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A2091" w14:textId="5819AFFC" w:rsidR="00780EE6" w:rsidRPr="00B17B7A" w:rsidRDefault="00780EE6" w:rsidP="00780EE6">
      <w:pPr>
        <w:spacing w:before="320" w:line="317" w:lineRule="exact"/>
        <w:ind w:right="360"/>
        <w:rPr>
          <w:rFonts w:eastAsia="Arial"/>
          <w:i/>
          <w:lang w:val="fr-FR"/>
        </w:rPr>
      </w:pPr>
      <w:r>
        <w:rPr>
          <w:rFonts w:eastAsia="Arial"/>
          <w:b/>
          <w:bCs/>
          <w:i/>
          <w:iCs/>
          <w:sz w:val="24"/>
          <w:lang w:val="fr-FR"/>
        </w:rPr>
        <w:t>[Rapport d’évaluation financière pour la passation des marchés de prestations de conseils</w:t>
      </w:r>
      <w:r>
        <w:rPr>
          <w:rFonts w:eastAsia="Arial"/>
          <w:sz w:val="24"/>
          <w:lang w:val="fr-FR"/>
        </w:rPr>
        <w:t> </w:t>
      </w:r>
      <w:r>
        <w:rPr>
          <w:rFonts w:eastAsia="Arial"/>
          <w:b/>
          <w:bCs/>
          <w:i/>
          <w:iCs/>
          <w:sz w:val="24"/>
          <w:lang w:val="fr-FR"/>
        </w:rPr>
        <w:t>– Modèle standard –</w:t>
      </w:r>
    </w:p>
    <w:p w14:paraId="0F5039C3" w14:textId="5A425419" w:rsidR="00780EE6" w:rsidRPr="00B17B7A" w:rsidRDefault="00780EE6" w:rsidP="00780EE6">
      <w:pPr>
        <w:spacing w:before="186" w:line="252" w:lineRule="exact"/>
        <w:rPr>
          <w:rFonts w:eastAsia="Arial"/>
          <w:b/>
          <w:i/>
          <w:spacing w:val="16"/>
          <w:sz w:val="28"/>
          <w:lang w:val="fr-FR"/>
        </w:rPr>
      </w:pPr>
      <w:r>
        <w:rPr>
          <w:rFonts w:eastAsia="Arial"/>
          <w:i/>
          <w:iCs/>
          <w:lang w:val="fr-FR"/>
        </w:rPr>
        <w:t>Remarques à propos de ce document</w:t>
      </w:r>
      <w:r>
        <w:rPr>
          <w:rFonts w:eastAsia="Arial"/>
          <w:lang w:val="fr-FR"/>
        </w:rPr>
        <w:t> :</w:t>
      </w:r>
    </w:p>
    <w:p w14:paraId="13C4B493" w14:textId="77777777" w:rsidR="00780EE6" w:rsidRPr="00B17B7A" w:rsidRDefault="00780EE6" w:rsidP="00780EE6">
      <w:pPr>
        <w:spacing w:before="360" w:after="120" w:line="319" w:lineRule="exact"/>
        <w:rPr>
          <w:rFonts w:eastAsia="Arial"/>
          <w:i/>
          <w:lang w:val="fr-FR"/>
        </w:rPr>
      </w:pPr>
      <w:r>
        <w:rPr>
          <w:rFonts w:eastAsia="Arial"/>
          <w:b/>
          <w:bCs/>
          <w:i/>
          <w:iCs/>
          <w:sz w:val="28"/>
          <w:lang w:val="fr-FR"/>
        </w:rPr>
        <w:t>0.</w:t>
      </w:r>
      <w:r>
        <w:rPr>
          <w:rFonts w:eastAsia="Arial"/>
          <w:b/>
          <w:bCs/>
          <w:i/>
          <w:iCs/>
          <w:sz w:val="28"/>
          <w:lang w:val="fr-FR"/>
        </w:rPr>
        <w:tab/>
        <w:t>INTRODUCTION</w:t>
      </w:r>
    </w:p>
    <w:p w14:paraId="7C5030DC" w14:textId="681A92D4" w:rsidR="00780EE6" w:rsidRPr="00B17B7A" w:rsidRDefault="00780EE6" w:rsidP="00780EE6">
      <w:pPr>
        <w:spacing w:before="120" w:after="120" w:line="252" w:lineRule="exact"/>
        <w:jc w:val="both"/>
        <w:rPr>
          <w:rFonts w:eastAsia="Arial"/>
          <w:i/>
          <w:lang w:val="fr-FR"/>
        </w:rPr>
      </w:pPr>
      <w:r>
        <w:rPr>
          <w:rFonts w:eastAsia="Arial"/>
          <w:i/>
          <w:iCs/>
          <w:lang w:val="fr-FR"/>
        </w:rPr>
        <w:t xml:space="preserve">Ce modèle a été préparé par la KfW pour aider les </w:t>
      </w:r>
      <w:r w:rsidR="00824EAB">
        <w:rPr>
          <w:rFonts w:eastAsia="Arial"/>
          <w:i/>
          <w:iCs/>
          <w:lang w:val="fr-FR"/>
        </w:rPr>
        <w:t>A</w:t>
      </w:r>
      <w:r>
        <w:rPr>
          <w:rFonts w:eastAsia="Arial"/>
          <w:i/>
          <w:iCs/>
          <w:lang w:val="fr-FR"/>
        </w:rPr>
        <w:t>gences d’</w:t>
      </w:r>
      <w:r w:rsidR="00824EAB">
        <w:rPr>
          <w:rFonts w:eastAsia="Arial"/>
          <w:i/>
          <w:iCs/>
          <w:lang w:val="fr-FR"/>
        </w:rPr>
        <w:t>E</w:t>
      </w:r>
      <w:r>
        <w:rPr>
          <w:rFonts w:eastAsia="Arial"/>
          <w:i/>
          <w:iCs/>
          <w:lang w:val="fr-FR"/>
        </w:rPr>
        <w:t xml:space="preserve">xécution de projet et les agents de </w:t>
      </w:r>
      <w:proofErr w:type="gramStart"/>
      <w:r>
        <w:rPr>
          <w:rFonts w:eastAsia="Arial"/>
          <w:i/>
          <w:iCs/>
          <w:lang w:val="fr-FR"/>
        </w:rPr>
        <w:t>soumission  à</w:t>
      </w:r>
      <w:proofErr w:type="gramEnd"/>
      <w:r>
        <w:rPr>
          <w:rFonts w:eastAsia="Arial"/>
          <w:i/>
          <w:iCs/>
          <w:lang w:val="fr-FR"/>
        </w:rPr>
        <w:t xml:space="preserve"> préparer les rapports d’évaluation financière pendant la mise en œuvre du projet. Ce modèle s’applique à la sélection des Prestations de conseil. La structure et le contenu du modèle d’évaluation ont été préparés de manière qu’ils contiennent toutes les informations pertinentes concernant l’ordre chronologique ainsi que l’établissement des résultats de l’évaluation. Les agents de soumission engagés dans le cadre d’un contrat de mandat entre une </w:t>
      </w:r>
      <w:r w:rsidR="00824EAB">
        <w:rPr>
          <w:rFonts w:eastAsia="Arial"/>
          <w:i/>
          <w:iCs/>
          <w:lang w:val="fr-FR"/>
        </w:rPr>
        <w:t xml:space="preserve">Agence d’Exécution </w:t>
      </w:r>
      <w:r>
        <w:rPr>
          <w:rFonts w:eastAsia="Arial"/>
          <w:i/>
          <w:iCs/>
          <w:lang w:val="fr-FR"/>
        </w:rPr>
        <w:t xml:space="preserve">et la KfW sont tenus d’utiliser ce modèle. Les </w:t>
      </w:r>
      <w:r w:rsidR="00824EAB">
        <w:rPr>
          <w:rFonts w:eastAsia="Arial"/>
          <w:i/>
          <w:iCs/>
          <w:lang w:val="fr-FR"/>
        </w:rPr>
        <w:t xml:space="preserve">Agences d’Exécution </w:t>
      </w:r>
      <w:r>
        <w:rPr>
          <w:rFonts w:eastAsia="Arial"/>
          <w:i/>
          <w:iCs/>
          <w:lang w:val="fr-FR"/>
        </w:rPr>
        <w:t>sont également encouragées à l’utiliser dans différentes configurations.</w:t>
      </w:r>
    </w:p>
    <w:p w14:paraId="2B6F5060" w14:textId="40675E12" w:rsidR="00780EE6" w:rsidRPr="00B17B7A" w:rsidRDefault="00780EE6" w:rsidP="00780EE6">
      <w:pPr>
        <w:spacing w:before="119" w:after="120" w:line="253" w:lineRule="exact"/>
        <w:jc w:val="both"/>
        <w:rPr>
          <w:rFonts w:eastAsia="Arial"/>
          <w:i/>
          <w:lang w:val="fr-FR"/>
        </w:rPr>
      </w:pPr>
      <w:r>
        <w:rPr>
          <w:rFonts w:eastAsia="Arial"/>
          <w:i/>
          <w:iCs/>
          <w:lang w:val="fr-FR"/>
        </w:rPr>
        <w:t xml:space="preserve">Pour la sélection des consultants, la KfW fournit des documents standard de passation de marchés. Les termes utilisés par la suite se fondent sur ces documents </w:t>
      </w:r>
      <w:r w:rsidR="002D0CDD">
        <w:rPr>
          <w:rFonts w:eastAsia="Arial"/>
          <w:i/>
          <w:iCs/>
          <w:lang w:val="fr-FR"/>
        </w:rPr>
        <w:t>types</w:t>
      </w:r>
      <w:r>
        <w:rPr>
          <w:rFonts w:eastAsia="Arial"/>
          <w:i/>
          <w:iCs/>
          <w:lang w:val="fr-FR"/>
        </w:rPr>
        <w:t xml:space="preserve">. Dans ce contexte, les termes de Consultant ou d’Ingénieur peuvent être utilisés de manière interchangeable et il en va de même pour </w:t>
      </w:r>
      <w:r w:rsidR="00686E51" w:rsidRPr="00686E51">
        <w:rPr>
          <w:rFonts w:eastAsia="Arial"/>
          <w:i/>
          <w:iCs/>
          <w:lang w:val="fr-FR"/>
        </w:rPr>
        <w:t>Agence d’Exécution</w:t>
      </w:r>
      <w:r>
        <w:rPr>
          <w:rFonts w:eastAsia="Arial"/>
          <w:i/>
          <w:iCs/>
          <w:lang w:val="fr-FR"/>
        </w:rPr>
        <w:t xml:space="preserve"> et Employeur.</w:t>
      </w:r>
    </w:p>
    <w:p w14:paraId="686B2E71" w14:textId="5890B8D2" w:rsidR="00780EE6" w:rsidRPr="00B17B7A" w:rsidRDefault="00780EE6" w:rsidP="00780EE6">
      <w:pPr>
        <w:spacing w:before="120" w:after="120" w:line="252" w:lineRule="exact"/>
        <w:jc w:val="both"/>
        <w:rPr>
          <w:rFonts w:eastAsia="Arial"/>
          <w:i/>
          <w:lang w:val="fr-FR"/>
        </w:rPr>
      </w:pPr>
      <w:r>
        <w:rPr>
          <w:rFonts w:eastAsia="Arial"/>
          <w:i/>
          <w:iCs/>
          <w:lang w:val="fr-FR"/>
        </w:rPr>
        <w:t xml:space="preserve">Ce modèle doit être adapté en fonction des conditions du projet concerné, les sections de paragraphe ou les tâches inutiles peuvent être supprimées en fonction du contexte spécifique de la mission et en tenant compte des exigences décrites dans les </w:t>
      </w:r>
      <w:r w:rsidR="00686E51" w:rsidRPr="00686E51">
        <w:rPr>
          <w:rFonts w:eastAsia="Arial"/>
          <w:i/>
          <w:iCs/>
          <w:lang w:val="fr-FR"/>
        </w:rPr>
        <w:t xml:space="preserve">documents </w:t>
      </w:r>
      <w:r w:rsidR="00F11BBF">
        <w:rPr>
          <w:rFonts w:eastAsia="Arial"/>
          <w:i/>
          <w:iCs/>
          <w:lang w:val="fr-FR"/>
        </w:rPr>
        <w:t>types</w:t>
      </w:r>
      <w:r>
        <w:rPr>
          <w:rFonts w:eastAsia="Arial"/>
          <w:i/>
          <w:iCs/>
          <w:lang w:val="fr-FR"/>
        </w:rPr>
        <w:t xml:space="preserve"> de la KfW. Il convient de placer les signatures du comité d’évaluation sur la même page que le résultat de l’évaluation.</w:t>
      </w:r>
    </w:p>
    <w:p w14:paraId="5220C7BB" w14:textId="49F270EF" w:rsidR="00780EE6" w:rsidRPr="00B17B7A" w:rsidRDefault="00780EE6" w:rsidP="00F44864">
      <w:pPr>
        <w:spacing w:before="60" w:after="120"/>
        <w:jc w:val="both"/>
        <w:rPr>
          <w:rFonts w:eastAsia="Calibri" w:cs="Arial"/>
          <w:b/>
          <w:bCs/>
          <w:i/>
          <w:iCs/>
          <w:caps/>
          <w:sz w:val="20"/>
          <w:lang w:val="fr-FR"/>
        </w:rPr>
      </w:pPr>
      <w:r>
        <w:rPr>
          <w:rFonts w:eastAsia="Arial"/>
          <w:i/>
          <w:iCs/>
          <w:lang w:val="fr-FR"/>
        </w:rPr>
        <w:t xml:space="preserve">Les textes en italique entre crochets, tels qu’ils figurent dans ce chapitre complet, sont des remarques destinées à </w:t>
      </w:r>
      <w:r w:rsidR="00686E51" w:rsidRPr="00686E51">
        <w:rPr>
          <w:rFonts w:eastAsia="Arial"/>
          <w:i/>
          <w:iCs/>
          <w:lang w:val="fr-FR"/>
        </w:rPr>
        <w:t>l’Agence d’Exécution</w:t>
      </w:r>
      <w:r w:rsidR="00686E51" w:rsidRPr="00686E51" w:rsidDel="00686E51">
        <w:rPr>
          <w:rFonts w:eastAsia="Arial"/>
          <w:i/>
          <w:iCs/>
          <w:lang w:val="fr-FR"/>
        </w:rPr>
        <w:t xml:space="preserve"> </w:t>
      </w:r>
      <w:r>
        <w:rPr>
          <w:rFonts w:eastAsia="Arial"/>
          <w:i/>
          <w:iCs/>
          <w:lang w:val="fr-FR"/>
        </w:rPr>
        <w:t xml:space="preserve">/aux </w:t>
      </w:r>
      <w:r w:rsidR="00686E51" w:rsidRPr="00686E51">
        <w:rPr>
          <w:rFonts w:eastAsia="Arial"/>
          <w:i/>
          <w:iCs/>
          <w:lang w:val="fr-FR"/>
        </w:rPr>
        <w:t>agents de soumission</w:t>
      </w:r>
      <w:r>
        <w:rPr>
          <w:rFonts w:eastAsia="Arial"/>
          <w:i/>
          <w:iCs/>
          <w:lang w:val="fr-FR"/>
        </w:rPr>
        <w:t>, qui leur fournissent des conseils lors de la préparation du rapport d’évaluation. Ces remarques doivent être supprimées du rapport d’évaluation final.</w:t>
      </w:r>
    </w:p>
    <w:p w14:paraId="4E9B2155" w14:textId="77777777" w:rsidR="00780EE6" w:rsidRPr="00B17B7A" w:rsidRDefault="00780EE6" w:rsidP="00780EE6">
      <w:pPr>
        <w:spacing w:before="60" w:after="120"/>
        <w:rPr>
          <w:rFonts w:eastAsia="Calibri" w:cs="Arial"/>
          <w:b/>
          <w:bCs/>
          <w:i/>
          <w:iCs/>
          <w:caps/>
          <w:sz w:val="20"/>
          <w:lang w:val="fr-FR"/>
        </w:rPr>
      </w:pPr>
    </w:p>
    <w:p w14:paraId="684D729D" w14:textId="305A8FE6" w:rsidR="00D61DFD" w:rsidRPr="00B17B7A" w:rsidRDefault="00780EE6" w:rsidP="00780EE6">
      <w:pPr>
        <w:pStyle w:val="Style7"/>
        <w:spacing w:line="240" w:lineRule="auto"/>
        <w:rPr>
          <w:b/>
          <w:sz w:val="32"/>
          <w:szCs w:val="32"/>
          <w:lang w:val="fr-FR"/>
        </w:rPr>
      </w:pPr>
      <w:r>
        <w:rPr>
          <w:sz w:val="32"/>
          <w:szCs w:val="32"/>
          <w:lang w:val="fr-FR"/>
        </w:rPr>
        <w:br w:type="column"/>
      </w:r>
      <w:r>
        <w:rPr>
          <w:b/>
          <w:bCs/>
          <w:sz w:val="32"/>
          <w:szCs w:val="32"/>
          <w:lang w:val="fr-FR"/>
        </w:rPr>
        <w:lastRenderedPageBreak/>
        <w:t>Coopération financière allemande avec [</w:t>
      </w:r>
      <w:r>
        <w:rPr>
          <w:b/>
          <w:bCs/>
          <w:i/>
          <w:iCs/>
          <w:sz w:val="32"/>
          <w:szCs w:val="32"/>
          <w:lang w:val="fr-FR"/>
        </w:rPr>
        <w:t>insérer le nom du pays</w:t>
      </w:r>
      <w:r>
        <w:rPr>
          <w:b/>
          <w:bCs/>
          <w:sz w:val="32"/>
          <w:szCs w:val="32"/>
          <w:lang w:val="fr-FR"/>
        </w:rPr>
        <w:t>]</w:t>
      </w:r>
    </w:p>
    <w:p w14:paraId="7E32D044" w14:textId="77777777" w:rsidR="00D61DFD" w:rsidRPr="00B17B7A" w:rsidRDefault="00D61DFD" w:rsidP="00D61DFD">
      <w:pPr>
        <w:pStyle w:val="Style7"/>
        <w:spacing w:line="240" w:lineRule="auto"/>
        <w:rPr>
          <w:b/>
          <w:sz w:val="32"/>
          <w:szCs w:val="32"/>
          <w:lang w:val="fr-FR"/>
        </w:rPr>
      </w:pPr>
    </w:p>
    <w:p w14:paraId="7E6CBBBB" w14:textId="77777777" w:rsidR="00D61DFD" w:rsidRPr="00B17B7A" w:rsidRDefault="00D61DFD" w:rsidP="00D61DFD">
      <w:pPr>
        <w:pStyle w:val="Style7"/>
        <w:spacing w:line="240" w:lineRule="auto"/>
        <w:rPr>
          <w:b/>
          <w:sz w:val="32"/>
          <w:szCs w:val="32"/>
          <w:lang w:val="fr-FR"/>
        </w:rPr>
      </w:pPr>
    </w:p>
    <w:p w14:paraId="2C6AFF07" w14:textId="77777777" w:rsidR="00D61DFD" w:rsidRPr="00B17B7A" w:rsidRDefault="00D61DFD" w:rsidP="00D61DFD">
      <w:pPr>
        <w:pStyle w:val="Style7"/>
        <w:spacing w:line="240" w:lineRule="auto"/>
        <w:rPr>
          <w:b/>
          <w:sz w:val="32"/>
          <w:szCs w:val="32"/>
          <w:lang w:val="fr-FR"/>
        </w:rPr>
      </w:pPr>
    </w:p>
    <w:p w14:paraId="1FC68065" w14:textId="77777777" w:rsidR="00D61DFD" w:rsidRPr="00B17B7A" w:rsidRDefault="00D61DFD" w:rsidP="00D61DFD">
      <w:pPr>
        <w:pStyle w:val="Style7"/>
        <w:spacing w:line="240" w:lineRule="auto"/>
        <w:rPr>
          <w:b/>
          <w:sz w:val="32"/>
          <w:szCs w:val="34"/>
          <w:lang w:val="fr-FR"/>
        </w:rPr>
      </w:pPr>
      <w:r>
        <w:rPr>
          <w:b/>
          <w:bCs/>
          <w:sz w:val="32"/>
          <w:szCs w:val="34"/>
          <w:lang w:val="fr-FR"/>
        </w:rPr>
        <w:t>Projet</w:t>
      </w:r>
      <w:r>
        <w:rPr>
          <w:sz w:val="32"/>
          <w:szCs w:val="34"/>
          <w:lang w:val="fr-FR"/>
        </w:rPr>
        <w:t> </w:t>
      </w:r>
      <w:r>
        <w:rPr>
          <w:b/>
          <w:bCs/>
          <w:sz w:val="32"/>
          <w:szCs w:val="34"/>
          <w:lang w:val="fr-FR"/>
        </w:rPr>
        <w:t>: [</w:t>
      </w:r>
      <w:r>
        <w:rPr>
          <w:b/>
          <w:bCs/>
          <w:i/>
          <w:iCs/>
          <w:sz w:val="32"/>
          <w:szCs w:val="34"/>
          <w:lang w:val="fr-FR"/>
        </w:rPr>
        <w:t>insérer le nom du projet</w:t>
      </w:r>
      <w:r>
        <w:rPr>
          <w:b/>
          <w:bCs/>
          <w:sz w:val="32"/>
          <w:szCs w:val="34"/>
          <w:lang w:val="fr-FR"/>
        </w:rPr>
        <w:t>]</w:t>
      </w:r>
    </w:p>
    <w:p w14:paraId="1D3855CC" w14:textId="77777777" w:rsidR="00D61DFD" w:rsidRPr="00B17B7A" w:rsidRDefault="00D61DFD" w:rsidP="00D61DFD">
      <w:pPr>
        <w:pStyle w:val="Style7"/>
        <w:spacing w:line="240" w:lineRule="auto"/>
        <w:rPr>
          <w:b/>
          <w:sz w:val="32"/>
          <w:szCs w:val="32"/>
          <w:lang w:val="fr-FR"/>
        </w:rPr>
      </w:pPr>
    </w:p>
    <w:p w14:paraId="154021F1" w14:textId="77777777" w:rsidR="00D61DFD" w:rsidRPr="00B17B7A" w:rsidRDefault="00D61DFD" w:rsidP="00D61DFD">
      <w:pPr>
        <w:pStyle w:val="Style7"/>
        <w:spacing w:line="240" w:lineRule="auto"/>
        <w:rPr>
          <w:b/>
          <w:sz w:val="32"/>
          <w:szCs w:val="32"/>
          <w:lang w:val="fr-FR"/>
        </w:rPr>
      </w:pPr>
    </w:p>
    <w:p w14:paraId="5862E22E" w14:textId="77777777" w:rsidR="00D61DFD" w:rsidRPr="00B17B7A" w:rsidRDefault="00D61DFD" w:rsidP="00D61DFD">
      <w:pPr>
        <w:pStyle w:val="Style7"/>
        <w:spacing w:line="240" w:lineRule="auto"/>
        <w:rPr>
          <w:b/>
          <w:sz w:val="32"/>
          <w:szCs w:val="32"/>
          <w:lang w:val="fr-FR"/>
        </w:rPr>
      </w:pPr>
    </w:p>
    <w:p w14:paraId="648BF16D" w14:textId="77777777" w:rsidR="00D61DFD" w:rsidRPr="00B17B7A" w:rsidRDefault="00855B0F" w:rsidP="00D61DFD">
      <w:pPr>
        <w:pStyle w:val="Style7"/>
        <w:spacing w:line="240" w:lineRule="auto"/>
        <w:rPr>
          <w:b/>
          <w:sz w:val="32"/>
          <w:szCs w:val="32"/>
          <w:lang w:val="fr-FR"/>
        </w:rPr>
      </w:pPr>
      <w:r>
        <w:rPr>
          <w:b/>
          <w:bCs/>
          <w:sz w:val="32"/>
          <w:szCs w:val="32"/>
          <w:lang w:val="fr-FR"/>
        </w:rPr>
        <w:t>Rapport d’évaluation financière</w:t>
      </w:r>
    </w:p>
    <w:p w14:paraId="67B9BFF5" w14:textId="77777777" w:rsidR="00D61DFD" w:rsidRPr="00B17B7A" w:rsidRDefault="00D61DFD" w:rsidP="00D61DFD">
      <w:pPr>
        <w:pStyle w:val="Style7"/>
        <w:spacing w:line="240" w:lineRule="auto"/>
        <w:rPr>
          <w:b/>
          <w:sz w:val="32"/>
          <w:szCs w:val="32"/>
          <w:lang w:val="fr-FR"/>
        </w:rPr>
      </w:pPr>
    </w:p>
    <w:p w14:paraId="5C060048" w14:textId="77777777" w:rsidR="00D61DFD" w:rsidRPr="00B17B7A" w:rsidRDefault="00D61DFD" w:rsidP="00D61DFD">
      <w:pPr>
        <w:pStyle w:val="Style7"/>
        <w:spacing w:line="240" w:lineRule="auto"/>
        <w:rPr>
          <w:b/>
          <w:sz w:val="32"/>
          <w:szCs w:val="32"/>
          <w:lang w:val="fr-FR"/>
        </w:rPr>
      </w:pPr>
      <w:proofErr w:type="gramStart"/>
      <w:r>
        <w:rPr>
          <w:b/>
          <w:bCs/>
          <w:sz w:val="32"/>
          <w:szCs w:val="32"/>
          <w:lang w:val="fr-FR"/>
        </w:rPr>
        <w:t>pour</w:t>
      </w:r>
      <w:proofErr w:type="gramEnd"/>
    </w:p>
    <w:p w14:paraId="6D45A1AC" w14:textId="77777777" w:rsidR="00D61DFD" w:rsidRPr="00B17B7A" w:rsidRDefault="00D61DFD" w:rsidP="00D61DFD">
      <w:pPr>
        <w:pStyle w:val="Style7"/>
        <w:spacing w:line="240" w:lineRule="auto"/>
        <w:rPr>
          <w:b/>
          <w:sz w:val="32"/>
          <w:szCs w:val="32"/>
          <w:lang w:val="fr-FR"/>
        </w:rPr>
      </w:pPr>
    </w:p>
    <w:p w14:paraId="23582352" w14:textId="77777777" w:rsidR="00D61DFD" w:rsidRPr="00B17B7A" w:rsidRDefault="00D61DFD" w:rsidP="00D61DFD">
      <w:pPr>
        <w:pStyle w:val="Style7"/>
        <w:spacing w:line="240" w:lineRule="auto"/>
        <w:rPr>
          <w:b/>
          <w:sz w:val="32"/>
          <w:szCs w:val="32"/>
          <w:lang w:val="fr-FR"/>
        </w:rPr>
      </w:pPr>
      <w:proofErr w:type="gramStart"/>
      <w:r>
        <w:rPr>
          <w:b/>
          <w:bCs/>
          <w:sz w:val="32"/>
          <w:szCs w:val="32"/>
          <w:lang w:val="fr-FR"/>
        </w:rPr>
        <w:t>des</w:t>
      </w:r>
      <w:proofErr w:type="gramEnd"/>
      <w:r>
        <w:rPr>
          <w:b/>
          <w:bCs/>
          <w:sz w:val="32"/>
          <w:szCs w:val="32"/>
          <w:lang w:val="fr-FR"/>
        </w:rPr>
        <w:t xml:space="preserve"> prestations de conseil </w:t>
      </w:r>
      <w:r>
        <w:rPr>
          <w:b/>
          <w:bCs/>
          <w:i/>
          <w:iCs/>
          <w:sz w:val="32"/>
          <w:szCs w:val="32"/>
          <w:lang w:val="fr-FR"/>
        </w:rPr>
        <w:t>[insérer le titre des prestations de service]</w:t>
      </w:r>
    </w:p>
    <w:p w14:paraId="074FC08F" w14:textId="77777777" w:rsidR="00D61DFD" w:rsidRPr="00B17B7A" w:rsidRDefault="00D61DFD" w:rsidP="00D61DFD">
      <w:pPr>
        <w:pStyle w:val="Style7"/>
        <w:spacing w:line="240" w:lineRule="auto"/>
        <w:rPr>
          <w:b/>
          <w:sz w:val="32"/>
          <w:szCs w:val="32"/>
          <w:lang w:val="fr-FR"/>
        </w:rPr>
      </w:pPr>
    </w:p>
    <w:p w14:paraId="199AD12B" w14:textId="77777777" w:rsidR="00D61DFD" w:rsidRPr="00B17B7A" w:rsidRDefault="00D61DFD" w:rsidP="00D61DFD">
      <w:pPr>
        <w:pStyle w:val="Style7"/>
        <w:spacing w:line="240" w:lineRule="auto"/>
        <w:rPr>
          <w:b/>
          <w:sz w:val="32"/>
          <w:szCs w:val="32"/>
          <w:lang w:val="fr-FR"/>
        </w:rPr>
      </w:pPr>
    </w:p>
    <w:p w14:paraId="63572055" w14:textId="77777777" w:rsidR="00D61DFD" w:rsidRPr="00B17B7A" w:rsidRDefault="00D61DFD" w:rsidP="00D61DFD">
      <w:pPr>
        <w:pStyle w:val="Style7"/>
        <w:spacing w:line="240" w:lineRule="auto"/>
        <w:rPr>
          <w:b/>
          <w:sz w:val="32"/>
          <w:szCs w:val="32"/>
          <w:lang w:val="fr-FR"/>
        </w:rPr>
      </w:pPr>
    </w:p>
    <w:p w14:paraId="2080422F" w14:textId="77777777" w:rsidR="00D61DFD" w:rsidRPr="00B17B7A" w:rsidRDefault="00D61DFD" w:rsidP="00D61DFD">
      <w:pPr>
        <w:pStyle w:val="Style7"/>
        <w:spacing w:line="240" w:lineRule="auto"/>
        <w:rPr>
          <w:b/>
          <w:sz w:val="32"/>
          <w:szCs w:val="32"/>
          <w:lang w:val="fr-FR"/>
        </w:rPr>
      </w:pPr>
    </w:p>
    <w:p w14:paraId="7377CEBA" w14:textId="77777777" w:rsidR="00D61DFD" w:rsidRPr="00B17B7A" w:rsidRDefault="00D61DFD" w:rsidP="00D61DFD">
      <w:pPr>
        <w:pStyle w:val="Style7"/>
        <w:spacing w:line="240" w:lineRule="auto"/>
        <w:rPr>
          <w:b/>
          <w:sz w:val="32"/>
          <w:szCs w:val="32"/>
          <w:lang w:val="fr-FR"/>
        </w:rPr>
      </w:pPr>
      <w:r>
        <w:rPr>
          <w:b/>
          <w:bCs/>
          <w:sz w:val="32"/>
          <w:szCs w:val="32"/>
          <w:lang w:val="fr-FR"/>
        </w:rPr>
        <w:t>Employeur</w:t>
      </w:r>
      <w:r>
        <w:rPr>
          <w:sz w:val="32"/>
          <w:szCs w:val="32"/>
          <w:lang w:val="fr-FR"/>
        </w:rPr>
        <w:t> </w:t>
      </w:r>
      <w:r>
        <w:rPr>
          <w:b/>
          <w:bCs/>
          <w:sz w:val="32"/>
          <w:szCs w:val="32"/>
          <w:lang w:val="fr-FR"/>
        </w:rPr>
        <w:t xml:space="preserve">: </w:t>
      </w:r>
      <w:r>
        <w:rPr>
          <w:b/>
          <w:bCs/>
          <w:i/>
          <w:iCs/>
          <w:sz w:val="32"/>
          <w:szCs w:val="32"/>
          <w:lang w:val="fr-FR"/>
        </w:rPr>
        <w:t>[insérer le nom et l’adresse de l’Employeur]</w:t>
      </w:r>
    </w:p>
    <w:p w14:paraId="5642A49D" w14:textId="77777777" w:rsidR="00D61DFD" w:rsidRPr="00B17B7A" w:rsidRDefault="00D61DFD" w:rsidP="00D61DFD">
      <w:pPr>
        <w:pStyle w:val="Style7"/>
        <w:spacing w:line="240" w:lineRule="auto"/>
        <w:rPr>
          <w:b/>
          <w:sz w:val="32"/>
          <w:szCs w:val="32"/>
          <w:lang w:val="fr-FR"/>
        </w:rPr>
      </w:pPr>
    </w:p>
    <w:p w14:paraId="55B1FC5E" w14:textId="77777777" w:rsidR="00D61DFD" w:rsidRPr="00B17B7A" w:rsidRDefault="00D61DFD" w:rsidP="00D61DFD">
      <w:pPr>
        <w:pStyle w:val="Style7"/>
        <w:spacing w:line="240" w:lineRule="auto"/>
        <w:rPr>
          <w:b/>
          <w:i/>
          <w:iCs/>
          <w:sz w:val="32"/>
          <w:szCs w:val="32"/>
          <w:lang w:val="fr-FR"/>
        </w:rPr>
      </w:pPr>
      <w:r>
        <w:rPr>
          <w:b/>
          <w:bCs/>
          <w:i/>
          <w:iCs/>
          <w:sz w:val="32"/>
          <w:szCs w:val="32"/>
          <w:lang w:val="fr-FR"/>
        </w:rPr>
        <w:t>[</w:t>
      </w:r>
      <w:proofErr w:type="gramStart"/>
      <w:r>
        <w:rPr>
          <w:b/>
          <w:bCs/>
          <w:i/>
          <w:iCs/>
          <w:sz w:val="32"/>
          <w:szCs w:val="32"/>
          <w:lang w:val="fr-FR"/>
        </w:rPr>
        <w:t>dans</w:t>
      </w:r>
      <w:proofErr w:type="gramEnd"/>
      <w:r>
        <w:rPr>
          <w:b/>
          <w:bCs/>
          <w:i/>
          <w:iCs/>
          <w:sz w:val="32"/>
          <w:szCs w:val="32"/>
          <w:lang w:val="fr-FR"/>
        </w:rPr>
        <w:t xml:space="preserve"> le cas d’un contrat de mandat, ajouter</w:t>
      </w:r>
      <w:r>
        <w:rPr>
          <w:sz w:val="32"/>
          <w:szCs w:val="32"/>
          <w:lang w:val="fr-FR"/>
        </w:rPr>
        <w:t> </w:t>
      </w:r>
      <w:r>
        <w:rPr>
          <w:b/>
          <w:bCs/>
          <w:i/>
          <w:iCs/>
          <w:sz w:val="32"/>
          <w:szCs w:val="32"/>
          <w:lang w:val="fr-FR"/>
        </w:rPr>
        <w:t>: représenté par la KfW]</w:t>
      </w:r>
    </w:p>
    <w:p w14:paraId="282B7A1E" w14:textId="77777777" w:rsidR="00D61DFD" w:rsidRPr="00B17B7A" w:rsidRDefault="00D61DFD" w:rsidP="00D61DFD">
      <w:pPr>
        <w:pStyle w:val="Style7"/>
        <w:spacing w:line="240" w:lineRule="auto"/>
        <w:rPr>
          <w:b/>
          <w:sz w:val="32"/>
          <w:szCs w:val="32"/>
          <w:lang w:val="fr-FR"/>
        </w:rPr>
      </w:pPr>
    </w:p>
    <w:p w14:paraId="26F88DD1" w14:textId="77777777" w:rsidR="00D61DFD" w:rsidRPr="00B17B7A" w:rsidRDefault="00D61DFD" w:rsidP="00D61DFD">
      <w:pPr>
        <w:pStyle w:val="Style7"/>
        <w:spacing w:line="240" w:lineRule="auto"/>
        <w:rPr>
          <w:iCs/>
          <w:sz w:val="32"/>
          <w:szCs w:val="32"/>
          <w:lang w:val="fr-FR"/>
        </w:rPr>
      </w:pPr>
    </w:p>
    <w:p w14:paraId="28655841" w14:textId="77777777" w:rsidR="00D61DFD" w:rsidRPr="00B17B7A" w:rsidRDefault="00D61DFD" w:rsidP="00D61DFD">
      <w:pPr>
        <w:pStyle w:val="Style7"/>
        <w:spacing w:line="240" w:lineRule="auto"/>
        <w:rPr>
          <w:iCs/>
          <w:sz w:val="32"/>
          <w:szCs w:val="32"/>
          <w:lang w:val="fr-FR"/>
        </w:rPr>
      </w:pPr>
    </w:p>
    <w:p w14:paraId="52F77A79" w14:textId="77777777" w:rsidR="00D61DFD" w:rsidRPr="00B17B7A" w:rsidRDefault="00D61DFD" w:rsidP="00D61DFD">
      <w:pPr>
        <w:pStyle w:val="Style7"/>
        <w:spacing w:line="240" w:lineRule="auto"/>
        <w:rPr>
          <w:i/>
          <w:sz w:val="32"/>
          <w:szCs w:val="32"/>
          <w:lang w:val="fr-FR"/>
        </w:rPr>
      </w:pPr>
      <w:r>
        <w:rPr>
          <w:i/>
          <w:iCs/>
          <w:sz w:val="32"/>
          <w:szCs w:val="32"/>
          <w:lang w:val="fr-FR"/>
        </w:rPr>
        <w:t>[</w:t>
      </w:r>
      <w:proofErr w:type="gramStart"/>
      <w:r>
        <w:rPr>
          <w:i/>
          <w:iCs/>
          <w:sz w:val="32"/>
          <w:szCs w:val="32"/>
          <w:lang w:val="fr-FR"/>
        </w:rPr>
        <w:t>insérer</w:t>
      </w:r>
      <w:proofErr w:type="gramEnd"/>
      <w:r>
        <w:rPr>
          <w:i/>
          <w:iCs/>
          <w:sz w:val="32"/>
          <w:szCs w:val="32"/>
          <w:lang w:val="fr-FR"/>
        </w:rPr>
        <w:t xml:space="preserve"> le mois et l’année]</w:t>
      </w:r>
    </w:p>
    <w:p w14:paraId="7B224B05" w14:textId="77777777" w:rsidR="00D61DFD" w:rsidRPr="00B17B7A" w:rsidRDefault="00D61DFD" w:rsidP="00D61DFD">
      <w:pPr>
        <w:pStyle w:val="Style7"/>
        <w:spacing w:line="240" w:lineRule="auto"/>
        <w:rPr>
          <w:b/>
          <w:sz w:val="32"/>
          <w:szCs w:val="32"/>
          <w:lang w:val="fr-FR"/>
        </w:rPr>
      </w:pPr>
    </w:p>
    <w:p w14:paraId="6DA50190" w14:textId="77777777" w:rsidR="00D61DFD" w:rsidRPr="00B17B7A" w:rsidRDefault="00D61DFD" w:rsidP="00D61DFD">
      <w:pPr>
        <w:pStyle w:val="Style7"/>
        <w:spacing w:line="240" w:lineRule="auto"/>
        <w:rPr>
          <w:i/>
          <w:sz w:val="32"/>
          <w:szCs w:val="32"/>
          <w:lang w:val="fr-FR"/>
        </w:rPr>
      </w:pPr>
    </w:p>
    <w:p w14:paraId="6E39F02A" w14:textId="77777777" w:rsidR="00D61DFD" w:rsidRPr="00B17B7A" w:rsidRDefault="00D61DFD" w:rsidP="00D61DFD">
      <w:pPr>
        <w:pStyle w:val="Style7"/>
        <w:spacing w:line="240" w:lineRule="auto"/>
        <w:rPr>
          <w:i/>
          <w:sz w:val="32"/>
          <w:szCs w:val="32"/>
          <w:lang w:val="fr-FR"/>
        </w:rPr>
      </w:pPr>
      <w:r>
        <w:rPr>
          <w:sz w:val="32"/>
          <w:szCs w:val="32"/>
          <w:lang w:val="fr-FR"/>
        </w:rPr>
        <w:t xml:space="preserve">Numéro de projet : </w:t>
      </w:r>
      <w:r>
        <w:rPr>
          <w:i/>
          <w:iCs/>
          <w:sz w:val="32"/>
          <w:szCs w:val="32"/>
          <w:lang w:val="fr-FR"/>
        </w:rPr>
        <w:t>[insérer le numéro de projet]</w:t>
      </w:r>
    </w:p>
    <w:p w14:paraId="3FBF6907" w14:textId="77777777" w:rsidR="00D61DFD" w:rsidRPr="00B17B7A" w:rsidRDefault="00D61DFD" w:rsidP="00D61DFD">
      <w:pPr>
        <w:pStyle w:val="Style7"/>
        <w:spacing w:line="240" w:lineRule="auto"/>
        <w:rPr>
          <w:i/>
          <w:sz w:val="32"/>
          <w:szCs w:val="32"/>
          <w:lang w:val="fr-FR"/>
        </w:rPr>
      </w:pPr>
    </w:p>
    <w:p w14:paraId="2D2D0F6E" w14:textId="77777777" w:rsidR="00D61DFD" w:rsidRPr="00B17B7A" w:rsidRDefault="00D61DFD" w:rsidP="00D61DFD">
      <w:pPr>
        <w:pStyle w:val="Style7"/>
        <w:spacing w:line="240" w:lineRule="auto"/>
        <w:rPr>
          <w:i/>
          <w:sz w:val="32"/>
          <w:szCs w:val="32"/>
          <w:lang w:val="fr-FR"/>
        </w:rPr>
      </w:pPr>
    </w:p>
    <w:p w14:paraId="34B5B94A" w14:textId="77777777" w:rsidR="00D61DFD" w:rsidRPr="00B17B7A" w:rsidRDefault="00D61DFD" w:rsidP="00D61DFD">
      <w:pPr>
        <w:pStyle w:val="Style7"/>
        <w:spacing w:line="240" w:lineRule="auto"/>
        <w:rPr>
          <w:i/>
          <w:sz w:val="32"/>
          <w:szCs w:val="32"/>
          <w:lang w:val="fr-FR"/>
        </w:rPr>
      </w:pPr>
      <w:r>
        <w:rPr>
          <w:sz w:val="32"/>
          <w:szCs w:val="32"/>
          <w:lang w:val="fr-FR"/>
        </w:rPr>
        <w:t>Numéro de passation des marchés </w:t>
      </w:r>
      <w:r>
        <w:rPr>
          <w:i/>
          <w:iCs/>
          <w:sz w:val="32"/>
          <w:szCs w:val="32"/>
          <w:lang w:val="fr-FR"/>
        </w:rPr>
        <w:t>: [insérer le numéro de passation des marchés]</w:t>
      </w:r>
    </w:p>
    <w:p w14:paraId="25995266" w14:textId="77777777" w:rsidR="008D68E9" w:rsidRPr="00B17B7A" w:rsidRDefault="008D68E9" w:rsidP="00D61DFD">
      <w:pPr>
        <w:pStyle w:val="Style7"/>
        <w:spacing w:line="240" w:lineRule="auto"/>
        <w:rPr>
          <w:i/>
          <w:sz w:val="32"/>
          <w:szCs w:val="32"/>
          <w:lang w:val="fr-FR"/>
        </w:rPr>
      </w:pPr>
    </w:p>
    <w:p w14:paraId="5EC41188" w14:textId="77777777" w:rsidR="003A3DBC" w:rsidRPr="00B17B7A" w:rsidRDefault="003A3DBC" w:rsidP="007C2058">
      <w:pPr>
        <w:spacing w:before="120" w:after="120"/>
        <w:ind w:left="284"/>
        <w:jc w:val="both"/>
        <w:rPr>
          <w:rFonts w:cs="Arial"/>
          <w:b/>
          <w:sz w:val="28"/>
          <w:szCs w:val="28"/>
          <w:lang w:val="fr-FR"/>
        </w:rPr>
        <w:sectPr w:rsidR="003A3DBC" w:rsidRPr="00B17B7A" w:rsidSect="00852DEB">
          <w:headerReference w:type="default" r:id="rId8"/>
          <w:footerReference w:type="default" r:id="rId9"/>
          <w:footerReference w:type="first" r:id="rId10"/>
          <w:pgSz w:w="11906" w:h="16838"/>
          <w:pgMar w:top="1418" w:right="1418" w:bottom="1276" w:left="1418" w:header="567" w:footer="964" w:gutter="0"/>
          <w:cols w:space="720"/>
          <w:docGrid w:linePitch="299"/>
        </w:sectPr>
      </w:pPr>
    </w:p>
    <w:p w14:paraId="3A922CEA" w14:textId="25C3ACAC" w:rsidR="00852DEB" w:rsidRPr="00B17B7A" w:rsidRDefault="00852DEB" w:rsidP="007C2058">
      <w:pPr>
        <w:spacing w:before="120" w:after="120"/>
        <w:ind w:left="284"/>
        <w:jc w:val="both"/>
        <w:rPr>
          <w:rFonts w:cs="Arial"/>
          <w:b/>
          <w:sz w:val="28"/>
          <w:szCs w:val="28"/>
          <w:lang w:val="fr-FR"/>
        </w:rPr>
      </w:pPr>
    </w:p>
    <w:p w14:paraId="4FA41624" w14:textId="77777777" w:rsidR="007D02AA" w:rsidRPr="000A1BB1" w:rsidRDefault="007D02AA" w:rsidP="007C2058">
      <w:pPr>
        <w:jc w:val="both"/>
        <w:rPr>
          <w:rFonts w:cs="Arial"/>
          <w:b/>
          <w:sz w:val="28"/>
          <w:szCs w:val="28"/>
          <w:lang w:val="fr-FR"/>
        </w:rPr>
      </w:pPr>
      <w:r>
        <w:rPr>
          <w:rFonts w:cs="Arial"/>
          <w:b/>
          <w:bCs/>
          <w:sz w:val="28"/>
          <w:szCs w:val="28"/>
          <w:lang w:val="fr-FR"/>
        </w:rPr>
        <w:t>Table des matières</w:t>
      </w:r>
    </w:p>
    <w:p w14:paraId="64F23533" w14:textId="77777777" w:rsidR="007D02AA" w:rsidRPr="000A1BB1" w:rsidRDefault="007D02AA" w:rsidP="007C2058">
      <w:pPr>
        <w:jc w:val="both"/>
        <w:rPr>
          <w:rFonts w:cs="Arial"/>
          <w:b/>
          <w:sz w:val="28"/>
          <w:szCs w:val="28"/>
          <w:lang w:val="fr-FR"/>
        </w:rPr>
      </w:pPr>
    </w:p>
    <w:p w14:paraId="6B339792" w14:textId="08BDF201" w:rsidR="00B26227" w:rsidRPr="000A1BB1" w:rsidRDefault="007D02AA">
      <w:pPr>
        <w:pStyle w:val="Verzeichnis4"/>
        <w:rPr>
          <w:rFonts w:asciiTheme="minorHAnsi" w:eastAsiaTheme="minorEastAsia" w:hAnsiTheme="minorHAnsi" w:cstheme="minorBidi"/>
          <w:noProof/>
          <w:szCs w:val="22"/>
          <w:lang w:val="fr-FR" w:eastAsia="en-GB"/>
        </w:rPr>
      </w:pPr>
      <w:r>
        <w:rPr>
          <w:b/>
          <w:bCs/>
          <w:sz w:val="28"/>
          <w:szCs w:val="28"/>
          <w:lang w:val="fr-FR"/>
        </w:rPr>
        <w:fldChar w:fldCharType="begin"/>
      </w:r>
      <w:r w:rsidRPr="000A1BB1">
        <w:rPr>
          <w:b/>
          <w:sz w:val="28"/>
          <w:szCs w:val="28"/>
          <w:lang w:val="fr-FR"/>
        </w:rPr>
        <w:instrText xml:space="preserve"> TOC  \* MERGEFORMAT </w:instrText>
      </w:r>
      <w:r>
        <w:rPr>
          <w:b/>
          <w:sz w:val="28"/>
          <w:szCs w:val="28"/>
        </w:rPr>
        <w:fldChar w:fldCharType="separate"/>
      </w:r>
      <w:r w:rsidR="00B26227" w:rsidRPr="000A1BB1">
        <w:rPr>
          <w:rFonts w:cs="Arial"/>
          <w:noProof/>
          <w:lang w:val="fr-FR"/>
        </w:rPr>
        <w:t>1.</w:t>
      </w:r>
      <w:r w:rsidR="00B26227" w:rsidRPr="000A1BB1">
        <w:rPr>
          <w:rFonts w:asciiTheme="minorHAnsi" w:eastAsiaTheme="minorEastAsia" w:hAnsiTheme="minorHAnsi" w:cstheme="minorBidi"/>
          <w:noProof/>
          <w:szCs w:val="22"/>
          <w:lang w:val="fr-FR" w:eastAsia="en-GB"/>
        </w:rPr>
        <w:tab/>
      </w:r>
      <w:r w:rsidR="00B26227" w:rsidRPr="00996CFB">
        <w:rPr>
          <w:rFonts w:cs="Arial"/>
          <w:bCs/>
          <w:noProof/>
          <w:lang w:val="fr-FR"/>
        </w:rPr>
        <w:t>Généralités</w:t>
      </w:r>
      <w:r w:rsidR="00B26227" w:rsidRPr="000A1BB1">
        <w:rPr>
          <w:noProof/>
          <w:lang w:val="fr-FR"/>
        </w:rPr>
        <w:tab/>
      </w:r>
      <w:r w:rsidR="00B26227">
        <w:rPr>
          <w:noProof/>
        </w:rPr>
        <w:fldChar w:fldCharType="begin"/>
      </w:r>
      <w:r w:rsidR="00B26227" w:rsidRPr="000A1BB1">
        <w:rPr>
          <w:noProof/>
          <w:lang w:val="fr-FR"/>
        </w:rPr>
        <w:instrText xml:space="preserve"> PAGEREF _Toc119492022 \h </w:instrText>
      </w:r>
      <w:r w:rsidR="00B26227">
        <w:rPr>
          <w:noProof/>
        </w:rPr>
      </w:r>
      <w:r w:rsidR="00B26227">
        <w:rPr>
          <w:noProof/>
        </w:rPr>
        <w:fldChar w:fldCharType="separate"/>
      </w:r>
      <w:r w:rsidR="00B26227" w:rsidRPr="000A1BB1">
        <w:rPr>
          <w:noProof/>
          <w:lang w:val="fr-FR"/>
        </w:rPr>
        <w:t>4</w:t>
      </w:r>
      <w:r w:rsidR="00B26227">
        <w:rPr>
          <w:noProof/>
        </w:rPr>
        <w:fldChar w:fldCharType="end"/>
      </w:r>
    </w:p>
    <w:p w14:paraId="354AA278" w14:textId="3554AA15" w:rsidR="00B26227" w:rsidRPr="000A1BB1" w:rsidRDefault="00B26227">
      <w:pPr>
        <w:pStyle w:val="Verzeichnis4"/>
        <w:rPr>
          <w:rFonts w:asciiTheme="minorHAnsi" w:eastAsiaTheme="minorEastAsia" w:hAnsiTheme="minorHAnsi" w:cstheme="minorBidi"/>
          <w:noProof/>
          <w:szCs w:val="22"/>
          <w:lang w:val="fr-FR" w:eastAsia="en-GB"/>
        </w:rPr>
      </w:pPr>
      <w:r w:rsidRPr="000A1BB1">
        <w:rPr>
          <w:rFonts w:cs="Arial"/>
          <w:noProof/>
          <w:lang w:val="fr-FR"/>
        </w:rPr>
        <w:t>2.</w:t>
      </w:r>
      <w:r w:rsidRPr="000A1BB1">
        <w:rPr>
          <w:rFonts w:asciiTheme="minorHAnsi" w:eastAsiaTheme="minorEastAsia" w:hAnsiTheme="minorHAnsi" w:cstheme="minorBidi"/>
          <w:noProof/>
          <w:szCs w:val="22"/>
          <w:lang w:val="fr-FR" w:eastAsia="en-GB"/>
        </w:rPr>
        <w:tab/>
      </w:r>
      <w:r w:rsidRPr="00996CFB">
        <w:rPr>
          <w:rFonts w:cs="Arial"/>
          <w:bCs/>
          <w:noProof/>
          <w:lang w:val="fr-FR"/>
        </w:rPr>
        <w:t>Méthodologie d’évaluation financière appliquée</w:t>
      </w:r>
      <w:r w:rsidRPr="000A1BB1">
        <w:rPr>
          <w:noProof/>
          <w:lang w:val="fr-FR"/>
        </w:rPr>
        <w:tab/>
      </w:r>
      <w:r>
        <w:rPr>
          <w:noProof/>
        </w:rPr>
        <w:fldChar w:fldCharType="begin"/>
      </w:r>
      <w:r w:rsidRPr="000A1BB1">
        <w:rPr>
          <w:noProof/>
          <w:lang w:val="fr-FR"/>
        </w:rPr>
        <w:instrText xml:space="preserve"> PAGEREF _Toc119492023 \h </w:instrText>
      </w:r>
      <w:r>
        <w:rPr>
          <w:noProof/>
        </w:rPr>
      </w:r>
      <w:r>
        <w:rPr>
          <w:noProof/>
        </w:rPr>
        <w:fldChar w:fldCharType="separate"/>
      </w:r>
      <w:r w:rsidRPr="000A1BB1">
        <w:rPr>
          <w:noProof/>
          <w:lang w:val="fr-FR"/>
        </w:rPr>
        <w:t>6</w:t>
      </w:r>
      <w:r>
        <w:rPr>
          <w:noProof/>
        </w:rPr>
        <w:fldChar w:fldCharType="end"/>
      </w:r>
    </w:p>
    <w:p w14:paraId="0B4794C3" w14:textId="63CD5FD8" w:rsidR="00B26227" w:rsidRPr="000A1BB1" w:rsidRDefault="00B26227">
      <w:pPr>
        <w:pStyle w:val="Verzeichnis4"/>
        <w:rPr>
          <w:rFonts w:asciiTheme="minorHAnsi" w:eastAsiaTheme="minorEastAsia" w:hAnsiTheme="minorHAnsi" w:cstheme="minorBidi"/>
          <w:noProof/>
          <w:szCs w:val="22"/>
          <w:lang w:val="fr-FR" w:eastAsia="en-GB"/>
        </w:rPr>
      </w:pPr>
      <w:r w:rsidRPr="000A1BB1">
        <w:rPr>
          <w:rFonts w:cs="Arial"/>
          <w:noProof/>
          <w:lang w:val="fr-FR"/>
        </w:rPr>
        <w:t>3.</w:t>
      </w:r>
      <w:r w:rsidRPr="000A1BB1">
        <w:rPr>
          <w:rFonts w:asciiTheme="minorHAnsi" w:eastAsiaTheme="minorEastAsia" w:hAnsiTheme="minorHAnsi" w:cstheme="minorBidi"/>
          <w:noProof/>
          <w:szCs w:val="22"/>
          <w:lang w:val="fr-FR" w:eastAsia="en-GB"/>
        </w:rPr>
        <w:tab/>
      </w:r>
      <w:r w:rsidRPr="00996CFB">
        <w:rPr>
          <w:rFonts w:cs="Arial"/>
          <w:bCs/>
          <w:noProof/>
          <w:lang w:val="fr-FR"/>
        </w:rPr>
        <w:t>Corrections, clarifications et évaluation des propositions financières</w:t>
      </w:r>
      <w:r w:rsidRPr="000A1BB1">
        <w:rPr>
          <w:noProof/>
          <w:lang w:val="fr-FR"/>
        </w:rPr>
        <w:tab/>
      </w:r>
      <w:r>
        <w:rPr>
          <w:noProof/>
        </w:rPr>
        <w:fldChar w:fldCharType="begin"/>
      </w:r>
      <w:r w:rsidRPr="000A1BB1">
        <w:rPr>
          <w:noProof/>
          <w:lang w:val="fr-FR"/>
        </w:rPr>
        <w:instrText xml:space="preserve"> PAGEREF _Toc119492024 \h </w:instrText>
      </w:r>
      <w:r>
        <w:rPr>
          <w:noProof/>
        </w:rPr>
      </w:r>
      <w:r>
        <w:rPr>
          <w:noProof/>
        </w:rPr>
        <w:fldChar w:fldCharType="separate"/>
      </w:r>
      <w:r w:rsidRPr="000A1BB1">
        <w:rPr>
          <w:noProof/>
          <w:lang w:val="fr-FR"/>
        </w:rPr>
        <w:t>9</w:t>
      </w:r>
      <w:r>
        <w:rPr>
          <w:noProof/>
        </w:rPr>
        <w:fldChar w:fldCharType="end"/>
      </w:r>
    </w:p>
    <w:p w14:paraId="5422B509" w14:textId="4F98CEC2" w:rsidR="00B26227" w:rsidRPr="000A1BB1" w:rsidRDefault="00B26227">
      <w:pPr>
        <w:pStyle w:val="Verzeichnis4"/>
        <w:rPr>
          <w:rFonts w:asciiTheme="minorHAnsi" w:eastAsiaTheme="minorEastAsia" w:hAnsiTheme="minorHAnsi" w:cstheme="minorBidi"/>
          <w:noProof/>
          <w:szCs w:val="22"/>
          <w:lang w:val="fr-FR" w:eastAsia="en-GB"/>
        </w:rPr>
      </w:pPr>
      <w:r w:rsidRPr="000A1BB1">
        <w:rPr>
          <w:rFonts w:cs="Arial"/>
          <w:noProof/>
          <w:lang w:val="fr-FR"/>
        </w:rPr>
        <w:t>3.1.</w:t>
      </w:r>
      <w:r w:rsidRPr="000A1BB1">
        <w:rPr>
          <w:rFonts w:asciiTheme="minorHAnsi" w:eastAsiaTheme="minorEastAsia" w:hAnsiTheme="minorHAnsi" w:cstheme="minorBidi"/>
          <w:noProof/>
          <w:szCs w:val="22"/>
          <w:lang w:val="fr-FR" w:eastAsia="en-GB"/>
        </w:rPr>
        <w:tab/>
      </w:r>
      <w:r w:rsidR="00FE13DE">
        <w:rPr>
          <w:rFonts w:cs="Arial"/>
          <w:bCs/>
          <w:noProof/>
          <w:lang w:val="fr-FR"/>
        </w:rPr>
        <w:t>E</w:t>
      </w:r>
      <w:r w:rsidR="00FE13DE" w:rsidRPr="00996CFB">
        <w:rPr>
          <w:rFonts w:cs="Arial"/>
          <w:bCs/>
          <w:noProof/>
          <w:lang w:val="fr-FR"/>
        </w:rPr>
        <w:t xml:space="preserve">valuation </w:t>
      </w:r>
      <w:r w:rsidRPr="00996CFB">
        <w:rPr>
          <w:rFonts w:cs="Arial"/>
          <w:bCs/>
          <w:noProof/>
          <w:lang w:val="fr-FR"/>
        </w:rPr>
        <w:t>des propositions financières</w:t>
      </w:r>
      <w:r w:rsidRPr="000A1BB1">
        <w:rPr>
          <w:noProof/>
          <w:lang w:val="fr-FR"/>
        </w:rPr>
        <w:tab/>
      </w:r>
      <w:r>
        <w:rPr>
          <w:noProof/>
        </w:rPr>
        <w:fldChar w:fldCharType="begin"/>
      </w:r>
      <w:r w:rsidRPr="000A1BB1">
        <w:rPr>
          <w:noProof/>
          <w:lang w:val="fr-FR"/>
        </w:rPr>
        <w:instrText xml:space="preserve"> PAGEREF _Toc119492025 \h </w:instrText>
      </w:r>
      <w:r>
        <w:rPr>
          <w:noProof/>
        </w:rPr>
      </w:r>
      <w:r>
        <w:rPr>
          <w:noProof/>
        </w:rPr>
        <w:fldChar w:fldCharType="separate"/>
      </w:r>
      <w:r w:rsidRPr="000A1BB1">
        <w:rPr>
          <w:noProof/>
          <w:lang w:val="fr-FR"/>
        </w:rPr>
        <w:t>9</w:t>
      </w:r>
      <w:r>
        <w:rPr>
          <w:noProof/>
        </w:rPr>
        <w:fldChar w:fldCharType="end"/>
      </w:r>
    </w:p>
    <w:p w14:paraId="5287FCF3" w14:textId="3440D101" w:rsidR="00B26227" w:rsidRPr="000A1BB1" w:rsidRDefault="00B26227">
      <w:pPr>
        <w:pStyle w:val="Verzeichnis4"/>
        <w:rPr>
          <w:rFonts w:asciiTheme="minorHAnsi" w:eastAsiaTheme="minorEastAsia" w:hAnsiTheme="minorHAnsi" w:cstheme="minorBidi"/>
          <w:noProof/>
          <w:szCs w:val="22"/>
          <w:lang w:val="fr-FR" w:eastAsia="en-GB"/>
        </w:rPr>
      </w:pPr>
      <w:r w:rsidRPr="000A1BB1">
        <w:rPr>
          <w:rFonts w:cs="Arial"/>
          <w:noProof/>
          <w:lang w:val="fr-FR"/>
        </w:rPr>
        <w:t>3.1.1.</w:t>
      </w:r>
      <w:r w:rsidRPr="000A1BB1">
        <w:rPr>
          <w:rFonts w:asciiTheme="minorHAnsi" w:eastAsiaTheme="minorEastAsia" w:hAnsiTheme="minorHAnsi" w:cstheme="minorBidi"/>
          <w:noProof/>
          <w:szCs w:val="22"/>
          <w:lang w:val="fr-FR" w:eastAsia="en-GB"/>
        </w:rPr>
        <w:tab/>
      </w:r>
      <w:r w:rsidR="00FE13DE">
        <w:rPr>
          <w:rFonts w:cs="Arial"/>
          <w:bCs/>
          <w:noProof/>
          <w:lang w:val="fr-FR"/>
        </w:rPr>
        <w:t>E</w:t>
      </w:r>
      <w:r w:rsidR="00FE13DE" w:rsidRPr="00996CFB">
        <w:rPr>
          <w:rFonts w:cs="Arial"/>
          <w:bCs/>
          <w:noProof/>
          <w:lang w:val="fr-FR"/>
        </w:rPr>
        <w:t xml:space="preserve">valuation </w:t>
      </w:r>
      <w:r w:rsidRPr="00996CFB">
        <w:rPr>
          <w:rFonts w:cs="Arial"/>
          <w:bCs/>
          <w:i/>
          <w:noProof/>
          <w:lang w:val="fr-FR"/>
        </w:rPr>
        <w:t>de [insérer le nom du soumissionnaire]</w:t>
      </w:r>
      <w:r w:rsidRPr="000A1BB1">
        <w:rPr>
          <w:noProof/>
          <w:lang w:val="fr-FR"/>
        </w:rPr>
        <w:tab/>
      </w:r>
      <w:r>
        <w:rPr>
          <w:noProof/>
        </w:rPr>
        <w:fldChar w:fldCharType="begin"/>
      </w:r>
      <w:r w:rsidRPr="000A1BB1">
        <w:rPr>
          <w:noProof/>
          <w:lang w:val="fr-FR"/>
        </w:rPr>
        <w:instrText xml:space="preserve"> PAGEREF _Toc119492026 \h </w:instrText>
      </w:r>
      <w:r>
        <w:rPr>
          <w:noProof/>
        </w:rPr>
      </w:r>
      <w:r>
        <w:rPr>
          <w:noProof/>
        </w:rPr>
        <w:fldChar w:fldCharType="separate"/>
      </w:r>
      <w:r w:rsidRPr="000A1BB1">
        <w:rPr>
          <w:noProof/>
          <w:lang w:val="fr-FR"/>
        </w:rPr>
        <w:t>9</w:t>
      </w:r>
      <w:r>
        <w:rPr>
          <w:noProof/>
        </w:rPr>
        <w:fldChar w:fldCharType="end"/>
      </w:r>
    </w:p>
    <w:p w14:paraId="45FFD895" w14:textId="1B8CC1AA" w:rsidR="00B26227" w:rsidRPr="000A1BB1" w:rsidRDefault="00B26227">
      <w:pPr>
        <w:pStyle w:val="Verzeichnis4"/>
        <w:rPr>
          <w:rFonts w:asciiTheme="minorHAnsi" w:eastAsiaTheme="minorEastAsia" w:hAnsiTheme="minorHAnsi" w:cstheme="minorBidi"/>
          <w:noProof/>
          <w:szCs w:val="22"/>
          <w:lang w:val="fr-FR" w:eastAsia="en-GB"/>
        </w:rPr>
      </w:pPr>
      <w:r w:rsidRPr="000A1BB1">
        <w:rPr>
          <w:rFonts w:cs="Arial"/>
          <w:noProof/>
          <w:lang w:val="fr-FR"/>
        </w:rPr>
        <w:t>3.2.</w:t>
      </w:r>
      <w:r w:rsidRPr="000A1BB1">
        <w:rPr>
          <w:rFonts w:asciiTheme="minorHAnsi" w:eastAsiaTheme="minorEastAsia" w:hAnsiTheme="minorHAnsi" w:cstheme="minorBidi"/>
          <w:noProof/>
          <w:szCs w:val="22"/>
          <w:lang w:val="fr-FR" w:eastAsia="en-GB"/>
        </w:rPr>
        <w:tab/>
      </w:r>
      <w:r w:rsidRPr="00996CFB">
        <w:rPr>
          <w:rFonts w:cs="Arial"/>
          <w:bCs/>
          <w:noProof/>
          <w:lang w:val="fr-FR"/>
        </w:rPr>
        <w:t>Aperçu des prix appliqués</w:t>
      </w:r>
      <w:r w:rsidRPr="00996CFB">
        <w:rPr>
          <w:rFonts w:cs="Arial"/>
          <w:noProof/>
          <w:lang w:val="fr-FR"/>
        </w:rPr>
        <w:t xml:space="preserve"> </w:t>
      </w:r>
      <w:r w:rsidRPr="00996CFB">
        <w:rPr>
          <w:rFonts w:cs="Arial"/>
          <w:bCs/>
          <w:noProof/>
          <w:lang w:val="fr-FR"/>
        </w:rPr>
        <w:t>pour l’évaluation</w:t>
      </w:r>
      <w:r w:rsidRPr="000A1BB1">
        <w:rPr>
          <w:noProof/>
          <w:lang w:val="fr-FR"/>
        </w:rPr>
        <w:tab/>
      </w:r>
      <w:r>
        <w:rPr>
          <w:noProof/>
        </w:rPr>
        <w:fldChar w:fldCharType="begin"/>
      </w:r>
      <w:r w:rsidRPr="000A1BB1">
        <w:rPr>
          <w:noProof/>
          <w:lang w:val="fr-FR"/>
        </w:rPr>
        <w:instrText xml:space="preserve"> PAGEREF _Toc119492027 \h </w:instrText>
      </w:r>
      <w:r>
        <w:rPr>
          <w:noProof/>
        </w:rPr>
      </w:r>
      <w:r>
        <w:rPr>
          <w:noProof/>
        </w:rPr>
        <w:fldChar w:fldCharType="separate"/>
      </w:r>
      <w:r w:rsidRPr="000A1BB1">
        <w:rPr>
          <w:noProof/>
          <w:lang w:val="fr-FR"/>
        </w:rPr>
        <w:t>13</w:t>
      </w:r>
      <w:r>
        <w:rPr>
          <w:noProof/>
        </w:rPr>
        <w:fldChar w:fldCharType="end"/>
      </w:r>
    </w:p>
    <w:p w14:paraId="0324B1F6" w14:textId="7488F48A" w:rsidR="00B26227" w:rsidRPr="000A1BB1" w:rsidRDefault="00B26227">
      <w:pPr>
        <w:pStyle w:val="Verzeichnis4"/>
        <w:rPr>
          <w:rFonts w:asciiTheme="minorHAnsi" w:eastAsiaTheme="minorEastAsia" w:hAnsiTheme="minorHAnsi" w:cstheme="minorBidi"/>
          <w:noProof/>
          <w:szCs w:val="22"/>
          <w:lang w:val="fr-FR" w:eastAsia="en-GB"/>
        </w:rPr>
      </w:pPr>
      <w:r w:rsidRPr="000A1BB1">
        <w:rPr>
          <w:rFonts w:cs="Arial"/>
          <w:noProof/>
          <w:lang w:val="fr-FR"/>
        </w:rPr>
        <w:t>3.3.</w:t>
      </w:r>
      <w:r w:rsidRPr="000A1BB1">
        <w:rPr>
          <w:rFonts w:asciiTheme="minorHAnsi" w:eastAsiaTheme="minorEastAsia" w:hAnsiTheme="minorHAnsi" w:cstheme="minorBidi"/>
          <w:noProof/>
          <w:szCs w:val="22"/>
          <w:lang w:val="fr-FR" w:eastAsia="en-GB"/>
        </w:rPr>
        <w:tab/>
      </w:r>
      <w:r w:rsidRPr="00996CFB">
        <w:rPr>
          <w:rFonts w:cs="Arial"/>
          <w:bCs/>
          <w:i/>
          <w:noProof/>
          <w:lang w:val="fr-FR"/>
        </w:rPr>
        <w:t>Le cas échéant</w:t>
      </w:r>
      <w:r w:rsidRPr="00996CFB">
        <w:rPr>
          <w:rFonts w:cs="Arial"/>
          <w:noProof/>
          <w:lang w:val="fr-FR"/>
        </w:rPr>
        <w:t> </w:t>
      </w:r>
      <w:r w:rsidRPr="00996CFB">
        <w:rPr>
          <w:rFonts w:cs="Arial"/>
          <w:bCs/>
          <w:i/>
          <w:noProof/>
          <w:lang w:val="fr-FR"/>
        </w:rPr>
        <w:t>:</w:t>
      </w:r>
      <w:r w:rsidRPr="00996CFB">
        <w:rPr>
          <w:rFonts w:cs="Arial"/>
          <w:bCs/>
          <w:noProof/>
          <w:lang w:val="fr-FR"/>
        </w:rPr>
        <w:t xml:space="preserve"> analyse des dépassements de coûts</w:t>
      </w:r>
      <w:r w:rsidRPr="000A1BB1">
        <w:rPr>
          <w:noProof/>
          <w:lang w:val="fr-FR"/>
        </w:rPr>
        <w:tab/>
      </w:r>
      <w:r>
        <w:rPr>
          <w:noProof/>
        </w:rPr>
        <w:fldChar w:fldCharType="begin"/>
      </w:r>
      <w:r w:rsidRPr="000A1BB1">
        <w:rPr>
          <w:noProof/>
          <w:lang w:val="fr-FR"/>
        </w:rPr>
        <w:instrText xml:space="preserve"> PAGEREF _Toc119492028 \h </w:instrText>
      </w:r>
      <w:r>
        <w:rPr>
          <w:noProof/>
        </w:rPr>
      </w:r>
      <w:r>
        <w:rPr>
          <w:noProof/>
        </w:rPr>
        <w:fldChar w:fldCharType="separate"/>
      </w:r>
      <w:r w:rsidRPr="000A1BB1">
        <w:rPr>
          <w:noProof/>
          <w:lang w:val="fr-FR"/>
        </w:rPr>
        <w:t>13</w:t>
      </w:r>
      <w:r>
        <w:rPr>
          <w:noProof/>
        </w:rPr>
        <w:fldChar w:fldCharType="end"/>
      </w:r>
    </w:p>
    <w:p w14:paraId="31CBD813" w14:textId="10FD143F" w:rsidR="00B26227" w:rsidRPr="000A1BB1" w:rsidRDefault="00B26227">
      <w:pPr>
        <w:pStyle w:val="Verzeichnis4"/>
        <w:rPr>
          <w:rFonts w:asciiTheme="minorHAnsi" w:eastAsiaTheme="minorEastAsia" w:hAnsiTheme="minorHAnsi" w:cstheme="minorBidi"/>
          <w:noProof/>
          <w:szCs w:val="22"/>
          <w:lang w:val="fr-FR" w:eastAsia="en-GB"/>
        </w:rPr>
      </w:pPr>
      <w:r w:rsidRPr="000A1BB1">
        <w:rPr>
          <w:rFonts w:cs="Arial"/>
          <w:noProof/>
          <w:lang w:val="fr-FR"/>
        </w:rPr>
        <w:t>3.4.</w:t>
      </w:r>
      <w:r w:rsidRPr="000A1BB1">
        <w:rPr>
          <w:rFonts w:asciiTheme="minorHAnsi" w:eastAsiaTheme="minorEastAsia" w:hAnsiTheme="minorHAnsi" w:cstheme="minorBidi"/>
          <w:noProof/>
          <w:szCs w:val="22"/>
          <w:lang w:val="fr-FR" w:eastAsia="en-GB"/>
        </w:rPr>
        <w:tab/>
      </w:r>
      <w:r w:rsidRPr="00996CFB">
        <w:rPr>
          <w:rFonts w:cs="Arial"/>
          <w:bCs/>
          <w:i/>
          <w:noProof/>
          <w:lang w:val="fr-FR"/>
        </w:rPr>
        <w:t>Le cas échéant</w:t>
      </w:r>
      <w:r w:rsidRPr="00996CFB">
        <w:rPr>
          <w:rFonts w:cs="Arial"/>
          <w:noProof/>
          <w:lang w:val="fr-FR"/>
        </w:rPr>
        <w:t> </w:t>
      </w:r>
      <w:r w:rsidRPr="00996CFB">
        <w:rPr>
          <w:rFonts w:cs="Arial"/>
          <w:bCs/>
          <w:i/>
          <w:noProof/>
          <w:lang w:val="fr-FR"/>
        </w:rPr>
        <w:t>:</w:t>
      </w:r>
      <w:r w:rsidRPr="00996CFB">
        <w:rPr>
          <w:rFonts w:cs="Arial"/>
          <w:bCs/>
          <w:noProof/>
          <w:lang w:val="fr-FR"/>
        </w:rPr>
        <w:t xml:space="preserve"> annulation de la procédure d’appel d’offres et étapes suivantes</w:t>
      </w:r>
      <w:r w:rsidRPr="000A1BB1">
        <w:rPr>
          <w:noProof/>
          <w:lang w:val="fr-FR"/>
        </w:rPr>
        <w:tab/>
      </w:r>
      <w:r>
        <w:rPr>
          <w:noProof/>
        </w:rPr>
        <w:fldChar w:fldCharType="begin"/>
      </w:r>
      <w:r w:rsidRPr="000A1BB1">
        <w:rPr>
          <w:noProof/>
          <w:lang w:val="fr-FR"/>
        </w:rPr>
        <w:instrText xml:space="preserve"> PAGEREF _Toc119492029 \h </w:instrText>
      </w:r>
      <w:r>
        <w:rPr>
          <w:noProof/>
        </w:rPr>
      </w:r>
      <w:r>
        <w:rPr>
          <w:noProof/>
        </w:rPr>
        <w:fldChar w:fldCharType="separate"/>
      </w:r>
      <w:r w:rsidRPr="000A1BB1">
        <w:rPr>
          <w:noProof/>
          <w:lang w:val="fr-FR"/>
        </w:rPr>
        <w:t>14</w:t>
      </w:r>
      <w:r>
        <w:rPr>
          <w:noProof/>
        </w:rPr>
        <w:fldChar w:fldCharType="end"/>
      </w:r>
    </w:p>
    <w:p w14:paraId="742D2319" w14:textId="095F4E6F" w:rsidR="00B26227" w:rsidRPr="000A1BB1" w:rsidRDefault="00B26227">
      <w:pPr>
        <w:pStyle w:val="Verzeichnis4"/>
        <w:rPr>
          <w:rFonts w:asciiTheme="minorHAnsi" w:eastAsiaTheme="minorEastAsia" w:hAnsiTheme="minorHAnsi" w:cstheme="minorBidi"/>
          <w:noProof/>
          <w:szCs w:val="22"/>
          <w:lang w:val="fr-FR" w:eastAsia="en-GB"/>
        </w:rPr>
      </w:pPr>
      <w:r w:rsidRPr="000A1BB1">
        <w:rPr>
          <w:rFonts w:cs="Arial"/>
          <w:noProof/>
          <w:lang w:val="fr-FR"/>
        </w:rPr>
        <w:t>4.</w:t>
      </w:r>
      <w:r w:rsidRPr="000A1BB1">
        <w:rPr>
          <w:rFonts w:asciiTheme="minorHAnsi" w:eastAsiaTheme="minorEastAsia" w:hAnsiTheme="minorHAnsi" w:cstheme="minorBidi"/>
          <w:noProof/>
          <w:szCs w:val="22"/>
          <w:lang w:val="fr-FR" w:eastAsia="en-GB"/>
        </w:rPr>
        <w:tab/>
      </w:r>
      <w:r w:rsidRPr="00996CFB">
        <w:rPr>
          <w:rFonts w:cs="Arial"/>
          <w:bCs/>
          <w:noProof/>
          <w:lang w:val="fr-FR"/>
        </w:rPr>
        <w:t>Évaluation et recommandation combinées pour l’attribution</w:t>
      </w:r>
      <w:r w:rsidRPr="000A1BB1">
        <w:rPr>
          <w:noProof/>
          <w:lang w:val="fr-FR"/>
        </w:rPr>
        <w:tab/>
      </w:r>
      <w:r>
        <w:rPr>
          <w:noProof/>
        </w:rPr>
        <w:fldChar w:fldCharType="begin"/>
      </w:r>
      <w:r w:rsidRPr="000A1BB1">
        <w:rPr>
          <w:noProof/>
          <w:lang w:val="fr-FR"/>
        </w:rPr>
        <w:instrText xml:space="preserve"> PAGEREF _Toc119492030 \h </w:instrText>
      </w:r>
      <w:r>
        <w:rPr>
          <w:noProof/>
        </w:rPr>
      </w:r>
      <w:r>
        <w:rPr>
          <w:noProof/>
        </w:rPr>
        <w:fldChar w:fldCharType="separate"/>
      </w:r>
      <w:r w:rsidRPr="000A1BB1">
        <w:rPr>
          <w:noProof/>
          <w:lang w:val="fr-FR"/>
        </w:rPr>
        <w:t>15</w:t>
      </w:r>
      <w:r>
        <w:rPr>
          <w:noProof/>
        </w:rPr>
        <w:fldChar w:fldCharType="end"/>
      </w:r>
    </w:p>
    <w:p w14:paraId="02A870E5" w14:textId="297AFE0B" w:rsidR="00B26227" w:rsidRPr="000A1BB1" w:rsidRDefault="00B26227">
      <w:pPr>
        <w:pStyle w:val="Verzeichnis4"/>
        <w:rPr>
          <w:rFonts w:asciiTheme="minorHAnsi" w:eastAsiaTheme="minorEastAsia" w:hAnsiTheme="minorHAnsi" w:cstheme="minorBidi"/>
          <w:noProof/>
          <w:szCs w:val="22"/>
          <w:lang w:val="fr-FR" w:eastAsia="en-GB"/>
        </w:rPr>
      </w:pPr>
      <w:r w:rsidRPr="000A1BB1">
        <w:rPr>
          <w:rFonts w:cs="Arial"/>
          <w:noProof/>
          <w:lang w:val="fr-FR"/>
        </w:rPr>
        <w:t>5.</w:t>
      </w:r>
      <w:r w:rsidRPr="000A1BB1">
        <w:rPr>
          <w:rFonts w:asciiTheme="minorHAnsi" w:eastAsiaTheme="minorEastAsia" w:hAnsiTheme="minorHAnsi" w:cstheme="minorBidi"/>
          <w:noProof/>
          <w:szCs w:val="22"/>
          <w:lang w:val="fr-FR" w:eastAsia="en-GB"/>
        </w:rPr>
        <w:tab/>
      </w:r>
      <w:r w:rsidR="002F30F2">
        <w:rPr>
          <w:rFonts w:cs="Arial"/>
          <w:bCs/>
          <w:noProof/>
          <w:lang w:val="fr-FR"/>
        </w:rPr>
        <w:t>Contenu</w:t>
      </w:r>
      <w:r w:rsidR="002F30F2" w:rsidRPr="00996CFB">
        <w:rPr>
          <w:rFonts w:cs="Arial"/>
          <w:bCs/>
          <w:noProof/>
          <w:lang w:val="fr-FR"/>
        </w:rPr>
        <w:t xml:space="preserve"> </w:t>
      </w:r>
      <w:r w:rsidRPr="00996CFB">
        <w:rPr>
          <w:rFonts w:cs="Arial"/>
          <w:bCs/>
          <w:noProof/>
          <w:lang w:val="fr-FR"/>
        </w:rPr>
        <w:t xml:space="preserve">des </w:t>
      </w:r>
      <w:r w:rsidR="002F30F2">
        <w:rPr>
          <w:rFonts w:cs="Arial"/>
          <w:bCs/>
          <w:noProof/>
          <w:lang w:val="fr-FR"/>
        </w:rPr>
        <w:t>discussion</w:t>
      </w:r>
      <w:r w:rsidR="002F30F2" w:rsidRPr="00996CFB">
        <w:rPr>
          <w:rFonts w:cs="Arial"/>
          <w:bCs/>
          <w:noProof/>
          <w:lang w:val="fr-FR"/>
        </w:rPr>
        <w:t xml:space="preserve"> </w:t>
      </w:r>
      <w:r w:rsidRPr="00996CFB">
        <w:rPr>
          <w:rFonts w:cs="Arial"/>
          <w:bCs/>
          <w:noProof/>
          <w:lang w:val="fr-FR"/>
        </w:rPr>
        <w:t>préalables à l’attribution</w:t>
      </w:r>
      <w:r w:rsidRPr="000A1BB1">
        <w:rPr>
          <w:noProof/>
          <w:lang w:val="fr-FR"/>
        </w:rPr>
        <w:tab/>
      </w:r>
      <w:r>
        <w:rPr>
          <w:noProof/>
        </w:rPr>
        <w:fldChar w:fldCharType="begin"/>
      </w:r>
      <w:r w:rsidRPr="000A1BB1">
        <w:rPr>
          <w:noProof/>
          <w:lang w:val="fr-FR"/>
        </w:rPr>
        <w:instrText xml:space="preserve"> PAGEREF _Toc119492031 \h </w:instrText>
      </w:r>
      <w:r>
        <w:rPr>
          <w:noProof/>
        </w:rPr>
      </w:r>
      <w:r>
        <w:rPr>
          <w:noProof/>
        </w:rPr>
        <w:fldChar w:fldCharType="separate"/>
      </w:r>
      <w:r w:rsidRPr="000A1BB1">
        <w:rPr>
          <w:noProof/>
          <w:lang w:val="fr-FR"/>
        </w:rPr>
        <w:t>17</w:t>
      </w:r>
      <w:r>
        <w:rPr>
          <w:noProof/>
        </w:rPr>
        <w:fldChar w:fldCharType="end"/>
      </w:r>
    </w:p>
    <w:p w14:paraId="12FFA995" w14:textId="51CF13BC" w:rsidR="00B26227" w:rsidRPr="000A1BB1" w:rsidRDefault="00B26227">
      <w:pPr>
        <w:pStyle w:val="Verzeichnis1"/>
        <w:tabs>
          <w:tab w:val="right" w:leader="dot" w:pos="9060"/>
        </w:tabs>
        <w:rPr>
          <w:rFonts w:asciiTheme="minorHAnsi" w:eastAsiaTheme="minorEastAsia" w:hAnsiTheme="minorHAnsi" w:cstheme="minorBidi"/>
          <w:noProof/>
          <w:szCs w:val="22"/>
          <w:lang w:val="fr-FR" w:eastAsia="en-GB"/>
        </w:rPr>
      </w:pPr>
      <w:r w:rsidRPr="00996CFB">
        <w:rPr>
          <w:rFonts w:cs="Arial"/>
          <w:b/>
          <w:bCs/>
          <w:noProof/>
          <w:lang w:val="fr-FR"/>
        </w:rPr>
        <w:t>Annexes</w:t>
      </w:r>
      <w:r w:rsidRPr="000A1BB1">
        <w:rPr>
          <w:noProof/>
          <w:lang w:val="fr-FR"/>
        </w:rPr>
        <w:tab/>
      </w:r>
      <w:r>
        <w:rPr>
          <w:noProof/>
        </w:rPr>
        <w:fldChar w:fldCharType="begin"/>
      </w:r>
      <w:r w:rsidRPr="000A1BB1">
        <w:rPr>
          <w:noProof/>
          <w:lang w:val="fr-FR"/>
        </w:rPr>
        <w:instrText xml:space="preserve"> PAGEREF _Toc119492032 \h </w:instrText>
      </w:r>
      <w:r>
        <w:rPr>
          <w:noProof/>
        </w:rPr>
      </w:r>
      <w:r>
        <w:rPr>
          <w:noProof/>
        </w:rPr>
        <w:fldChar w:fldCharType="separate"/>
      </w:r>
      <w:r w:rsidRPr="000A1BB1">
        <w:rPr>
          <w:noProof/>
          <w:lang w:val="fr-FR"/>
        </w:rPr>
        <w:t>18</w:t>
      </w:r>
      <w:r>
        <w:rPr>
          <w:noProof/>
        </w:rPr>
        <w:fldChar w:fldCharType="end"/>
      </w:r>
    </w:p>
    <w:p w14:paraId="751968EF" w14:textId="6E70B6EC" w:rsidR="00B26227" w:rsidRPr="000A1BB1" w:rsidRDefault="00B26227">
      <w:pPr>
        <w:pStyle w:val="Verzeichnis2"/>
        <w:rPr>
          <w:rFonts w:asciiTheme="minorHAnsi" w:eastAsiaTheme="minorEastAsia" w:hAnsiTheme="minorHAnsi" w:cstheme="minorBidi"/>
          <w:noProof/>
          <w:szCs w:val="22"/>
          <w:lang w:val="fr-FR" w:eastAsia="en-GB"/>
        </w:rPr>
      </w:pPr>
      <w:r w:rsidRPr="00996CFB">
        <w:rPr>
          <w:bCs/>
          <w:noProof/>
          <w:lang w:val="fr-FR"/>
        </w:rPr>
        <w:t>1A</w:t>
      </w:r>
      <w:r w:rsidRPr="00996CFB">
        <w:rPr>
          <w:noProof/>
          <w:lang w:val="fr-FR"/>
        </w:rPr>
        <w:t> </w:t>
      </w:r>
      <w:r w:rsidRPr="00996CFB">
        <w:rPr>
          <w:bCs/>
          <w:noProof/>
          <w:lang w:val="fr-FR"/>
        </w:rPr>
        <w:t>– Approbation par l’A</w:t>
      </w:r>
      <w:r w:rsidR="00852B43">
        <w:rPr>
          <w:bCs/>
          <w:noProof/>
          <w:lang w:val="fr-FR"/>
        </w:rPr>
        <w:t>gence d'</w:t>
      </w:r>
      <w:r w:rsidRPr="00996CFB">
        <w:rPr>
          <w:bCs/>
          <w:noProof/>
          <w:lang w:val="fr-FR"/>
        </w:rPr>
        <w:t>E</w:t>
      </w:r>
      <w:r w:rsidR="00852B43">
        <w:rPr>
          <w:bCs/>
          <w:noProof/>
          <w:lang w:val="fr-FR"/>
        </w:rPr>
        <w:t>xécution</w:t>
      </w:r>
      <w:r w:rsidRPr="00996CFB">
        <w:rPr>
          <w:bCs/>
          <w:noProof/>
          <w:lang w:val="fr-FR"/>
        </w:rPr>
        <w:t xml:space="preserve"> du rapport d’évaluation technique</w:t>
      </w:r>
      <w:r w:rsidRPr="000A1BB1">
        <w:rPr>
          <w:noProof/>
          <w:lang w:val="fr-FR"/>
        </w:rPr>
        <w:tab/>
      </w:r>
      <w:r>
        <w:rPr>
          <w:noProof/>
        </w:rPr>
        <w:fldChar w:fldCharType="begin"/>
      </w:r>
      <w:r w:rsidRPr="000A1BB1">
        <w:rPr>
          <w:noProof/>
          <w:lang w:val="fr-FR"/>
        </w:rPr>
        <w:instrText xml:space="preserve"> PAGEREF _Toc119492033 \h </w:instrText>
      </w:r>
      <w:r>
        <w:rPr>
          <w:noProof/>
        </w:rPr>
      </w:r>
      <w:r>
        <w:rPr>
          <w:noProof/>
        </w:rPr>
        <w:fldChar w:fldCharType="separate"/>
      </w:r>
      <w:r w:rsidRPr="000A1BB1">
        <w:rPr>
          <w:noProof/>
          <w:lang w:val="fr-FR"/>
        </w:rPr>
        <w:t>19</w:t>
      </w:r>
      <w:r>
        <w:rPr>
          <w:noProof/>
        </w:rPr>
        <w:fldChar w:fldCharType="end"/>
      </w:r>
    </w:p>
    <w:p w14:paraId="6ADB8551" w14:textId="75266E26" w:rsidR="00B26227" w:rsidRPr="000A1BB1" w:rsidRDefault="00B26227">
      <w:pPr>
        <w:pStyle w:val="Verzeichnis2"/>
        <w:rPr>
          <w:rFonts w:asciiTheme="minorHAnsi" w:eastAsiaTheme="minorEastAsia" w:hAnsiTheme="minorHAnsi" w:cstheme="minorBidi"/>
          <w:noProof/>
          <w:szCs w:val="22"/>
          <w:lang w:val="fr-FR" w:eastAsia="en-GB"/>
        </w:rPr>
      </w:pPr>
      <w:r w:rsidRPr="00996CFB">
        <w:rPr>
          <w:bCs/>
          <w:noProof/>
          <w:lang w:val="fr-FR"/>
        </w:rPr>
        <w:t>1B</w:t>
      </w:r>
      <w:r w:rsidRPr="00996CFB">
        <w:rPr>
          <w:noProof/>
          <w:lang w:val="fr-FR"/>
        </w:rPr>
        <w:t> </w:t>
      </w:r>
      <w:r w:rsidRPr="00996CFB">
        <w:rPr>
          <w:bCs/>
          <w:noProof/>
          <w:lang w:val="fr-FR"/>
        </w:rPr>
        <w:t xml:space="preserve">– </w:t>
      </w:r>
      <w:r w:rsidR="002F30F2">
        <w:rPr>
          <w:bCs/>
          <w:noProof/>
          <w:lang w:val="fr-FR"/>
        </w:rPr>
        <w:t>Avis de non-objection</w:t>
      </w:r>
      <w:r w:rsidRPr="00996CFB">
        <w:rPr>
          <w:bCs/>
          <w:noProof/>
          <w:lang w:val="fr-FR"/>
        </w:rPr>
        <w:t xml:space="preserve"> de la KfW au rapport d’évaluation technique</w:t>
      </w:r>
      <w:r w:rsidRPr="000A1BB1">
        <w:rPr>
          <w:noProof/>
          <w:lang w:val="fr-FR"/>
        </w:rPr>
        <w:tab/>
      </w:r>
      <w:r>
        <w:rPr>
          <w:noProof/>
        </w:rPr>
        <w:fldChar w:fldCharType="begin"/>
      </w:r>
      <w:r w:rsidRPr="000A1BB1">
        <w:rPr>
          <w:noProof/>
          <w:lang w:val="fr-FR"/>
        </w:rPr>
        <w:instrText xml:space="preserve"> PAGEREF _Toc119492034 \h </w:instrText>
      </w:r>
      <w:r>
        <w:rPr>
          <w:noProof/>
        </w:rPr>
      </w:r>
      <w:r>
        <w:rPr>
          <w:noProof/>
        </w:rPr>
        <w:fldChar w:fldCharType="separate"/>
      </w:r>
      <w:r w:rsidRPr="000A1BB1">
        <w:rPr>
          <w:noProof/>
          <w:lang w:val="fr-FR"/>
        </w:rPr>
        <w:t>19</w:t>
      </w:r>
      <w:r>
        <w:rPr>
          <w:noProof/>
        </w:rPr>
        <w:fldChar w:fldCharType="end"/>
      </w:r>
    </w:p>
    <w:p w14:paraId="0296753B" w14:textId="04B8B742" w:rsidR="00B26227" w:rsidRPr="000A1BB1" w:rsidRDefault="00B26227">
      <w:pPr>
        <w:pStyle w:val="Verzeichnis2"/>
        <w:rPr>
          <w:rFonts w:asciiTheme="minorHAnsi" w:eastAsiaTheme="minorEastAsia" w:hAnsiTheme="minorHAnsi" w:cstheme="minorBidi"/>
          <w:noProof/>
          <w:szCs w:val="22"/>
          <w:lang w:val="fr-FR" w:eastAsia="en-GB"/>
        </w:rPr>
      </w:pPr>
      <w:r w:rsidRPr="00996CFB">
        <w:rPr>
          <w:bCs/>
          <w:noProof/>
          <w:lang w:val="fr-FR"/>
        </w:rPr>
        <w:t>2</w:t>
      </w:r>
      <w:r w:rsidRPr="00996CFB">
        <w:rPr>
          <w:noProof/>
          <w:lang w:val="fr-FR"/>
        </w:rPr>
        <w:t> </w:t>
      </w:r>
      <w:r w:rsidRPr="00996CFB">
        <w:rPr>
          <w:bCs/>
          <w:noProof/>
          <w:lang w:val="fr-FR"/>
        </w:rPr>
        <w:t>– Protocole d’ouverture des propositions financières</w:t>
      </w:r>
      <w:r w:rsidRPr="000A1BB1">
        <w:rPr>
          <w:noProof/>
          <w:lang w:val="fr-FR"/>
        </w:rPr>
        <w:tab/>
      </w:r>
      <w:r>
        <w:rPr>
          <w:noProof/>
        </w:rPr>
        <w:fldChar w:fldCharType="begin"/>
      </w:r>
      <w:r w:rsidRPr="000A1BB1">
        <w:rPr>
          <w:noProof/>
          <w:lang w:val="fr-FR"/>
        </w:rPr>
        <w:instrText xml:space="preserve"> PAGEREF _Toc119492035 \h </w:instrText>
      </w:r>
      <w:r>
        <w:rPr>
          <w:noProof/>
        </w:rPr>
      </w:r>
      <w:r>
        <w:rPr>
          <w:noProof/>
        </w:rPr>
        <w:fldChar w:fldCharType="separate"/>
      </w:r>
      <w:r w:rsidRPr="000A1BB1">
        <w:rPr>
          <w:noProof/>
          <w:lang w:val="fr-FR"/>
        </w:rPr>
        <w:t>20</w:t>
      </w:r>
      <w:r>
        <w:rPr>
          <w:noProof/>
        </w:rPr>
        <w:fldChar w:fldCharType="end"/>
      </w:r>
    </w:p>
    <w:p w14:paraId="611C1533" w14:textId="4140FED1" w:rsidR="00B26227" w:rsidRPr="000A1BB1" w:rsidRDefault="00B26227">
      <w:pPr>
        <w:pStyle w:val="Verzeichnis2"/>
        <w:rPr>
          <w:rFonts w:asciiTheme="minorHAnsi" w:eastAsiaTheme="minorEastAsia" w:hAnsiTheme="minorHAnsi" w:cstheme="minorBidi"/>
          <w:noProof/>
          <w:szCs w:val="22"/>
          <w:lang w:val="fr-FR" w:eastAsia="en-GB"/>
        </w:rPr>
      </w:pPr>
      <w:r w:rsidRPr="00996CFB">
        <w:rPr>
          <w:bCs/>
          <w:noProof/>
          <w:lang w:val="fr-FR"/>
        </w:rPr>
        <w:t>3</w:t>
      </w:r>
      <w:r w:rsidRPr="00996CFB">
        <w:rPr>
          <w:noProof/>
          <w:lang w:val="fr-FR"/>
        </w:rPr>
        <w:t> </w:t>
      </w:r>
      <w:r w:rsidRPr="00996CFB">
        <w:rPr>
          <w:bCs/>
          <w:noProof/>
          <w:lang w:val="fr-FR"/>
        </w:rPr>
        <w:t>– Clarifications individuelles pendant l’évaluation</w:t>
      </w:r>
      <w:r w:rsidRPr="000A1BB1">
        <w:rPr>
          <w:noProof/>
          <w:lang w:val="fr-FR"/>
        </w:rPr>
        <w:tab/>
      </w:r>
      <w:r>
        <w:rPr>
          <w:noProof/>
        </w:rPr>
        <w:fldChar w:fldCharType="begin"/>
      </w:r>
      <w:r w:rsidRPr="000A1BB1">
        <w:rPr>
          <w:noProof/>
          <w:lang w:val="fr-FR"/>
        </w:rPr>
        <w:instrText xml:space="preserve"> PAGEREF _Toc119492036 \h </w:instrText>
      </w:r>
      <w:r>
        <w:rPr>
          <w:noProof/>
        </w:rPr>
      </w:r>
      <w:r>
        <w:rPr>
          <w:noProof/>
        </w:rPr>
        <w:fldChar w:fldCharType="separate"/>
      </w:r>
      <w:r w:rsidRPr="000A1BB1">
        <w:rPr>
          <w:noProof/>
          <w:lang w:val="fr-FR"/>
        </w:rPr>
        <w:t>21</w:t>
      </w:r>
      <w:r>
        <w:rPr>
          <w:noProof/>
        </w:rPr>
        <w:fldChar w:fldCharType="end"/>
      </w:r>
    </w:p>
    <w:p w14:paraId="0D662B49" w14:textId="56F76EAA" w:rsidR="00B26227" w:rsidRPr="000A1BB1" w:rsidRDefault="00B26227">
      <w:pPr>
        <w:pStyle w:val="Verzeichnis2"/>
        <w:rPr>
          <w:rFonts w:asciiTheme="minorHAnsi" w:eastAsiaTheme="minorEastAsia" w:hAnsiTheme="minorHAnsi" w:cstheme="minorBidi"/>
          <w:noProof/>
          <w:szCs w:val="22"/>
          <w:lang w:val="fr-FR" w:eastAsia="en-GB"/>
        </w:rPr>
      </w:pPr>
      <w:r w:rsidRPr="00996CFB">
        <w:rPr>
          <w:bCs/>
          <w:noProof/>
          <w:lang w:val="fr-FR"/>
        </w:rPr>
        <w:t>4</w:t>
      </w:r>
      <w:r w:rsidRPr="00996CFB">
        <w:rPr>
          <w:noProof/>
          <w:lang w:val="fr-FR"/>
        </w:rPr>
        <w:t> </w:t>
      </w:r>
      <w:r w:rsidRPr="00996CFB">
        <w:rPr>
          <w:bCs/>
          <w:noProof/>
          <w:lang w:val="fr-FR"/>
        </w:rPr>
        <w:t>– Grille d’évaluation financière</w:t>
      </w:r>
      <w:r w:rsidRPr="000A1BB1">
        <w:rPr>
          <w:noProof/>
          <w:lang w:val="fr-FR"/>
        </w:rPr>
        <w:tab/>
      </w:r>
      <w:r>
        <w:rPr>
          <w:noProof/>
        </w:rPr>
        <w:fldChar w:fldCharType="begin"/>
      </w:r>
      <w:r w:rsidRPr="000A1BB1">
        <w:rPr>
          <w:noProof/>
          <w:lang w:val="fr-FR"/>
        </w:rPr>
        <w:instrText xml:space="preserve"> PAGEREF _Toc119492037 \h </w:instrText>
      </w:r>
      <w:r>
        <w:rPr>
          <w:noProof/>
        </w:rPr>
      </w:r>
      <w:r>
        <w:rPr>
          <w:noProof/>
        </w:rPr>
        <w:fldChar w:fldCharType="separate"/>
      </w:r>
      <w:r w:rsidRPr="000A1BB1">
        <w:rPr>
          <w:noProof/>
          <w:lang w:val="fr-FR"/>
        </w:rPr>
        <w:t>22</w:t>
      </w:r>
      <w:r>
        <w:rPr>
          <w:noProof/>
        </w:rPr>
        <w:fldChar w:fldCharType="end"/>
      </w:r>
    </w:p>
    <w:p w14:paraId="23974D43" w14:textId="361A6373" w:rsidR="00B26227" w:rsidRPr="000A1BB1" w:rsidRDefault="00B26227">
      <w:pPr>
        <w:pStyle w:val="Verzeichnis2"/>
        <w:rPr>
          <w:rFonts w:asciiTheme="minorHAnsi" w:eastAsiaTheme="minorEastAsia" w:hAnsiTheme="minorHAnsi" w:cstheme="minorBidi"/>
          <w:noProof/>
          <w:szCs w:val="22"/>
          <w:lang w:val="fr-FR" w:eastAsia="en-GB"/>
        </w:rPr>
      </w:pPr>
      <w:r w:rsidRPr="00996CFB">
        <w:rPr>
          <w:bCs/>
          <w:noProof/>
          <w:lang w:val="fr-FR"/>
        </w:rPr>
        <w:t>5</w:t>
      </w:r>
      <w:r w:rsidRPr="00996CFB">
        <w:rPr>
          <w:noProof/>
          <w:lang w:val="fr-FR"/>
        </w:rPr>
        <w:t> </w:t>
      </w:r>
      <w:r w:rsidRPr="00996CFB">
        <w:rPr>
          <w:bCs/>
          <w:noProof/>
          <w:lang w:val="fr-FR"/>
        </w:rPr>
        <w:t>– Membres du comité d’évaluation des offres</w:t>
      </w:r>
      <w:r w:rsidRPr="000A1BB1">
        <w:rPr>
          <w:noProof/>
          <w:lang w:val="fr-FR"/>
        </w:rPr>
        <w:tab/>
      </w:r>
      <w:r>
        <w:rPr>
          <w:noProof/>
        </w:rPr>
        <w:fldChar w:fldCharType="begin"/>
      </w:r>
      <w:r w:rsidRPr="000A1BB1">
        <w:rPr>
          <w:noProof/>
          <w:lang w:val="fr-FR"/>
        </w:rPr>
        <w:instrText xml:space="preserve"> PAGEREF _Toc119492038 \h </w:instrText>
      </w:r>
      <w:r>
        <w:rPr>
          <w:noProof/>
        </w:rPr>
      </w:r>
      <w:r>
        <w:rPr>
          <w:noProof/>
        </w:rPr>
        <w:fldChar w:fldCharType="separate"/>
      </w:r>
      <w:r w:rsidRPr="000A1BB1">
        <w:rPr>
          <w:noProof/>
          <w:lang w:val="fr-FR"/>
        </w:rPr>
        <w:t>23</w:t>
      </w:r>
      <w:r>
        <w:rPr>
          <w:noProof/>
        </w:rPr>
        <w:fldChar w:fldCharType="end"/>
      </w:r>
    </w:p>
    <w:p w14:paraId="2670A35D" w14:textId="7E7BD096" w:rsidR="007D02AA" w:rsidRPr="000A1BB1" w:rsidRDefault="007D02AA" w:rsidP="007C2058">
      <w:pPr>
        <w:jc w:val="both"/>
        <w:rPr>
          <w:rFonts w:cs="Arial"/>
          <w:b/>
          <w:sz w:val="28"/>
          <w:szCs w:val="28"/>
          <w:lang w:val="fr-FR"/>
        </w:rPr>
      </w:pPr>
      <w:r>
        <w:rPr>
          <w:rFonts w:cs="Arial"/>
          <w:b/>
          <w:sz w:val="28"/>
          <w:szCs w:val="28"/>
        </w:rPr>
        <w:fldChar w:fldCharType="end"/>
      </w:r>
    </w:p>
    <w:p w14:paraId="4A37E068" w14:textId="1953DAB7" w:rsidR="00BA5B60" w:rsidRPr="006266D8" w:rsidRDefault="005B0213" w:rsidP="006266D8">
      <w:pPr>
        <w:keepNext/>
        <w:autoSpaceDE w:val="0"/>
        <w:autoSpaceDN w:val="0"/>
        <w:adjustRightInd w:val="0"/>
        <w:spacing w:before="120" w:after="120" w:line="260" w:lineRule="exact"/>
        <w:jc w:val="both"/>
        <w:rPr>
          <w:rFonts w:eastAsia="MS PGothic" w:cs="Arial"/>
          <w:szCs w:val="22"/>
        </w:rPr>
      </w:pPr>
      <w:r>
        <w:rPr>
          <w:rFonts w:cs="Arial"/>
          <w:b/>
          <w:bCs/>
          <w:sz w:val="28"/>
          <w:szCs w:val="28"/>
          <w:lang w:val="fr-FR"/>
        </w:rPr>
        <w:t>Liste des tableaux</w:t>
      </w:r>
    </w:p>
    <w:tbl>
      <w:tblPr>
        <w:tblStyle w:val="Tabellenraster"/>
        <w:tblW w:w="9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461"/>
      </w:tblGrid>
      <w:tr w:rsidR="00BA5B60" w:rsidRPr="006F5D84" w14:paraId="0373878A" w14:textId="77777777" w:rsidTr="005B0213">
        <w:tc>
          <w:tcPr>
            <w:tcW w:w="8642" w:type="dxa"/>
          </w:tcPr>
          <w:p w14:paraId="4434752B" w14:textId="1EFAD173" w:rsidR="00BA5B60" w:rsidRDefault="002D6EB2" w:rsidP="006F5D84">
            <w:pPr>
              <w:rPr>
                <w:rFonts w:cs="Arial"/>
              </w:rPr>
            </w:pPr>
            <w:bookmarkStart w:id="0" w:name="_Hlk57541578"/>
            <w:r>
              <w:rPr>
                <w:rFonts w:cs="Arial"/>
                <w:lang w:val="fr-FR"/>
              </w:rPr>
              <w:t xml:space="preserve">Tableau 1 – </w:t>
            </w:r>
            <w:r>
              <w:rPr>
                <w:rFonts w:cs="Arial"/>
                <w:szCs w:val="22"/>
                <w:lang w:val="fr-FR"/>
              </w:rPr>
              <w:t>Aperçu</w:t>
            </w:r>
            <w:r>
              <w:rPr>
                <w:rFonts w:cs="Arial"/>
                <w:lang w:val="fr-FR"/>
              </w:rPr>
              <w:t xml:space="preserve"> des prix proposés</w:t>
            </w:r>
          </w:p>
          <w:p w14:paraId="5CA8C368" w14:textId="721C56A2" w:rsidR="0020620B" w:rsidRPr="006F5D84" w:rsidRDefault="0020620B" w:rsidP="006F5D84">
            <w:pPr>
              <w:rPr>
                <w:rFonts w:cs="Arial"/>
              </w:rPr>
            </w:pPr>
          </w:p>
        </w:tc>
        <w:tc>
          <w:tcPr>
            <w:tcW w:w="461" w:type="dxa"/>
          </w:tcPr>
          <w:p w14:paraId="515D4D83" w14:textId="77777777" w:rsidR="00BA5B60" w:rsidRPr="006F5D84" w:rsidRDefault="00BA5B60" w:rsidP="006F5D84">
            <w:pPr>
              <w:jc w:val="both"/>
              <w:rPr>
                <w:rFonts w:cs="Arial"/>
              </w:rPr>
            </w:pPr>
          </w:p>
        </w:tc>
      </w:tr>
      <w:tr w:rsidR="002D6EB2" w:rsidRPr="000A1BB1" w14:paraId="02125576" w14:textId="77777777" w:rsidTr="005B0213">
        <w:tc>
          <w:tcPr>
            <w:tcW w:w="8642" w:type="dxa"/>
          </w:tcPr>
          <w:p w14:paraId="022370A9" w14:textId="3B15D471" w:rsidR="002D6EB2" w:rsidRPr="00B17B7A" w:rsidRDefault="002D6EB2" w:rsidP="00387ADE">
            <w:pPr>
              <w:jc w:val="both"/>
              <w:rPr>
                <w:rFonts w:cs="Arial"/>
                <w:lang w:val="fr-FR"/>
              </w:rPr>
            </w:pPr>
            <w:r>
              <w:rPr>
                <w:rFonts w:cs="Arial"/>
                <w:szCs w:val="22"/>
                <w:lang w:val="fr-FR"/>
              </w:rPr>
              <w:t xml:space="preserve">Tableau 2a – </w:t>
            </w:r>
            <w:r>
              <w:rPr>
                <w:rFonts w:cs="Arial"/>
                <w:lang w:val="fr-FR"/>
              </w:rPr>
              <w:t>Prix de la proposition financière au temps passé</w:t>
            </w:r>
          </w:p>
        </w:tc>
        <w:tc>
          <w:tcPr>
            <w:tcW w:w="461" w:type="dxa"/>
          </w:tcPr>
          <w:p w14:paraId="24A5A75D" w14:textId="77777777" w:rsidR="002D6EB2" w:rsidRPr="00B17B7A" w:rsidRDefault="002D6EB2" w:rsidP="006266D8">
            <w:pPr>
              <w:keepNext/>
              <w:autoSpaceDE w:val="0"/>
              <w:autoSpaceDN w:val="0"/>
              <w:adjustRightInd w:val="0"/>
              <w:spacing w:before="120" w:after="120" w:line="260" w:lineRule="exact"/>
              <w:jc w:val="both"/>
              <w:rPr>
                <w:rFonts w:eastAsia="MS PGothic" w:cs="Arial"/>
                <w:szCs w:val="22"/>
                <w:lang w:val="fr-FR"/>
              </w:rPr>
            </w:pPr>
          </w:p>
        </w:tc>
      </w:tr>
      <w:tr w:rsidR="00F44864" w:rsidRPr="000A1BB1" w14:paraId="60BF7D67" w14:textId="77777777" w:rsidTr="005B0213">
        <w:tc>
          <w:tcPr>
            <w:tcW w:w="8642" w:type="dxa"/>
          </w:tcPr>
          <w:p w14:paraId="0943B1D4" w14:textId="35960113" w:rsidR="00F44864" w:rsidRPr="00B17B7A" w:rsidRDefault="00F44864" w:rsidP="00387ADE">
            <w:pPr>
              <w:rPr>
                <w:rFonts w:eastAsia="MS PGothic" w:cs="Arial"/>
                <w:szCs w:val="22"/>
                <w:lang w:val="fr-FR"/>
              </w:rPr>
            </w:pPr>
            <w:r>
              <w:rPr>
                <w:rFonts w:cs="Arial"/>
                <w:szCs w:val="22"/>
                <w:lang w:val="fr-FR"/>
              </w:rPr>
              <w:t>Tableau 2b – Prix forfaitaire de la proposition financière]</w:t>
            </w:r>
          </w:p>
        </w:tc>
        <w:tc>
          <w:tcPr>
            <w:tcW w:w="461" w:type="dxa"/>
          </w:tcPr>
          <w:p w14:paraId="0509B709" w14:textId="77777777" w:rsidR="00F44864" w:rsidRPr="00B17B7A" w:rsidRDefault="00F44864" w:rsidP="006266D8">
            <w:pPr>
              <w:keepNext/>
              <w:autoSpaceDE w:val="0"/>
              <w:autoSpaceDN w:val="0"/>
              <w:adjustRightInd w:val="0"/>
              <w:spacing w:before="120" w:after="120" w:line="260" w:lineRule="exact"/>
              <w:jc w:val="both"/>
              <w:rPr>
                <w:rFonts w:eastAsia="MS PGothic" w:cs="Arial"/>
                <w:szCs w:val="22"/>
                <w:lang w:val="fr-FR"/>
              </w:rPr>
            </w:pPr>
          </w:p>
        </w:tc>
      </w:tr>
      <w:tr w:rsidR="00F44864" w:rsidRPr="000A1BB1" w14:paraId="2652AB39" w14:textId="77777777" w:rsidTr="005B0213">
        <w:tc>
          <w:tcPr>
            <w:tcW w:w="8642" w:type="dxa"/>
          </w:tcPr>
          <w:p w14:paraId="5D2041D9" w14:textId="6E2B747E" w:rsidR="00F44864" w:rsidRPr="00B17B7A" w:rsidRDefault="00F44864" w:rsidP="00387ADE">
            <w:pPr>
              <w:rPr>
                <w:rFonts w:eastAsia="MS PGothic" w:cs="Arial"/>
                <w:szCs w:val="22"/>
                <w:lang w:val="fr-FR"/>
              </w:rPr>
            </w:pPr>
            <w:r>
              <w:rPr>
                <w:rFonts w:cs="Arial"/>
                <w:szCs w:val="22"/>
                <w:lang w:val="fr-FR"/>
              </w:rPr>
              <w:t>Tableau 3 – Aperçu des prix proposés et évalués</w:t>
            </w:r>
          </w:p>
        </w:tc>
        <w:tc>
          <w:tcPr>
            <w:tcW w:w="461" w:type="dxa"/>
          </w:tcPr>
          <w:p w14:paraId="398B0BDB" w14:textId="77777777" w:rsidR="00F44864" w:rsidRPr="00B17B7A" w:rsidRDefault="00F44864" w:rsidP="006266D8">
            <w:pPr>
              <w:keepNext/>
              <w:autoSpaceDE w:val="0"/>
              <w:autoSpaceDN w:val="0"/>
              <w:adjustRightInd w:val="0"/>
              <w:spacing w:before="120" w:after="120" w:line="260" w:lineRule="exact"/>
              <w:jc w:val="both"/>
              <w:rPr>
                <w:rFonts w:eastAsia="MS PGothic" w:cs="Arial"/>
                <w:szCs w:val="22"/>
                <w:lang w:val="fr-FR"/>
              </w:rPr>
            </w:pPr>
          </w:p>
        </w:tc>
      </w:tr>
      <w:tr w:rsidR="00F44864" w:rsidRPr="000A1BB1" w14:paraId="04A87D33" w14:textId="77777777" w:rsidTr="005B0213">
        <w:tc>
          <w:tcPr>
            <w:tcW w:w="8642" w:type="dxa"/>
          </w:tcPr>
          <w:p w14:paraId="4B523ECB" w14:textId="509E90F2" w:rsidR="00F44864" w:rsidRPr="00B17B7A" w:rsidRDefault="00F44864" w:rsidP="00387ADE">
            <w:pPr>
              <w:rPr>
                <w:rFonts w:eastAsia="MS PGothic" w:cs="Arial"/>
                <w:szCs w:val="22"/>
                <w:lang w:val="fr-FR"/>
              </w:rPr>
            </w:pPr>
            <w:r>
              <w:rPr>
                <w:rFonts w:cs="Arial"/>
                <w:szCs w:val="22"/>
                <w:lang w:val="fr-FR"/>
              </w:rPr>
              <w:t>Tableau 4 – Résultats de l’évaluation combinée des propositions techniques et financières</w:t>
            </w:r>
          </w:p>
        </w:tc>
        <w:tc>
          <w:tcPr>
            <w:tcW w:w="461" w:type="dxa"/>
          </w:tcPr>
          <w:p w14:paraId="2D3FD3AE" w14:textId="77777777" w:rsidR="00F44864" w:rsidRPr="00B17B7A" w:rsidRDefault="00F44864" w:rsidP="006266D8">
            <w:pPr>
              <w:keepNext/>
              <w:autoSpaceDE w:val="0"/>
              <w:autoSpaceDN w:val="0"/>
              <w:adjustRightInd w:val="0"/>
              <w:spacing w:before="120" w:after="120" w:line="260" w:lineRule="exact"/>
              <w:jc w:val="both"/>
              <w:rPr>
                <w:rFonts w:eastAsia="MS PGothic" w:cs="Arial"/>
                <w:szCs w:val="22"/>
                <w:lang w:val="fr-FR"/>
              </w:rPr>
            </w:pPr>
          </w:p>
        </w:tc>
      </w:tr>
      <w:bookmarkEnd w:id="0"/>
    </w:tbl>
    <w:p w14:paraId="320CDB3B" w14:textId="77777777" w:rsidR="00BA5B60" w:rsidRPr="00B17B7A" w:rsidRDefault="00BA5B60" w:rsidP="007C2058">
      <w:pPr>
        <w:jc w:val="both"/>
        <w:rPr>
          <w:rFonts w:cs="Arial"/>
          <w:lang w:val="fr-FR"/>
        </w:rPr>
      </w:pPr>
    </w:p>
    <w:p w14:paraId="324344C5" w14:textId="77777777" w:rsidR="00BA5B60" w:rsidRPr="00B17B7A" w:rsidRDefault="00BA5B60" w:rsidP="007C2058">
      <w:pPr>
        <w:jc w:val="both"/>
        <w:rPr>
          <w:rFonts w:cs="Arial"/>
          <w:lang w:val="fr-FR"/>
        </w:rPr>
        <w:sectPr w:rsidR="00BA5B60" w:rsidRPr="00B17B7A" w:rsidSect="00852DEB">
          <w:headerReference w:type="default" r:id="rId11"/>
          <w:pgSz w:w="11906" w:h="16838"/>
          <w:pgMar w:top="1418" w:right="1418" w:bottom="1276" w:left="1418" w:header="567" w:footer="964" w:gutter="0"/>
          <w:cols w:space="720"/>
          <w:docGrid w:linePitch="299"/>
        </w:sectPr>
      </w:pPr>
    </w:p>
    <w:p w14:paraId="59B20757" w14:textId="77777777" w:rsidR="00E53E1C" w:rsidRPr="00DA657A" w:rsidRDefault="00855F08" w:rsidP="00065934">
      <w:pPr>
        <w:pStyle w:val="berschrift4"/>
        <w:numPr>
          <w:ilvl w:val="0"/>
          <w:numId w:val="2"/>
        </w:numPr>
        <w:ind w:left="426"/>
        <w:rPr>
          <w:rFonts w:cs="Arial"/>
          <w:sz w:val="28"/>
          <w:szCs w:val="24"/>
        </w:rPr>
      </w:pPr>
      <w:bookmarkStart w:id="1" w:name="_Toc119492022"/>
      <w:r>
        <w:rPr>
          <w:rFonts w:cs="Arial"/>
          <w:bCs/>
          <w:iCs w:val="0"/>
          <w:sz w:val="28"/>
          <w:szCs w:val="24"/>
          <w:lang w:val="fr-FR"/>
        </w:rPr>
        <w:lastRenderedPageBreak/>
        <w:t>Généralités</w:t>
      </w:r>
      <w:bookmarkEnd w:id="1"/>
    </w:p>
    <w:p w14:paraId="38BF7DDA" w14:textId="64A00532" w:rsidR="00B568A4" w:rsidRPr="00B17B7A" w:rsidRDefault="00B568A4" w:rsidP="008A0583">
      <w:pPr>
        <w:spacing w:before="120" w:line="260" w:lineRule="exact"/>
        <w:jc w:val="both"/>
        <w:rPr>
          <w:rFonts w:cs="Arial"/>
          <w:i/>
          <w:szCs w:val="22"/>
          <w:lang w:val="fr-FR"/>
        </w:rPr>
      </w:pPr>
      <w:r>
        <w:rPr>
          <w:rFonts w:cs="Arial"/>
          <w:i/>
          <w:iCs/>
          <w:szCs w:val="22"/>
          <w:lang w:val="fr-FR"/>
        </w:rPr>
        <w:t>[Insérer du texte/cocher des cases/supprimer ou marquer si non pertinent/ajouter des explications si nécessaire]</w:t>
      </w:r>
    </w:p>
    <w:tbl>
      <w:tblPr>
        <w:tblStyle w:val="Tabellenraster"/>
        <w:tblW w:w="0" w:type="auto"/>
        <w:tblLook w:val="04A0" w:firstRow="1" w:lastRow="0" w:firstColumn="1" w:lastColumn="0" w:noHBand="0" w:noVBand="1"/>
      </w:tblPr>
      <w:tblGrid>
        <w:gridCol w:w="6946"/>
        <w:gridCol w:w="1679"/>
      </w:tblGrid>
      <w:tr w:rsidR="008B140E" w:rsidRPr="00B3354B" w14:paraId="061DC25F" w14:textId="77777777" w:rsidTr="006F63B4">
        <w:tc>
          <w:tcPr>
            <w:tcW w:w="8625" w:type="dxa"/>
            <w:gridSpan w:val="2"/>
            <w:tcBorders>
              <w:top w:val="nil"/>
              <w:left w:val="nil"/>
              <w:bottom w:val="nil"/>
              <w:right w:val="nil"/>
            </w:tcBorders>
          </w:tcPr>
          <w:p w14:paraId="717DE742" w14:textId="2002D061" w:rsidR="008B140E" w:rsidRPr="00B17B7A" w:rsidRDefault="008B140E" w:rsidP="000E64DA">
            <w:pPr>
              <w:spacing w:before="120" w:line="260" w:lineRule="exact"/>
              <w:rPr>
                <w:rFonts w:cs="Arial"/>
                <w:szCs w:val="22"/>
                <w:lang w:val="fr-FR"/>
              </w:rPr>
            </w:pPr>
            <w:r>
              <w:rPr>
                <w:rFonts w:cs="Arial"/>
                <w:szCs w:val="22"/>
                <w:lang w:val="fr-FR"/>
              </w:rPr>
              <w:t xml:space="preserve">L’évaluation combinée, telle qu’indiquée au point 26.1 de la fiche </w:t>
            </w:r>
            <w:proofErr w:type="gramStart"/>
            <w:r>
              <w:rPr>
                <w:rFonts w:cs="Arial"/>
                <w:szCs w:val="22"/>
                <w:lang w:val="fr-FR"/>
              </w:rPr>
              <w:t>technique  des</w:t>
            </w:r>
            <w:proofErr w:type="gramEnd"/>
            <w:r>
              <w:rPr>
                <w:rFonts w:cs="Arial"/>
                <w:szCs w:val="22"/>
                <w:lang w:val="fr-FR"/>
              </w:rPr>
              <w:t xml:space="preserve"> conditions de passation de marchés, est la suivante (pour plus de détails, voir ch. 4)</w:t>
            </w:r>
          </w:p>
        </w:tc>
      </w:tr>
      <w:tr w:rsidR="008B140E" w:rsidRPr="0026018F" w14:paraId="7C56193A" w14:textId="77777777" w:rsidTr="000E64DA">
        <w:tc>
          <w:tcPr>
            <w:tcW w:w="6946" w:type="dxa"/>
            <w:tcBorders>
              <w:top w:val="nil"/>
              <w:left w:val="nil"/>
              <w:bottom w:val="nil"/>
              <w:right w:val="single" w:sz="12" w:space="0" w:color="auto"/>
            </w:tcBorders>
          </w:tcPr>
          <w:p w14:paraId="3EB65F7F" w14:textId="428E02FB" w:rsidR="008B140E" w:rsidRPr="00B17B7A" w:rsidRDefault="008B140E">
            <w:pPr>
              <w:spacing w:before="120" w:line="260" w:lineRule="exact"/>
              <w:jc w:val="both"/>
              <w:rPr>
                <w:rFonts w:cs="Arial"/>
                <w:szCs w:val="22"/>
                <w:lang w:val="fr-FR"/>
              </w:rPr>
            </w:pPr>
            <w:r>
              <w:rPr>
                <w:rFonts w:cs="Arial"/>
                <w:szCs w:val="22"/>
                <w:lang w:val="fr-FR"/>
              </w:rPr>
              <w:tab/>
              <w:t xml:space="preserve">- </w:t>
            </w:r>
            <w:r w:rsidR="00FE13DE">
              <w:rPr>
                <w:rFonts w:cs="Arial"/>
                <w:szCs w:val="22"/>
                <w:lang w:val="fr-FR"/>
              </w:rPr>
              <w:t>Pondération de</w:t>
            </w:r>
            <w:r>
              <w:rPr>
                <w:rFonts w:cs="Arial"/>
                <w:szCs w:val="22"/>
                <w:lang w:val="fr-FR"/>
              </w:rPr>
              <w:t xml:space="preserve"> la proposition technique</w:t>
            </w:r>
          </w:p>
        </w:tc>
        <w:tc>
          <w:tcPr>
            <w:tcW w:w="1679" w:type="dxa"/>
            <w:tcBorders>
              <w:top w:val="single" w:sz="12" w:space="0" w:color="auto"/>
              <w:left w:val="single" w:sz="12" w:space="0" w:color="auto"/>
              <w:bottom w:val="single" w:sz="12" w:space="0" w:color="auto"/>
              <w:right w:val="single" w:sz="12" w:space="0" w:color="auto"/>
            </w:tcBorders>
          </w:tcPr>
          <w:p w14:paraId="758EA4D3" w14:textId="271ECD72" w:rsidR="008B140E" w:rsidRPr="0026018F" w:rsidRDefault="008B140E" w:rsidP="006F63B4">
            <w:pPr>
              <w:spacing w:before="120" w:line="260" w:lineRule="exact"/>
              <w:jc w:val="center"/>
              <w:rPr>
                <w:rFonts w:cs="Arial"/>
                <w:szCs w:val="22"/>
              </w:rPr>
            </w:pPr>
            <w:r>
              <w:rPr>
                <w:rFonts w:cs="Arial"/>
                <w:szCs w:val="22"/>
                <w:lang w:val="fr-FR"/>
              </w:rPr>
              <w:t>____ %</w:t>
            </w:r>
          </w:p>
        </w:tc>
      </w:tr>
      <w:tr w:rsidR="008B140E" w:rsidRPr="006B6E15" w14:paraId="38BCF263" w14:textId="77777777" w:rsidTr="000E64DA">
        <w:tc>
          <w:tcPr>
            <w:tcW w:w="6946" w:type="dxa"/>
            <w:tcBorders>
              <w:top w:val="nil"/>
              <w:left w:val="nil"/>
              <w:bottom w:val="nil"/>
              <w:right w:val="single" w:sz="12" w:space="0" w:color="auto"/>
            </w:tcBorders>
          </w:tcPr>
          <w:p w14:paraId="0E12B98A" w14:textId="5D152089" w:rsidR="008B140E" w:rsidRPr="00B17B7A" w:rsidRDefault="008B140E">
            <w:pPr>
              <w:spacing w:before="120" w:line="260" w:lineRule="exact"/>
              <w:jc w:val="both"/>
              <w:rPr>
                <w:rFonts w:cs="Arial"/>
                <w:szCs w:val="22"/>
                <w:lang w:val="fr-FR"/>
              </w:rPr>
            </w:pPr>
            <w:r>
              <w:rPr>
                <w:rFonts w:cs="Arial"/>
                <w:szCs w:val="22"/>
                <w:lang w:val="fr-FR"/>
              </w:rPr>
              <w:tab/>
              <w:t xml:space="preserve">- </w:t>
            </w:r>
            <w:r w:rsidR="00FE13DE">
              <w:rPr>
                <w:rFonts w:cs="Arial"/>
                <w:szCs w:val="22"/>
                <w:lang w:val="fr-FR"/>
              </w:rPr>
              <w:t xml:space="preserve">Pondération </w:t>
            </w:r>
            <w:r>
              <w:rPr>
                <w:rFonts w:cs="Arial"/>
                <w:szCs w:val="22"/>
                <w:lang w:val="fr-FR"/>
              </w:rPr>
              <w:t>de la proposition financière</w:t>
            </w:r>
          </w:p>
        </w:tc>
        <w:tc>
          <w:tcPr>
            <w:tcW w:w="1679" w:type="dxa"/>
            <w:tcBorders>
              <w:top w:val="single" w:sz="12" w:space="0" w:color="auto"/>
              <w:left w:val="single" w:sz="12" w:space="0" w:color="auto"/>
              <w:bottom w:val="single" w:sz="12" w:space="0" w:color="auto"/>
              <w:right w:val="single" w:sz="12" w:space="0" w:color="auto"/>
            </w:tcBorders>
          </w:tcPr>
          <w:p w14:paraId="506E764B" w14:textId="2D107838" w:rsidR="008B140E" w:rsidRPr="006B6E15" w:rsidRDefault="008B140E" w:rsidP="006F63B4">
            <w:pPr>
              <w:spacing w:before="120" w:line="260" w:lineRule="exact"/>
              <w:jc w:val="center"/>
              <w:rPr>
                <w:rFonts w:cs="Arial"/>
                <w:szCs w:val="22"/>
              </w:rPr>
            </w:pPr>
            <w:r>
              <w:rPr>
                <w:rFonts w:cs="Arial"/>
                <w:szCs w:val="22"/>
                <w:lang w:val="fr-FR"/>
              </w:rPr>
              <w:t>____ %</w:t>
            </w:r>
          </w:p>
        </w:tc>
      </w:tr>
    </w:tbl>
    <w:p w14:paraId="51C0095D" w14:textId="77777777" w:rsidR="00003580" w:rsidRDefault="00003580" w:rsidP="00003580">
      <w:pPr>
        <w:pStyle w:val="Textkrper"/>
        <w:jc w:val="both"/>
        <w:rPr>
          <w:rFonts w:cs="Arial"/>
          <w:szCs w:val="22"/>
        </w:rPr>
      </w:pPr>
    </w:p>
    <w:p w14:paraId="0C07AACA" w14:textId="0E8E214E" w:rsidR="007D13C8" w:rsidRPr="00B17B7A" w:rsidRDefault="007D13C8" w:rsidP="007D13C8">
      <w:pPr>
        <w:spacing w:before="120" w:line="260" w:lineRule="exact"/>
        <w:jc w:val="both"/>
        <w:rPr>
          <w:rFonts w:cs="Arial"/>
          <w:szCs w:val="22"/>
          <w:lang w:val="fr-FR"/>
        </w:rPr>
      </w:pPr>
      <w:r>
        <w:rPr>
          <w:rFonts w:cs="Arial"/>
          <w:szCs w:val="22"/>
          <w:lang w:val="fr-FR"/>
        </w:rPr>
        <w:t xml:space="preserve">Les « Directives pour la passation de marchés de prestations de conseils, travaux de génie civil, installations, fournitures et services divers dans la coopération financière avec des pays partenaires » sous-jacentes à la procédure de sélection ont été utilisées dans la version : </w:t>
      </w:r>
      <w:r>
        <w:rPr>
          <w:rFonts w:cs="Arial"/>
          <w:szCs w:val="22"/>
          <w:bdr w:val="single" w:sz="4" w:space="0" w:color="auto"/>
          <w:lang w:val="fr-FR"/>
        </w:rPr>
        <w:t>________________________________________.</w:t>
      </w:r>
    </w:p>
    <w:p w14:paraId="27782E5B" w14:textId="46E3207E" w:rsidR="00003580" w:rsidRPr="00B17B7A" w:rsidRDefault="00003580" w:rsidP="00003580">
      <w:pPr>
        <w:pStyle w:val="Textkrper"/>
        <w:jc w:val="both"/>
        <w:rPr>
          <w:rFonts w:cs="Arial"/>
          <w:i/>
          <w:iCs/>
          <w:szCs w:val="22"/>
          <w:lang w:val="fr-FR"/>
        </w:rPr>
      </w:pPr>
    </w:p>
    <w:tbl>
      <w:tblPr>
        <w:tblStyle w:val="Tabellenraster"/>
        <w:tblW w:w="0" w:type="auto"/>
        <w:tblLook w:val="04A0" w:firstRow="1" w:lastRow="0" w:firstColumn="1" w:lastColumn="0" w:noHBand="0" w:noVBand="1"/>
      </w:tblPr>
      <w:tblGrid>
        <w:gridCol w:w="5240"/>
        <w:gridCol w:w="1701"/>
        <w:gridCol w:w="1684"/>
      </w:tblGrid>
      <w:tr w:rsidR="00003580" w:rsidRPr="007D13C8" w14:paraId="498CD23F" w14:textId="77777777" w:rsidTr="005C0196">
        <w:tc>
          <w:tcPr>
            <w:tcW w:w="5240" w:type="dxa"/>
            <w:tcBorders>
              <w:top w:val="nil"/>
              <w:left w:val="nil"/>
              <w:bottom w:val="nil"/>
              <w:right w:val="nil"/>
            </w:tcBorders>
          </w:tcPr>
          <w:p w14:paraId="6F31CA80" w14:textId="7436A007" w:rsidR="00003580" w:rsidRPr="00B17B7A" w:rsidRDefault="00003580">
            <w:pPr>
              <w:spacing w:before="120" w:line="260" w:lineRule="exact"/>
              <w:jc w:val="both"/>
              <w:rPr>
                <w:rFonts w:cs="Arial"/>
                <w:szCs w:val="22"/>
                <w:lang w:val="fr-FR"/>
              </w:rPr>
            </w:pPr>
          </w:p>
        </w:tc>
        <w:tc>
          <w:tcPr>
            <w:tcW w:w="1701" w:type="dxa"/>
            <w:tcBorders>
              <w:top w:val="nil"/>
              <w:left w:val="nil"/>
              <w:bottom w:val="single" w:sz="12" w:space="0" w:color="auto"/>
              <w:right w:val="nil"/>
            </w:tcBorders>
          </w:tcPr>
          <w:p w14:paraId="6432726E" w14:textId="7DA078A3" w:rsidR="00003580" w:rsidRPr="000E64DA" w:rsidRDefault="00003580" w:rsidP="006F63B4">
            <w:pPr>
              <w:spacing w:before="120" w:line="260" w:lineRule="exact"/>
              <w:jc w:val="center"/>
              <w:rPr>
                <w:rFonts w:cs="Arial"/>
                <w:szCs w:val="22"/>
              </w:rPr>
            </w:pPr>
            <w:r>
              <w:rPr>
                <w:rFonts w:cs="Arial"/>
                <w:szCs w:val="22"/>
                <w:lang w:val="fr-FR"/>
              </w:rPr>
              <w:t xml:space="preserve">Approbation </w:t>
            </w:r>
            <w:r w:rsidR="00E233EC">
              <w:rPr>
                <w:rFonts w:cs="Arial"/>
                <w:szCs w:val="22"/>
                <w:lang w:val="fr-FR"/>
              </w:rPr>
              <w:t>Employeur</w:t>
            </w:r>
          </w:p>
        </w:tc>
        <w:tc>
          <w:tcPr>
            <w:tcW w:w="1684" w:type="dxa"/>
            <w:tcBorders>
              <w:top w:val="nil"/>
              <w:left w:val="nil"/>
              <w:bottom w:val="single" w:sz="12" w:space="0" w:color="auto"/>
              <w:right w:val="nil"/>
            </w:tcBorders>
          </w:tcPr>
          <w:p w14:paraId="7E5CCF62" w14:textId="1040F41D" w:rsidR="00003580" w:rsidRPr="000E64DA" w:rsidRDefault="00E233EC" w:rsidP="006F63B4">
            <w:pPr>
              <w:spacing w:before="120" w:line="260" w:lineRule="exact"/>
              <w:jc w:val="center"/>
              <w:rPr>
                <w:rFonts w:cs="Arial"/>
                <w:szCs w:val="22"/>
              </w:rPr>
            </w:pPr>
            <w:r>
              <w:rPr>
                <w:rFonts w:cs="Arial"/>
                <w:szCs w:val="22"/>
                <w:lang w:val="fr-FR"/>
              </w:rPr>
              <w:t>ANO</w:t>
            </w:r>
            <w:r w:rsidR="00003580">
              <w:rPr>
                <w:rFonts w:cs="Arial"/>
                <w:szCs w:val="22"/>
                <w:lang w:val="fr-FR"/>
              </w:rPr>
              <w:t xml:space="preserve"> KfW</w:t>
            </w:r>
          </w:p>
        </w:tc>
      </w:tr>
      <w:tr w:rsidR="00003580" w:rsidRPr="00B3354B" w14:paraId="3A190EBC" w14:textId="77777777" w:rsidTr="005C0196">
        <w:tc>
          <w:tcPr>
            <w:tcW w:w="5240" w:type="dxa"/>
            <w:tcBorders>
              <w:top w:val="nil"/>
              <w:left w:val="nil"/>
              <w:bottom w:val="nil"/>
              <w:right w:val="single" w:sz="12" w:space="0" w:color="auto"/>
            </w:tcBorders>
          </w:tcPr>
          <w:p w14:paraId="3A6A873D" w14:textId="1A2DE497" w:rsidR="00003580" w:rsidRPr="00B17B7A" w:rsidRDefault="007D13C8">
            <w:pPr>
              <w:spacing w:before="120" w:line="260" w:lineRule="exact"/>
              <w:jc w:val="both"/>
              <w:rPr>
                <w:rFonts w:cs="Arial"/>
                <w:szCs w:val="22"/>
                <w:lang w:val="fr-FR"/>
              </w:rPr>
            </w:pPr>
            <w:proofErr w:type="gramStart"/>
            <w:r>
              <w:rPr>
                <w:rFonts w:cs="Arial"/>
                <w:szCs w:val="22"/>
                <w:lang w:val="fr-FR"/>
              </w:rPr>
              <w:t>Suite à</w:t>
            </w:r>
            <w:proofErr w:type="gramEnd"/>
            <w:r>
              <w:rPr>
                <w:rFonts w:cs="Arial"/>
                <w:szCs w:val="22"/>
                <w:lang w:val="fr-FR"/>
              </w:rPr>
              <w:t xml:space="preserve"> la date d’approbation /</w:t>
            </w:r>
            <w:r w:rsidR="00E233EC">
              <w:rPr>
                <w:rFonts w:cs="Arial"/>
                <w:szCs w:val="22"/>
                <w:lang w:val="fr-FR"/>
              </w:rPr>
              <w:t xml:space="preserve"> Avis</w:t>
            </w:r>
            <w:r>
              <w:rPr>
                <w:rFonts w:cs="Arial"/>
                <w:szCs w:val="22"/>
                <w:lang w:val="fr-FR"/>
              </w:rPr>
              <w:t xml:space="preserve"> de non-objection le ...</w:t>
            </w:r>
          </w:p>
        </w:tc>
        <w:tc>
          <w:tcPr>
            <w:tcW w:w="1701" w:type="dxa"/>
            <w:tcBorders>
              <w:top w:val="single" w:sz="12" w:space="0" w:color="auto"/>
              <w:left w:val="single" w:sz="12" w:space="0" w:color="auto"/>
              <w:bottom w:val="single" w:sz="12" w:space="0" w:color="auto"/>
              <w:right w:val="single" w:sz="12" w:space="0" w:color="auto"/>
            </w:tcBorders>
          </w:tcPr>
          <w:p w14:paraId="23D30C86" w14:textId="77777777" w:rsidR="00003580" w:rsidRPr="00B17B7A" w:rsidRDefault="00003580" w:rsidP="006F63B4">
            <w:pPr>
              <w:spacing w:before="120" w:line="260" w:lineRule="exact"/>
              <w:jc w:val="center"/>
              <w:rPr>
                <w:rFonts w:cs="Arial"/>
                <w:szCs w:val="22"/>
                <w:lang w:val="fr-FR"/>
              </w:rPr>
            </w:pPr>
          </w:p>
        </w:tc>
        <w:tc>
          <w:tcPr>
            <w:tcW w:w="1684" w:type="dxa"/>
            <w:tcBorders>
              <w:top w:val="single" w:sz="12" w:space="0" w:color="auto"/>
              <w:left w:val="single" w:sz="12" w:space="0" w:color="auto"/>
              <w:bottom w:val="single" w:sz="12" w:space="0" w:color="auto"/>
              <w:right w:val="single" w:sz="12" w:space="0" w:color="auto"/>
            </w:tcBorders>
          </w:tcPr>
          <w:p w14:paraId="72943097" w14:textId="77777777" w:rsidR="00003580" w:rsidRPr="00B17B7A" w:rsidRDefault="00003580" w:rsidP="006F63B4">
            <w:pPr>
              <w:spacing w:before="120" w:line="260" w:lineRule="exact"/>
              <w:jc w:val="center"/>
              <w:rPr>
                <w:rFonts w:cs="Arial"/>
                <w:szCs w:val="22"/>
                <w:lang w:val="fr-FR"/>
              </w:rPr>
            </w:pPr>
          </w:p>
        </w:tc>
      </w:tr>
      <w:tr w:rsidR="007D13C8" w:rsidRPr="00B3354B" w14:paraId="3A3087E5" w14:textId="77777777" w:rsidTr="005C0196">
        <w:tc>
          <w:tcPr>
            <w:tcW w:w="8625" w:type="dxa"/>
            <w:gridSpan w:val="3"/>
            <w:tcBorders>
              <w:top w:val="nil"/>
              <w:left w:val="nil"/>
              <w:bottom w:val="nil"/>
              <w:right w:val="nil"/>
            </w:tcBorders>
          </w:tcPr>
          <w:p w14:paraId="581BB661" w14:textId="7CAA1FDA" w:rsidR="007D13C8" w:rsidRPr="00B17B7A" w:rsidRDefault="007D13C8" w:rsidP="000E64DA">
            <w:pPr>
              <w:spacing w:before="120" w:line="260" w:lineRule="exact"/>
              <w:rPr>
                <w:rFonts w:cs="Arial"/>
                <w:szCs w:val="22"/>
                <w:lang w:val="fr-FR"/>
              </w:rPr>
            </w:pPr>
            <w:proofErr w:type="gramStart"/>
            <w:r>
              <w:rPr>
                <w:rFonts w:cs="Arial"/>
                <w:szCs w:val="22"/>
                <w:lang w:val="fr-FR"/>
              </w:rPr>
              <w:t>du</w:t>
            </w:r>
            <w:proofErr w:type="gramEnd"/>
            <w:r>
              <w:rPr>
                <w:rFonts w:cs="Arial"/>
                <w:szCs w:val="22"/>
                <w:lang w:val="fr-FR"/>
              </w:rPr>
              <w:t xml:space="preserve"> rapport d’évaluation technique (annexe 1A/1B), les propositions financières des soumissionnaires ayant obtenu une note minimale de 75 points sur 100 ont été ouvertes/téléchargées</w:t>
            </w:r>
          </w:p>
        </w:tc>
      </w:tr>
    </w:tbl>
    <w:p w14:paraId="50BD0974" w14:textId="77777777" w:rsidR="00003580" w:rsidRPr="00B17B7A" w:rsidRDefault="00003580" w:rsidP="008A0583">
      <w:pPr>
        <w:spacing w:before="120" w:line="260" w:lineRule="exact"/>
        <w:jc w:val="both"/>
        <w:rPr>
          <w:rFonts w:cs="Arial"/>
          <w:szCs w:val="22"/>
          <w:lang w:val="fr-FR"/>
        </w:rPr>
      </w:pPr>
    </w:p>
    <w:tbl>
      <w:tblPr>
        <w:tblStyle w:val="Tabellenraster"/>
        <w:tblW w:w="0" w:type="auto"/>
        <w:tblLook w:val="04A0" w:firstRow="1" w:lastRow="0" w:firstColumn="1" w:lastColumn="0" w:noHBand="0" w:noVBand="1"/>
      </w:tblPr>
      <w:tblGrid>
        <w:gridCol w:w="5240"/>
        <w:gridCol w:w="1701"/>
        <w:gridCol w:w="1684"/>
      </w:tblGrid>
      <w:tr w:rsidR="007052BA" w:rsidRPr="0026018F" w14:paraId="58E2E24D" w14:textId="77777777" w:rsidTr="00F51F60">
        <w:tc>
          <w:tcPr>
            <w:tcW w:w="5240" w:type="dxa"/>
            <w:tcBorders>
              <w:top w:val="nil"/>
              <w:left w:val="nil"/>
              <w:bottom w:val="nil"/>
              <w:right w:val="nil"/>
            </w:tcBorders>
          </w:tcPr>
          <w:p w14:paraId="260C7B97" w14:textId="3A7DEF10" w:rsidR="007052BA" w:rsidRPr="00B17B7A" w:rsidRDefault="007052BA" w:rsidP="005E56C7">
            <w:pPr>
              <w:spacing w:before="120" w:line="260" w:lineRule="exact"/>
              <w:jc w:val="both"/>
              <w:rPr>
                <w:rFonts w:cs="Arial"/>
                <w:szCs w:val="22"/>
                <w:lang w:val="fr-FR"/>
              </w:rPr>
            </w:pPr>
            <w:r>
              <w:rPr>
                <w:rFonts w:cs="Arial"/>
                <w:i/>
                <w:iCs/>
                <w:szCs w:val="22"/>
                <w:highlight w:val="lightGray"/>
                <w:lang w:val="fr-FR"/>
              </w:rPr>
              <w:t xml:space="preserve">[Ou, dans le cas d’un contrat de mandat, insérer plutôt] </w:t>
            </w:r>
            <w:r>
              <w:rPr>
                <w:rStyle w:val="Funotenzeichen"/>
                <w:rFonts w:eastAsia="Arial" w:cs="Arial"/>
                <w:i/>
                <w:iCs/>
                <w:highlight w:val="lightGray"/>
                <w:lang w:val="fr-FR"/>
              </w:rPr>
              <w:t xml:space="preserve"> </w:t>
            </w:r>
            <w:r>
              <w:rPr>
                <w:rStyle w:val="Funotenzeichen"/>
                <w:rFonts w:eastAsia="Arial" w:cs="Arial"/>
                <w:i/>
                <w:iCs/>
                <w:highlight w:val="lightGray"/>
                <w:lang w:val="fr-FR"/>
              </w:rPr>
              <w:footnoteReference w:id="1"/>
            </w:r>
            <w:r>
              <w:rPr>
                <w:rFonts w:cs="Arial"/>
                <w:szCs w:val="22"/>
                <w:lang w:val="fr-FR"/>
              </w:rPr>
              <w:t> </w:t>
            </w:r>
            <w:r>
              <w:rPr>
                <w:rFonts w:cs="Arial"/>
                <w:i/>
                <w:iCs/>
                <w:szCs w:val="22"/>
                <w:lang w:val="fr-FR"/>
              </w:rPr>
              <w:t>:</w:t>
            </w:r>
          </w:p>
        </w:tc>
        <w:tc>
          <w:tcPr>
            <w:tcW w:w="1701" w:type="dxa"/>
            <w:tcBorders>
              <w:top w:val="nil"/>
              <w:left w:val="nil"/>
              <w:bottom w:val="nil"/>
              <w:right w:val="nil"/>
            </w:tcBorders>
          </w:tcPr>
          <w:p w14:paraId="47EE043B" w14:textId="74F622D8" w:rsidR="007052BA" w:rsidRPr="00B17B7A" w:rsidRDefault="007052BA" w:rsidP="006F63B4">
            <w:pPr>
              <w:spacing w:before="120" w:line="260" w:lineRule="exact"/>
              <w:jc w:val="center"/>
              <w:rPr>
                <w:rFonts w:cs="Arial"/>
                <w:szCs w:val="22"/>
                <w:lang w:val="fr-FR"/>
              </w:rPr>
            </w:pPr>
          </w:p>
        </w:tc>
        <w:tc>
          <w:tcPr>
            <w:tcW w:w="1684" w:type="dxa"/>
            <w:tcBorders>
              <w:top w:val="nil"/>
              <w:left w:val="nil"/>
              <w:bottom w:val="single" w:sz="4" w:space="0" w:color="auto"/>
              <w:right w:val="nil"/>
            </w:tcBorders>
          </w:tcPr>
          <w:p w14:paraId="11252401" w14:textId="273327EF" w:rsidR="007052BA" w:rsidRPr="0026018F" w:rsidRDefault="007052BA">
            <w:pPr>
              <w:spacing w:before="120" w:line="260" w:lineRule="exact"/>
              <w:jc w:val="center"/>
              <w:rPr>
                <w:rFonts w:cs="Arial"/>
                <w:szCs w:val="22"/>
              </w:rPr>
            </w:pPr>
            <w:r>
              <w:rPr>
                <w:rFonts w:cs="Arial"/>
                <w:szCs w:val="22"/>
                <w:lang w:val="fr-FR"/>
              </w:rPr>
              <w:t>Approbation KfW</w:t>
            </w:r>
          </w:p>
        </w:tc>
      </w:tr>
      <w:tr w:rsidR="007052BA" w:rsidRPr="00B3354B" w14:paraId="50E86D8D" w14:textId="77777777" w:rsidTr="00F51F60">
        <w:tc>
          <w:tcPr>
            <w:tcW w:w="5240" w:type="dxa"/>
            <w:tcBorders>
              <w:top w:val="nil"/>
              <w:left w:val="nil"/>
              <w:bottom w:val="nil"/>
              <w:right w:val="nil"/>
            </w:tcBorders>
          </w:tcPr>
          <w:p w14:paraId="131076B2" w14:textId="611E2150" w:rsidR="007052BA" w:rsidRPr="00B17B7A" w:rsidRDefault="007052BA">
            <w:pPr>
              <w:spacing w:before="120" w:line="260" w:lineRule="exact"/>
              <w:jc w:val="both"/>
              <w:rPr>
                <w:rFonts w:cs="Arial"/>
                <w:szCs w:val="22"/>
                <w:lang w:val="fr-FR"/>
              </w:rPr>
            </w:pPr>
            <w:proofErr w:type="gramStart"/>
            <w:r>
              <w:rPr>
                <w:rFonts w:cs="Arial"/>
                <w:szCs w:val="22"/>
                <w:lang w:val="fr-FR"/>
              </w:rPr>
              <w:t>Suite à</w:t>
            </w:r>
            <w:proofErr w:type="gramEnd"/>
            <w:r>
              <w:rPr>
                <w:rFonts w:cs="Arial"/>
                <w:szCs w:val="22"/>
                <w:lang w:val="fr-FR"/>
              </w:rPr>
              <w:t xml:space="preserve"> la date d’approbation le ... </w:t>
            </w:r>
          </w:p>
        </w:tc>
        <w:tc>
          <w:tcPr>
            <w:tcW w:w="1701" w:type="dxa"/>
            <w:tcBorders>
              <w:top w:val="nil"/>
              <w:left w:val="nil"/>
              <w:bottom w:val="nil"/>
              <w:right w:val="single" w:sz="4" w:space="0" w:color="auto"/>
            </w:tcBorders>
          </w:tcPr>
          <w:p w14:paraId="79A65284" w14:textId="2C6E92D5" w:rsidR="007052BA" w:rsidRPr="00B17B7A" w:rsidRDefault="007052BA" w:rsidP="006F63B4">
            <w:pPr>
              <w:spacing w:before="120" w:line="260" w:lineRule="exact"/>
              <w:jc w:val="center"/>
              <w:rPr>
                <w:rFonts w:cs="Arial"/>
                <w:szCs w:val="22"/>
                <w:lang w:val="fr-FR"/>
              </w:rPr>
            </w:pPr>
          </w:p>
        </w:tc>
        <w:tc>
          <w:tcPr>
            <w:tcW w:w="1684" w:type="dxa"/>
            <w:tcBorders>
              <w:top w:val="single" w:sz="4" w:space="0" w:color="auto"/>
              <w:left w:val="single" w:sz="4" w:space="0" w:color="auto"/>
              <w:bottom w:val="single" w:sz="4" w:space="0" w:color="auto"/>
              <w:right w:val="single" w:sz="4" w:space="0" w:color="auto"/>
            </w:tcBorders>
          </w:tcPr>
          <w:p w14:paraId="7CB89992" w14:textId="77777777" w:rsidR="007052BA" w:rsidRPr="00B17B7A" w:rsidRDefault="007052BA" w:rsidP="006F63B4">
            <w:pPr>
              <w:spacing w:before="120" w:line="260" w:lineRule="exact"/>
              <w:jc w:val="center"/>
              <w:rPr>
                <w:rFonts w:cs="Arial"/>
                <w:szCs w:val="22"/>
                <w:lang w:val="fr-FR"/>
              </w:rPr>
            </w:pPr>
          </w:p>
        </w:tc>
      </w:tr>
      <w:tr w:rsidR="007052BA" w:rsidRPr="000A1BB1" w14:paraId="72020E1B" w14:textId="77777777" w:rsidTr="00F51F60">
        <w:tc>
          <w:tcPr>
            <w:tcW w:w="8625" w:type="dxa"/>
            <w:gridSpan w:val="3"/>
            <w:tcBorders>
              <w:top w:val="nil"/>
              <w:left w:val="nil"/>
              <w:bottom w:val="nil"/>
              <w:right w:val="nil"/>
            </w:tcBorders>
          </w:tcPr>
          <w:p w14:paraId="661E69F9" w14:textId="77777777" w:rsidR="00BC156E" w:rsidRPr="00B17B7A" w:rsidRDefault="007052BA" w:rsidP="009C4B45">
            <w:pPr>
              <w:spacing w:before="120" w:line="260" w:lineRule="exact"/>
              <w:jc w:val="both"/>
              <w:rPr>
                <w:rFonts w:cs="Arial"/>
                <w:szCs w:val="22"/>
                <w:lang w:val="fr-FR"/>
              </w:rPr>
            </w:pPr>
            <w:proofErr w:type="gramStart"/>
            <w:r>
              <w:rPr>
                <w:rFonts w:cs="Arial"/>
                <w:szCs w:val="22"/>
                <w:lang w:val="fr-FR"/>
              </w:rPr>
              <w:t>du</w:t>
            </w:r>
            <w:proofErr w:type="gramEnd"/>
            <w:r>
              <w:rPr>
                <w:rFonts w:cs="Arial"/>
                <w:szCs w:val="22"/>
                <w:lang w:val="fr-FR"/>
              </w:rPr>
              <w:t xml:space="preserve"> rapport d’évaluation technique (annexe 1), les propositions financières des soumissionnaires ayant obtenu une note minimale de 75 points sur 100 ont été ouvertes/téléchargées. </w:t>
            </w:r>
          </w:p>
          <w:p w14:paraId="0D3C2F15" w14:textId="4C9E0B25" w:rsidR="009C4B45" w:rsidRPr="00B17B7A" w:rsidRDefault="005E56C7" w:rsidP="009C4B45">
            <w:pPr>
              <w:spacing w:before="120" w:line="260" w:lineRule="exact"/>
              <w:jc w:val="both"/>
              <w:rPr>
                <w:rFonts w:cs="Arial"/>
                <w:i/>
                <w:szCs w:val="22"/>
                <w:lang w:val="fr-FR"/>
              </w:rPr>
            </w:pPr>
            <w:r>
              <w:rPr>
                <w:rFonts w:cs="Arial"/>
                <w:szCs w:val="22"/>
                <w:lang w:val="fr-FR"/>
              </w:rPr>
              <w:t>Le tableau 1 ci-dessous donne un aperçu des propositions financières. Pour plus de détails, voir le Protocole d’ouverture financière (annexe 2).</w:t>
            </w:r>
          </w:p>
          <w:p w14:paraId="5A1C8707" w14:textId="77777777" w:rsidR="007052BA" w:rsidRPr="00B17B7A" w:rsidRDefault="007B11C8" w:rsidP="007B11C8">
            <w:pPr>
              <w:spacing w:before="120" w:line="260" w:lineRule="exact"/>
              <w:rPr>
                <w:rFonts w:cs="Arial"/>
                <w:i/>
                <w:szCs w:val="22"/>
                <w:lang w:val="fr-FR"/>
              </w:rPr>
            </w:pPr>
            <w:r>
              <w:rPr>
                <w:rFonts w:cs="Arial"/>
                <w:i/>
                <w:iCs/>
                <w:szCs w:val="22"/>
                <w:lang w:val="fr-FR"/>
              </w:rPr>
              <w:t>[Adapter le tableau 1 conformément aux exigences des conditions de passation de marchés, la structure incluse ci-dessous est conforme au formulaire de demande de proposition FIN2]</w:t>
            </w:r>
          </w:p>
          <w:p w14:paraId="7FBF8945" w14:textId="7DF27918" w:rsidR="00B32CDD" w:rsidRPr="00B17B7A" w:rsidRDefault="00B32CDD" w:rsidP="007B11C8">
            <w:pPr>
              <w:spacing w:before="120" w:line="260" w:lineRule="exact"/>
              <w:rPr>
                <w:rFonts w:cs="Arial"/>
                <w:szCs w:val="22"/>
                <w:lang w:val="fr-FR"/>
              </w:rPr>
            </w:pPr>
          </w:p>
        </w:tc>
      </w:tr>
    </w:tbl>
    <w:p w14:paraId="518640FE" w14:textId="77777777" w:rsidR="00B32CDD" w:rsidRPr="00B17B7A" w:rsidRDefault="00B32CDD" w:rsidP="008A0583">
      <w:pPr>
        <w:spacing w:before="120" w:after="120" w:line="260" w:lineRule="exact"/>
        <w:jc w:val="both"/>
        <w:rPr>
          <w:rFonts w:cs="Arial"/>
          <w:b/>
          <w:bCs/>
          <w:szCs w:val="22"/>
          <w:lang w:val="fr-FR"/>
        </w:rPr>
      </w:pPr>
      <w:r>
        <w:rPr>
          <w:rFonts w:cs="Arial"/>
          <w:b/>
          <w:bCs/>
          <w:szCs w:val="22"/>
          <w:lang w:val="fr-FR"/>
        </w:rPr>
        <w:br w:type="page"/>
      </w:r>
    </w:p>
    <w:p w14:paraId="2C6FE4F1" w14:textId="0479D8FE" w:rsidR="00855B0F" w:rsidRPr="00DE6014" w:rsidRDefault="00855B0F" w:rsidP="008A0583">
      <w:pPr>
        <w:spacing w:before="120" w:after="120" w:line="260" w:lineRule="exact"/>
        <w:jc w:val="both"/>
        <w:rPr>
          <w:rFonts w:cs="Arial"/>
          <w:b/>
          <w:bCs/>
          <w:szCs w:val="22"/>
        </w:rPr>
      </w:pPr>
      <w:r>
        <w:rPr>
          <w:rFonts w:cs="Arial"/>
          <w:b/>
          <w:bCs/>
          <w:szCs w:val="22"/>
          <w:lang w:val="fr-FR"/>
        </w:rPr>
        <w:lastRenderedPageBreak/>
        <w:t>Tableau 1</w:t>
      </w:r>
      <w:r>
        <w:rPr>
          <w:rFonts w:cs="Arial"/>
          <w:szCs w:val="22"/>
          <w:lang w:val="fr-FR"/>
        </w:rPr>
        <w:t> </w:t>
      </w:r>
      <w:r>
        <w:rPr>
          <w:rFonts w:cs="Arial"/>
          <w:b/>
          <w:bCs/>
          <w:szCs w:val="22"/>
          <w:lang w:val="fr-FR"/>
        </w:rPr>
        <w:t>– Aperçu des prix proposés</w:t>
      </w:r>
    </w:p>
    <w:tbl>
      <w:tblPr>
        <w:tblStyle w:val="Tabellenraster"/>
        <w:tblW w:w="9781" w:type="dxa"/>
        <w:tblInd w:w="-147" w:type="dxa"/>
        <w:tblLook w:val="04A0" w:firstRow="1" w:lastRow="0" w:firstColumn="1" w:lastColumn="0" w:noHBand="0" w:noVBand="1"/>
      </w:tblPr>
      <w:tblGrid>
        <w:gridCol w:w="3119"/>
        <w:gridCol w:w="2552"/>
        <w:gridCol w:w="2693"/>
        <w:gridCol w:w="1417"/>
      </w:tblGrid>
      <w:tr w:rsidR="00832826" w:rsidRPr="00AB1BA8" w14:paraId="6835421D" w14:textId="77777777" w:rsidTr="00F51F60">
        <w:tc>
          <w:tcPr>
            <w:tcW w:w="3119" w:type="dxa"/>
            <w:tcBorders>
              <w:bottom w:val="single" w:sz="12" w:space="0" w:color="auto"/>
            </w:tcBorders>
            <w:shd w:val="clear" w:color="auto" w:fill="BFBFBF" w:themeFill="background1" w:themeFillShade="BF"/>
          </w:tcPr>
          <w:p w14:paraId="0ECF73DD" w14:textId="77777777" w:rsidR="00C721A4" w:rsidRDefault="00C721A4">
            <w:pPr>
              <w:spacing w:line="280" w:lineRule="atLeast"/>
              <w:jc w:val="center"/>
              <w:rPr>
                <w:rFonts w:cs="Arial"/>
                <w:b/>
                <w:bCs/>
                <w:szCs w:val="22"/>
              </w:rPr>
            </w:pPr>
            <w:r>
              <w:rPr>
                <w:rFonts w:cs="Arial"/>
                <w:b/>
                <w:bCs/>
                <w:szCs w:val="22"/>
                <w:lang w:val="fr-FR"/>
              </w:rPr>
              <w:t>Prix proposés</w:t>
            </w:r>
            <w:r>
              <w:rPr>
                <w:rStyle w:val="Funotenzeichen"/>
                <w:rFonts w:cs="Arial"/>
                <w:b/>
                <w:bCs/>
                <w:szCs w:val="22"/>
                <w:lang w:val="fr-FR"/>
              </w:rPr>
              <w:footnoteReference w:id="2"/>
            </w:r>
          </w:p>
          <w:p w14:paraId="0B840E64" w14:textId="43E04BF9" w:rsidR="004C48BA" w:rsidRPr="00AB1BA8" w:rsidRDefault="004C48BA">
            <w:pPr>
              <w:spacing w:line="280" w:lineRule="atLeast"/>
              <w:jc w:val="center"/>
              <w:rPr>
                <w:rFonts w:cs="Arial"/>
                <w:b/>
                <w:bCs/>
                <w:szCs w:val="22"/>
              </w:rPr>
            </w:pPr>
          </w:p>
        </w:tc>
        <w:tc>
          <w:tcPr>
            <w:tcW w:w="2552" w:type="dxa"/>
            <w:tcBorders>
              <w:bottom w:val="single" w:sz="12" w:space="0" w:color="auto"/>
            </w:tcBorders>
          </w:tcPr>
          <w:p w14:paraId="6428BD7C" w14:textId="77777777" w:rsidR="00C721A4" w:rsidRPr="00B17B7A" w:rsidRDefault="00C721A4" w:rsidP="00427388">
            <w:pPr>
              <w:spacing w:line="280" w:lineRule="atLeast"/>
              <w:jc w:val="center"/>
              <w:rPr>
                <w:rFonts w:cs="Arial"/>
                <w:b/>
                <w:bCs/>
                <w:szCs w:val="22"/>
                <w:lang w:val="fr-FR"/>
              </w:rPr>
            </w:pPr>
            <w:r>
              <w:rPr>
                <w:rFonts w:cs="Arial"/>
                <w:b/>
                <w:bCs/>
                <w:i/>
                <w:iCs/>
                <w:szCs w:val="22"/>
                <w:lang w:val="fr-FR"/>
              </w:rPr>
              <w:t>[</w:t>
            </w:r>
            <w:proofErr w:type="gramStart"/>
            <w:r>
              <w:rPr>
                <w:rFonts w:cs="Arial"/>
                <w:b/>
                <w:bCs/>
                <w:i/>
                <w:iCs/>
                <w:szCs w:val="22"/>
                <w:lang w:val="fr-FR"/>
              </w:rPr>
              <w:t>insérer</w:t>
            </w:r>
            <w:proofErr w:type="gramEnd"/>
            <w:r>
              <w:rPr>
                <w:rFonts w:cs="Arial"/>
                <w:b/>
                <w:bCs/>
                <w:i/>
                <w:iCs/>
                <w:szCs w:val="22"/>
                <w:lang w:val="fr-FR"/>
              </w:rPr>
              <w:t xml:space="preserve"> le nom du soumissionnaire 1] </w:t>
            </w:r>
          </w:p>
        </w:tc>
        <w:tc>
          <w:tcPr>
            <w:tcW w:w="2693" w:type="dxa"/>
            <w:tcBorders>
              <w:bottom w:val="single" w:sz="12" w:space="0" w:color="auto"/>
            </w:tcBorders>
          </w:tcPr>
          <w:p w14:paraId="09FA2FDE" w14:textId="76984E79" w:rsidR="00C721A4" w:rsidRPr="00B17B7A" w:rsidRDefault="00C721A4" w:rsidP="00427388">
            <w:pPr>
              <w:spacing w:line="280" w:lineRule="atLeast"/>
              <w:jc w:val="center"/>
              <w:rPr>
                <w:rFonts w:cs="Arial"/>
                <w:b/>
                <w:bCs/>
                <w:i/>
                <w:iCs/>
                <w:szCs w:val="22"/>
                <w:lang w:val="fr-FR"/>
              </w:rPr>
            </w:pPr>
            <w:r>
              <w:rPr>
                <w:rFonts w:cs="Arial"/>
                <w:b/>
                <w:bCs/>
                <w:i/>
                <w:iCs/>
                <w:szCs w:val="22"/>
                <w:lang w:val="fr-FR"/>
              </w:rPr>
              <w:t>[</w:t>
            </w:r>
            <w:proofErr w:type="gramStart"/>
            <w:r>
              <w:rPr>
                <w:rFonts w:cs="Arial"/>
                <w:b/>
                <w:bCs/>
                <w:i/>
                <w:iCs/>
                <w:szCs w:val="22"/>
                <w:lang w:val="fr-FR"/>
              </w:rPr>
              <w:t>insérer</w:t>
            </w:r>
            <w:proofErr w:type="gramEnd"/>
            <w:r>
              <w:rPr>
                <w:rFonts w:cs="Arial"/>
                <w:b/>
                <w:bCs/>
                <w:i/>
                <w:iCs/>
                <w:szCs w:val="22"/>
                <w:lang w:val="fr-FR"/>
              </w:rPr>
              <w:t xml:space="preserve"> le nom du soumissionnaire 2]</w:t>
            </w:r>
          </w:p>
        </w:tc>
        <w:tc>
          <w:tcPr>
            <w:tcW w:w="1417" w:type="dxa"/>
            <w:tcBorders>
              <w:bottom w:val="single" w:sz="12" w:space="0" w:color="auto"/>
            </w:tcBorders>
          </w:tcPr>
          <w:p w14:paraId="5E0B07C0" w14:textId="77777777" w:rsidR="00C721A4" w:rsidRPr="00AB1BA8" w:rsidRDefault="00C721A4" w:rsidP="00427388">
            <w:pPr>
              <w:spacing w:line="280" w:lineRule="atLeast"/>
              <w:jc w:val="center"/>
              <w:rPr>
                <w:rFonts w:cs="Arial"/>
                <w:b/>
                <w:bCs/>
                <w:i/>
                <w:iCs/>
                <w:szCs w:val="22"/>
              </w:rPr>
            </w:pPr>
            <w:r>
              <w:rPr>
                <w:rFonts w:cs="Arial"/>
                <w:b/>
                <w:bCs/>
                <w:i/>
                <w:iCs/>
                <w:szCs w:val="22"/>
                <w:lang w:val="fr-FR"/>
              </w:rPr>
              <w:t>Etc.</w:t>
            </w:r>
          </w:p>
        </w:tc>
      </w:tr>
      <w:tr w:rsidR="00832826" w:rsidRPr="001012DA" w14:paraId="67592571" w14:textId="77777777" w:rsidTr="00F51F60">
        <w:tc>
          <w:tcPr>
            <w:tcW w:w="3119" w:type="dxa"/>
            <w:shd w:val="clear" w:color="auto" w:fill="BFBFBF" w:themeFill="background1" w:themeFillShade="BF"/>
          </w:tcPr>
          <w:p w14:paraId="655D0882" w14:textId="112E785A" w:rsidR="00C721A4" w:rsidRPr="00B17B7A" w:rsidRDefault="00C721A4" w:rsidP="00427388">
            <w:pPr>
              <w:spacing w:line="280" w:lineRule="atLeast"/>
              <w:jc w:val="center"/>
              <w:rPr>
                <w:rFonts w:cs="Arial"/>
                <w:szCs w:val="22"/>
                <w:lang w:val="fr-FR"/>
              </w:rPr>
            </w:pPr>
            <w:r>
              <w:rPr>
                <w:rFonts w:cs="Arial"/>
                <w:szCs w:val="22"/>
                <w:lang w:val="fr-FR"/>
              </w:rPr>
              <w:t>Total Ensemble</w:t>
            </w:r>
          </w:p>
          <w:p w14:paraId="418197C1" w14:textId="77777777" w:rsidR="00C721A4" w:rsidRPr="00B17B7A" w:rsidRDefault="00C721A4">
            <w:pPr>
              <w:spacing w:line="280" w:lineRule="atLeast"/>
              <w:jc w:val="center"/>
              <w:rPr>
                <w:rFonts w:cs="Arial"/>
                <w:szCs w:val="22"/>
                <w:lang w:val="fr-FR"/>
              </w:rPr>
            </w:pPr>
            <w:r>
              <w:rPr>
                <w:rFonts w:cs="Arial"/>
                <w:szCs w:val="22"/>
                <w:lang w:val="fr-FR"/>
              </w:rPr>
              <w:t>Prestations au temps passé</w:t>
            </w:r>
          </w:p>
          <w:p w14:paraId="5A2B5EB8" w14:textId="02A03DED" w:rsidR="00C721A4" w:rsidRPr="00B17B7A" w:rsidRDefault="00C721A4">
            <w:pPr>
              <w:spacing w:line="280" w:lineRule="atLeast"/>
              <w:jc w:val="center"/>
              <w:rPr>
                <w:rFonts w:cs="Arial"/>
                <w:szCs w:val="22"/>
                <w:lang w:val="fr-FR"/>
              </w:rPr>
            </w:pPr>
          </w:p>
        </w:tc>
        <w:tc>
          <w:tcPr>
            <w:tcW w:w="2552" w:type="dxa"/>
          </w:tcPr>
          <w:p w14:paraId="4CDDB1DA" w14:textId="6E529F47" w:rsidR="00C721A4" w:rsidRPr="008A0583" w:rsidRDefault="00C721A4" w:rsidP="00427388">
            <w:pPr>
              <w:spacing w:line="280" w:lineRule="atLeast"/>
              <w:jc w:val="right"/>
              <w:rPr>
                <w:rFonts w:cs="Arial"/>
                <w:i/>
                <w:iCs/>
                <w:szCs w:val="22"/>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prix proposé]</w:t>
            </w:r>
          </w:p>
        </w:tc>
        <w:tc>
          <w:tcPr>
            <w:tcW w:w="2693" w:type="dxa"/>
          </w:tcPr>
          <w:p w14:paraId="6FFCDF72" w14:textId="23A7902C" w:rsidR="00C721A4" w:rsidRPr="003A3DBC" w:rsidRDefault="00C721A4" w:rsidP="00427388">
            <w:pPr>
              <w:spacing w:line="280" w:lineRule="atLeast"/>
              <w:jc w:val="right"/>
              <w:rPr>
                <w:rFonts w:cs="Arial"/>
                <w:i/>
                <w:iCs/>
                <w:szCs w:val="22"/>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prix proposé]</w:t>
            </w:r>
          </w:p>
        </w:tc>
        <w:tc>
          <w:tcPr>
            <w:tcW w:w="1417" w:type="dxa"/>
          </w:tcPr>
          <w:p w14:paraId="5314FDCB" w14:textId="77777777" w:rsidR="00C721A4" w:rsidRPr="003A3DBC" w:rsidRDefault="00C721A4" w:rsidP="00427388">
            <w:pPr>
              <w:spacing w:line="280" w:lineRule="atLeast"/>
              <w:jc w:val="right"/>
              <w:rPr>
                <w:rFonts w:cs="Arial"/>
                <w:i/>
                <w:iCs/>
                <w:szCs w:val="22"/>
              </w:rPr>
            </w:pPr>
          </w:p>
        </w:tc>
      </w:tr>
      <w:tr w:rsidR="00EA096F" w:rsidRPr="00F73A98" w14:paraId="6923B17B" w14:textId="77777777" w:rsidTr="00DE6014">
        <w:tc>
          <w:tcPr>
            <w:tcW w:w="3119" w:type="dxa"/>
            <w:shd w:val="clear" w:color="auto" w:fill="BFBFBF" w:themeFill="background1" w:themeFillShade="BF"/>
          </w:tcPr>
          <w:p w14:paraId="29B36D1D" w14:textId="2DD32EBD" w:rsidR="00EA096F" w:rsidRPr="00F73A98" w:rsidRDefault="00EA096F" w:rsidP="00F73A98">
            <w:pPr>
              <w:spacing w:line="280" w:lineRule="atLeast"/>
              <w:jc w:val="center"/>
              <w:rPr>
                <w:rFonts w:cs="Arial"/>
                <w:szCs w:val="22"/>
              </w:rPr>
            </w:pPr>
            <w:r>
              <w:rPr>
                <w:rFonts w:cs="Arial"/>
                <w:szCs w:val="22"/>
                <w:lang w:val="fr-FR"/>
              </w:rPr>
              <w:t>Total Ensemble</w:t>
            </w:r>
          </w:p>
          <w:p w14:paraId="636DB44B" w14:textId="77777777" w:rsidR="00EA096F" w:rsidRDefault="00EA096F" w:rsidP="00F73A98">
            <w:pPr>
              <w:spacing w:line="280" w:lineRule="atLeast"/>
              <w:jc w:val="center"/>
              <w:rPr>
                <w:rFonts w:cs="Arial"/>
                <w:szCs w:val="22"/>
              </w:rPr>
            </w:pPr>
            <w:r>
              <w:rPr>
                <w:rFonts w:cs="Arial"/>
                <w:szCs w:val="22"/>
                <w:lang w:val="fr-FR"/>
              </w:rPr>
              <w:t>Prestations forfaitaires</w:t>
            </w:r>
          </w:p>
          <w:p w14:paraId="02AA9B62" w14:textId="77777777" w:rsidR="00EA096F" w:rsidRPr="00F73A98" w:rsidRDefault="00EA096F" w:rsidP="00F73A98">
            <w:pPr>
              <w:spacing w:line="280" w:lineRule="atLeast"/>
              <w:jc w:val="center"/>
              <w:rPr>
                <w:rFonts w:cs="Arial"/>
                <w:i/>
                <w:iCs/>
                <w:szCs w:val="22"/>
              </w:rPr>
            </w:pPr>
          </w:p>
        </w:tc>
        <w:tc>
          <w:tcPr>
            <w:tcW w:w="2552" w:type="dxa"/>
          </w:tcPr>
          <w:p w14:paraId="6617B4EC" w14:textId="77777777" w:rsidR="00EA096F" w:rsidRPr="00F73A98" w:rsidRDefault="00EA096F" w:rsidP="00F73A98">
            <w:pPr>
              <w:spacing w:line="280" w:lineRule="atLeast"/>
              <w:jc w:val="right"/>
              <w:rPr>
                <w:rFonts w:cs="Arial"/>
                <w:i/>
                <w:iCs/>
                <w:szCs w:val="22"/>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prix proposé]</w:t>
            </w:r>
          </w:p>
        </w:tc>
        <w:tc>
          <w:tcPr>
            <w:tcW w:w="2693" w:type="dxa"/>
          </w:tcPr>
          <w:p w14:paraId="3684B607" w14:textId="77777777" w:rsidR="00EA096F" w:rsidRPr="00F73A98" w:rsidRDefault="00EA096F" w:rsidP="00F73A98">
            <w:pPr>
              <w:spacing w:line="280" w:lineRule="atLeast"/>
              <w:jc w:val="right"/>
              <w:rPr>
                <w:rFonts w:cs="Arial"/>
                <w:i/>
                <w:iCs/>
                <w:szCs w:val="22"/>
              </w:rPr>
            </w:pPr>
            <w:r>
              <w:rPr>
                <w:rFonts w:cs="Arial"/>
                <w:i/>
                <w:iCs/>
                <w:szCs w:val="22"/>
                <w:lang w:val="fr-FR"/>
              </w:rPr>
              <w:t xml:space="preserve"> [</w:t>
            </w:r>
            <w:proofErr w:type="gramStart"/>
            <w:r>
              <w:rPr>
                <w:rFonts w:cs="Arial"/>
                <w:i/>
                <w:iCs/>
                <w:szCs w:val="22"/>
                <w:lang w:val="fr-FR"/>
              </w:rPr>
              <w:t>insérer</w:t>
            </w:r>
            <w:proofErr w:type="gramEnd"/>
            <w:r>
              <w:rPr>
                <w:rFonts w:cs="Arial"/>
                <w:i/>
                <w:iCs/>
                <w:szCs w:val="22"/>
                <w:lang w:val="fr-FR"/>
              </w:rPr>
              <w:t xml:space="preserve"> prix proposé]</w:t>
            </w:r>
          </w:p>
          <w:p w14:paraId="1C47F16D" w14:textId="77777777" w:rsidR="00EA096F" w:rsidRPr="00F73A98" w:rsidRDefault="00EA096F" w:rsidP="00F73A98">
            <w:pPr>
              <w:spacing w:line="280" w:lineRule="atLeast"/>
              <w:jc w:val="right"/>
              <w:rPr>
                <w:rFonts w:cs="Arial"/>
                <w:i/>
                <w:iCs/>
                <w:szCs w:val="22"/>
              </w:rPr>
            </w:pPr>
          </w:p>
        </w:tc>
        <w:tc>
          <w:tcPr>
            <w:tcW w:w="1417" w:type="dxa"/>
          </w:tcPr>
          <w:p w14:paraId="0F05B5FF" w14:textId="77777777" w:rsidR="00EA096F" w:rsidRPr="00F73A98" w:rsidRDefault="00EA096F" w:rsidP="00F73A98">
            <w:pPr>
              <w:spacing w:line="280" w:lineRule="atLeast"/>
              <w:jc w:val="right"/>
              <w:rPr>
                <w:rFonts w:cs="Arial"/>
                <w:i/>
                <w:iCs/>
                <w:szCs w:val="22"/>
              </w:rPr>
            </w:pPr>
          </w:p>
        </w:tc>
      </w:tr>
      <w:tr w:rsidR="00832826" w:rsidRPr="001012DA" w14:paraId="48601B07" w14:textId="77777777" w:rsidTr="00F51F60">
        <w:tc>
          <w:tcPr>
            <w:tcW w:w="3119" w:type="dxa"/>
            <w:shd w:val="clear" w:color="auto" w:fill="BFBFBF" w:themeFill="background1" w:themeFillShade="BF"/>
          </w:tcPr>
          <w:p w14:paraId="61FE51F1" w14:textId="0E7CB85C" w:rsidR="00C721A4" w:rsidRPr="00B17B7A" w:rsidRDefault="00C721A4">
            <w:pPr>
              <w:spacing w:line="280" w:lineRule="atLeast"/>
              <w:jc w:val="center"/>
              <w:rPr>
                <w:rFonts w:cs="Arial"/>
                <w:b/>
                <w:szCs w:val="22"/>
                <w:lang w:val="fr-FR"/>
              </w:rPr>
            </w:pPr>
            <w:r>
              <w:rPr>
                <w:rFonts w:cs="Arial"/>
                <w:b/>
                <w:bCs/>
                <w:szCs w:val="22"/>
                <w:lang w:val="fr-FR"/>
              </w:rPr>
              <w:t>Total général des prestations de base</w:t>
            </w:r>
            <w:r>
              <w:rPr>
                <w:rFonts w:cs="Arial"/>
                <w:szCs w:val="22"/>
                <w:lang w:val="fr-FR"/>
              </w:rPr>
              <w:br/>
            </w:r>
            <w:r>
              <w:rPr>
                <w:rFonts w:cs="Arial"/>
                <w:b/>
                <w:bCs/>
                <w:szCs w:val="22"/>
                <w:lang w:val="fr-FR"/>
              </w:rPr>
              <w:t>hors taxes et impôts</w:t>
            </w:r>
          </w:p>
        </w:tc>
        <w:tc>
          <w:tcPr>
            <w:tcW w:w="2552" w:type="dxa"/>
          </w:tcPr>
          <w:p w14:paraId="749A67FC" w14:textId="77777777" w:rsidR="00C721A4" w:rsidRPr="00F51F60" w:rsidRDefault="00C721A4" w:rsidP="00427388">
            <w:pPr>
              <w:spacing w:line="280" w:lineRule="atLeast"/>
              <w:jc w:val="right"/>
              <w:rPr>
                <w:rFonts w:cs="Arial"/>
                <w:b/>
                <w:i/>
                <w:iCs/>
                <w:szCs w:val="22"/>
              </w:rPr>
            </w:pPr>
            <w:r>
              <w:rPr>
                <w:rFonts w:cs="Arial"/>
                <w:b/>
                <w:bCs/>
                <w:i/>
                <w:iCs/>
                <w:szCs w:val="22"/>
                <w:lang w:val="fr-FR"/>
              </w:rPr>
              <w:t>[</w:t>
            </w:r>
            <w:proofErr w:type="gramStart"/>
            <w:r>
              <w:rPr>
                <w:rFonts w:cs="Arial"/>
                <w:b/>
                <w:bCs/>
                <w:i/>
                <w:iCs/>
                <w:szCs w:val="22"/>
                <w:lang w:val="fr-FR"/>
              </w:rPr>
              <w:t>insérer</w:t>
            </w:r>
            <w:proofErr w:type="gramEnd"/>
            <w:r>
              <w:rPr>
                <w:rFonts w:cs="Arial"/>
                <w:b/>
                <w:bCs/>
                <w:i/>
                <w:iCs/>
                <w:szCs w:val="22"/>
                <w:lang w:val="fr-FR"/>
              </w:rPr>
              <w:t xml:space="preserve"> prix proposé]</w:t>
            </w:r>
          </w:p>
        </w:tc>
        <w:tc>
          <w:tcPr>
            <w:tcW w:w="2693" w:type="dxa"/>
          </w:tcPr>
          <w:p w14:paraId="62941BCA" w14:textId="77777777" w:rsidR="00C721A4" w:rsidRPr="00F51F60" w:rsidRDefault="00C721A4" w:rsidP="00427388">
            <w:pPr>
              <w:spacing w:line="280" w:lineRule="atLeast"/>
              <w:jc w:val="right"/>
              <w:rPr>
                <w:rFonts w:cs="Arial"/>
                <w:b/>
                <w:i/>
                <w:iCs/>
                <w:szCs w:val="22"/>
              </w:rPr>
            </w:pPr>
            <w:r>
              <w:rPr>
                <w:rFonts w:cs="Arial"/>
                <w:b/>
                <w:bCs/>
                <w:i/>
                <w:iCs/>
                <w:szCs w:val="22"/>
                <w:lang w:val="fr-FR"/>
              </w:rPr>
              <w:t>[</w:t>
            </w:r>
            <w:proofErr w:type="gramStart"/>
            <w:r>
              <w:rPr>
                <w:rFonts w:cs="Arial"/>
                <w:b/>
                <w:bCs/>
                <w:i/>
                <w:iCs/>
                <w:szCs w:val="22"/>
                <w:lang w:val="fr-FR"/>
              </w:rPr>
              <w:t>insérer</w:t>
            </w:r>
            <w:proofErr w:type="gramEnd"/>
            <w:r>
              <w:rPr>
                <w:rFonts w:cs="Arial"/>
                <w:b/>
                <w:bCs/>
                <w:i/>
                <w:iCs/>
                <w:szCs w:val="22"/>
                <w:lang w:val="fr-FR"/>
              </w:rPr>
              <w:t xml:space="preserve"> prix proposé]</w:t>
            </w:r>
          </w:p>
        </w:tc>
        <w:tc>
          <w:tcPr>
            <w:tcW w:w="1417" w:type="dxa"/>
          </w:tcPr>
          <w:p w14:paraId="66FB0E4A" w14:textId="77777777" w:rsidR="00C721A4" w:rsidRPr="00F51F60" w:rsidRDefault="00C721A4" w:rsidP="00427388">
            <w:pPr>
              <w:spacing w:line="280" w:lineRule="atLeast"/>
              <w:jc w:val="right"/>
              <w:rPr>
                <w:rFonts w:cs="Arial"/>
                <w:b/>
                <w:i/>
                <w:iCs/>
                <w:szCs w:val="22"/>
              </w:rPr>
            </w:pPr>
          </w:p>
        </w:tc>
      </w:tr>
      <w:tr w:rsidR="00832826" w:rsidRPr="001012DA" w14:paraId="1CADA7CE" w14:textId="77777777" w:rsidTr="00F51F60">
        <w:tc>
          <w:tcPr>
            <w:tcW w:w="3119" w:type="dxa"/>
            <w:shd w:val="clear" w:color="auto" w:fill="BFBFBF" w:themeFill="background1" w:themeFillShade="BF"/>
          </w:tcPr>
          <w:p w14:paraId="15025A5B" w14:textId="77777777" w:rsidR="00832826" w:rsidRPr="00B17B7A" w:rsidRDefault="00832826">
            <w:pPr>
              <w:spacing w:line="280" w:lineRule="atLeast"/>
              <w:jc w:val="center"/>
              <w:rPr>
                <w:rFonts w:cs="Arial"/>
                <w:szCs w:val="22"/>
                <w:lang w:val="fr-FR"/>
              </w:rPr>
            </w:pPr>
          </w:p>
          <w:p w14:paraId="764CA00F" w14:textId="77777777" w:rsidR="00832826" w:rsidRPr="00B17B7A" w:rsidRDefault="00832826">
            <w:pPr>
              <w:spacing w:line="280" w:lineRule="atLeast"/>
              <w:jc w:val="center"/>
              <w:rPr>
                <w:rFonts w:cs="Arial"/>
                <w:szCs w:val="22"/>
                <w:lang w:val="fr-FR"/>
              </w:rPr>
            </w:pPr>
            <w:r>
              <w:rPr>
                <w:rFonts w:cs="Arial"/>
                <w:szCs w:val="22"/>
                <w:lang w:val="fr-FR"/>
              </w:rPr>
              <w:t>Taxes et impôts sur les prestations de base</w:t>
            </w:r>
          </w:p>
          <w:p w14:paraId="7CD47051" w14:textId="658AB294" w:rsidR="00427388" w:rsidRPr="00B17B7A" w:rsidRDefault="00427388">
            <w:pPr>
              <w:spacing w:line="280" w:lineRule="atLeast"/>
              <w:jc w:val="center"/>
              <w:rPr>
                <w:rFonts w:cs="Arial"/>
                <w:szCs w:val="22"/>
                <w:lang w:val="fr-FR"/>
              </w:rPr>
            </w:pPr>
          </w:p>
        </w:tc>
        <w:tc>
          <w:tcPr>
            <w:tcW w:w="2552" w:type="dxa"/>
          </w:tcPr>
          <w:p w14:paraId="16511BB8" w14:textId="77777777" w:rsidR="00832826" w:rsidRPr="00B17B7A" w:rsidRDefault="00832826" w:rsidP="00832826">
            <w:pPr>
              <w:spacing w:line="280" w:lineRule="atLeast"/>
              <w:jc w:val="right"/>
              <w:rPr>
                <w:rFonts w:cs="Arial"/>
                <w:i/>
                <w:iCs/>
                <w:szCs w:val="22"/>
                <w:lang w:val="fr-FR"/>
              </w:rPr>
            </w:pPr>
          </w:p>
          <w:p w14:paraId="7CE5DF17" w14:textId="2A379F6B" w:rsidR="00832826" w:rsidRPr="00DF643D" w:rsidRDefault="00832826" w:rsidP="00832826">
            <w:pPr>
              <w:spacing w:line="280" w:lineRule="atLeast"/>
              <w:jc w:val="right"/>
              <w:rPr>
                <w:rFonts w:cs="Arial"/>
                <w:i/>
                <w:iCs/>
                <w:szCs w:val="22"/>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prix proposé]</w:t>
            </w:r>
          </w:p>
        </w:tc>
        <w:tc>
          <w:tcPr>
            <w:tcW w:w="2693" w:type="dxa"/>
          </w:tcPr>
          <w:p w14:paraId="74A5548F" w14:textId="77777777" w:rsidR="00427388" w:rsidRDefault="00427388" w:rsidP="00832826">
            <w:pPr>
              <w:spacing w:line="280" w:lineRule="atLeast"/>
              <w:jc w:val="right"/>
              <w:rPr>
                <w:rFonts w:cs="Arial"/>
                <w:i/>
                <w:iCs/>
                <w:szCs w:val="22"/>
              </w:rPr>
            </w:pPr>
          </w:p>
          <w:p w14:paraId="19AC70EA" w14:textId="32EBA650" w:rsidR="00832826" w:rsidRPr="003A3DBC" w:rsidRDefault="00832826" w:rsidP="00832826">
            <w:pPr>
              <w:spacing w:line="280" w:lineRule="atLeast"/>
              <w:jc w:val="right"/>
              <w:rPr>
                <w:rFonts w:cs="Arial"/>
                <w:i/>
                <w:iCs/>
                <w:szCs w:val="22"/>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prix proposé]</w:t>
            </w:r>
          </w:p>
        </w:tc>
        <w:tc>
          <w:tcPr>
            <w:tcW w:w="1417" w:type="dxa"/>
          </w:tcPr>
          <w:p w14:paraId="077488B8" w14:textId="77777777" w:rsidR="00832826" w:rsidRPr="003A3DBC" w:rsidRDefault="00832826" w:rsidP="00832826">
            <w:pPr>
              <w:spacing w:line="280" w:lineRule="atLeast"/>
              <w:jc w:val="right"/>
              <w:rPr>
                <w:rFonts w:cs="Arial"/>
                <w:i/>
                <w:iCs/>
                <w:szCs w:val="22"/>
              </w:rPr>
            </w:pPr>
          </w:p>
        </w:tc>
      </w:tr>
      <w:tr w:rsidR="00832826" w:rsidRPr="001012DA" w14:paraId="2D4E4912" w14:textId="77777777" w:rsidTr="00EA096F">
        <w:tc>
          <w:tcPr>
            <w:tcW w:w="3119" w:type="dxa"/>
            <w:shd w:val="clear" w:color="auto" w:fill="BFBFBF" w:themeFill="background1" w:themeFillShade="BF"/>
          </w:tcPr>
          <w:p w14:paraId="32B28A1C" w14:textId="1F8D3B20" w:rsidR="00832826" w:rsidRPr="00B17B7A" w:rsidRDefault="00832826">
            <w:pPr>
              <w:spacing w:line="280" w:lineRule="atLeast"/>
              <w:jc w:val="center"/>
              <w:rPr>
                <w:rFonts w:cs="Arial"/>
                <w:b/>
                <w:szCs w:val="22"/>
                <w:lang w:val="fr-FR"/>
              </w:rPr>
            </w:pPr>
            <w:r>
              <w:rPr>
                <w:rFonts w:cs="Arial"/>
                <w:b/>
                <w:bCs/>
                <w:szCs w:val="22"/>
                <w:lang w:val="fr-FR"/>
              </w:rPr>
              <w:t>Total général des prestations de base, y compris taxes et impôts</w:t>
            </w:r>
          </w:p>
        </w:tc>
        <w:tc>
          <w:tcPr>
            <w:tcW w:w="2552" w:type="dxa"/>
          </w:tcPr>
          <w:p w14:paraId="066933B6" w14:textId="77777777" w:rsidR="00832826" w:rsidRPr="00F73A98" w:rsidRDefault="00832826" w:rsidP="00832826">
            <w:pPr>
              <w:spacing w:line="280" w:lineRule="atLeast"/>
              <w:jc w:val="right"/>
              <w:rPr>
                <w:rFonts w:cs="Arial"/>
                <w:b/>
                <w:i/>
                <w:iCs/>
                <w:szCs w:val="22"/>
              </w:rPr>
            </w:pPr>
            <w:r>
              <w:rPr>
                <w:rFonts w:cs="Arial"/>
                <w:b/>
                <w:bCs/>
                <w:i/>
                <w:iCs/>
                <w:szCs w:val="22"/>
                <w:lang w:val="fr-FR"/>
              </w:rPr>
              <w:t>[</w:t>
            </w:r>
            <w:proofErr w:type="gramStart"/>
            <w:r>
              <w:rPr>
                <w:rFonts w:cs="Arial"/>
                <w:b/>
                <w:bCs/>
                <w:i/>
                <w:iCs/>
                <w:szCs w:val="22"/>
                <w:lang w:val="fr-FR"/>
              </w:rPr>
              <w:t>insérer</w:t>
            </w:r>
            <w:proofErr w:type="gramEnd"/>
            <w:r>
              <w:rPr>
                <w:rFonts w:cs="Arial"/>
                <w:b/>
                <w:bCs/>
                <w:i/>
                <w:iCs/>
                <w:szCs w:val="22"/>
                <w:lang w:val="fr-FR"/>
              </w:rPr>
              <w:t xml:space="preserve"> prix proposé]</w:t>
            </w:r>
          </w:p>
        </w:tc>
        <w:tc>
          <w:tcPr>
            <w:tcW w:w="2693" w:type="dxa"/>
          </w:tcPr>
          <w:p w14:paraId="0CF170F0" w14:textId="77777777" w:rsidR="00832826" w:rsidRPr="00F73A98" w:rsidRDefault="00832826" w:rsidP="00832826">
            <w:pPr>
              <w:spacing w:line="280" w:lineRule="atLeast"/>
              <w:jc w:val="right"/>
              <w:rPr>
                <w:rFonts w:cs="Arial"/>
                <w:b/>
                <w:i/>
                <w:iCs/>
                <w:szCs w:val="22"/>
              </w:rPr>
            </w:pPr>
            <w:r>
              <w:rPr>
                <w:rFonts w:cs="Arial"/>
                <w:b/>
                <w:bCs/>
                <w:i/>
                <w:iCs/>
                <w:szCs w:val="22"/>
                <w:lang w:val="fr-FR"/>
              </w:rPr>
              <w:t>[</w:t>
            </w:r>
            <w:proofErr w:type="gramStart"/>
            <w:r>
              <w:rPr>
                <w:rFonts w:cs="Arial"/>
                <w:b/>
                <w:bCs/>
                <w:i/>
                <w:iCs/>
                <w:szCs w:val="22"/>
                <w:lang w:val="fr-FR"/>
              </w:rPr>
              <w:t>insérer</w:t>
            </w:r>
            <w:proofErr w:type="gramEnd"/>
            <w:r>
              <w:rPr>
                <w:rFonts w:cs="Arial"/>
                <w:b/>
                <w:bCs/>
                <w:i/>
                <w:iCs/>
                <w:szCs w:val="22"/>
                <w:lang w:val="fr-FR"/>
              </w:rPr>
              <w:t xml:space="preserve"> prix proposé]</w:t>
            </w:r>
          </w:p>
        </w:tc>
        <w:tc>
          <w:tcPr>
            <w:tcW w:w="1417" w:type="dxa"/>
          </w:tcPr>
          <w:p w14:paraId="258653EC" w14:textId="77777777" w:rsidR="00832826" w:rsidRPr="00F73A98" w:rsidRDefault="00832826" w:rsidP="00832826">
            <w:pPr>
              <w:spacing w:line="280" w:lineRule="atLeast"/>
              <w:jc w:val="right"/>
              <w:rPr>
                <w:rFonts w:cs="Arial"/>
                <w:b/>
                <w:i/>
                <w:iCs/>
                <w:szCs w:val="22"/>
              </w:rPr>
            </w:pPr>
          </w:p>
        </w:tc>
      </w:tr>
    </w:tbl>
    <w:p w14:paraId="3A84A625" w14:textId="77777777" w:rsidR="00AB1BA8" w:rsidRDefault="00AB1BA8"/>
    <w:tbl>
      <w:tblPr>
        <w:tblStyle w:val="Tabellenraster"/>
        <w:tblW w:w="9781" w:type="dxa"/>
        <w:tblInd w:w="-147" w:type="dxa"/>
        <w:tblLook w:val="04A0" w:firstRow="1" w:lastRow="0" w:firstColumn="1" w:lastColumn="0" w:noHBand="0" w:noVBand="1"/>
      </w:tblPr>
      <w:tblGrid>
        <w:gridCol w:w="3119"/>
        <w:gridCol w:w="2552"/>
        <w:gridCol w:w="2693"/>
        <w:gridCol w:w="1417"/>
      </w:tblGrid>
      <w:tr w:rsidR="00832826" w:rsidRPr="001012DA" w14:paraId="3215E371" w14:textId="77777777" w:rsidTr="00F51F60">
        <w:tc>
          <w:tcPr>
            <w:tcW w:w="3119" w:type="dxa"/>
            <w:shd w:val="clear" w:color="auto" w:fill="BFBFBF" w:themeFill="background1" w:themeFillShade="BF"/>
          </w:tcPr>
          <w:p w14:paraId="33B6F709" w14:textId="202C67F8" w:rsidR="00832826" w:rsidRPr="00B17B7A" w:rsidRDefault="00832826" w:rsidP="00832826">
            <w:pPr>
              <w:spacing w:line="280" w:lineRule="atLeast"/>
              <w:jc w:val="center"/>
              <w:rPr>
                <w:rFonts w:cs="Arial"/>
                <w:szCs w:val="22"/>
                <w:lang w:val="fr-FR"/>
              </w:rPr>
            </w:pPr>
            <w:r>
              <w:rPr>
                <w:rFonts w:cs="Arial"/>
                <w:szCs w:val="22"/>
                <w:lang w:val="fr-FR"/>
              </w:rPr>
              <w:t xml:space="preserve">Prestations optionnelles, </w:t>
            </w:r>
            <w:r>
              <w:rPr>
                <w:rFonts w:cs="Arial"/>
                <w:szCs w:val="22"/>
                <w:lang w:val="fr-FR"/>
              </w:rPr>
              <w:br/>
              <w:t>hors taxes et impôts</w:t>
            </w:r>
          </w:p>
          <w:p w14:paraId="6607B3EE" w14:textId="77777777" w:rsidR="00832826" w:rsidRPr="00B17B7A" w:rsidRDefault="00832826" w:rsidP="00832826">
            <w:pPr>
              <w:spacing w:line="280" w:lineRule="atLeast"/>
              <w:jc w:val="center"/>
              <w:rPr>
                <w:rFonts w:cs="Arial"/>
                <w:szCs w:val="22"/>
                <w:lang w:val="fr-FR"/>
              </w:rPr>
            </w:pPr>
          </w:p>
        </w:tc>
        <w:tc>
          <w:tcPr>
            <w:tcW w:w="2552" w:type="dxa"/>
          </w:tcPr>
          <w:p w14:paraId="508E99D6" w14:textId="77777777" w:rsidR="00832826" w:rsidRPr="008A0583" w:rsidRDefault="00832826" w:rsidP="00832826">
            <w:pPr>
              <w:spacing w:line="280" w:lineRule="atLeast"/>
              <w:jc w:val="right"/>
              <w:rPr>
                <w:rFonts w:cs="Arial"/>
                <w:i/>
                <w:iCs/>
                <w:szCs w:val="22"/>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prix proposé]</w:t>
            </w:r>
          </w:p>
        </w:tc>
        <w:tc>
          <w:tcPr>
            <w:tcW w:w="2693" w:type="dxa"/>
          </w:tcPr>
          <w:p w14:paraId="09B0818F" w14:textId="77777777" w:rsidR="00832826" w:rsidRPr="003A3DBC" w:rsidRDefault="00832826" w:rsidP="00832826">
            <w:pPr>
              <w:spacing w:line="280" w:lineRule="atLeast"/>
              <w:jc w:val="right"/>
              <w:rPr>
                <w:rFonts w:cs="Arial"/>
                <w:i/>
                <w:iCs/>
                <w:szCs w:val="22"/>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prix proposé]</w:t>
            </w:r>
          </w:p>
        </w:tc>
        <w:tc>
          <w:tcPr>
            <w:tcW w:w="1417" w:type="dxa"/>
          </w:tcPr>
          <w:p w14:paraId="5367041E" w14:textId="77777777" w:rsidR="00832826" w:rsidRPr="003A3DBC" w:rsidRDefault="00832826" w:rsidP="00832826">
            <w:pPr>
              <w:spacing w:line="280" w:lineRule="atLeast"/>
              <w:jc w:val="right"/>
              <w:rPr>
                <w:rFonts w:cs="Arial"/>
                <w:i/>
                <w:iCs/>
                <w:szCs w:val="22"/>
              </w:rPr>
            </w:pPr>
          </w:p>
        </w:tc>
      </w:tr>
      <w:tr w:rsidR="009C4B45" w:rsidRPr="001012DA" w14:paraId="06998838" w14:textId="77777777" w:rsidTr="00DE6014">
        <w:tc>
          <w:tcPr>
            <w:tcW w:w="3119" w:type="dxa"/>
            <w:shd w:val="clear" w:color="auto" w:fill="BFBFBF" w:themeFill="background1" w:themeFillShade="BF"/>
          </w:tcPr>
          <w:p w14:paraId="30370A37" w14:textId="77777777" w:rsidR="009C4B45" w:rsidRPr="00B17B7A" w:rsidRDefault="009C4B45">
            <w:pPr>
              <w:spacing w:line="280" w:lineRule="atLeast"/>
              <w:jc w:val="center"/>
              <w:rPr>
                <w:rFonts w:cs="Arial"/>
                <w:szCs w:val="22"/>
                <w:lang w:val="fr-FR"/>
              </w:rPr>
            </w:pPr>
            <w:r>
              <w:rPr>
                <w:rFonts w:cs="Arial"/>
                <w:szCs w:val="22"/>
                <w:lang w:val="fr-FR"/>
              </w:rPr>
              <w:t xml:space="preserve">Taxes et impôts sur </w:t>
            </w:r>
            <w:r>
              <w:rPr>
                <w:rFonts w:cs="Arial"/>
                <w:szCs w:val="22"/>
                <w:lang w:val="fr-FR"/>
              </w:rPr>
              <w:br/>
              <w:t>Prestations optionnelles</w:t>
            </w:r>
          </w:p>
          <w:p w14:paraId="343471A1" w14:textId="4B834FCA" w:rsidR="009C4B45" w:rsidRPr="00B17B7A" w:rsidRDefault="009C4B45">
            <w:pPr>
              <w:spacing w:line="280" w:lineRule="atLeast"/>
              <w:jc w:val="center"/>
              <w:rPr>
                <w:rFonts w:cs="Arial"/>
                <w:szCs w:val="22"/>
                <w:lang w:val="fr-FR"/>
              </w:rPr>
            </w:pPr>
          </w:p>
        </w:tc>
        <w:tc>
          <w:tcPr>
            <w:tcW w:w="2552" w:type="dxa"/>
          </w:tcPr>
          <w:p w14:paraId="746F7F07" w14:textId="77777777" w:rsidR="009C4B45" w:rsidRPr="00DF643D" w:rsidRDefault="009C4B45" w:rsidP="00F73A98">
            <w:pPr>
              <w:spacing w:line="280" w:lineRule="atLeast"/>
              <w:jc w:val="right"/>
              <w:rPr>
                <w:rFonts w:cs="Arial"/>
                <w:i/>
                <w:iCs/>
                <w:szCs w:val="22"/>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prix proposé]</w:t>
            </w:r>
          </w:p>
        </w:tc>
        <w:tc>
          <w:tcPr>
            <w:tcW w:w="2693" w:type="dxa"/>
          </w:tcPr>
          <w:p w14:paraId="7EECCBA6" w14:textId="77777777" w:rsidR="009C4B45" w:rsidRPr="003A3DBC" w:rsidRDefault="009C4B45" w:rsidP="00F73A98">
            <w:pPr>
              <w:spacing w:line="280" w:lineRule="atLeast"/>
              <w:jc w:val="right"/>
              <w:rPr>
                <w:rFonts w:cs="Arial"/>
                <w:i/>
                <w:iCs/>
                <w:szCs w:val="22"/>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prix proposé]</w:t>
            </w:r>
          </w:p>
        </w:tc>
        <w:tc>
          <w:tcPr>
            <w:tcW w:w="1417" w:type="dxa"/>
          </w:tcPr>
          <w:p w14:paraId="5D4DA400" w14:textId="77777777" w:rsidR="009C4B45" w:rsidRPr="003A3DBC" w:rsidRDefault="009C4B45" w:rsidP="00F73A98">
            <w:pPr>
              <w:spacing w:line="280" w:lineRule="atLeast"/>
              <w:jc w:val="right"/>
              <w:rPr>
                <w:rFonts w:cs="Arial"/>
                <w:i/>
                <w:iCs/>
                <w:szCs w:val="22"/>
              </w:rPr>
            </w:pPr>
          </w:p>
        </w:tc>
      </w:tr>
      <w:tr w:rsidR="009C4B45" w:rsidRPr="001012DA" w14:paraId="71CE8830" w14:textId="77777777" w:rsidTr="00DE6014">
        <w:tc>
          <w:tcPr>
            <w:tcW w:w="3119" w:type="dxa"/>
            <w:shd w:val="clear" w:color="auto" w:fill="BFBFBF" w:themeFill="background1" w:themeFillShade="BF"/>
          </w:tcPr>
          <w:p w14:paraId="4B0B7541" w14:textId="18C65149" w:rsidR="009C4B45" w:rsidRPr="00B17B7A" w:rsidRDefault="009C4B45">
            <w:pPr>
              <w:spacing w:line="280" w:lineRule="atLeast"/>
              <w:jc w:val="center"/>
              <w:rPr>
                <w:rFonts w:cs="Arial"/>
                <w:b/>
                <w:szCs w:val="22"/>
                <w:lang w:val="fr-FR"/>
              </w:rPr>
            </w:pPr>
            <w:r>
              <w:rPr>
                <w:rFonts w:cs="Arial"/>
                <w:b/>
                <w:bCs/>
                <w:szCs w:val="22"/>
                <w:lang w:val="fr-FR"/>
              </w:rPr>
              <w:t xml:space="preserve">Prestations optionnelles, </w:t>
            </w:r>
            <w:r>
              <w:rPr>
                <w:rFonts w:cs="Arial"/>
                <w:szCs w:val="22"/>
                <w:lang w:val="fr-FR"/>
              </w:rPr>
              <w:br/>
            </w:r>
            <w:r>
              <w:rPr>
                <w:rFonts w:cs="Arial"/>
                <w:b/>
                <w:bCs/>
                <w:szCs w:val="22"/>
                <w:lang w:val="fr-FR"/>
              </w:rPr>
              <w:t>taxes et impôts inclus</w:t>
            </w:r>
          </w:p>
        </w:tc>
        <w:tc>
          <w:tcPr>
            <w:tcW w:w="2552" w:type="dxa"/>
          </w:tcPr>
          <w:p w14:paraId="119E1F33" w14:textId="77777777" w:rsidR="009C4B45" w:rsidRPr="00F73A98" w:rsidRDefault="009C4B45" w:rsidP="00F73A98">
            <w:pPr>
              <w:spacing w:line="280" w:lineRule="atLeast"/>
              <w:jc w:val="right"/>
              <w:rPr>
                <w:rFonts w:cs="Arial"/>
                <w:b/>
                <w:i/>
                <w:iCs/>
                <w:szCs w:val="22"/>
              </w:rPr>
            </w:pPr>
            <w:r>
              <w:rPr>
                <w:rFonts w:cs="Arial"/>
                <w:b/>
                <w:bCs/>
                <w:i/>
                <w:iCs/>
                <w:szCs w:val="22"/>
                <w:lang w:val="fr-FR"/>
              </w:rPr>
              <w:t>[</w:t>
            </w:r>
            <w:proofErr w:type="gramStart"/>
            <w:r>
              <w:rPr>
                <w:rFonts w:cs="Arial"/>
                <w:b/>
                <w:bCs/>
                <w:i/>
                <w:iCs/>
                <w:szCs w:val="22"/>
                <w:lang w:val="fr-FR"/>
              </w:rPr>
              <w:t>insérer</w:t>
            </w:r>
            <w:proofErr w:type="gramEnd"/>
            <w:r>
              <w:rPr>
                <w:rFonts w:cs="Arial"/>
                <w:b/>
                <w:bCs/>
                <w:i/>
                <w:iCs/>
                <w:szCs w:val="22"/>
                <w:lang w:val="fr-FR"/>
              </w:rPr>
              <w:t xml:space="preserve"> prix proposé]</w:t>
            </w:r>
          </w:p>
        </w:tc>
        <w:tc>
          <w:tcPr>
            <w:tcW w:w="2693" w:type="dxa"/>
          </w:tcPr>
          <w:p w14:paraId="7A1FA02B" w14:textId="77777777" w:rsidR="009C4B45" w:rsidRPr="00F73A98" w:rsidRDefault="009C4B45" w:rsidP="00F73A98">
            <w:pPr>
              <w:spacing w:line="280" w:lineRule="atLeast"/>
              <w:jc w:val="right"/>
              <w:rPr>
                <w:rFonts w:cs="Arial"/>
                <w:b/>
                <w:i/>
                <w:iCs/>
                <w:szCs w:val="22"/>
              </w:rPr>
            </w:pPr>
            <w:r>
              <w:rPr>
                <w:rFonts w:cs="Arial"/>
                <w:b/>
                <w:bCs/>
                <w:i/>
                <w:iCs/>
                <w:szCs w:val="22"/>
                <w:lang w:val="fr-FR"/>
              </w:rPr>
              <w:t>[</w:t>
            </w:r>
            <w:proofErr w:type="gramStart"/>
            <w:r>
              <w:rPr>
                <w:rFonts w:cs="Arial"/>
                <w:b/>
                <w:bCs/>
                <w:i/>
                <w:iCs/>
                <w:szCs w:val="22"/>
                <w:lang w:val="fr-FR"/>
              </w:rPr>
              <w:t>insérer</w:t>
            </w:r>
            <w:proofErr w:type="gramEnd"/>
            <w:r>
              <w:rPr>
                <w:rFonts w:cs="Arial"/>
                <w:b/>
                <w:bCs/>
                <w:i/>
                <w:iCs/>
                <w:szCs w:val="22"/>
                <w:lang w:val="fr-FR"/>
              </w:rPr>
              <w:t xml:space="preserve"> prix proposé]</w:t>
            </w:r>
          </w:p>
        </w:tc>
        <w:tc>
          <w:tcPr>
            <w:tcW w:w="1417" w:type="dxa"/>
          </w:tcPr>
          <w:p w14:paraId="2A509E1D" w14:textId="77777777" w:rsidR="009C4B45" w:rsidRPr="00F73A98" w:rsidRDefault="009C4B45" w:rsidP="00F73A98">
            <w:pPr>
              <w:spacing w:line="280" w:lineRule="atLeast"/>
              <w:jc w:val="right"/>
              <w:rPr>
                <w:rFonts w:cs="Arial"/>
                <w:b/>
                <w:i/>
                <w:iCs/>
                <w:szCs w:val="22"/>
              </w:rPr>
            </w:pPr>
          </w:p>
        </w:tc>
      </w:tr>
    </w:tbl>
    <w:p w14:paraId="4A8FAF2E" w14:textId="77777777" w:rsidR="009C4B45" w:rsidRDefault="009C4B45"/>
    <w:tbl>
      <w:tblPr>
        <w:tblStyle w:val="Tabellenraster"/>
        <w:tblW w:w="9781" w:type="dxa"/>
        <w:tblInd w:w="-147" w:type="dxa"/>
        <w:tblLook w:val="04A0" w:firstRow="1" w:lastRow="0" w:firstColumn="1" w:lastColumn="0" w:noHBand="0" w:noVBand="1"/>
      </w:tblPr>
      <w:tblGrid>
        <w:gridCol w:w="3119"/>
        <w:gridCol w:w="2552"/>
        <w:gridCol w:w="2693"/>
        <w:gridCol w:w="1417"/>
      </w:tblGrid>
      <w:tr w:rsidR="00832826" w:rsidRPr="001012DA" w14:paraId="14647CA2" w14:textId="77777777" w:rsidTr="00F51F60">
        <w:tc>
          <w:tcPr>
            <w:tcW w:w="3119" w:type="dxa"/>
            <w:shd w:val="clear" w:color="auto" w:fill="BFBFBF" w:themeFill="background1" w:themeFillShade="BF"/>
          </w:tcPr>
          <w:p w14:paraId="6B29B795" w14:textId="3A74CDAF" w:rsidR="00832826" w:rsidRDefault="00832826" w:rsidP="00832826">
            <w:pPr>
              <w:spacing w:line="280" w:lineRule="atLeast"/>
              <w:jc w:val="center"/>
              <w:rPr>
                <w:rFonts w:cs="Arial"/>
                <w:szCs w:val="22"/>
              </w:rPr>
            </w:pPr>
            <w:r>
              <w:rPr>
                <w:rFonts w:cs="Arial"/>
                <w:szCs w:val="22"/>
                <w:lang w:val="fr-FR"/>
              </w:rPr>
              <w:t>Autre proposition</w:t>
            </w:r>
          </w:p>
          <w:p w14:paraId="0CC33926" w14:textId="581CFD2E" w:rsidR="00832826" w:rsidRPr="00DF643D" w:rsidRDefault="00832826" w:rsidP="00832826">
            <w:pPr>
              <w:spacing w:line="280" w:lineRule="atLeast"/>
              <w:jc w:val="center"/>
              <w:rPr>
                <w:rFonts w:cs="Arial"/>
                <w:szCs w:val="22"/>
              </w:rPr>
            </w:pPr>
          </w:p>
        </w:tc>
        <w:tc>
          <w:tcPr>
            <w:tcW w:w="2552" w:type="dxa"/>
          </w:tcPr>
          <w:p w14:paraId="38742B24" w14:textId="0329C693" w:rsidR="00832826" w:rsidRPr="00DF643D" w:rsidRDefault="00832826" w:rsidP="00832826">
            <w:pPr>
              <w:spacing w:line="280" w:lineRule="atLeast"/>
              <w:jc w:val="right"/>
              <w:rPr>
                <w:rFonts w:cs="Arial"/>
                <w:i/>
                <w:iCs/>
                <w:szCs w:val="22"/>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prix proposé]</w:t>
            </w:r>
          </w:p>
        </w:tc>
        <w:tc>
          <w:tcPr>
            <w:tcW w:w="2693" w:type="dxa"/>
          </w:tcPr>
          <w:p w14:paraId="5BA7D0BA" w14:textId="74B39698" w:rsidR="00832826" w:rsidRPr="003A3DBC" w:rsidRDefault="00832826" w:rsidP="00832826">
            <w:pPr>
              <w:spacing w:line="280" w:lineRule="atLeast"/>
              <w:jc w:val="right"/>
              <w:rPr>
                <w:rFonts w:cs="Arial"/>
                <w:i/>
                <w:iCs/>
                <w:szCs w:val="22"/>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prix proposé]</w:t>
            </w:r>
          </w:p>
        </w:tc>
        <w:tc>
          <w:tcPr>
            <w:tcW w:w="1417" w:type="dxa"/>
          </w:tcPr>
          <w:p w14:paraId="4FFF68CE" w14:textId="77777777" w:rsidR="00832826" w:rsidRPr="003A3DBC" w:rsidRDefault="00832826" w:rsidP="00832826">
            <w:pPr>
              <w:spacing w:line="280" w:lineRule="atLeast"/>
              <w:jc w:val="right"/>
              <w:rPr>
                <w:rFonts w:cs="Arial"/>
                <w:i/>
                <w:iCs/>
                <w:szCs w:val="22"/>
              </w:rPr>
            </w:pPr>
          </w:p>
        </w:tc>
      </w:tr>
      <w:tr w:rsidR="00832826" w:rsidRPr="001012DA" w14:paraId="5A094571" w14:textId="77777777" w:rsidTr="00F51F60">
        <w:tc>
          <w:tcPr>
            <w:tcW w:w="3119" w:type="dxa"/>
            <w:shd w:val="clear" w:color="auto" w:fill="BFBFBF" w:themeFill="background1" w:themeFillShade="BF"/>
          </w:tcPr>
          <w:p w14:paraId="04A5AD75" w14:textId="77777777" w:rsidR="00832826" w:rsidRDefault="00832826" w:rsidP="00832826">
            <w:pPr>
              <w:spacing w:line="280" w:lineRule="atLeast"/>
              <w:jc w:val="center"/>
              <w:rPr>
                <w:rFonts w:cs="Arial"/>
                <w:szCs w:val="22"/>
              </w:rPr>
            </w:pPr>
          </w:p>
        </w:tc>
        <w:tc>
          <w:tcPr>
            <w:tcW w:w="2552" w:type="dxa"/>
          </w:tcPr>
          <w:p w14:paraId="62FC1E32" w14:textId="77777777" w:rsidR="00832826" w:rsidRPr="00DF643D" w:rsidRDefault="00832826" w:rsidP="00832826">
            <w:pPr>
              <w:spacing w:line="280" w:lineRule="atLeast"/>
              <w:jc w:val="right"/>
              <w:rPr>
                <w:rFonts w:cs="Arial"/>
                <w:i/>
                <w:iCs/>
                <w:szCs w:val="22"/>
              </w:rPr>
            </w:pPr>
          </w:p>
        </w:tc>
        <w:tc>
          <w:tcPr>
            <w:tcW w:w="2693" w:type="dxa"/>
          </w:tcPr>
          <w:p w14:paraId="7D1F42F2" w14:textId="77777777" w:rsidR="00832826" w:rsidRPr="003A3DBC" w:rsidRDefault="00832826" w:rsidP="00832826">
            <w:pPr>
              <w:spacing w:line="280" w:lineRule="atLeast"/>
              <w:jc w:val="right"/>
              <w:rPr>
                <w:rFonts w:cs="Arial"/>
                <w:i/>
                <w:iCs/>
                <w:szCs w:val="22"/>
              </w:rPr>
            </w:pPr>
          </w:p>
        </w:tc>
        <w:tc>
          <w:tcPr>
            <w:tcW w:w="1417" w:type="dxa"/>
          </w:tcPr>
          <w:p w14:paraId="33583580" w14:textId="77777777" w:rsidR="00832826" w:rsidRPr="003A3DBC" w:rsidRDefault="00832826" w:rsidP="00832826">
            <w:pPr>
              <w:spacing w:line="280" w:lineRule="atLeast"/>
              <w:jc w:val="right"/>
              <w:rPr>
                <w:rFonts w:cs="Arial"/>
                <w:i/>
                <w:iCs/>
                <w:szCs w:val="22"/>
              </w:rPr>
            </w:pPr>
          </w:p>
        </w:tc>
      </w:tr>
    </w:tbl>
    <w:p w14:paraId="55130EA1" w14:textId="77777777" w:rsidR="00A92840" w:rsidRDefault="00A92840" w:rsidP="005E56C7"/>
    <w:p w14:paraId="6B555223" w14:textId="2AFED63E" w:rsidR="00855B0F" w:rsidRPr="00B17B7A" w:rsidRDefault="00DF643D" w:rsidP="00175F8F">
      <w:pPr>
        <w:spacing w:before="120" w:line="260" w:lineRule="exact"/>
        <w:jc w:val="both"/>
        <w:rPr>
          <w:rFonts w:cs="Arial"/>
          <w:i/>
          <w:szCs w:val="22"/>
          <w:lang w:val="fr-FR"/>
        </w:rPr>
      </w:pPr>
      <w:r>
        <w:rPr>
          <w:rFonts w:cs="Arial"/>
          <w:i/>
          <w:iCs/>
          <w:szCs w:val="22"/>
          <w:lang w:val="fr-FR"/>
        </w:rPr>
        <w:t>[Si les soumissionnaires ont été invités à remettre des feuilles de prix séparées pour les différents éléments, les prestations forfaitaires ou reposant sur la durée ou les phases de projet, les prix bruts également, ou à indiquer séparément les droits de douane, les accises, les taxes et/ou les prélèvements, répéter le même tableau pour les prix bruts ou les droits de douane, les accises, les taxes et/ou les prélèvements.]</w:t>
      </w:r>
    </w:p>
    <w:p w14:paraId="433CF4D6" w14:textId="77777777" w:rsidR="00855B0F" w:rsidRPr="00B17B7A" w:rsidRDefault="00855B0F" w:rsidP="007C2058">
      <w:pPr>
        <w:spacing w:before="120" w:line="260" w:lineRule="exact"/>
        <w:ind w:left="425"/>
        <w:jc w:val="both"/>
        <w:rPr>
          <w:rFonts w:cs="Arial"/>
          <w:szCs w:val="22"/>
          <w:lang w:val="fr-FR"/>
        </w:rPr>
      </w:pPr>
    </w:p>
    <w:p w14:paraId="65B976E0" w14:textId="234DB981" w:rsidR="00387ADE" w:rsidRPr="00B17B7A" w:rsidRDefault="00387ADE" w:rsidP="007C2058">
      <w:pPr>
        <w:spacing w:before="120" w:line="260" w:lineRule="exact"/>
        <w:ind w:left="425"/>
        <w:jc w:val="both"/>
        <w:rPr>
          <w:rFonts w:cs="Arial"/>
          <w:szCs w:val="22"/>
          <w:lang w:val="fr-FR"/>
        </w:rPr>
      </w:pPr>
      <w:r>
        <w:rPr>
          <w:rFonts w:cs="Arial"/>
          <w:szCs w:val="22"/>
          <w:lang w:val="fr-FR"/>
        </w:rPr>
        <w:br w:type="page"/>
      </w:r>
    </w:p>
    <w:p w14:paraId="362A76A6" w14:textId="58F9414E" w:rsidR="00BC68A6" w:rsidRPr="00DA657A" w:rsidRDefault="003A3DBC" w:rsidP="00065934">
      <w:pPr>
        <w:pStyle w:val="berschrift4"/>
        <w:numPr>
          <w:ilvl w:val="0"/>
          <w:numId w:val="2"/>
        </w:numPr>
        <w:ind w:left="426"/>
        <w:rPr>
          <w:rFonts w:cs="Arial"/>
          <w:sz w:val="28"/>
          <w:szCs w:val="24"/>
        </w:rPr>
      </w:pPr>
      <w:bookmarkStart w:id="2" w:name="_Toc119492023"/>
      <w:r>
        <w:rPr>
          <w:rFonts w:cs="Arial"/>
          <w:bCs/>
          <w:iCs w:val="0"/>
          <w:sz w:val="28"/>
          <w:szCs w:val="24"/>
          <w:lang w:val="fr-FR"/>
        </w:rPr>
        <w:lastRenderedPageBreak/>
        <w:t>Méthodologie d’évaluation financière appliquée</w:t>
      </w:r>
      <w:bookmarkEnd w:id="2"/>
    </w:p>
    <w:p w14:paraId="191E1AC7" w14:textId="5A86478C" w:rsidR="00003580" w:rsidRPr="00B17B7A" w:rsidRDefault="00003580" w:rsidP="00003580">
      <w:pPr>
        <w:spacing w:before="120" w:line="260" w:lineRule="exact"/>
        <w:jc w:val="both"/>
        <w:rPr>
          <w:rFonts w:cs="Arial"/>
          <w:i/>
          <w:szCs w:val="22"/>
          <w:lang w:val="fr-FR"/>
        </w:rPr>
      </w:pPr>
      <w:r>
        <w:rPr>
          <w:rFonts w:cs="Arial"/>
          <w:i/>
          <w:iCs/>
          <w:szCs w:val="22"/>
          <w:lang w:val="fr-FR"/>
        </w:rPr>
        <w:t>[Insérer du texte/cocher des cases/supprimer ou marquer si non pertinent/ajouter des explications si nécessaire]</w:t>
      </w:r>
    </w:p>
    <w:p w14:paraId="3DDA6335" w14:textId="68ADB175" w:rsidR="00A2732B" w:rsidRPr="00B17B7A" w:rsidRDefault="007D6D5E" w:rsidP="008A0583">
      <w:pPr>
        <w:jc w:val="both"/>
        <w:rPr>
          <w:rFonts w:cs="Arial"/>
          <w:szCs w:val="22"/>
          <w:lang w:val="fr-FR"/>
        </w:rPr>
      </w:pPr>
      <w:r>
        <w:rPr>
          <w:rFonts w:cs="Arial"/>
          <w:szCs w:val="22"/>
          <w:lang w:val="fr-FR"/>
        </w:rPr>
        <w:t>L’évaluation</w:t>
      </w:r>
      <w:r>
        <w:rPr>
          <w:rFonts w:cs="Arial"/>
          <w:lang w:val="fr-FR"/>
        </w:rPr>
        <w:t xml:space="preserve"> et l’appréciation des propositions financières se limitent strictement au contenu et aux matières des documents soumis. Les</w:t>
      </w:r>
      <w:r w:rsidR="00E233EC">
        <w:rPr>
          <w:rFonts w:cs="Arial"/>
          <w:lang w:val="fr-FR"/>
        </w:rPr>
        <w:t xml:space="preserve"> </w:t>
      </w:r>
      <w:r>
        <w:rPr>
          <w:rFonts w:cs="Arial"/>
          <w:szCs w:val="22"/>
          <w:lang w:val="fr-FR"/>
        </w:rPr>
        <w:t>critères et les procédures de l’évaluation financière, tels qu’ils figurent dans les conditions de passation de marchés sont expliqués ci-après.</w:t>
      </w:r>
    </w:p>
    <w:p w14:paraId="5527E24D" w14:textId="77777777" w:rsidR="00550F92" w:rsidRPr="00B17B7A" w:rsidRDefault="00550F92" w:rsidP="008A0583">
      <w:pPr>
        <w:jc w:val="both"/>
        <w:rPr>
          <w:rFonts w:cs="Arial"/>
          <w:lang w:val="fr-FR"/>
        </w:rPr>
      </w:pPr>
    </w:p>
    <w:p w14:paraId="436CA8A0" w14:textId="10A758D1" w:rsidR="0019357D" w:rsidRPr="00B17B7A" w:rsidRDefault="008A0583" w:rsidP="001E278E">
      <w:pPr>
        <w:pStyle w:val="Textkrper"/>
        <w:jc w:val="both"/>
        <w:rPr>
          <w:rFonts w:cs="Arial"/>
          <w:szCs w:val="22"/>
          <w:lang w:val="fr-FR"/>
        </w:rPr>
      </w:pPr>
      <w:r>
        <w:rPr>
          <w:rFonts w:cs="Arial"/>
          <w:szCs w:val="22"/>
          <w:lang w:val="fr-FR"/>
        </w:rPr>
        <w:t xml:space="preserve">Conformément aux dispositions de la fiche </w:t>
      </w:r>
      <w:proofErr w:type="gramStart"/>
      <w:r>
        <w:rPr>
          <w:rFonts w:cs="Arial"/>
          <w:szCs w:val="22"/>
          <w:lang w:val="fr-FR"/>
        </w:rPr>
        <w:t>technique  16.1</w:t>
      </w:r>
      <w:proofErr w:type="gramEnd"/>
      <w:r>
        <w:rPr>
          <w:rFonts w:cs="Arial"/>
          <w:szCs w:val="22"/>
          <w:lang w:val="fr-FR"/>
        </w:rPr>
        <w:t xml:space="preserve"> des conditions de passation de marchés, les soumissionnaires ont été invités à proposer un prix global couvrant tous les frais pour les prestations et tous les frais accessoires pour la livraison des prestations, à condition que le formulaire de contrat soit le suivant</w:t>
      </w:r>
    </w:p>
    <w:tbl>
      <w:tblPr>
        <w:tblStyle w:val="Tabellenraster"/>
        <w:tblW w:w="9072" w:type="dxa"/>
        <w:tblInd w:w="425" w:type="dxa"/>
        <w:tblLook w:val="04A0" w:firstRow="1" w:lastRow="0" w:firstColumn="1" w:lastColumn="0" w:noHBand="0" w:noVBand="1"/>
      </w:tblPr>
      <w:tblGrid>
        <w:gridCol w:w="4820"/>
        <w:gridCol w:w="992"/>
        <w:gridCol w:w="3260"/>
      </w:tblGrid>
      <w:tr w:rsidR="0019357D" w:rsidRPr="00AA64BD" w14:paraId="2279894E" w14:textId="77777777" w:rsidTr="00427388">
        <w:tc>
          <w:tcPr>
            <w:tcW w:w="4820" w:type="dxa"/>
            <w:tcBorders>
              <w:top w:val="nil"/>
              <w:left w:val="nil"/>
              <w:bottom w:val="nil"/>
              <w:right w:val="nil"/>
            </w:tcBorders>
          </w:tcPr>
          <w:p w14:paraId="47F879F1" w14:textId="0C0987FD" w:rsidR="0019357D" w:rsidRPr="00AA64BD" w:rsidRDefault="0019357D">
            <w:pPr>
              <w:spacing w:before="120" w:line="260" w:lineRule="exact"/>
              <w:jc w:val="both"/>
              <w:rPr>
                <w:rFonts w:cs="Arial"/>
                <w:szCs w:val="22"/>
              </w:rPr>
            </w:pPr>
            <w:r>
              <w:rPr>
                <w:rFonts w:cs="Arial"/>
                <w:szCs w:val="22"/>
                <w:lang w:val="fr-FR"/>
              </w:rPr>
              <w:t>Prestations forfaitaires</w:t>
            </w:r>
          </w:p>
        </w:tc>
        <w:tc>
          <w:tcPr>
            <w:tcW w:w="992" w:type="dxa"/>
            <w:tcBorders>
              <w:top w:val="single" w:sz="12" w:space="0" w:color="auto"/>
              <w:left w:val="single" w:sz="12" w:space="0" w:color="auto"/>
              <w:bottom w:val="single" w:sz="12" w:space="0" w:color="auto"/>
              <w:right w:val="single" w:sz="12" w:space="0" w:color="auto"/>
            </w:tcBorders>
          </w:tcPr>
          <w:p w14:paraId="226AFB87" w14:textId="77777777" w:rsidR="0019357D" w:rsidRPr="00AA64BD" w:rsidRDefault="0019357D" w:rsidP="00427388">
            <w:pPr>
              <w:spacing w:before="120" w:line="260" w:lineRule="exact"/>
              <w:jc w:val="center"/>
              <w:rPr>
                <w:rFonts w:cs="Arial"/>
                <w:szCs w:val="22"/>
              </w:rPr>
            </w:pPr>
          </w:p>
        </w:tc>
        <w:tc>
          <w:tcPr>
            <w:tcW w:w="3260" w:type="dxa"/>
            <w:tcBorders>
              <w:top w:val="nil"/>
              <w:left w:val="single" w:sz="12" w:space="0" w:color="auto"/>
              <w:bottom w:val="nil"/>
              <w:right w:val="nil"/>
            </w:tcBorders>
          </w:tcPr>
          <w:p w14:paraId="7D402FDF" w14:textId="77777777" w:rsidR="0019357D" w:rsidRPr="000E64DA" w:rsidRDefault="0019357D" w:rsidP="00427388">
            <w:pPr>
              <w:spacing w:before="120" w:line="260" w:lineRule="exact"/>
              <w:jc w:val="center"/>
              <w:rPr>
                <w:rFonts w:cs="Arial"/>
                <w:i/>
                <w:szCs w:val="22"/>
              </w:rPr>
            </w:pPr>
            <w:r>
              <w:rPr>
                <w:rFonts w:cs="Arial"/>
                <w:i/>
                <w:iCs/>
                <w:szCs w:val="22"/>
                <w:lang w:val="fr-FR"/>
              </w:rPr>
              <w:t>[Insérer l’alternative 1 ci-dessous]</w:t>
            </w:r>
          </w:p>
        </w:tc>
      </w:tr>
      <w:tr w:rsidR="0019357D" w:rsidRPr="00830918" w14:paraId="09F54D6B" w14:textId="77777777" w:rsidTr="00427388">
        <w:tc>
          <w:tcPr>
            <w:tcW w:w="4820" w:type="dxa"/>
            <w:tcBorders>
              <w:top w:val="nil"/>
              <w:left w:val="nil"/>
              <w:bottom w:val="nil"/>
              <w:right w:val="nil"/>
            </w:tcBorders>
          </w:tcPr>
          <w:p w14:paraId="2B954297" w14:textId="3BD26CE4" w:rsidR="0019357D" w:rsidRPr="000E64DA" w:rsidRDefault="0019357D">
            <w:pPr>
              <w:spacing w:before="120" w:line="260" w:lineRule="exact"/>
              <w:jc w:val="both"/>
              <w:rPr>
                <w:rFonts w:cs="Arial"/>
                <w:szCs w:val="22"/>
              </w:rPr>
            </w:pPr>
            <w:r>
              <w:rPr>
                <w:rFonts w:cs="Arial"/>
                <w:szCs w:val="22"/>
                <w:lang w:val="fr-FR"/>
              </w:rPr>
              <w:t>Prestations au temps passé</w:t>
            </w:r>
          </w:p>
        </w:tc>
        <w:tc>
          <w:tcPr>
            <w:tcW w:w="992" w:type="dxa"/>
            <w:tcBorders>
              <w:top w:val="single" w:sz="12" w:space="0" w:color="auto"/>
              <w:left w:val="single" w:sz="12" w:space="0" w:color="auto"/>
              <w:bottom w:val="single" w:sz="12" w:space="0" w:color="auto"/>
              <w:right w:val="single" w:sz="12" w:space="0" w:color="auto"/>
            </w:tcBorders>
          </w:tcPr>
          <w:p w14:paraId="182858C0" w14:textId="77777777" w:rsidR="0019357D" w:rsidRPr="000E64DA" w:rsidRDefault="0019357D" w:rsidP="00427388">
            <w:pPr>
              <w:spacing w:before="120" w:line="260" w:lineRule="exact"/>
              <w:jc w:val="center"/>
              <w:rPr>
                <w:rFonts w:cs="Arial"/>
                <w:szCs w:val="22"/>
              </w:rPr>
            </w:pPr>
          </w:p>
        </w:tc>
        <w:tc>
          <w:tcPr>
            <w:tcW w:w="3260" w:type="dxa"/>
            <w:tcBorders>
              <w:top w:val="nil"/>
              <w:left w:val="single" w:sz="12" w:space="0" w:color="auto"/>
              <w:bottom w:val="nil"/>
              <w:right w:val="nil"/>
            </w:tcBorders>
          </w:tcPr>
          <w:p w14:paraId="5EE17293" w14:textId="77777777" w:rsidR="0019357D" w:rsidRPr="000E64DA" w:rsidRDefault="0019357D" w:rsidP="00427388">
            <w:pPr>
              <w:spacing w:before="120" w:line="260" w:lineRule="exact"/>
              <w:jc w:val="center"/>
              <w:rPr>
                <w:rFonts w:cs="Arial"/>
                <w:szCs w:val="22"/>
              </w:rPr>
            </w:pPr>
            <w:r>
              <w:rPr>
                <w:rFonts w:cs="Arial"/>
                <w:i/>
                <w:iCs/>
                <w:szCs w:val="22"/>
                <w:lang w:val="fr-FR"/>
              </w:rPr>
              <w:t>[Insérer l’alternative 2 ci-dessous]</w:t>
            </w:r>
          </w:p>
        </w:tc>
      </w:tr>
      <w:tr w:rsidR="0019357D" w:rsidRPr="00830918" w14:paraId="09D51405" w14:textId="77777777" w:rsidTr="00427388">
        <w:tc>
          <w:tcPr>
            <w:tcW w:w="4820" w:type="dxa"/>
            <w:tcBorders>
              <w:top w:val="nil"/>
              <w:left w:val="nil"/>
              <w:bottom w:val="nil"/>
              <w:right w:val="single" w:sz="12" w:space="0" w:color="auto"/>
            </w:tcBorders>
          </w:tcPr>
          <w:p w14:paraId="22A7B772" w14:textId="31E5D053" w:rsidR="0019357D" w:rsidRPr="00B17B7A" w:rsidRDefault="0019357D">
            <w:pPr>
              <w:spacing w:before="120" w:line="260" w:lineRule="exact"/>
              <w:jc w:val="both"/>
              <w:rPr>
                <w:rFonts w:cs="Arial"/>
                <w:szCs w:val="22"/>
                <w:lang w:val="fr-FR"/>
              </w:rPr>
            </w:pPr>
            <w:r>
              <w:rPr>
                <w:rFonts w:cs="Arial"/>
                <w:szCs w:val="22"/>
                <w:lang w:val="fr-FR"/>
              </w:rPr>
              <w:t>Prestations combinées au temps passé et forfaitaires</w:t>
            </w:r>
          </w:p>
        </w:tc>
        <w:tc>
          <w:tcPr>
            <w:tcW w:w="992" w:type="dxa"/>
            <w:tcBorders>
              <w:top w:val="single" w:sz="12" w:space="0" w:color="auto"/>
              <w:left w:val="single" w:sz="12" w:space="0" w:color="auto"/>
              <w:bottom w:val="single" w:sz="12" w:space="0" w:color="auto"/>
              <w:right w:val="single" w:sz="12" w:space="0" w:color="auto"/>
            </w:tcBorders>
          </w:tcPr>
          <w:p w14:paraId="17356563" w14:textId="77777777" w:rsidR="0019357D" w:rsidRPr="00B17B7A" w:rsidRDefault="0019357D" w:rsidP="00427388">
            <w:pPr>
              <w:spacing w:before="120" w:line="260" w:lineRule="exact"/>
              <w:jc w:val="center"/>
              <w:rPr>
                <w:rFonts w:cs="Arial"/>
                <w:szCs w:val="22"/>
                <w:lang w:val="fr-FR"/>
              </w:rPr>
            </w:pPr>
          </w:p>
        </w:tc>
        <w:tc>
          <w:tcPr>
            <w:tcW w:w="3260" w:type="dxa"/>
            <w:tcBorders>
              <w:top w:val="nil"/>
              <w:left w:val="single" w:sz="12" w:space="0" w:color="auto"/>
              <w:bottom w:val="nil"/>
              <w:right w:val="nil"/>
            </w:tcBorders>
          </w:tcPr>
          <w:p w14:paraId="767F39B0" w14:textId="77777777" w:rsidR="0019357D" w:rsidRPr="000E64DA" w:rsidRDefault="0019357D" w:rsidP="00427388">
            <w:pPr>
              <w:spacing w:before="120" w:line="260" w:lineRule="exact"/>
              <w:jc w:val="center"/>
              <w:rPr>
                <w:rFonts w:cs="Arial"/>
                <w:szCs w:val="22"/>
              </w:rPr>
            </w:pPr>
            <w:r>
              <w:rPr>
                <w:rFonts w:cs="Arial"/>
                <w:i/>
                <w:iCs/>
                <w:szCs w:val="22"/>
                <w:lang w:val="fr-FR"/>
              </w:rPr>
              <w:t>[Insérer l’alternative 3 ci-dessous]</w:t>
            </w:r>
          </w:p>
        </w:tc>
      </w:tr>
    </w:tbl>
    <w:p w14:paraId="6ECF2950" w14:textId="77777777" w:rsidR="0019357D" w:rsidRDefault="0019357D" w:rsidP="001E278E">
      <w:pPr>
        <w:pStyle w:val="Textkrper"/>
        <w:jc w:val="both"/>
        <w:rPr>
          <w:rFonts w:cs="Arial"/>
          <w:szCs w:val="22"/>
        </w:rPr>
      </w:pPr>
    </w:p>
    <w:p w14:paraId="72632AF7" w14:textId="6CAEFB12" w:rsidR="00FF4A13" w:rsidRPr="00B17B7A" w:rsidRDefault="008A0583" w:rsidP="001E278E">
      <w:pPr>
        <w:pStyle w:val="Textkrper"/>
        <w:jc w:val="both"/>
        <w:rPr>
          <w:rFonts w:cs="Arial"/>
          <w:szCs w:val="22"/>
          <w:lang w:val="fr-FR"/>
        </w:rPr>
      </w:pPr>
      <w:proofErr w:type="gramStart"/>
      <w:r>
        <w:rPr>
          <w:rFonts w:cs="Arial"/>
          <w:szCs w:val="22"/>
          <w:lang w:val="fr-FR"/>
        </w:rPr>
        <w:t>et</w:t>
      </w:r>
      <w:proofErr w:type="gramEnd"/>
      <w:r>
        <w:rPr>
          <w:rFonts w:cs="Arial"/>
          <w:szCs w:val="22"/>
          <w:lang w:val="fr-FR"/>
        </w:rPr>
        <w:t xml:space="preserve"> à répartir le prix global entre les sous-sections suivantes :</w:t>
      </w:r>
    </w:p>
    <w:p w14:paraId="7D80B5F9" w14:textId="50E8FE5E" w:rsidR="008A0583" w:rsidRPr="00B17B7A" w:rsidRDefault="008A0583" w:rsidP="001E278E">
      <w:pPr>
        <w:pStyle w:val="Textkrper"/>
        <w:jc w:val="both"/>
        <w:rPr>
          <w:rFonts w:cs="Arial"/>
          <w:i/>
          <w:iCs/>
          <w:szCs w:val="22"/>
          <w:lang w:val="fr-FR"/>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la tarification requise selon les exigences des conditions de passation de marchés, montant forfaitaire, forfait horaire, selon le cas] :</w:t>
      </w:r>
    </w:p>
    <w:p w14:paraId="4DD21422" w14:textId="1B454C32" w:rsidR="008A0583" w:rsidRPr="00B17B7A" w:rsidRDefault="00550F92" w:rsidP="00065934">
      <w:pPr>
        <w:pStyle w:val="Textkrper"/>
        <w:numPr>
          <w:ilvl w:val="0"/>
          <w:numId w:val="4"/>
        </w:numPr>
        <w:spacing w:line="300" w:lineRule="atLeast"/>
        <w:jc w:val="both"/>
        <w:rPr>
          <w:rFonts w:cs="Arial"/>
          <w:i/>
          <w:iCs/>
          <w:szCs w:val="22"/>
          <w:lang w:val="fr-FR"/>
        </w:rPr>
      </w:pPr>
      <w:r>
        <w:rPr>
          <w:rFonts w:cs="Arial"/>
          <w:szCs w:val="22"/>
          <w:lang w:val="fr-FR"/>
        </w:rPr>
        <w:t>Frais de personnel (personnel étranger et local et hébergement)</w:t>
      </w:r>
    </w:p>
    <w:p w14:paraId="66FC48C6" w14:textId="66EE12E7" w:rsidR="00550F92" w:rsidRPr="00B17B7A" w:rsidRDefault="00550F92" w:rsidP="00065934">
      <w:pPr>
        <w:pStyle w:val="Textkrper"/>
        <w:numPr>
          <w:ilvl w:val="0"/>
          <w:numId w:val="4"/>
        </w:numPr>
        <w:spacing w:line="300" w:lineRule="atLeast"/>
        <w:jc w:val="both"/>
        <w:rPr>
          <w:rFonts w:cs="Arial"/>
          <w:szCs w:val="22"/>
          <w:lang w:val="fr-FR"/>
        </w:rPr>
      </w:pPr>
      <w:r>
        <w:rPr>
          <w:rFonts w:cs="Arial"/>
          <w:szCs w:val="22"/>
          <w:lang w:val="fr-FR"/>
        </w:rPr>
        <w:t>Logistique et transport (déplacements internationaux et locaux, frais de transport, frais du bureau du projet, rapports et documents)</w:t>
      </w:r>
    </w:p>
    <w:p w14:paraId="37F8D5F5" w14:textId="085A1322" w:rsidR="008A0583" w:rsidRPr="00B17B7A" w:rsidRDefault="00A0701E" w:rsidP="00065934">
      <w:pPr>
        <w:pStyle w:val="Textkrper"/>
        <w:numPr>
          <w:ilvl w:val="0"/>
          <w:numId w:val="4"/>
        </w:numPr>
        <w:spacing w:line="300" w:lineRule="atLeast"/>
        <w:jc w:val="both"/>
        <w:rPr>
          <w:rFonts w:cs="Arial"/>
          <w:szCs w:val="22"/>
          <w:lang w:val="fr-FR"/>
        </w:rPr>
      </w:pPr>
      <w:r>
        <w:rPr>
          <w:rFonts w:cs="Arial"/>
          <w:szCs w:val="22"/>
          <w:lang w:val="fr-FR"/>
        </w:rPr>
        <w:t>Autres frais (équipement et frais divers, y compris imprévus)</w:t>
      </w:r>
    </w:p>
    <w:p w14:paraId="7BDD76E5" w14:textId="77777777" w:rsidR="00417B51" w:rsidRDefault="00A0701E" w:rsidP="00065934">
      <w:pPr>
        <w:pStyle w:val="Textkrper"/>
        <w:numPr>
          <w:ilvl w:val="0"/>
          <w:numId w:val="4"/>
        </w:numPr>
        <w:spacing w:line="300" w:lineRule="atLeast"/>
        <w:jc w:val="both"/>
        <w:rPr>
          <w:rFonts w:cs="Arial"/>
          <w:szCs w:val="22"/>
        </w:rPr>
      </w:pPr>
      <w:r>
        <w:rPr>
          <w:rFonts w:cs="Arial"/>
          <w:szCs w:val="22"/>
          <w:lang w:val="fr-FR"/>
        </w:rPr>
        <w:t>Prestations optionnelles</w:t>
      </w:r>
    </w:p>
    <w:p w14:paraId="06552956" w14:textId="483A33AE" w:rsidR="00AB1BA8" w:rsidRPr="00B17B7A" w:rsidRDefault="00AB1BA8" w:rsidP="00065934">
      <w:pPr>
        <w:pStyle w:val="Textkrper"/>
        <w:numPr>
          <w:ilvl w:val="0"/>
          <w:numId w:val="4"/>
        </w:numPr>
        <w:spacing w:line="300" w:lineRule="atLeast"/>
        <w:jc w:val="both"/>
        <w:rPr>
          <w:rFonts w:cs="Arial"/>
          <w:szCs w:val="22"/>
          <w:lang w:val="fr-FR"/>
        </w:rPr>
      </w:pPr>
      <w:r>
        <w:rPr>
          <w:rFonts w:cs="Arial"/>
          <w:szCs w:val="22"/>
          <w:lang w:val="fr-FR"/>
        </w:rPr>
        <w:t xml:space="preserve">Les propositions alternatives  </w:t>
      </w:r>
      <w:r>
        <w:rPr>
          <w:rFonts w:cs="Arial"/>
          <w:szCs w:val="22"/>
          <w:bdr w:val="single" w:sz="4" w:space="0" w:color="auto"/>
          <w:lang w:val="fr-FR"/>
        </w:rPr>
        <w:t xml:space="preserve">    </w:t>
      </w:r>
      <w:r>
        <w:rPr>
          <w:rFonts w:cs="Arial"/>
          <w:szCs w:val="22"/>
          <w:lang w:val="fr-FR"/>
        </w:rPr>
        <w:t xml:space="preserve"> étaient autorisées           </w:t>
      </w:r>
      <w:r>
        <w:rPr>
          <w:rFonts w:cs="Arial"/>
          <w:szCs w:val="22"/>
          <w:bdr w:val="single" w:sz="4" w:space="0" w:color="auto"/>
          <w:lang w:val="fr-FR"/>
        </w:rPr>
        <w:t xml:space="preserve">     </w:t>
      </w:r>
      <w:r>
        <w:rPr>
          <w:rFonts w:cs="Arial"/>
          <w:szCs w:val="22"/>
          <w:lang w:val="fr-FR"/>
        </w:rPr>
        <w:t xml:space="preserve"> n’étaient pas autorisées</w:t>
      </w:r>
    </w:p>
    <w:p w14:paraId="6CDB0A5F" w14:textId="77777777" w:rsidR="00C203E7" w:rsidRPr="00B17B7A" w:rsidRDefault="00C203E7" w:rsidP="00F51F60">
      <w:pPr>
        <w:pStyle w:val="Textkrper"/>
        <w:spacing w:line="300" w:lineRule="atLeast"/>
        <w:ind w:left="720"/>
        <w:jc w:val="both"/>
        <w:rPr>
          <w:rFonts w:cs="Arial"/>
          <w:i/>
          <w:iCs/>
          <w:szCs w:val="22"/>
          <w:lang w:val="fr-FR"/>
        </w:rPr>
      </w:pPr>
    </w:p>
    <w:p w14:paraId="2A29D6D9" w14:textId="2707B5D2" w:rsidR="00C203E7" w:rsidRPr="00B17B7A" w:rsidRDefault="00C203E7" w:rsidP="00C203E7">
      <w:pPr>
        <w:pStyle w:val="Textkrper"/>
        <w:jc w:val="both"/>
        <w:rPr>
          <w:rFonts w:cs="Arial"/>
          <w:i/>
          <w:iCs/>
          <w:szCs w:val="22"/>
          <w:lang w:val="fr-FR"/>
        </w:rPr>
      </w:pPr>
      <w:r>
        <w:rPr>
          <w:rFonts w:cs="Arial"/>
          <w:i/>
          <w:iCs/>
          <w:szCs w:val="22"/>
          <w:lang w:val="fr-FR"/>
        </w:rPr>
        <w:t>[Si applicable, insérer</w:t>
      </w:r>
      <w:r>
        <w:rPr>
          <w:rFonts w:cs="Arial"/>
          <w:szCs w:val="22"/>
          <w:lang w:val="fr-FR"/>
        </w:rPr>
        <w:t xml:space="preserve"> : « Le budget maximum disponible pour les prestations de conseil était fixé à </w:t>
      </w:r>
      <w:r>
        <w:rPr>
          <w:rFonts w:cs="Arial"/>
          <w:i/>
          <w:iCs/>
          <w:szCs w:val="22"/>
          <w:lang w:val="fr-FR"/>
        </w:rPr>
        <w:t>[indiquer le montant</w:t>
      </w:r>
      <w:r>
        <w:rPr>
          <w:rFonts w:cs="Arial"/>
          <w:szCs w:val="22"/>
          <w:lang w:val="fr-FR"/>
        </w:rPr>
        <w:t xml:space="preserve"> et la monnaie]. </w:t>
      </w:r>
      <w:r>
        <w:rPr>
          <w:rFonts w:cs="Arial"/>
          <w:i/>
          <w:iCs/>
          <w:szCs w:val="22"/>
          <w:lang w:val="fr-FR"/>
        </w:rPr>
        <w:t>»]</w:t>
      </w:r>
    </w:p>
    <w:p w14:paraId="0ED5D262" w14:textId="4D4C1A20" w:rsidR="00F200D8" w:rsidRPr="00B17B7A" w:rsidRDefault="00F200D8" w:rsidP="00830918">
      <w:pPr>
        <w:spacing w:before="120" w:line="260" w:lineRule="exact"/>
        <w:jc w:val="both"/>
        <w:rPr>
          <w:rFonts w:cs="Arial"/>
          <w:szCs w:val="22"/>
          <w:lang w:val="fr-FR"/>
        </w:rPr>
      </w:pPr>
    </w:p>
    <w:p w14:paraId="4A710BC0" w14:textId="0046C971" w:rsidR="00830918" w:rsidRPr="00B17B7A" w:rsidRDefault="00C203E7" w:rsidP="008A0583">
      <w:pPr>
        <w:pStyle w:val="Textkrper"/>
        <w:jc w:val="both"/>
        <w:rPr>
          <w:rFonts w:cs="Arial"/>
          <w:szCs w:val="22"/>
          <w:lang w:val="fr-FR"/>
        </w:rPr>
      </w:pPr>
      <w:r>
        <w:rPr>
          <w:rFonts w:cs="Arial"/>
          <w:i/>
          <w:iCs/>
          <w:szCs w:val="22"/>
          <w:lang w:val="fr-FR"/>
        </w:rPr>
        <w:t>[</w:t>
      </w:r>
      <w:r>
        <w:rPr>
          <w:rFonts w:cs="Arial"/>
          <w:i/>
          <w:iCs/>
          <w:szCs w:val="22"/>
          <w:highlight w:val="lightGray"/>
          <w:lang w:val="fr-FR"/>
        </w:rPr>
        <w:t>Alternative 1, dans le cas d’un formulaire de contrat reposant sur la durée, insérer</w:t>
      </w:r>
      <w:r>
        <w:rPr>
          <w:rFonts w:cs="Arial"/>
          <w:szCs w:val="22"/>
          <w:lang w:val="fr-FR"/>
        </w:rPr>
        <w:t> </w:t>
      </w:r>
      <w:r>
        <w:rPr>
          <w:rFonts w:cs="Arial"/>
          <w:i/>
          <w:iCs/>
          <w:szCs w:val="22"/>
          <w:lang w:val="fr-FR"/>
        </w:rPr>
        <w:t>:</w:t>
      </w:r>
      <w:r>
        <w:rPr>
          <w:rFonts w:cs="Arial"/>
          <w:szCs w:val="22"/>
          <w:lang w:val="fr-FR"/>
        </w:rPr>
        <w:t xml:space="preserve"> « Les termes « correction » et « corrigé » font référence aux modifications de prix apportées par le comité d’évaluation conformément aux dispositions du point a. ci-dessous et qui ont un impact direct sur le montant du contrat et doivent être reflétées dans le contrat en cas d’attribution du marché.</w:t>
      </w:r>
    </w:p>
    <w:p w14:paraId="5920941D" w14:textId="1CD3BF03" w:rsidR="00C343B4" w:rsidRPr="00B17B7A" w:rsidRDefault="00D61AEB" w:rsidP="008A0583">
      <w:pPr>
        <w:pStyle w:val="Textkrper"/>
        <w:jc w:val="both"/>
        <w:rPr>
          <w:rFonts w:cs="Arial"/>
          <w:szCs w:val="22"/>
          <w:lang w:val="fr-FR"/>
        </w:rPr>
      </w:pPr>
      <w:r>
        <w:rPr>
          <w:rFonts w:cs="Arial"/>
          <w:szCs w:val="22"/>
          <w:lang w:val="fr-FR"/>
        </w:rPr>
        <w:t>Considérant que les termes « ajustement » et « ajusté » reflètent toutes les modifications apportées aux propositions financières qui sont nécessaires uniquement à des fins de comparaison et d’évaluation, comme expliqué aux points b., c. et d. ci-dessous.</w:t>
      </w:r>
    </w:p>
    <w:p w14:paraId="06127BAB" w14:textId="7F0701AB" w:rsidR="00C203E7" w:rsidRPr="00B17B7A" w:rsidRDefault="00C203E7" w:rsidP="008A0583">
      <w:pPr>
        <w:pStyle w:val="Textkrper"/>
        <w:jc w:val="both"/>
        <w:rPr>
          <w:rFonts w:cs="Arial"/>
          <w:szCs w:val="22"/>
          <w:lang w:val="fr-FR"/>
        </w:rPr>
      </w:pPr>
      <w:r>
        <w:rPr>
          <w:rFonts w:cs="Arial"/>
          <w:szCs w:val="22"/>
          <w:lang w:val="fr-FR"/>
        </w:rPr>
        <w:t>Conformément au point 23.2 des I</w:t>
      </w:r>
      <w:r w:rsidR="00C52F9A">
        <w:rPr>
          <w:rFonts w:cs="Arial"/>
          <w:szCs w:val="22"/>
          <w:lang w:val="fr-FR"/>
        </w:rPr>
        <w:t>A</w:t>
      </w:r>
      <w:r>
        <w:rPr>
          <w:rFonts w:cs="Arial"/>
          <w:szCs w:val="22"/>
          <w:lang w:val="fr-FR"/>
        </w:rPr>
        <w:t xml:space="preserve">C, le comité d’évaluation a </w:t>
      </w:r>
    </w:p>
    <w:p w14:paraId="288FE931" w14:textId="6901AAA5" w:rsidR="00360BE0" w:rsidRPr="00B17B7A" w:rsidRDefault="00C203E7" w:rsidP="00360BE0">
      <w:pPr>
        <w:pStyle w:val="Textkrper"/>
        <w:numPr>
          <w:ilvl w:val="1"/>
          <w:numId w:val="7"/>
        </w:numPr>
        <w:ind w:left="709"/>
        <w:jc w:val="both"/>
        <w:rPr>
          <w:lang w:val="fr-FR"/>
        </w:rPr>
      </w:pPr>
      <w:proofErr w:type="gramStart"/>
      <w:r>
        <w:rPr>
          <w:lang w:val="fr-FR"/>
        </w:rPr>
        <w:t>corrigé</w:t>
      </w:r>
      <w:proofErr w:type="gramEnd"/>
      <w:r>
        <w:rPr>
          <w:lang w:val="fr-FR"/>
        </w:rPr>
        <w:t xml:space="preserve"> toute erreur de calcul ou d’arithmétique en cas de divergence entre </w:t>
      </w:r>
    </w:p>
    <w:p w14:paraId="0E1F0DC4" w14:textId="0C46D324" w:rsidR="00C203E7" w:rsidRPr="00B17B7A" w:rsidRDefault="00360BE0" w:rsidP="00360BE0">
      <w:pPr>
        <w:pStyle w:val="Textkrper"/>
        <w:numPr>
          <w:ilvl w:val="2"/>
          <w:numId w:val="7"/>
        </w:numPr>
        <w:ind w:left="1276"/>
        <w:jc w:val="both"/>
        <w:rPr>
          <w:lang w:val="fr-FR"/>
        </w:rPr>
      </w:pPr>
      <w:proofErr w:type="gramStart"/>
      <w:r>
        <w:rPr>
          <w:lang w:val="fr-FR"/>
        </w:rPr>
        <w:t>un</w:t>
      </w:r>
      <w:proofErr w:type="gramEnd"/>
      <w:r>
        <w:rPr>
          <w:lang w:val="fr-FR"/>
        </w:rPr>
        <w:t xml:space="preserve"> montant partiel (sous-total) et le montant total, ou</w:t>
      </w:r>
    </w:p>
    <w:p w14:paraId="2963A590" w14:textId="77777777" w:rsidR="00360BE0" w:rsidRPr="00B17B7A" w:rsidRDefault="00360BE0" w:rsidP="00360BE0">
      <w:pPr>
        <w:pStyle w:val="Textkrper"/>
        <w:numPr>
          <w:ilvl w:val="2"/>
          <w:numId w:val="7"/>
        </w:numPr>
        <w:ind w:left="1276"/>
        <w:jc w:val="both"/>
        <w:rPr>
          <w:lang w:val="fr-FR"/>
        </w:rPr>
      </w:pPr>
      <w:proofErr w:type="gramStart"/>
      <w:r>
        <w:rPr>
          <w:lang w:val="fr-FR"/>
        </w:rPr>
        <w:lastRenderedPageBreak/>
        <w:t>entre</w:t>
      </w:r>
      <w:proofErr w:type="gramEnd"/>
      <w:r>
        <w:rPr>
          <w:lang w:val="fr-FR"/>
        </w:rPr>
        <w:t xml:space="preserve"> le montant obtenu en multipliant le prix unitaire par la quantité et le prix total, ou</w:t>
      </w:r>
    </w:p>
    <w:p w14:paraId="20FA6852" w14:textId="76A27302" w:rsidR="0048153E" w:rsidRPr="00B17B7A" w:rsidRDefault="00360BE0" w:rsidP="00360BE0">
      <w:pPr>
        <w:pStyle w:val="Textkrper"/>
        <w:numPr>
          <w:ilvl w:val="2"/>
          <w:numId w:val="7"/>
        </w:numPr>
        <w:ind w:left="1276"/>
        <w:jc w:val="both"/>
        <w:rPr>
          <w:lang w:val="fr-FR"/>
        </w:rPr>
      </w:pPr>
      <w:proofErr w:type="gramStart"/>
      <w:r>
        <w:rPr>
          <w:lang w:val="fr-FR"/>
        </w:rPr>
        <w:t>entre</w:t>
      </w:r>
      <w:proofErr w:type="gramEnd"/>
      <w:r>
        <w:rPr>
          <w:lang w:val="fr-FR"/>
        </w:rPr>
        <w:t xml:space="preserve"> les lettres et les chiffres, le premier prévaut, sauf si le montant en lettres est lié à une erreur, auquel cas le montant en chiffres prévaut, sous réserve des points i. et ii. </w:t>
      </w:r>
      <w:proofErr w:type="gramStart"/>
      <w:r>
        <w:rPr>
          <w:lang w:val="fr-FR"/>
        </w:rPr>
        <w:t>ou</w:t>
      </w:r>
      <w:proofErr w:type="gramEnd"/>
    </w:p>
    <w:p w14:paraId="1E655238" w14:textId="4AD802B8" w:rsidR="00360BE0" w:rsidRPr="00B17B7A" w:rsidRDefault="0048153E" w:rsidP="00360BE0">
      <w:pPr>
        <w:pStyle w:val="Textkrper"/>
        <w:numPr>
          <w:ilvl w:val="2"/>
          <w:numId w:val="7"/>
        </w:numPr>
        <w:ind w:left="1276"/>
        <w:jc w:val="both"/>
        <w:rPr>
          <w:lang w:val="fr-FR"/>
        </w:rPr>
      </w:pPr>
      <w:proofErr w:type="gramStart"/>
      <w:r>
        <w:rPr>
          <w:lang w:val="fr-FR"/>
        </w:rPr>
        <w:t>ou</w:t>
      </w:r>
      <w:proofErr w:type="gramEnd"/>
      <w:r>
        <w:rPr>
          <w:lang w:val="fr-FR"/>
        </w:rPr>
        <w:t xml:space="preserve"> entre la proposition technique et la proposition financière dans l’indication des quantités </w:t>
      </w:r>
      <w:r w:rsidR="006D1B9F">
        <w:rPr>
          <w:lang w:val="fr-FR"/>
        </w:rPr>
        <w:t>utilisées</w:t>
      </w:r>
      <w:r>
        <w:rPr>
          <w:lang w:val="fr-FR"/>
        </w:rPr>
        <w:t>, la proposition technique prévaut et la quantification dans la proposition financière sera corrigée afin qu’elle soit conforme à celle indiquée dans la proposition technique.</w:t>
      </w:r>
    </w:p>
    <w:p w14:paraId="585FC5FC" w14:textId="332E620B" w:rsidR="00C203E7" w:rsidRPr="000A1BB1" w:rsidRDefault="0048153E" w:rsidP="00065934">
      <w:pPr>
        <w:pStyle w:val="Textkrper"/>
        <w:numPr>
          <w:ilvl w:val="1"/>
          <w:numId w:val="7"/>
        </w:numPr>
        <w:ind w:left="709"/>
        <w:jc w:val="both"/>
        <w:rPr>
          <w:lang w:val="fr-FR"/>
        </w:rPr>
      </w:pPr>
      <w:proofErr w:type="gramStart"/>
      <w:r>
        <w:rPr>
          <w:lang w:val="fr-FR"/>
        </w:rPr>
        <w:t>ajusté</w:t>
      </w:r>
      <w:proofErr w:type="gramEnd"/>
      <w:r>
        <w:rPr>
          <w:lang w:val="fr-FR"/>
        </w:rPr>
        <w:t xml:space="preserve"> les prix s’ils ne reflétaient pas la durée du contrat, conformément au point 14.1.3 des </w:t>
      </w:r>
      <w:r w:rsidR="00805343">
        <w:rPr>
          <w:lang w:val="fr-FR"/>
        </w:rPr>
        <w:t>IAC</w:t>
      </w:r>
      <w:r>
        <w:rPr>
          <w:lang w:val="fr-FR"/>
        </w:rPr>
        <w:t>. (</w:t>
      </w:r>
      <w:proofErr w:type="gramStart"/>
      <w:r>
        <w:rPr>
          <w:lang w:val="fr-FR"/>
        </w:rPr>
        <w:t>estimation</w:t>
      </w:r>
      <w:proofErr w:type="gramEnd"/>
      <w:r>
        <w:rPr>
          <w:lang w:val="fr-FR"/>
        </w:rPr>
        <w:t xml:space="preserve"> de l’</w:t>
      </w:r>
      <w:r w:rsidR="00D94E6C">
        <w:rPr>
          <w:lang w:val="fr-FR"/>
        </w:rPr>
        <w:t>E</w:t>
      </w:r>
      <w:r>
        <w:rPr>
          <w:lang w:val="fr-FR"/>
        </w:rPr>
        <w:t>mployeur)</w:t>
      </w:r>
    </w:p>
    <w:p w14:paraId="767F8994" w14:textId="1573FEB7" w:rsidR="00C203E7" w:rsidRPr="00B17B7A" w:rsidRDefault="00C203E7" w:rsidP="00360BE0">
      <w:pPr>
        <w:pStyle w:val="Textkrper"/>
        <w:numPr>
          <w:ilvl w:val="1"/>
          <w:numId w:val="7"/>
        </w:numPr>
        <w:ind w:left="709"/>
        <w:jc w:val="both"/>
        <w:rPr>
          <w:lang w:val="fr-FR"/>
        </w:rPr>
      </w:pPr>
      <w:proofErr w:type="gramStart"/>
      <w:r>
        <w:rPr>
          <w:lang w:val="fr-FR"/>
        </w:rPr>
        <w:t>ajusté</w:t>
      </w:r>
      <w:proofErr w:type="gramEnd"/>
      <w:r>
        <w:rPr>
          <w:lang w:val="fr-FR"/>
        </w:rPr>
        <w:t xml:space="preserve"> les prix s’ils ne reflétaient pas tous les </w:t>
      </w:r>
      <w:r w:rsidR="00D94E6C">
        <w:rPr>
          <w:lang w:val="fr-FR"/>
        </w:rPr>
        <w:t>éléments</w:t>
      </w:r>
      <w:r>
        <w:rPr>
          <w:lang w:val="fr-FR"/>
        </w:rPr>
        <w:t xml:space="preserve">, qui, conformément à la demande de propositions, doivent être indiqués et tarifés séparément, selon les étapes suivantes : </w:t>
      </w:r>
    </w:p>
    <w:p w14:paraId="585A45CB" w14:textId="1DFF673B" w:rsidR="0059007C" w:rsidRPr="000A1BB1" w:rsidRDefault="0059007C" w:rsidP="0059007C">
      <w:pPr>
        <w:pStyle w:val="Textkrper"/>
        <w:numPr>
          <w:ilvl w:val="2"/>
          <w:numId w:val="7"/>
        </w:numPr>
        <w:ind w:left="1276"/>
        <w:jc w:val="both"/>
        <w:rPr>
          <w:lang w:val="fr-FR"/>
        </w:rPr>
      </w:pPr>
      <w:proofErr w:type="gramStart"/>
      <w:r>
        <w:rPr>
          <w:lang w:val="fr-FR"/>
        </w:rPr>
        <w:t>évaluer</w:t>
      </w:r>
      <w:proofErr w:type="gramEnd"/>
      <w:r>
        <w:rPr>
          <w:lang w:val="fr-FR"/>
        </w:rPr>
        <w:t xml:space="preserve"> si </w:t>
      </w:r>
      <w:r w:rsidR="0036688E">
        <w:rPr>
          <w:lang w:val="fr-FR"/>
        </w:rPr>
        <w:t>l</w:t>
      </w:r>
      <w:r w:rsidR="00996C69">
        <w:rPr>
          <w:lang w:val="fr-FR"/>
        </w:rPr>
        <w:t>’omission</w:t>
      </w:r>
      <w:r>
        <w:rPr>
          <w:lang w:val="fr-FR"/>
        </w:rPr>
        <w:t xml:space="preserve"> est </w:t>
      </w:r>
    </w:p>
    <w:p w14:paraId="0427F873" w14:textId="376ACDDB" w:rsidR="0059007C" w:rsidRPr="00B17B7A" w:rsidRDefault="0059007C" w:rsidP="0059007C">
      <w:pPr>
        <w:pStyle w:val="Textkrper"/>
        <w:numPr>
          <w:ilvl w:val="3"/>
          <w:numId w:val="7"/>
        </w:numPr>
        <w:ind w:left="1701"/>
        <w:jc w:val="both"/>
        <w:rPr>
          <w:lang w:val="fr-FR"/>
        </w:rPr>
      </w:pPr>
      <w:proofErr w:type="gramStart"/>
      <w:r>
        <w:rPr>
          <w:lang w:val="fr-FR"/>
        </w:rPr>
        <w:t>un</w:t>
      </w:r>
      <w:proofErr w:type="gramEnd"/>
      <w:r>
        <w:rPr>
          <w:lang w:val="fr-FR"/>
        </w:rPr>
        <w:t xml:space="preserve"> écart mineur et si la proposition financière peut encore être considérée comme substantiellement conforme, ou </w:t>
      </w:r>
    </w:p>
    <w:p w14:paraId="134DD57B" w14:textId="58C6084D" w:rsidR="0059007C" w:rsidRPr="00B17B7A" w:rsidRDefault="0059007C" w:rsidP="006E3E98">
      <w:pPr>
        <w:pStyle w:val="Textkrper"/>
        <w:numPr>
          <w:ilvl w:val="3"/>
          <w:numId w:val="7"/>
        </w:numPr>
        <w:ind w:left="1701"/>
        <w:jc w:val="both"/>
        <w:rPr>
          <w:lang w:val="fr-FR"/>
        </w:rPr>
      </w:pPr>
      <w:proofErr w:type="gramStart"/>
      <w:r>
        <w:rPr>
          <w:lang w:val="fr-FR"/>
        </w:rPr>
        <w:t>un</w:t>
      </w:r>
      <w:proofErr w:type="gramEnd"/>
      <w:r>
        <w:rPr>
          <w:lang w:val="fr-FR"/>
        </w:rPr>
        <w:t xml:space="preserve"> écart majeur rendant la proposition financière non conforme et entraînant l’exclusion du soumissionnaire.</w:t>
      </w:r>
    </w:p>
    <w:p w14:paraId="6EC76AF0" w14:textId="7D44CFCC" w:rsidR="0059007C" w:rsidRPr="00B17B7A" w:rsidRDefault="0070146A" w:rsidP="0059007C">
      <w:pPr>
        <w:pStyle w:val="Textkrper"/>
        <w:numPr>
          <w:ilvl w:val="2"/>
          <w:numId w:val="7"/>
        </w:numPr>
        <w:ind w:left="1276"/>
        <w:jc w:val="both"/>
        <w:rPr>
          <w:lang w:val="fr-FR"/>
        </w:rPr>
      </w:pPr>
      <w:proofErr w:type="gramStart"/>
      <w:r>
        <w:rPr>
          <w:lang w:val="fr-FR"/>
        </w:rPr>
        <w:t>en</w:t>
      </w:r>
      <w:proofErr w:type="gramEnd"/>
      <w:r>
        <w:rPr>
          <w:lang w:val="fr-FR"/>
        </w:rPr>
        <w:t xml:space="preserve"> cas d’écarts mineurs, </w:t>
      </w:r>
      <w:r w:rsidR="00996C69" w:rsidRPr="00996C69">
        <w:rPr>
          <w:lang w:val="fr-FR"/>
        </w:rPr>
        <w:t xml:space="preserve">il a été demandé aux soumissionnaires si </w:t>
      </w:r>
      <w:r w:rsidR="00996C69">
        <w:rPr>
          <w:lang w:val="fr-FR"/>
        </w:rPr>
        <w:t>le</w:t>
      </w:r>
      <w:r w:rsidR="00996C69" w:rsidRPr="00996C69">
        <w:rPr>
          <w:lang w:val="fr-FR"/>
        </w:rPr>
        <w:t xml:space="preserve"> prix omis </w:t>
      </w:r>
      <w:r>
        <w:rPr>
          <w:lang w:val="fr-FR"/>
        </w:rPr>
        <w:t>était inclus ou non dans d’autres éléments de prix. Si ce n’est pas le cas, la proposition financière concernée a été ajustée en appliquant les taux les plus élevés pour les éléments correspondants des offres concurrentes, sinon il n’y a pas eu d’ajustement de prix.</w:t>
      </w:r>
    </w:p>
    <w:p w14:paraId="4CC98926" w14:textId="0A74B45E" w:rsidR="0060184F" w:rsidRPr="000E64DA" w:rsidRDefault="0060184F" w:rsidP="000E64DA">
      <w:pPr>
        <w:pStyle w:val="Textkrper"/>
        <w:ind w:left="709"/>
        <w:jc w:val="both"/>
      </w:pPr>
      <w:r>
        <w:rPr>
          <w:rFonts w:cs="Arial"/>
          <w:i/>
          <w:iCs/>
          <w:szCs w:val="22"/>
          <w:lang w:val="fr-FR"/>
        </w:rPr>
        <w:t>[Si applicable, insérer</w:t>
      </w:r>
      <w:r>
        <w:rPr>
          <w:rFonts w:cs="Arial"/>
          <w:szCs w:val="22"/>
          <w:lang w:val="fr-FR"/>
        </w:rPr>
        <w:t> :</w:t>
      </w:r>
    </w:p>
    <w:p w14:paraId="5498D1B7" w14:textId="333B9D98" w:rsidR="009B59F3" w:rsidRPr="00B17B7A" w:rsidRDefault="009B59F3" w:rsidP="000E64DA">
      <w:pPr>
        <w:pStyle w:val="Textkrper"/>
        <w:numPr>
          <w:ilvl w:val="1"/>
          <w:numId w:val="7"/>
        </w:numPr>
        <w:ind w:left="709"/>
        <w:jc w:val="both"/>
        <w:rPr>
          <w:lang w:val="fr-FR"/>
        </w:rPr>
      </w:pPr>
      <w:proofErr w:type="gramStart"/>
      <w:r>
        <w:rPr>
          <w:szCs w:val="22"/>
          <w:lang w:val="fr-FR"/>
        </w:rPr>
        <w:t>ajusté</w:t>
      </w:r>
      <w:proofErr w:type="gramEnd"/>
      <w:r>
        <w:rPr>
          <w:szCs w:val="22"/>
          <w:lang w:val="fr-FR"/>
        </w:rPr>
        <w:t xml:space="preserve"> </w:t>
      </w:r>
      <w:r w:rsidR="00805343">
        <w:rPr>
          <w:szCs w:val="22"/>
          <w:lang w:val="fr-FR"/>
        </w:rPr>
        <w:t>le temps</w:t>
      </w:r>
      <w:r w:rsidR="00996C69">
        <w:rPr>
          <w:szCs w:val="22"/>
          <w:lang w:val="fr-FR"/>
        </w:rPr>
        <w:t xml:space="preserve"> </w:t>
      </w:r>
      <w:r>
        <w:rPr>
          <w:szCs w:val="22"/>
          <w:lang w:val="fr-FR"/>
        </w:rPr>
        <w:t xml:space="preserve">total des </w:t>
      </w:r>
      <w:proofErr w:type="spellStart"/>
      <w:r>
        <w:rPr>
          <w:szCs w:val="22"/>
          <w:lang w:val="fr-FR"/>
        </w:rPr>
        <w:t>des</w:t>
      </w:r>
      <w:proofErr w:type="spellEnd"/>
      <w:r>
        <w:rPr>
          <w:szCs w:val="22"/>
          <w:lang w:val="fr-FR"/>
        </w:rPr>
        <w:t xml:space="preserve"> experts principaux dans la proposition financière des soumissionnaires qui ont fourni </w:t>
      </w:r>
      <w:r w:rsidR="00805343">
        <w:rPr>
          <w:szCs w:val="22"/>
          <w:lang w:val="fr-FR"/>
        </w:rPr>
        <w:t>une capacité</w:t>
      </w:r>
      <w:r w:rsidR="001C2328">
        <w:rPr>
          <w:szCs w:val="22"/>
          <w:lang w:val="fr-FR"/>
        </w:rPr>
        <w:t xml:space="preserve"> </w:t>
      </w:r>
      <w:r>
        <w:rPr>
          <w:szCs w:val="22"/>
          <w:lang w:val="fr-FR"/>
        </w:rPr>
        <w:t xml:space="preserve">inférieur au temps de travail minimum requis des experts principaux de </w:t>
      </w:r>
      <w:r>
        <w:rPr>
          <w:i/>
          <w:iCs/>
          <w:szCs w:val="22"/>
          <w:lang w:val="fr-FR"/>
        </w:rPr>
        <w:t xml:space="preserve">[insérer le nombre de mois-personne] </w:t>
      </w:r>
      <w:r>
        <w:rPr>
          <w:szCs w:val="22"/>
          <w:lang w:val="fr-FR"/>
        </w:rPr>
        <w:t>mois-personne selon à la formule de la fiche technique 14.1.4.</w:t>
      </w:r>
      <w:r>
        <w:rPr>
          <w:i/>
          <w:iCs/>
          <w:lang w:val="fr-FR"/>
        </w:rPr>
        <w:t>]</w:t>
      </w:r>
    </w:p>
    <w:p w14:paraId="61852269" w14:textId="2F10B3C3" w:rsidR="00B77EA4" w:rsidRPr="00B17B7A" w:rsidRDefault="0060184F">
      <w:pPr>
        <w:pStyle w:val="Textkrper"/>
        <w:jc w:val="both"/>
        <w:rPr>
          <w:rFonts w:cs="Arial"/>
          <w:szCs w:val="22"/>
          <w:lang w:val="fr-FR"/>
        </w:rPr>
      </w:pPr>
      <w:r>
        <w:rPr>
          <w:rFonts w:cs="Arial"/>
          <w:szCs w:val="22"/>
          <w:lang w:val="fr-FR"/>
        </w:rPr>
        <w:t>Les prix ajustés conformément aux points b., c. ou d. ne sont pris en considération qu’à des fins de comparaison, mais ne constitueront pas la base du prix final du contrat s’il est attribué.</w:t>
      </w:r>
    </w:p>
    <w:p w14:paraId="5A02A699" w14:textId="77777777" w:rsidR="0060184F" w:rsidRPr="00B17B7A" w:rsidRDefault="0060184F" w:rsidP="00B77EA4">
      <w:pPr>
        <w:pStyle w:val="Textkrper"/>
        <w:jc w:val="both"/>
        <w:rPr>
          <w:rFonts w:cs="Arial"/>
          <w:szCs w:val="22"/>
          <w:lang w:val="fr-FR"/>
        </w:rPr>
      </w:pPr>
    </w:p>
    <w:p w14:paraId="094572D0" w14:textId="11199F6C" w:rsidR="00352D31" w:rsidRPr="00B17B7A" w:rsidRDefault="00DB4BF9" w:rsidP="00E1455B">
      <w:pPr>
        <w:pStyle w:val="Textkrper"/>
        <w:jc w:val="both"/>
        <w:rPr>
          <w:lang w:val="fr-FR"/>
        </w:rPr>
      </w:pPr>
      <w:r>
        <w:rPr>
          <w:i/>
          <w:iCs/>
          <w:szCs w:val="22"/>
          <w:lang w:val="fr-FR"/>
        </w:rPr>
        <w:t>[</w:t>
      </w:r>
      <w:r>
        <w:rPr>
          <w:i/>
          <w:iCs/>
          <w:szCs w:val="22"/>
          <w:highlight w:val="lightGray"/>
          <w:lang w:val="fr-FR"/>
        </w:rPr>
        <w:t>Alternative 2, dans le cas d’un formulaire de contrat à montant forfaitaire, insérer</w:t>
      </w:r>
      <w:r>
        <w:rPr>
          <w:szCs w:val="22"/>
          <w:lang w:val="fr-FR"/>
        </w:rPr>
        <w:t> </w:t>
      </w:r>
      <w:r>
        <w:rPr>
          <w:i/>
          <w:iCs/>
          <w:szCs w:val="22"/>
          <w:lang w:val="fr-FR"/>
        </w:rPr>
        <w:t>: «</w:t>
      </w:r>
      <w:r>
        <w:rPr>
          <w:szCs w:val="22"/>
          <w:lang w:val="fr-FR"/>
        </w:rPr>
        <w:t> </w:t>
      </w:r>
      <w:r>
        <w:rPr>
          <w:lang w:val="fr-FR"/>
        </w:rPr>
        <w:t>Le comité d’évaluation n’a procédé à aucun ajustement de prix conformément au point 23.3 des I</w:t>
      </w:r>
      <w:r w:rsidR="001C2328">
        <w:rPr>
          <w:lang w:val="fr-FR"/>
        </w:rPr>
        <w:t>A</w:t>
      </w:r>
      <w:r>
        <w:rPr>
          <w:lang w:val="fr-FR"/>
        </w:rPr>
        <w:t>C. »</w:t>
      </w:r>
    </w:p>
    <w:p w14:paraId="32BB2104" w14:textId="77777777" w:rsidR="00DB4BF9" w:rsidRPr="00B17B7A" w:rsidRDefault="00DB4BF9" w:rsidP="00E1455B">
      <w:pPr>
        <w:pStyle w:val="Textkrper"/>
        <w:jc w:val="both"/>
        <w:rPr>
          <w:rFonts w:cs="Arial"/>
          <w:szCs w:val="22"/>
          <w:lang w:val="fr-FR"/>
        </w:rPr>
      </w:pPr>
    </w:p>
    <w:p w14:paraId="4FEE74DD" w14:textId="5B7F5D97" w:rsidR="00DB4BF9" w:rsidRPr="00B17B7A" w:rsidRDefault="00DB4BF9" w:rsidP="00E1455B">
      <w:pPr>
        <w:pStyle w:val="Textkrper"/>
        <w:jc w:val="both"/>
        <w:rPr>
          <w:rFonts w:cs="Arial"/>
          <w:szCs w:val="22"/>
          <w:lang w:val="fr-FR"/>
        </w:rPr>
      </w:pPr>
      <w:r>
        <w:rPr>
          <w:rFonts w:cs="Arial"/>
          <w:i/>
          <w:iCs/>
          <w:szCs w:val="22"/>
          <w:lang w:val="fr-FR"/>
        </w:rPr>
        <w:t>[</w:t>
      </w:r>
      <w:r>
        <w:rPr>
          <w:rFonts w:cs="Arial"/>
          <w:i/>
          <w:iCs/>
          <w:szCs w:val="22"/>
          <w:highlight w:val="lightGray"/>
          <w:lang w:val="fr-FR"/>
        </w:rPr>
        <w:t>Alternative 3, dans le cas d’un contrat mixte contenant des composantes temporelles et forfaitaires, insérer les dispositions énoncées ci-dessus en conséquence.]</w:t>
      </w:r>
    </w:p>
    <w:p w14:paraId="3AE279A6" w14:textId="77777777" w:rsidR="00B27C9C" w:rsidRPr="00B17B7A" w:rsidRDefault="00B27C9C" w:rsidP="00E1455B">
      <w:pPr>
        <w:autoSpaceDE w:val="0"/>
        <w:autoSpaceDN w:val="0"/>
        <w:adjustRightInd w:val="0"/>
        <w:jc w:val="both"/>
        <w:rPr>
          <w:rFonts w:cs="Arial"/>
          <w:i/>
          <w:iCs/>
          <w:sz w:val="21"/>
          <w:szCs w:val="21"/>
          <w:lang w:val="fr-FR"/>
        </w:rPr>
      </w:pPr>
    </w:p>
    <w:p w14:paraId="0A061708" w14:textId="3A4ABCAF" w:rsidR="00E94FE7" w:rsidRPr="00B17B7A" w:rsidRDefault="00F82541" w:rsidP="00E1455B">
      <w:pPr>
        <w:autoSpaceDE w:val="0"/>
        <w:autoSpaceDN w:val="0"/>
        <w:adjustRightInd w:val="0"/>
        <w:jc w:val="both"/>
        <w:rPr>
          <w:rFonts w:cs="Arial"/>
          <w:i/>
          <w:iCs/>
          <w:sz w:val="21"/>
          <w:szCs w:val="21"/>
          <w:lang w:val="fr-FR"/>
        </w:rPr>
      </w:pPr>
      <w:r>
        <w:rPr>
          <w:rFonts w:cs="Arial"/>
          <w:i/>
          <w:iCs/>
          <w:sz w:val="21"/>
          <w:szCs w:val="21"/>
          <w:lang w:val="fr-FR"/>
        </w:rPr>
        <w:t>[Les dispositions suivantes peuvent s’appliquer à n’importe quelle alternative]</w:t>
      </w:r>
    </w:p>
    <w:p w14:paraId="403644AB" w14:textId="77777777" w:rsidR="004E6666" w:rsidRPr="00B17B7A" w:rsidRDefault="004E6666" w:rsidP="00E1455B">
      <w:pPr>
        <w:autoSpaceDE w:val="0"/>
        <w:autoSpaceDN w:val="0"/>
        <w:adjustRightInd w:val="0"/>
        <w:jc w:val="both"/>
        <w:rPr>
          <w:rFonts w:cs="Arial"/>
          <w:i/>
          <w:iCs/>
          <w:sz w:val="21"/>
          <w:szCs w:val="21"/>
          <w:lang w:val="fr-FR"/>
        </w:rPr>
      </w:pPr>
    </w:p>
    <w:p w14:paraId="33B9F197" w14:textId="1F05A57D" w:rsidR="00417B51" w:rsidRPr="00B17B7A" w:rsidRDefault="00417B51" w:rsidP="00417B51">
      <w:pPr>
        <w:pStyle w:val="Textkrper"/>
        <w:jc w:val="both"/>
        <w:rPr>
          <w:rFonts w:cs="Arial"/>
          <w:i/>
          <w:iCs/>
          <w:szCs w:val="22"/>
          <w:lang w:val="fr-FR"/>
        </w:rPr>
      </w:pPr>
      <w:r>
        <w:rPr>
          <w:rFonts w:cs="Arial"/>
          <w:szCs w:val="22"/>
          <w:lang w:val="fr-FR"/>
        </w:rPr>
        <w:t xml:space="preserve">Les prestations optionnelles à inclure dans les propositions conformément à la </w:t>
      </w:r>
      <w:r w:rsidR="00AB57F5">
        <w:rPr>
          <w:rFonts w:cs="Arial"/>
          <w:szCs w:val="22"/>
          <w:lang w:val="fr-FR"/>
        </w:rPr>
        <w:t xml:space="preserve">fiche technique </w:t>
      </w:r>
      <w:r>
        <w:rPr>
          <w:rFonts w:cs="Arial"/>
          <w:szCs w:val="22"/>
          <w:lang w:val="fr-FR"/>
        </w:rPr>
        <w:t xml:space="preserve">20.3 </w:t>
      </w:r>
      <w:r>
        <w:rPr>
          <w:rFonts w:cs="Arial"/>
          <w:szCs w:val="22"/>
          <w:lang w:val="fr-FR"/>
        </w:rPr>
        <w:br/>
        <w:t xml:space="preserve">   </w:t>
      </w:r>
      <w:r>
        <w:rPr>
          <w:rFonts w:cs="Arial"/>
          <w:szCs w:val="22"/>
          <w:bdr w:val="single" w:sz="4" w:space="0" w:color="auto"/>
          <w:lang w:val="fr-FR"/>
        </w:rPr>
        <w:t xml:space="preserve"> </w:t>
      </w:r>
      <w:r>
        <w:rPr>
          <w:rFonts w:cs="Arial"/>
          <w:szCs w:val="22"/>
          <w:lang w:val="fr-FR"/>
        </w:rPr>
        <w:t xml:space="preserve"> ont été prises en compte </w:t>
      </w:r>
      <w:r>
        <w:rPr>
          <w:rFonts w:cs="Arial"/>
          <w:szCs w:val="22"/>
          <w:bdr w:val="single" w:sz="4" w:space="0" w:color="auto"/>
          <w:lang w:val="fr-FR"/>
        </w:rPr>
        <w:t xml:space="preserve"> </w:t>
      </w:r>
      <w:r>
        <w:rPr>
          <w:rFonts w:cs="Arial"/>
          <w:szCs w:val="22"/>
          <w:lang w:val="fr-FR"/>
        </w:rPr>
        <w:t xml:space="preserve"> n’ont pas été prises en compte aux fins de l’évaluation. »]</w:t>
      </w:r>
    </w:p>
    <w:p w14:paraId="5D702EA2" w14:textId="77777777" w:rsidR="00417B51" w:rsidRPr="00B17B7A" w:rsidRDefault="00417B51" w:rsidP="00E1455B">
      <w:pPr>
        <w:autoSpaceDE w:val="0"/>
        <w:autoSpaceDN w:val="0"/>
        <w:adjustRightInd w:val="0"/>
        <w:jc w:val="both"/>
        <w:rPr>
          <w:rFonts w:cs="Arial"/>
          <w:i/>
          <w:iCs/>
          <w:szCs w:val="22"/>
          <w:lang w:val="fr-FR"/>
        </w:rPr>
      </w:pPr>
    </w:p>
    <w:p w14:paraId="08902170" w14:textId="39C93DC7" w:rsidR="00A87542" w:rsidRPr="00B17B7A" w:rsidRDefault="00A87542" w:rsidP="00E1455B">
      <w:pPr>
        <w:autoSpaceDE w:val="0"/>
        <w:autoSpaceDN w:val="0"/>
        <w:adjustRightInd w:val="0"/>
        <w:jc w:val="both"/>
        <w:rPr>
          <w:rFonts w:cs="Arial"/>
          <w:i/>
          <w:iCs/>
          <w:szCs w:val="22"/>
          <w:lang w:val="fr-FR"/>
        </w:rPr>
      </w:pPr>
      <w:r>
        <w:rPr>
          <w:rFonts w:cs="Arial"/>
          <w:i/>
          <w:iCs/>
          <w:szCs w:val="22"/>
          <w:lang w:val="fr-FR"/>
        </w:rPr>
        <w:lastRenderedPageBreak/>
        <w:t>[Si les prix offerts ont été ajustés pour des postes remboursables à des fins d’évaluation, insérer</w:t>
      </w:r>
      <w:r>
        <w:rPr>
          <w:rFonts w:cs="Arial"/>
          <w:szCs w:val="22"/>
          <w:lang w:val="fr-FR"/>
        </w:rPr>
        <w:t> </w:t>
      </w:r>
      <w:r>
        <w:rPr>
          <w:rFonts w:cs="Arial"/>
          <w:i/>
          <w:iCs/>
          <w:szCs w:val="22"/>
          <w:lang w:val="fr-FR"/>
        </w:rPr>
        <w:t>: «</w:t>
      </w:r>
      <w:r>
        <w:rPr>
          <w:rFonts w:cs="Arial"/>
          <w:szCs w:val="22"/>
          <w:lang w:val="fr-FR"/>
        </w:rPr>
        <w:t xml:space="preserve"> Conformément à la </w:t>
      </w:r>
      <w:r w:rsidR="00AB57F5">
        <w:rPr>
          <w:rFonts w:cs="Arial"/>
          <w:szCs w:val="22"/>
          <w:lang w:val="fr-FR"/>
        </w:rPr>
        <w:t xml:space="preserve">fiche technique </w:t>
      </w:r>
      <w:r>
        <w:rPr>
          <w:rFonts w:cs="Arial"/>
          <w:szCs w:val="22"/>
          <w:lang w:val="fr-FR"/>
        </w:rPr>
        <w:t xml:space="preserve">23.4, les prix offerts ont été ajustés pour les </w:t>
      </w:r>
      <w:r w:rsidR="00AB57F5">
        <w:rPr>
          <w:rFonts w:cs="Arial"/>
          <w:szCs w:val="22"/>
          <w:lang w:val="fr-FR"/>
        </w:rPr>
        <w:t xml:space="preserve">articles </w:t>
      </w:r>
      <w:r>
        <w:rPr>
          <w:rFonts w:cs="Arial"/>
          <w:szCs w:val="22"/>
          <w:lang w:val="fr-FR"/>
        </w:rPr>
        <w:t>remboursables suivants </w:t>
      </w:r>
      <w:r>
        <w:rPr>
          <w:rFonts w:cs="Arial"/>
          <w:i/>
          <w:iCs/>
          <w:szCs w:val="22"/>
          <w:lang w:val="fr-FR"/>
        </w:rPr>
        <w:t xml:space="preserve">: » et fournir des détails, par exemple, la liste des </w:t>
      </w:r>
      <w:r w:rsidR="00AB57F5">
        <w:rPr>
          <w:rFonts w:cs="Arial"/>
          <w:i/>
          <w:iCs/>
          <w:szCs w:val="22"/>
          <w:lang w:val="fr-FR"/>
        </w:rPr>
        <w:t xml:space="preserve">articles </w:t>
      </w:r>
      <w:r>
        <w:rPr>
          <w:rFonts w:cs="Arial"/>
          <w:i/>
          <w:iCs/>
          <w:szCs w:val="22"/>
          <w:lang w:val="fr-FR"/>
        </w:rPr>
        <w:t xml:space="preserve">remboursables et des coûts unitaires. Si les </w:t>
      </w:r>
      <w:r w:rsidR="00AB57F5">
        <w:rPr>
          <w:rFonts w:cs="Arial"/>
          <w:i/>
          <w:iCs/>
          <w:szCs w:val="22"/>
          <w:lang w:val="fr-FR"/>
        </w:rPr>
        <w:t xml:space="preserve">articles </w:t>
      </w:r>
      <w:r>
        <w:rPr>
          <w:rFonts w:cs="Arial"/>
          <w:i/>
          <w:iCs/>
          <w:szCs w:val="22"/>
          <w:lang w:val="fr-FR"/>
        </w:rPr>
        <w:t>remboursables n’ont pas été pris en compte lors de l’évaluation financière, insérer</w:t>
      </w:r>
      <w:r>
        <w:rPr>
          <w:rFonts w:cs="Arial"/>
          <w:szCs w:val="22"/>
          <w:lang w:val="fr-FR"/>
        </w:rPr>
        <w:t> </w:t>
      </w:r>
      <w:r>
        <w:rPr>
          <w:rFonts w:cs="Arial"/>
          <w:i/>
          <w:iCs/>
          <w:szCs w:val="22"/>
          <w:lang w:val="fr-FR"/>
        </w:rPr>
        <w:t xml:space="preserve">: </w:t>
      </w:r>
      <w:r>
        <w:rPr>
          <w:rFonts w:cs="Arial"/>
          <w:szCs w:val="22"/>
          <w:lang w:val="fr-FR"/>
        </w:rPr>
        <w:t xml:space="preserve">« Les </w:t>
      </w:r>
      <w:r w:rsidR="00AB57F5">
        <w:rPr>
          <w:rFonts w:cs="Arial"/>
          <w:szCs w:val="22"/>
          <w:lang w:val="fr-FR"/>
        </w:rPr>
        <w:t xml:space="preserve">articles </w:t>
      </w:r>
      <w:r>
        <w:rPr>
          <w:rFonts w:cs="Arial"/>
          <w:szCs w:val="22"/>
          <w:lang w:val="fr-FR"/>
        </w:rPr>
        <w:t>remboursables n’ont pas été pris en compte lors de l’évaluation financière. »]</w:t>
      </w:r>
    </w:p>
    <w:p w14:paraId="18A72153" w14:textId="44106218" w:rsidR="00BF4028" w:rsidRPr="00B17B7A" w:rsidRDefault="00BF4028" w:rsidP="00BF4028">
      <w:pPr>
        <w:autoSpaceDE w:val="0"/>
        <w:autoSpaceDN w:val="0"/>
        <w:adjustRightInd w:val="0"/>
        <w:jc w:val="both"/>
        <w:rPr>
          <w:rFonts w:cs="Arial"/>
          <w:iCs/>
          <w:szCs w:val="22"/>
          <w:lang w:val="fr-FR"/>
        </w:rPr>
      </w:pPr>
    </w:p>
    <w:p w14:paraId="5E57D8FC" w14:textId="1198DA92" w:rsidR="00BF4028" w:rsidRPr="00B17B7A" w:rsidRDefault="00BF4028" w:rsidP="00BF4028">
      <w:pPr>
        <w:autoSpaceDE w:val="0"/>
        <w:autoSpaceDN w:val="0"/>
        <w:adjustRightInd w:val="0"/>
        <w:jc w:val="both"/>
        <w:rPr>
          <w:rFonts w:cs="Arial"/>
          <w:i/>
          <w:iCs/>
          <w:szCs w:val="22"/>
          <w:lang w:val="fr-FR"/>
        </w:rPr>
      </w:pPr>
      <w:r>
        <w:rPr>
          <w:rFonts w:cs="Arial"/>
          <w:szCs w:val="22"/>
          <w:lang w:val="fr-FR"/>
        </w:rPr>
        <w:t xml:space="preserve">Conformément à la </w:t>
      </w:r>
      <w:r w:rsidR="00AB57F5">
        <w:rPr>
          <w:rFonts w:cs="Arial"/>
          <w:szCs w:val="22"/>
          <w:lang w:val="fr-FR"/>
        </w:rPr>
        <w:t xml:space="preserve">fiche technique </w:t>
      </w:r>
      <w:r>
        <w:rPr>
          <w:rFonts w:cs="Arial"/>
          <w:szCs w:val="22"/>
          <w:lang w:val="fr-FR"/>
        </w:rPr>
        <w:t>16.3, pour calculer la Proposition financière, les dispositions suivantes concernant les taxes et les impôts directement imputables au contrat dans le pays de l’Employeur devaient être prises en compte : [</w:t>
      </w:r>
      <w:r>
        <w:rPr>
          <w:rFonts w:cs="Arial"/>
          <w:i/>
          <w:iCs/>
          <w:szCs w:val="22"/>
          <w:lang w:val="fr-FR"/>
        </w:rPr>
        <w:t xml:space="preserve">insérer les dispositions pertinentes conformément à la </w:t>
      </w:r>
      <w:r w:rsidR="00AB57F5">
        <w:rPr>
          <w:rFonts w:cs="Arial"/>
          <w:i/>
          <w:iCs/>
          <w:szCs w:val="22"/>
          <w:lang w:val="fr-FR"/>
        </w:rPr>
        <w:t xml:space="preserve">fiche technique </w:t>
      </w:r>
      <w:r>
        <w:rPr>
          <w:rFonts w:cs="Arial"/>
          <w:i/>
          <w:iCs/>
          <w:szCs w:val="22"/>
          <w:lang w:val="fr-FR"/>
        </w:rPr>
        <w:t>16.3</w:t>
      </w:r>
      <w:r>
        <w:rPr>
          <w:rFonts w:cs="Arial"/>
          <w:szCs w:val="22"/>
          <w:lang w:val="fr-FR"/>
        </w:rPr>
        <w:t xml:space="preserve">, à savoir </w:t>
      </w:r>
      <w:r>
        <w:rPr>
          <w:rFonts w:cs="Arial"/>
          <w:szCs w:val="22"/>
          <w:u w:val="single"/>
          <w:lang w:val="fr-FR"/>
        </w:rPr>
        <w:t xml:space="preserve">l’exonération fiscale s’applique ou, en l’absence d’exonération fiscale, l’une des options suivantes </w:t>
      </w:r>
      <w:r>
        <w:rPr>
          <w:rFonts w:cs="Arial"/>
          <w:szCs w:val="22"/>
          <w:lang w:val="fr-FR"/>
        </w:rPr>
        <w:t xml:space="preserve">a) le Consultant est responsable de l’impôt et de son paiement aux autorités fiscales locales et est rémunéré pour ces dépenses par l’Employeur, b) l’Employeur paie pour le compte du Consultant les montants dus aux autorités fiscales locales ou c) le Consultant supporte l’impôt et les droits applicables sur les honoraires sans rémunération distincte pour ces dépenses ou toute autre disposition conformément à la </w:t>
      </w:r>
      <w:r w:rsidR="00AB57F5">
        <w:rPr>
          <w:rFonts w:cs="Arial"/>
          <w:szCs w:val="22"/>
          <w:lang w:val="fr-FR"/>
        </w:rPr>
        <w:t>fiche technique</w:t>
      </w:r>
      <w:r>
        <w:rPr>
          <w:rFonts w:cs="Arial"/>
          <w:szCs w:val="22"/>
          <w:lang w:val="fr-FR"/>
        </w:rPr>
        <w:t>.]</w:t>
      </w:r>
    </w:p>
    <w:p w14:paraId="0DFCFBEB" w14:textId="3D592D7B" w:rsidR="00BF4028" w:rsidRPr="00B17B7A" w:rsidRDefault="00BF4028" w:rsidP="00BF4028">
      <w:pPr>
        <w:autoSpaceDE w:val="0"/>
        <w:autoSpaceDN w:val="0"/>
        <w:adjustRightInd w:val="0"/>
        <w:jc w:val="both"/>
        <w:rPr>
          <w:rFonts w:cs="Arial"/>
          <w:i/>
          <w:iCs/>
          <w:szCs w:val="22"/>
          <w:lang w:val="fr-FR"/>
        </w:rPr>
      </w:pPr>
    </w:p>
    <w:p w14:paraId="141C69F0" w14:textId="3005C8FD" w:rsidR="004131E8" w:rsidRPr="00B17B7A" w:rsidRDefault="004131E8" w:rsidP="00BF4028">
      <w:pPr>
        <w:autoSpaceDE w:val="0"/>
        <w:autoSpaceDN w:val="0"/>
        <w:adjustRightInd w:val="0"/>
        <w:jc w:val="both"/>
        <w:rPr>
          <w:rFonts w:cs="Arial"/>
          <w:i/>
          <w:iCs/>
          <w:szCs w:val="22"/>
          <w:lang w:val="fr-FR"/>
        </w:rPr>
      </w:pPr>
      <w:r>
        <w:rPr>
          <w:rFonts w:cs="Arial"/>
          <w:szCs w:val="22"/>
          <w:lang w:val="fr-FR"/>
        </w:rPr>
        <w:t xml:space="preserve">Conformément à la </w:t>
      </w:r>
      <w:r w:rsidR="00AB57F5">
        <w:rPr>
          <w:rFonts w:cs="Arial"/>
          <w:szCs w:val="22"/>
          <w:lang w:val="fr-FR"/>
        </w:rPr>
        <w:t xml:space="preserve">fiche technique </w:t>
      </w:r>
      <w:r>
        <w:rPr>
          <w:rFonts w:cs="Arial"/>
          <w:szCs w:val="22"/>
          <w:lang w:val="fr-FR"/>
        </w:rPr>
        <w:t>24.1., les impôts et les droits publics pendant l’évaluation financière ont été traités de la manière suivante :</w:t>
      </w:r>
    </w:p>
    <w:tbl>
      <w:tblPr>
        <w:tblStyle w:val="Tabellenraster"/>
        <w:tblW w:w="9072" w:type="dxa"/>
        <w:tblInd w:w="425" w:type="dxa"/>
        <w:tblLook w:val="04A0" w:firstRow="1" w:lastRow="0" w:firstColumn="1" w:lastColumn="0" w:noHBand="0" w:noVBand="1"/>
      </w:tblPr>
      <w:tblGrid>
        <w:gridCol w:w="553"/>
        <w:gridCol w:w="3685"/>
        <w:gridCol w:w="4834"/>
      </w:tblGrid>
      <w:tr w:rsidR="00FD7601" w:rsidRPr="00B3354B" w14:paraId="307606FE" w14:textId="77777777" w:rsidTr="00A02A14">
        <w:tc>
          <w:tcPr>
            <w:tcW w:w="553" w:type="dxa"/>
            <w:tcBorders>
              <w:top w:val="single" w:sz="12" w:space="0" w:color="auto"/>
              <w:left w:val="single" w:sz="12" w:space="0" w:color="auto"/>
              <w:bottom w:val="single" w:sz="12" w:space="0" w:color="auto"/>
              <w:right w:val="single" w:sz="12" w:space="0" w:color="auto"/>
            </w:tcBorders>
          </w:tcPr>
          <w:p w14:paraId="4D6C4784" w14:textId="6AB46683" w:rsidR="00FD7601" w:rsidRPr="00B17B7A" w:rsidRDefault="00FD7601" w:rsidP="00FD7601">
            <w:pPr>
              <w:spacing w:before="120" w:line="260" w:lineRule="exact"/>
              <w:jc w:val="both"/>
              <w:rPr>
                <w:rFonts w:cs="Arial"/>
                <w:szCs w:val="22"/>
                <w:lang w:val="fr-FR"/>
              </w:rPr>
            </w:pPr>
          </w:p>
        </w:tc>
        <w:tc>
          <w:tcPr>
            <w:tcW w:w="3685" w:type="dxa"/>
            <w:tcBorders>
              <w:top w:val="nil"/>
              <w:left w:val="single" w:sz="12" w:space="0" w:color="auto"/>
              <w:bottom w:val="nil"/>
              <w:right w:val="nil"/>
            </w:tcBorders>
          </w:tcPr>
          <w:p w14:paraId="4E00661F" w14:textId="52EF7FE1" w:rsidR="00FD7601" w:rsidRPr="00B17B7A" w:rsidRDefault="00DA325C" w:rsidP="00A02A14">
            <w:pPr>
              <w:spacing w:before="120" w:line="260" w:lineRule="exact"/>
              <w:rPr>
                <w:rFonts w:cs="Arial"/>
                <w:szCs w:val="22"/>
                <w:lang w:val="fr-FR"/>
              </w:rPr>
            </w:pPr>
            <w:r>
              <w:rPr>
                <w:rFonts w:cs="Arial"/>
                <w:szCs w:val="22"/>
                <w:lang w:val="fr-FR"/>
              </w:rPr>
              <w:t xml:space="preserve">Prix bruts pris en compte </w:t>
            </w:r>
            <w:r>
              <w:rPr>
                <w:rFonts w:cs="Arial"/>
                <w:b/>
                <w:bCs/>
                <w:szCs w:val="22"/>
                <w:lang w:val="fr-FR"/>
              </w:rPr>
              <w:t>incluant</w:t>
            </w:r>
          </w:p>
        </w:tc>
        <w:tc>
          <w:tcPr>
            <w:tcW w:w="4834" w:type="dxa"/>
            <w:tcBorders>
              <w:top w:val="nil"/>
              <w:left w:val="nil"/>
              <w:bottom w:val="nil"/>
              <w:right w:val="nil"/>
            </w:tcBorders>
          </w:tcPr>
          <w:p w14:paraId="005AA4EF" w14:textId="08E3B162" w:rsidR="00FD7601" w:rsidRPr="00B17B7A" w:rsidRDefault="00FD7601" w:rsidP="00A02A14">
            <w:pPr>
              <w:spacing w:before="120" w:line="260" w:lineRule="exact"/>
              <w:rPr>
                <w:rFonts w:cs="Arial"/>
                <w:i/>
                <w:szCs w:val="22"/>
                <w:lang w:val="fr-FR"/>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le type et le pourcentage des impôts et taxes]</w:t>
            </w:r>
          </w:p>
        </w:tc>
      </w:tr>
      <w:tr w:rsidR="00FD7601" w:rsidRPr="00B3354B" w14:paraId="56523554" w14:textId="77777777" w:rsidTr="00A02A14">
        <w:tc>
          <w:tcPr>
            <w:tcW w:w="553" w:type="dxa"/>
            <w:tcBorders>
              <w:top w:val="single" w:sz="12" w:space="0" w:color="auto"/>
              <w:left w:val="single" w:sz="12" w:space="0" w:color="auto"/>
              <w:bottom w:val="single" w:sz="12" w:space="0" w:color="auto"/>
              <w:right w:val="single" w:sz="12" w:space="0" w:color="auto"/>
            </w:tcBorders>
          </w:tcPr>
          <w:p w14:paraId="3AF71185" w14:textId="430DC072" w:rsidR="00FD7601" w:rsidRPr="00B17B7A" w:rsidRDefault="00FD7601" w:rsidP="00FD7601">
            <w:pPr>
              <w:spacing w:before="120" w:line="260" w:lineRule="exact"/>
              <w:jc w:val="both"/>
              <w:rPr>
                <w:rFonts w:cs="Arial"/>
                <w:szCs w:val="22"/>
                <w:lang w:val="fr-FR"/>
              </w:rPr>
            </w:pPr>
          </w:p>
        </w:tc>
        <w:tc>
          <w:tcPr>
            <w:tcW w:w="3685" w:type="dxa"/>
            <w:tcBorders>
              <w:top w:val="nil"/>
              <w:left w:val="single" w:sz="12" w:space="0" w:color="auto"/>
              <w:bottom w:val="nil"/>
              <w:right w:val="nil"/>
            </w:tcBorders>
          </w:tcPr>
          <w:p w14:paraId="3367FBFA" w14:textId="512CAFA7" w:rsidR="00FD7601" w:rsidRPr="000E64DA" w:rsidRDefault="00DA325C" w:rsidP="00A02A14">
            <w:pPr>
              <w:spacing w:before="120" w:line="260" w:lineRule="exact"/>
              <w:rPr>
                <w:rFonts w:cs="Arial"/>
                <w:szCs w:val="22"/>
              </w:rPr>
            </w:pPr>
            <w:r>
              <w:rPr>
                <w:rFonts w:cs="Arial"/>
                <w:szCs w:val="22"/>
                <w:lang w:val="fr-FR"/>
              </w:rPr>
              <w:t xml:space="preserve">Prix nets considérés </w:t>
            </w:r>
            <w:r>
              <w:rPr>
                <w:rFonts w:cs="Arial"/>
                <w:b/>
                <w:bCs/>
                <w:szCs w:val="22"/>
                <w:lang w:val="fr-FR"/>
              </w:rPr>
              <w:t>hors</w:t>
            </w:r>
          </w:p>
        </w:tc>
        <w:tc>
          <w:tcPr>
            <w:tcW w:w="4834" w:type="dxa"/>
            <w:tcBorders>
              <w:top w:val="nil"/>
              <w:left w:val="nil"/>
              <w:bottom w:val="nil"/>
              <w:right w:val="nil"/>
            </w:tcBorders>
          </w:tcPr>
          <w:p w14:paraId="373A656F" w14:textId="29483E6C" w:rsidR="00FD7601" w:rsidRPr="00B17B7A" w:rsidRDefault="00FD7601" w:rsidP="00A02A14">
            <w:pPr>
              <w:spacing w:before="120" w:line="260" w:lineRule="exact"/>
              <w:rPr>
                <w:rFonts w:cs="Arial"/>
                <w:i/>
                <w:szCs w:val="22"/>
                <w:lang w:val="fr-FR"/>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au besoin «</w:t>
            </w:r>
            <w:r>
              <w:rPr>
                <w:rFonts w:cs="Arial"/>
                <w:szCs w:val="22"/>
                <w:lang w:val="fr-FR"/>
              </w:rPr>
              <w:t> </w:t>
            </w:r>
            <w:r>
              <w:rPr>
                <w:rFonts w:cs="Arial"/>
                <w:i/>
                <w:iCs/>
                <w:szCs w:val="22"/>
                <w:lang w:val="fr-FR"/>
              </w:rPr>
              <w:t>tous les impôts, droits, taxes</w:t>
            </w:r>
            <w:r>
              <w:rPr>
                <w:rFonts w:cs="Arial"/>
                <w:szCs w:val="22"/>
                <w:lang w:val="fr-FR"/>
              </w:rPr>
              <w:t> </w:t>
            </w:r>
            <w:r>
              <w:rPr>
                <w:rFonts w:cs="Arial"/>
                <w:i/>
                <w:iCs/>
                <w:szCs w:val="22"/>
                <w:lang w:val="fr-FR"/>
              </w:rPr>
              <w:t>»]</w:t>
            </w:r>
          </w:p>
        </w:tc>
      </w:tr>
      <w:tr w:rsidR="00A02A14" w:rsidRPr="00B3354B" w14:paraId="18C9745E" w14:textId="77777777" w:rsidTr="00A02A14">
        <w:tc>
          <w:tcPr>
            <w:tcW w:w="553" w:type="dxa"/>
            <w:tcBorders>
              <w:top w:val="single" w:sz="12" w:space="0" w:color="auto"/>
              <w:left w:val="single" w:sz="12" w:space="0" w:color="auto"/>
              <w:bottom w:val="single" w:sz="12" w:space="0" w:color="auto"/>
              <w:right w:val="single" w:sz="12" w:space="0" w:color="auto"/>
            </w:tcBorders>
          </w:tcPr>
          <w:p w14:paraId="4BFF7BC9" w14:textId="77777777" w:rsidR="00A02A14" w:rsidRPr="00B17B7A" w:rsidRDefault="00A02A14" w:rsidP="00A02A14">
            <w:pPr>
              <w:spacing w:before="120" w:line="260" w:lineRule="exact"/>
              <w:jc w:val="both"/>
              <w:rPr>
                <w:rFonts w:cs="Arial"/>
                <w:szCs w:val="22"/>
                <w:lang w:val="fr-FR"/>
              </w:rPr>
            </w:pPr>
          </w:p>
        </w:tc>
        <w:tc>
          <w:tcPr>
            <w:tcW w:w="3685" w:type="dxa"/>
            <w:tcBorders>
              <w:top w:val="nil"/>
              <w:left w:val="single" w:sz="12" w:space="0" w:color="auto"/>
              <w:bottom w:val="nil"/>
              <w:right w:val="nil"/>
            </w:tcBorders>
          </w:tcPr>
          <w:p w14:paraId="233C98F3" w14:textId="4CCBE89F" w:rsidR="00A02A14" w:rsidRPr="00B17B7A" w:rsidRDefault="00A02A14" w:rsidP="00A02A14">
            <w:pPr>
              <w:spacing w:before="120" w:line="260" w:lineRule="exact"/>
              <w:rPr>
                <w:rFonts w:cs="Arial"/>
                <w:szCs w:val="22"/>
                <w:lang w:val="fr-FR"/>
              </w:rPr>
            </w:pPr>
            <w:r>
              <w:rPr>
                <w:rFonts w:cs="Arial"/>
                <w:szCs w:val="22"/>
                <w:lang w:val="fr-FR"/>
              </w:rPr>
              <w:t xml:space="preserve">Prix </w:t>
            </w:r>
            <w:r>
              <w:rPr>
                <w:rFonts w:cs="Arial"/>
                <w:b/>
                <w:bCs/>
                <w:szCs w:val="22"/>
                <w:lang w:val="fr-FR"/>
              </w:rPr>
              <w:t>ajustés</w:t>
            </w:r>
            <w:r>
              <w:rPr>
                <w:rFonts w:cs="Arial"/>
                <w:szCs w:val="22"/>
                <w:lang w:val="fr-FR"/>
              </w:rPr>
              <w:t xml:space="preserve"> pour évaluation pour</w:t>
            </w:r>
          </w:p>
        </w:tc>
        <w:tc>
          <w:tcPr>
            <w:tcW w:w="4834" w:type="dxa"/>
            <w:tcBorders>
              <w:top w:val="nil"/>
              <w:left w:val="nil"/>
              <w:bottom w:val="nil"/>
              <w:right w:val="nil"/>
            </w:tcBorders>
          </w:tcPr>
          <w:p w14:paraId="66C46E54" w14:textId="089729C7" w:rsidR="00A02A14" w:rsidRPr="00B17B7A" w:rsidRDefault="00A02A14" w:rsidP="00A02A14">
            <w:pPr>
              <w:spacing w:before="120" w:line="260" w:lineRule="exact"/>
              <w:rPr>
                <w:rFonts w:cs="Arial"/>
                <w:i/>
                <w:szCs w:val="22"/>
                <w:lang w:val="fr-FR"/>
              </w:rPr>
            </w:pPr>
            <w:r>
              <w:rPr>
                <w:rFonts w:cs="Arial"/>
                <w:i/>
                <w:iCs/>
                <w:szCs w:val="22"/>
                <w:lang w:val="fr-FR"/>
              </w:rPr>
              <w:t>[</w:t>
            </w:r>
            <w:proofErr w:type="gramStart"/>
            <w:r>
              <w:rPr>
                <w:rFonts w:cs="Arial"/>
                <w:i/>
                <w:iCs/>
                <w:szCs w:val="22"/>
                <w:lang w:val="fr-FR"/>
              </w:rPr>
              <w:t>expliquer</w:t>
            </w:r>
            <w:proofErr w:type="gramEnd"/>
            <w:r>
              <w:rPr>
                <w:rFonts w:cs="Arial"/>
                <w:i/>
                <w:iCs/>
                <w:szCs w:val="22"/>
                <w:lang w:val="fr-FR"/>
              </w:rPr>
              <w:t>, par exemple s’ils sont ajustés pour les soumissionnaires individuels à des fins de comparaison, voir également les tableaux 2a et 2b]</w:t>
            </w:r>
          </w:p>
        </w:tc>
      </w:tr>
    </w:tbl>
    <w:p w14:paraId="04A10C09" w14:textId="4D90442D" w:rsidR="00BF4028" w:rsidRPr="00B17B7A" w:rsidRDefault="00BF4028" w:rsidP="00E1455B">
      <w:pPr>
        <w:autoSpaceDE w:val="0"/>
        <w:autoSpaceDN w:val="0"/>
        <w:adjustRightInd w:val="0"/>
        <w:jc w:val="both"/>
        <w:rPr>
          <w:rFonts w:cs="Arial"/>
          <w:sz w:val="21"/>
          <w:szCs w:val="21"/>
          <w:highlight w:val="green"/>
          <w:lang w:val="fr-FR"/>
        </w:rPr>
      </w:pPr>
    </w:p>
    <w:p w14:paraId="4EF46D42" w14:textId="68FC635B" w:rsidR="00AE47FE" w:rsidRPr="00B17B7A" w:rsidRDefault="002D5078" w:rsidP="00E1455B">
      <w:pPr>
        <w:pStyle w:val="Textkrper"/>
        <w:jc w:val="both"/>
        <w:rPr>
          <w:rFonts w:cs="Arial"/>
          <w:szCs w:val="22"/>
          <w:lang w:val="fr-FR"/>
        </w:rPr>
      </w:pPr>
      <w:r>
        <w:rPr>
          <w:rFonts w:cs="Arial"/>
          <w:i/>
          <w:iCs/>
          <w:szCs w:val="22"/>
          <w:lang w:val="fr-FR"/>
        </w:rPr>
        <w:t>[Si les prix peuvent être proposés dans d’autres monnaies que l’EUR, insérer</w:t>
      </w:r>
      <w:r>
        <w:rPr>
          <w:rFonts w:cs="Arial"/>
          <w:szCs w:val="22"/>
          <w:lang w:val="fr-FR"/>
        </w:rPr>
        <w:t> </w:t>
      </w:r>
      <w:r>
        <w:rPr>
          <w:rFonts w:cs="Arial"/>
          <w:i/>
          <w:iCs/>
          <w:szCs w:val="22"/>
          <w:lang w:val="fr-FR"/>
        </w:rPr>
        <w:t xml:space="preserve">: </w:t>
      </w:r>
      <w:r>
        <w:rPr>
          <w:rFonts w:cs="Arial"/>
          <w:szCs w:val="22"/>
          <w:lang w:val="fr-FR"/>
        </w:rPr>
        <w:t xml:space="preserve">« Conformément à la </w:t>
      </w:r>
      <w:r w:rsidR="00AB57F5">
        <w:rPr>
          <w:rFonts w:cs="Arial"/>
          <w:szCs w:val="22"/>
          <w:lang w:val="fr-FR"/>
        </w:rPr>
        <w:t xml:space="preserve">fiche technique </w:t>
      </w:r>
      <w:r>
        <w:rPr>
          <w:rFonts w:cs="Arial"/>
          <w:szCs w:val="22"/>
          <w:lang w:val="fr-FR"/>
        </w:rPr>
        <w:t xml:space="preserve">25.1, les prix proposés dans des monnaies autres que l’euro ont été convertis en euros en utilisant les taux de conversion publiés dans </w:t>
      </w:r>
      <w:r>
        <w:rPr>
          <w:rFonts w:cs="Arial"/>
          <w:i/>
          <w:iCs/>
          <w:szCs w:val="22"/>
          <w:lang w:val="fr-FR"/>
        </w:rPr>
        <w:t>[insérer la source, par exemple site Internet]</w:t>
      </w:r>
      <w:r>
        <w:rPr>
          <w:rFonts w:cs="Arial"/>
          <w:szCs w:val="22"/>
          <w:lang w:val="fr-FR"/>
        </w:rPr>
        <w:t xml:space="preserve"> le </w:t>
      </w:r>
      <w:r>
        <w:rPr>
          <w:rFonts w:cs="Arial"/>
          <w:i/>
          <w:iCs/>
          <w:szCs w:val="22"/>
          <w:lang w:val="fr-FR"/>
        </w:rPr>
        <w:t>[insérer la date à laquelle les taux de conversion</w:t>
      </w:r>
      <w:r>
        <w:rPr>
          <w:rFonts w:cs="Arial"/>
          <w:szCs w:val="22"/>
          <w:lang w:val="fr-FR"/>
        </w:rPr>
        <w:t xml:space="preserve"> ont été utilisés]. Les conversions ont été effectuées à des fins de pure comparaison lors de l’évaluation.</w:t>
      </w:r>
    </w:p>
    <w:p w14:paraId="3424896C" w14:textId="3D18CD71" w:rsidR="00E3399E" w:rsidRPr="00B17B7A" w:rsidRDefault="00E3399E" w:rsidP="00E1455B">
      <w:pPr>
        <w:pStyle w:val="Textkrper"/>
        <w:jc w:val="both"/>
        <w:rPr>
          <w:rFonts w:cs="Arial"/>
          <w:szCs w:val="22"/>
          <w:lang w:val="fr-FR"/>
        </w:rPr>
      </w:pPr>
      <w:r>
        <w:rPr>
          <w:rFonts w:cs="Arial"/>
          <w:szCs w:val="22"/>
          <w:lang w:val="fr-FR"/>
        </w:rPr>
        <w:t>Les propositions techniques et financières, y compris les corrections de prix et les ajustements effectués, ont ensuite été pondérées comme indiqué au chapitre 1 en utilisant la formule expliquée en détail au chapitre 4.</w:t>
      </w:r>
    </w:p>
    <w:p w14:paraId="5E4F19E2" w14:textId="3DEF704F" w:rsidR="00C84656" w:rsidRPr="00B17B7A" w:rsidRDefault="005570BF" w:rsidP="00C36082">
      <w:pPr>
        <w:spacing w:before="120" w:line="260" w:lineRule="exact"/>
        <w:jc w:val="both"/>
        <w:rPr>
          <w:rFonts w:cs="Arial"/>
          <w:szCs w:val="22"/>
          <w:lang w:val="fr-FR"/>
        </w:rPr>
      </w:pPr>
      <w:r>
        <w:rPr>
          <w:rFonts w:cs="Arial"/>
          <w:szCs w:val="22"/>
          <w:lang w:val="fr-FR"/>
        </w:rPr>
        <w:t xml:space="preserve">Les propositions ont été évaluées par un comité </w:t>
      </w:r>
      <w:r w:rsidR="00AB57F5">
        <w:rPr>
          <w:rFonts w:cs="Arial"/>
          <w:szCs w:val="22"/>
          <w:lang w:val="fr-FR"/>
        </w:rPr>
        <w:t>d’</w:t>
      </w:r>
      <w:r w:rsidR="0062734E">
        <w:rPr>
          <w:rFonts w:cs="Arial"/>
          <w:szCs w:val="22"/>
          <w:lang w:val="fr-FR"/>
        </w:rPr>
        <w:t>évaluation</w:t>
      </w:r>
      <w:r>
        <w:rPr>
          <w:rFonts w:cs="Arial"/>
          <w:szCs w:val="22"/>
          <w:lang w:val="fr-FR"/>
        </w:rPr>
        <w:t xml:space="preserve"> composé de l’</w:t>
      </w:r>
      <w:r w:rsidR="00433726">
        <w:rPr>
          <w:rFonts w:cs="Arial"/>
          <w:szCs w:val="22"/>
          <w:lang w:val="fr-FR"/>
        </w:rPr>
        <w:t>A</w:t>
      </w:r>
      <w:r>
        <w:rPr>
          <w:rFonts w:cs="Arial"/>
          <w:szCs w:val="22"/>
          <w:lang w:val="fr-FR"/>
        </w:rPr>
        <w:t>gence d’</w:t>
      </w:r>
      <w:r w:rsidR="00433726">
        <w:rPr>
          <w:rFonts w:cs="Arial"/>
          <w:szCs w:val="22"/>
          <w:lang w:val="fr-FR"/>
        </w:rPr>
        <w:t>E</w:t>
      </w:r>
      <w:r>
        <w:rPr>
          <w:rFonts w:cs="Arial"/>
          <w:szCs w:val="22"/>
          <w:lang w:val="fr-FR"/>
        </w:rPr>
        <w:t xml:space="preserve">xécution et de l’agent de soumission. Les membres du comité </w:t>
      </w:r>
      <w:r w:rsidR="0062734E">
        <w:rPr>
          <w:rFonts w:cs="Arial"/>
          <w:szCs w:val="22"/>
          <w:lang w:val="fr-FR"/>
        </w:rPr>
        <w:t>d’évaluation</w:t>
      </w:r>
      <w:r>
        <w:rPr>
          <w:rFonts w:cs="Arial"/>
          <w:szCs w:val="22"/>
          <w:lang w:val="fr-FR"/>
        </w:rPr>
        <w:t xml:space="preserve"> sont présentés à l’annexe 5.</w:t>
      </w:r>
    </w:p>
    <w:p w14:paraId="20D263A0" w14:textId="781ECF95" w:rsidR="00762DFA" w:rsidRPr="00B17B7A" w:rsidRDefault="00762DFA" w:rsidP="00C36082">
      <w:pPr>
        <w:spacing w:before="120" w:line="260" w:lineRule="exact"/>
        <w:jc w:val="both"/>
        <w:rPr>
          <w:rFonts w:cs="Arial"/>
          <w:szCs w:val="22"/>
          <w:lang w:val="fr-FR"/>
        </w:rPr>
      </w:pPr>
      <w:r>
        <w:rPr>
          <w:rFonts w:cs="Arial"/>
          <w:i/>
          <w:iCs/>
          <w:szCs w:val="22"/>
          <w:highlight w:val="lightGray"/>
          <w:lang w:val="fr-FR"/>
        </w:rPr>
        <w:t>[Ou dans le cas d’un contrat de mandat, insérer</w:t>
      </w:r>
      <w:r>
        <w:rPr>
          <w:rFonts w:cs="Arial"/>
          <w:szCs w:val="22"/>
          <w:highlight w:val="lightGray"/>
          <w:lang w:val="fr-FR"/>
        </w:rPr>
        <w:t> </w:t>
      </w:r>
      <w:r>
        <w:rPr>
          <w:rFonts w:cs="Arial"/>
          <w:i/>
          <w:iCs/>
          <w:szCs w:val="22"/>
          <w:highlight w:val="lightGray"/>
          <w:lang w:val="fr-FR"/>
        </w:rPr>
        <w:t>:]</w:t>
      </w:r>
      <w:r>
        <w:rPr>
          <w:rFonts w:cs="Arial"/>
          <w:szCs w:val="22"/>
          <w:lang w:val="fr-FR"/>
        </w:rPr>
        <w:t xml:space="preserve"> Les propositions ont été évaluées par l’agent de soumission au nom de l’employeur. </w:t>
      </w:r>
    </w:p>
    <w:p w14:paraId="1BA0D4D0" w14:textId="0508B260" w:rsidR="001E157D" w:rsidRPr="00B17B7A" w:rsidRDefault="005307A6" w:rsidP="00C36082">
      <w:pPr>
        <w:spacing w:before="120" w:line="260" w:lineRule="exact"/>
        <w:jc w:val="both"/>
        <w:rPr>
          <w:rFonts w:cs="Arial"/>
          <w:i/>
          <w:iCs/>
          <w:szCs w:val="22"/>
          <w:lang w:val="fr-FR"/>
        </w:rPr>
      </w:pPr>
      <w:r>
        <w:rPr>
          <w:rFonts w:cs="Arial"/>
          <w:i/>
          <w:iCs/>
          <w:szCs w:val="22"/>
          <w:lang w:val="fr-FR"/>
        </w:rPr>
        <w:t>[</w:t>
      </w:r>
      <w:proofErr w:type="gramStart"/>
      <w:r>
        <w:rPr>
          <w:rFonts w:cs="Arial"/>
          <w:i/>
          <w:iCs/>
          <w:szCs w:val="22"/>
          <w:lang w:val="fr-FR"/>
        </w:rPr>
        <w:t>si</w:t>
      </w:r>
      <w:proofErr w:type="gramEnd"/>
      <w:r>
        <w:rPr>
          <w:rFonts w:cs="Arial"/>
          <w:i/>
          <w:iCs/>
          <w:szCs w:val="22"/>
          <w:lang w:val="fr-FR"/>
        </w:rPr>
        <w:t xml:space="preserve"> des clarifications individuelles avec les soumissionnaires pendant l’évaluation financière ont eu lieu, insérer </w:t>
      </w:r>
      <w:r>
        <w:rPr>
          <w:rFonts w:cs="Arial"/>
          <w:szCs w:val="22"/>
          <w:lang w:val="fr-FR"/>
        </w:rPr>
        <w:br/>
        <w:t xml:space="preserve">« Lors de l’évaluation financière, des clarifications ont eu lieu avec les soumissionnaires suivants </w:t>
      </w:r>
      <w:r>
        <w:rPr>
          <w:rFonts w:cs="Arial"/>
          <w:i/>
          <w:iCs/>
          <w:szCs w:val="22"/>
          <w:lang w:val="fr-FR"/>
        </w:rPr>
        <w:t>[insérer les noms des soumissionnaire</w:t>
      </w:r>
      <w:r>
        <w:rPr>
          <w:rFonts w:cs="Arial"/>
          <w:szCs w:val="22"/>
          <w:lang w:val="fr-FR"/>
        </w:rPr>
        <w:t>s].</w:t>
      </w:r>
      <w:r>
        <w:rPr>
          <w:rFonts w:cs="Arial"/>
          <w:i/>
          <w:iCs/>
          <w:szCs w:val="22"/>
          <w:lang w:val="fr-FR"/>
        </w:rPr>
        <w:t xml:space="preserve"> </w:t>
      </w:r>
      <w:r>
        <w:rPr>
          <w:rFonts w:cs="Arial"/>
          <w:szCs w:val="22"/>
          <w:lang w:val="fr-FR"/>
        </w:rPr>
        <w:t>Ces clarifications sont documentées dans l’annexe 3 et développées dans les paragraphes suivants. »]</w:t>
      </w:r>
    </w:p>
    <w:p w14:paraId="6022F017" w14:textId="594767B6" w:rsidR="003024D4" w:rsidRPr="00B17B7A" w:rsidRDefault="003024D4" w:rsidP="00C36082">
      <w:pPr>
        <w:spacing w:before="120" w:line="260" w:lineRule="exact"/>
        <w:jc w:val="both"/>
        <w:rPr>
          <w:rFonts w:cs="Arial"/>
          <w:i/>
          <w:iCs/>
          <w:szCs w:val="22"/>
          <w:lang w:val="fr-FR"/>
        </w:rPr>
      </w:pPr>
      <w:r>
        <w:rPr>
          <w:rFonts w:cs="Arial"/>
          <w:i/>
          <w:iCs/>
          <w:szCs w:val="22"/>
          <w:lang w:val="fr-FR"/>
        </w:rPr>
        <w:br w:type="page"/>
      </w:r>
    </w:p>
    <w:p w14:paraId="23628A49" w14:textId="77777777" w:rsidR="003024D4" w:rsidRPr="00B17B7A" w:rsidRDefault="003024D4" w:rsidP="00C36082">
      <w:pPr>
        <w:spacing w:before="120" w:line="260" w:lineRule="exact"/>
        <w:jc w:val="both"/>
        <w:rPr>
          <w:rFonts w:cs="Arial"/>
          <w:i/>
          <w:iCs/>
          <w:szCs w:val="22"/>
          <w:lang w:val="fr-FR"/>
        </w:rPr>
      </w:pPr>
    </w:p>
    <w:p w14:paraId="706146D7" w14:textId="5A658BCD" w:rsidR="00BA3974" w:rsidRPr="00B17B7A" w:rsidRDefault="00BA3974" w:rsidP="00065934">
      <w:pPr>
        <w:pStyle w:val="berschrift4"/>
        <w:numPr>
          <w:ilvl w:val="0"/>
          <w:numId w:val="2"/>
        </w:numPr>
        <w:ind w:left="426"/>
        <w:rPr>
          <w:rFonts w:cs="Arial"/>
          <w:sz w:val="28"/>
          <w:szCs w:val="24"/>
          <w:lang w:val="fr-FR"/>
        </w:rPr>
      </w:pPr>
      <w:bookmarkStart w:id="3" w:name="_Toc119492024"/>
      <w:r>
        <w:rPr>
          <w:rFonts w:cs="Arial"/>
          <w:bCs/>
          <w:iCs w:val="0"/>
          <w:sz w:val="28"/>
          <w:szCs w:val="24"/>
          <w:lang w:val="fr-FR"/>
        </w:rPr>
        <w:t>Corrections, clarifications et évaluation des propositions financières</w:t>
      </w:r>
      <w:bookmarkEnd w:id="3"/>
    </w:p>
    <w:p w14:paraId="07204B92" w14:textId="103093F0" w:rsidR="00DA325C" w:rsidRPr="00310B2D" w:rsidRDefault="00C36082" w:rsidP="00065934">
      <w:pPr>
        <w:pStyle w:val="berschrift4"/>
        <w:numPr>
          <w:ilvl w:val="1"/>
          <w:numId w:val="2"/>
        </w:numPr>
        <w:rPr>
          <w:rFonts w:cs="Arial"/>
          <w:szCs w:val="22"/>
        </w:rPr>
      </w:pPr>
      <w:bookmarkStart w:id="4" w:name="_Toc119492025"/>
      <w:r>
        <w:rPr>
          <w:rFonts w:cs="Arial"/>
          <w:bCs/>
          <w:iCs w:val="0"/>
          <w:szCs w:val="22"/>
          <w:lang w:val="fr-FR"/>
        </w:rPr>
        <w:t>Évaluation des propositions financières</w:t>
      </w:r>
      <w:bookmarkEnd w:id="4"/>
    </w:p>
    <w:p w14:paraId="1613D19E" w14:textId="3609C956" w:rsidR="00C81C03" w:rsidRPr="00B17B7A" w:rsidRDefault="00DA325C" w:rsidP="00310B2D">
      <w:pPr>
        <w:pStyle w:val="berschrift4"/>
        <w:numPr>
          <w:ilvl w:val="2"/>
          <w:numId w:val="2"/>
        </w:numPr>
        <w:ind w:left="426" w:firstLine="0"/>
        <w:rPr>
          <w:rFonts w:cs="Arial"/>
          <w:szCs w:val="22"/>
          <w:lang w:val="fr-FR"/>
        </w:rPr>
      </w:pPr>
      <w:bookmarkStart w:id="5" w:name="_Toc119492026"/>
      <w:r>
        <w:rPr>
          <w:rFonts w:cs="Arial"/>
          <w:bCs/>
          <w:iCs w:val="0"/>
          <w:szCs w:val="22"/>
          <w:lang w:val="fr-FR"/>
        </w:rPr>
        <w:t xml:space="preserve">Évaluation </w:t>
      </w:r>
      <w:r>
        <w:rPr>
          <w:rFonts w:cs="Arial"/>
          <w:bCs/>
          <w:i/>
          <w:szCs w:val="22"/>
          <w:lang w:val="fr-FR"/>
        </w:rPr>
        <w:t>de [insérer le nom du soumissionnaire]</w:t>
      </w:r>
      <w:bookmarkEnd w:id="5"/>
    </w:p>
    <w:p w14:paraId="758703B3" w14:textId="77777777" w:rsidR="00B32CDD" w:rsidRPr="00B17B7A" w:rsidRDefault="00BF7BAD" w:rsidP="00D93983">
      <w:pPr>
        <w:jc w:val="both"/>
        <w:rPr>
          <w:rFonts w:cs="Arial"/>
          <w:i/>
          <w:iCs/>
          <w:lang w:val="fr-FR"/>
        </w:rPr>
      </w:pPr>
      <w:r>
        <w:rPr>
          <w:rFonts w:cs="Arial"/>
          <w:i/>
          <w:iCs/>
          <w:lang w:val="fr-FR"/>
        </w:rPr>
        <w:t>[Répétez le même chapitre pour chaque soumissionnaire.</w:t>
      </w:r>
    </w:p>
    <w:p w14:paraId="115D699A" w14:textId="19AFE110" w:rsidR="00832A84" w:rsidRPr="00B17B7A" w:rsidRDefault="00832A84" w:rsidP="00D93983">
      <w:pPr>
        <w:jc w:val="both"/>
        <w:rPr>
          <w:rFonts w:cs="Arial"/>
          <w:i/>
          <w:iCs/>
          <w:lang w:val="fr-FR"/>
        </w:rPr>
      </w:pPr>
    </w:p>
    <w:p w14:paraId="46298825" w14:textId="25B45C92" w:rsidR="00B32CDD" w:rsidRPr="00B17B7A" w:rsidRDefault="00B32CDD" w:rsidP="00B32CDD">
      <w:pPr>
        <w:rPr>
          <w:rFonts w:cs="Arial"/>
          <w:i/>
          <w:szCs w:val="22"/>
          <w:lang w:val="fr-FR"/>
        </w:rPr>
      </w:pPr>
      <w:r>
        <w:rPr>
          <w:rFonts w:cs="Arial"/>
          <w:i/>
          <w:iCs/>
          <w:szCs w:val="22"/>
          <w:highlight w:val="lightGray"/>
          <w:lang w:val="fr-FR"/>
        </w:rPr>
        <w:t xml:space="preserve">Alternative 1 : S’il s’agit d’un formulaire de contrat ou </w:t>
      </w:r>
      <w:proofErr w:type="gramStart"/>
      <w:r>
        <w:rPr>
          <w:rFonts w:cs="Arial"/>
          <w:i/>
          <w:iCs/>
          <w:szCs w:val="22"/>
          <w:highlight w:val="lightGray"/>
          <w:lang w:val="fr-FR"/>
        </w:rPr>
        <w:t>d’une composante basé</w:t>
      </w:r>
      <w:proofErr w:type="gramEnd"/>
      <w:r>
        <w:rPr>
          <w:rFonts w:cs="Arial"/>
          <w:i/>
          <w:iCs/>
          <w:szCs w:val="22"/>
          <w:highlight w:val="lightGray"/>
          <w:lang w:val="fr-FR"/>
        </w:rPr>
        <w:t xml:space="preserve">(e) sur le temps, </w:t>
      </w:r>
      <w:r>
        <w:rPr>
          <w:rFonts w:cs="Arial"/>
          <w:i/>
          <w:iCs/>
          <w:szCs w:val="22"/>
          <w:lang w:val="fr-FR"/>
        </w:rPr>
        <w:t xml:space="preserve">insérer le texte et le tableau suivants et les adapter aux exigences des conditions de passation de marchés. L’indication concernant les impôts (inclus/exclus) doit être identique pour tous les soumissionnaires et refléter les dispositions de la </w:t>
      </w:r>
      <w:r w:rsidR="0062734E">
        <w:rPr>
          <w:rFonts w:cs="Arial"/>
          <w:i/>
          <w:iCs/>
          <w:szCs w:val="22"/>
          <w:lang w:val="fr-FR"/>
        </w:rPr>
        <w:t xml:space="preserve">fiche technique </w:t>
      </w:r>
      <w:r>
        <w:rPr>
          <w:rFonts w:cs="Arial"/>
          <w:i/>
          <w:iCs/>
          <w:szCs w:val="22"/>
          <w:lang w:val="fr-FR"/>
        </w:rPr>
        <w:t>24.1. Les propositions financières individuelles peuvent nécessiter un ajustement supplémentaire des impôts à des fins de comparaison.]</w:t>
      </w:r>
    </w:p>
    <w:p w14:paraId="4258D54C" w14:textId="77777777" w:rsidR="00B32CDD" w:rsidRPr="00B17B7A" w:rsidRDefault="00B32CDD" w:rsidP="00B32CDD">
      <w:pPr>
        <w:rPr>
          <w:rFonts w:cs="Arial"/>
          <w:i/>
          <w:szCs w:val="22"/>
          <w:lang w:val="fr-FR"/>
        </w:rPr>
      </w:pPr>
    </w:p>
    <w:p w14:paraId="64FBA6FD" w14:textId="16066A6F" w:rsidR="00B32CDD" w:rsidRPr="00B17B7A" w:rsidRDefault="00B32CDD" w:rsidP="00B32CDD">
      <w:pPr>
        <w:jc w:val="both"/>
        <w:rPr>
          <w:rFonts w:cs="Arial"/>
          <w:bCs/>
          <w:iCs/>
          <w:szCs w:val="22"/>
          <w:lang w:val="fr-FR"/>
        </w:rPr>
      </w:pPr>
      <w:r>
        <w:rPr>
          <w:rFonts w:cs="Arial"/>
          <w:szCs w:val="22"/>
          <w:lang w:val="fr-FR"/>
        </w:rPr>
        <w:t>La commission d’évaluation a effectué des corrections et des ajustements, le cas échéant, comme expliqué au chapitre 2, afin de déterminer le prix évalué pour la comparaison, comme indiqué dans le tableau ci-dessous.</w:t>
      </w:r>
    </w:p>
    <w:p w14:paraId="22505CF3" w14:textId="77777777" w:rsidR="005764C4" w:rsidRPr="00B17B7A" w:rsidRDefault="005764C4" w:rsidP="00D93983">
      <w:pPr>
        <w:jc w:val="both"/>
        <w:rPr>
          <w:rFonts w:cs="Arial"/>
          <w:i/>
          <w:iCs/>
          <w:lang w:val="fr-FR"/>
        </w:rPr>
      </w:pPr>
    </w:p>
    <w:p w14:paraId="59D2F0E3" w14:textId="77777777" w:rsidR="00AC50F6" w:rsidRPr="00B17B7A" w:rsidRDefault="00AC50F6" w:rsidP="00A90DA4">
      <w:pPr>
        <w:jc w:val="both"/>
        <w:rPr>
          <w:rFonts w:cs="Arial"/>
          <w:i/>
          <w:iCs/>
          <w:szCs w:val="22"/>
          <w:lang w:val="fr-FR"/>
        </w:rPr>
      </w:pPr>
    </w:p>
    <w:p w14:paraId="1F1F5F76" w14:textId="77777777" w:rsidR="003F252F" w:rsidRPr="00B17B7A" w:rsidRDefault="003F252F" w:rsidP="00A90DA4">
      <w:pPr>
        <w:jc w:val="both"/>
        <w:rPr>
          <w:rFonts w:cs="Arial"/>
          <w:i/>
          <w:iCs/>
          <w:szCs w:val="22"/>
          <w:lang w:val="fr-FR"/>
        </w:rPr>
        <w:sectPr w:rsidR="003F252F" w:rsidRPr="00B17B7A" w:rsidSect="009C7BC6">
          <w:pgSz w:w="11906" w:h="16838"/>
          <w:pgMar w:top="1418" w:right="1418" w:bottom="1276" w:left="1418" w:header="567" w:footer="964" w:gutter="0"/>
          <w:cols w:space="720"/>
          <w:docGrid w:linePitch="299"/>
        </w:sectPr>
      </w:pPr>
    </w:p>
    <w:p w14:paraId="15730C85" w14:textId="29184B6C" w:rsidR="00267BB7" w:rsidRPr="00B17B7A" w:rsidRDefault="00267BB7" w:rsidP="00267BB7">
      <w:pPr>
        <w:rPr>
          <w:rFonts w:cs="Arial"/>
          <w:b/>
          <w:bCs/>
          <w:lang w:val="fr-FR"/>
        </w:rPr>
      </w:pPr>
      <w:r>
        <w:rPr>
          <w:rFonts w:cs="Arial"/>
          <w:b/>
          <w:bCs/>
          <w:lang w:val="fr-FR"/>
        </w:rPr>
        <w:lastRenderedPageBreak/>
        <w:t>Tableau 2a</w:t>
      </w:r>
      <w:r>
        <w:rPr>
          <w:rFonts w:cs="Arial"/>
          <w:lang w:val="fr-FR"/>
        </w:rPr>
        <w:t> </w:t>
      </w:r>
      <w:r>
        <w:rPr>
          <w:rFonts w:cs="Arial"/>
          <w:b/>
          <w:bCs/>
          <w:lang w:val="fr-FR"/>
        </w:rPr>
        <w:t>– Prix basé sur le temps de la proposition financière</w:t>
      </w:r>
    </w:p>
    <w:p w14:paraId="2F9B3653" w14:textId="77777777" w:rsidR="00B32CDD" w:rsidRPr="00B17B7A" w:rsidRDefault="00B32CDD" w:rsidP="00640AD8">
      <w:pPr>
        <w:rPr>
          <w:rFonts w:cs="Arial"/>
          <w:szCs w:val="22"/>
          <w:lang w:val="fr-FR"/>
        </w:rPr>
      </w:pPr>
    </w:p>
    <w:p w14:paraId="48AA7A7F" w14:textId="0F4044C7" w:rsidR="00D93344" w:rsidRPr="00B17B7A" w:rsidRDefault="00640AD8" w:rsidP="00640AD8">
      <w:pPr>
        <w:rPr>
          <w:rFonts w:cs="Arial"/>
          <w:szCs w:val="22"/>
          <w:lang w:val="fr-FR"/>
        </w:rPr>
      </w:pPr>
      <w:r>
        <w:rPr>
          <w:rFonts w:cs="Arial"/>
          <w:szCs w:val="22"/>
          <w:lang w:val="fr-FR"/>
        </w:rPr>
        <w:t xml:space="preserve">Les prix  </w:t>
      </w:r>
      <w:r>
        <w:rPr>
          <w:rFonts w:cs="Arial"/>
          <w:i/>
          <w:iCs/>
          <w:szCs w:val="22"/>
          <w:lang w:val="fr-FR"/>
        </w:rPr>
        <w:t xml:space="preserve">  </w:t>
      </w:r>
      <w:r>
        <w:rPr>
          <w:rFonts w:cs="Arial"/>
          <w:szCs w:val="22"/>
          <w:bdr w:val="single" w:sz="4" w:space="0" w:color="auto"/>
          <w:lang w:val="fr-FR"/>
        </w:rPr>
        <w:t xml:space="preserve">    </w:t>
      </w:r>
      <w:r>
        <w:rPr>
          <w:rFonts w:cs="Arial"/>
          <w:szCs w:val="22"/>
          <w:lang w:val="fr-FR"/>
        </w:rPr>
        <w:t xml:space="preserve"> incluent          </w:t>
      </w:r>
      <w:r>
        <w:rPr>
          <w:rFonts w:cs="Arial"/>
          <w:szCs w:val="22"/>
          <w:bdr w:val="single" w:sz="4" w:space="0" w:color="auto"/>
          <w:lang w:val="fr-FR"/>
        </w:rPr>
        <w:t xml:space="preserve">     </w:t>
      </w:r>
      <w:r>
        <w:rPr>
          <w:rFonts w:cs="Arial"/>
          <w:szCs w:val="22"/>
          <w:lang w:val="fr-FR"/>
        </w:rPr>
        <w:t xml:space="preserve"> excluent les impôts, les taxes et les droits d’accises</w:t>
      </w:r>
    </w:p>
    <w:p w14:paraId="5300559D" w14:textId="77777777" w:rsidR="00640AD8" w:rsidRPr="00B17B7A" w:rsidRDefault="00640AD8" w:rsidP="00B32CDD">
      <w:pPr>
        <w:rPr>
          <w:rFonts w:cs="Arial"/>
          <w:szCs w:val="22"/>
          <w:lang w:val="fr-FR"/>
        </w:rPr>
      </w:pPr>
    </w:p>
    <w:tbl>
      <w:tblPr>
        <w:tblStyle w:val="Tabellenraster"/>
        <w:tblW w:w="13892" w:type="dxa"/>
        <w:tblInd w:w="-5" w:type="dxa"/>
        <w:tblLook w:val="04A0" w:firstRow="1" w:lastRow="0" w:firstColumn="1" w:lastColumn="0" w:noHBand="0" w:noVBand="1"/>
      </w:tblPr>
      <w:tblGrid>
        <w:gridCol w:w="439"/>
        <w:gridCol w:w="5940"/>
        <w:gridCol w:w="3686"/>
        <w:gridCol w:w="3827"/>
      </w:tblGrid>
      <w:tr w:rsidR="0029411C" w:rsidRPr="00F51F60" w14:paraId="107B99DD" w14:textId="77777777" w:rsidTr="00DE6014">
        <w:tc>
          <w:tcPr>
            <w:tcW w:w="439" w:type="dxa"/>
            <w:tcBorders>
              <w:bottom w:val="single" w:sz="12" w:space="0" w:color="auto"/>
            </w:tcBorders>
            <w:shd w:val="clear" w:color="auto" w:fill="BFBFBF" w:themeFill="background1" w:themeFillShade="BF"/>
          </w:tcPr>
          <w:p w14:paraId="1956D48A" w14:textId="77777777" w:rsidR="0029411C" w:rsidRPr="00B17B7A" w:rsidRDefault="0029411C" w:rsidP="00556758">
            <w:pPr>
              <w:spacing w:after="120"/>
              <w:jc w:val="center"/>
              <w:rPr>
                <w:rFonts w:cs="Arial"/>
                <w:b/>
                <w:bCs/>
                <w:sz w:val="20"/>
                <w:lang w:val="fr-FR"/>
              </w:rPr>
            </w:pPr>
          </w:p>
        </w:tc>
        <w:tc>
          <w:tcPr>
            <w:tcW w:w="5940" w:type="dxa"/>
            <w:tcBorders>
              <w:bottom w:val="single" w:sz="12" w:space="0" w:color="auto"/>
            </w:tcBorders>
            <w:shd w:val="clear" w:color="auto" w:fill="BFBFBF" w:themeFill="background1" w:themeFillShade="BF"/>
          </w:tcPr>
          <w:p w14:paraId="62589139" w14:textId="152075E0" w:rsidR="0029411C" w:rsidRPr="00B32CDD" w:rsidRDefault="0029411C" w:rsidP="00556758">
            <w:pPr>
              <w:spacing w:after="120"/>
              <w:jc w:val="center"/>
              <w:rPr>
                <w:rFonts w:cs="Arial"/>
                <w:b/>
                <w:bCs/>
                <w:sz w:val="20"/>
              </w:rPr>
            </w:pPr>
            <w:r>
              <w:rPr>
                <w:rFonts w:cs="Arial"/>
                <w:b/>
                <w:bCs/>
                <w:sz w:val="20"/>
                <w:lang w:val="fr-FR"/>
              </w:rPr>
              <w:t>Poste de coût/composante</w:t>
            </w:r>
          </w:p>
        </w:tc>
        <w:tc>
          <w:tcPr>
            <w:tcW w:w="3686" w:type="dxa"/>
            <w:tcBorders>
              <w:bottom w:val="single" w:sz="12" w:space="0" w:color="auto"/>
            </w:tcBorders>
            <w:shd w:val="clear" w:color="auto" w:fill="BFBFBF" w:themeFill="background1" w:themeFillShade="BF"/>
          </w:tcPr>
          <w:p w14:paraId="7AC8318A" w14:textId="77777777" w:rsidR="0029411C" w:rsidRPr="00B17B7A" w:rsidRDefault="0029411C" w:rsidP="00291FC5">
            <w:pPr>
              <w:jc w:val="center"/>
              <w:rPr>
                <w:rFonts w:cs="Arial"/>
                <w:b/>
                <w:bCs/>
                <w:sz w:val="20"/>
                <w:lang w:val="fr-FR"/>
              </w:rPr>
            </w:pPr>
            <w:r>
              <w:rPr>
                <w:rFonts w:cs="Arial"/>
                <w:b/>
                <w:bCs/>
                <w:sz w:val="20"/>
                <w:lang w:val="fr-FR"/>
              </w:rPr>
              <w:t>Total général des prestations de base</w:t>
            </w:r>
          </w:p>
        </w:tc>
        <w:tc>
          <w:tcPr>
            <w:tcW w:w="3827" w:type="dxa"/>
            <w:tcBorders>
              <w:bottom w:val="single" w:sz="12" w:space="0" w:color="auto"/>
            </w:tcBorders>
            <w:shd w:val="clear" w:color="auto" w:fill="BFBFBF" w:themeFill="background1" w:themeFillShade="BF"/>
          </w:tcPr>
          <w:p w14:paraId="6D21624F" w14:textId="77777777" w:rsidR="0029411C" w:rsidRPr="00B32CDD" w:rsidRDefault="0029411C" w:rsidP="00291FC5">
            <w:pPr>
              <w:jc w:val="center"/>
              <w:rPr>
                <w:rFonts w:cs="Arial"/>
                <w:b/>
                <w:bCs/>
                <w:sz w:val="20"/>
              </w:rPr>
            </w:pPr>
            <w:r>
              <w:rPr>
                <w:rFonts w:cs="Arial"/>
                <w:b/>
                <w:bCs/>
                <w:sz w:val="20"/>
                <w:lang w:val="fr-FR"/>
              </w:rPr>
              <w:t>Commentaires/explications</w:t>
            </w:r>
          </w:p>
        </w:tc>
      </w:tr>
      <w:tr w:rsidR="0029411C" w:rsidRPr="00B3354B" w14:paraId="570CA618" w14:textId="77777777" w:rsidTr="00500721">
        <w:tc>
          <w:tcPr>
            <w:tcW w:w="439" w:type="dxa"/>
            <w:tcBorders>
              <w:top w:val="single" w:sz="12" w:space="0" w:color="auto"/>
            </w:tcBorders>
            <w:shd w:val="clear" w:color="auto" w:fill="BFBFBF" w:themeFill="background1" w:themeFillShade="BF"/>
          </w:tcPr>
          <w:p w14:paraId="1896E99C" w14:textId="3D75E122" w:rsidR="0029411C" w:rsidRPr="00DE6014" w:rsidRDefault="0029411C" w:rsidP="00556758">
            <w:pPr>
              <w:pStyle w:val="Textkrper"/>
              <w:rPr>
                <w:rFonts w:cs="Arial"/>
                <w:sz w:val="20"/>
              </w:rPr>
            </w:pPr>
            <w:r>
              <w:rPr>
                <w:rFonts w:cs="Arial"/>
                <w:sz w:val="20"/>
                <w:lang w:val="fr-FR"/>
              </w:rPr>
              <w:t>1</w:t>
            </w:r>
          </w:p>
        </w:tc>
        <w:tc>
          <w:tcPr>
            <w:tcW w:w="5940" w:type="dxa"/>
            <w:tcBorders>
              <w:top w:val="single" w:sz="12" w:space="0" w:color="auto"/>
            </w:tcBorders>
            <w:shd w:val="clear" w:color="auto" w:fill="BFBFBF" w:themeFill="background1" w:themeFillShade="BF"/>
          </w:tcPr>
          <w:p w14:paraId="70CA7A51" w14:textId="06F1748B" w:rsidR="0029411C" w:rsidRPr="00B17B7A" w:rsidRDefault="0029411C" w:rsidP="00556758">
            <w:pPr>
              <w:pStyle w:val="Textkrper"/>
              <w:rPr>
                <w:rFonts w:cs="Arial"/>
                <w:sz w:val="20"/>
                <w:lang w:val="fr-FR"/>
              </w:rPr>
            </w:pPr>
            <w:r>
              <w:rPr>
                <w:rFonts w:cs="Arial"/>
                <w:sz w:val="20"/>
                <w:lang w:val="fr-FR"/>
              </w:rPr>
              <w:t>Prix proposé dans une monnaie autre que l’EUR</w:t>
            </w:r>
          </w:p>
        </w:tc>
        <w:tc>
          <w:tcPr>
            <w:tcW w:w="3686" w:type="dxa"/>
            <w:tcBorders>
              <w:top w:val="single" w:sz="12" w:space="0" w:color="auto"/>
            </w:tcBorders>
          </w:tcPr>
          <w:p w14:paraId="22C356C2" w14:textId="6D02E154" w:rsidR="0029411C" w:rsidRPr="00B17B7A" w:rsidRDefault="0029411C" w:rsidP="00291FC5">
            <w:pPr>
              <w:jc w:val="right"/>
              <w:rPr>
                <w:rFonts w:cs="Arial"/>
                <w:i/>
                <w:iCs/>
                <w:sz w:val="20"/>
                <w:lang w:val="fr-FR"/>
              </w:rPr>
            </w:pPr>
            <w:r>
              <w:rPr>
                <w:rFonts w:cs="Arial"/>
                <w:i/>
                <w:iCs/>
                <w:sz w:val="20"/>
                <w:lang w:val="fr-FR"/>
              </w:rPr>
              <w:t>[</w:t>
            </w:r>
            <w:proofErr w:type="gramStart"/>
            <w:r>
              <w:rPr>
                <w:rFonts w:cs="Arial"/>
                <w:i/>
                <w:iCs/>
                <w:sz w:val="20"/>
                <w:lang w:val="fr-FR"/>
              </w:rPr>
              <w:t>insérer</w:t>
            </w:r>
            <w:proofErr w:type="gramEnd"/>
            <w:r>
              <w:rPr>
                <w:rFonts w:cs="Arial"/>
                <w:i/>
                <w:iCs/>
                <w:sz w:val="20"/>
                <w:lang w:val="fr-FR"/>
              </w:rPr>
              <w:t xml:space="preserve"> le montant et la monnaie </w:t>
            </w:r>
            <w:r>
              <w:rPr>
                <w:rFonts w:cs="Arial"/>
                <w:sz w:val="20"/>
                <w:lang w:val="fr-FR"/>
              </w:rPr>
              <w:br/>
            </w:r>
            <w:r>
              <w:rPr>
                <w:rFonts w:cs="Arial"/>
                <w:i/>
                <w:iCs/>
                <w:sz w:val="20"/>
                <w:lang w:val="fr-FR"/>
              </w:rPr>
              <w:t>si non applicable, insérer « – »]</w:t>
            </w:r>
          </w:p>
        </w:tc>
        <w:tc>
          <w:tcPr>
            <w:tcW w:w="3827" w:type="dxa"/>
            <w:tcBorders>
              <w:top w:val="single" w:sz="12" w:space="0" w:color="auto"/>
            </w:tcBorders>
          </w:tcPr>
          <w:p w14:paraId="3AE42885" w14:textId="77777777" w:rsidR="0029411C" w:rsidRPr="00B17B7A" w:rsidRDefault="0029411C" w:rsidP="00291FC5">
            <w:pPr>
              <w:jc w:val="right"/>
              <w:rPr>
                <w:rFonts w:cs="Arial"/>
                <w:i/>
                <w:iCs/>
                <w:sz w:val="20"/>
                <w:lang w:val="fr-FR"/>
              </w:rPr>
            </w:pPr>
          </w:p>
        </w:tc>
      </w:tr>
      <w:tr w:rsidR="0029411C" w:rsidRPr="000A1BB1" w14:paraId="2FC42EB7" w14:textId="77777777" w:rsidTr="00500721">
        <w:tc>
          <w:tcPr>
            <w:tcW w:w="439" w:type="dxa"/>
            <w:shd w:val="clear" w:color="auto" w:fill="BFBFBF" w:themeFill="background1" w:themeFillShade="BF"/>
          </w:tcPr>
          <w:p w14:paraId="652B6FFF" w14:textId="6E4AAB38" w:rsidR="0029411C" w:rsidRPr="001C76F1" w:rsidRDefault="0029411C" w:rsidP="00556758">
            <w:pPr>
              <w:pStyle w:val="Textkrper"/>
              <w:rPr>
                <w:rFonts w:cs="Arial"/>
                <w:i/>
                <w:iCs/>
                <w:sz w:val="20"/>
              </w:rPr>
            </w:pPr>
            <w:r>
              <w:rPr>
                <w:rFonts w:cs="Arial"/>
                <w:i/>
                <w:iCs/>
                <w:sz w:val="20"/>
                <w:lang w:val="fr-FR"/>
              </w:rPr>
              <w:t>2</w:t>
            </w:r>
          </w:p>
        </w:tc>
        <w:tc>
          <w:tcPr>
            <w:tcW w:w="5940" w:type="dxa"/>
            <w:shd w:val="clear" w:color="auto" w:fill="BFBFBF" w:themeFill="background1" w:themeFillShade="BF"/>
          </w:tcPr>
          <w:p w14:paraId="1B4CD251" w14:textId="046F8A05" w:rsidR="0029411C" w:rsidRPr="002E0D95" w:rsidRDefault="0029411C" w:rsidP="00556758">
            <w:pPr>
              <w:pStyle w:val="Textkrper"/>
              <w:rPr>
                <w:rFonts w:cs="Arial"/>
                <w:sz w:val="20"/>
              </w:rPr>
            </w:pPr>
            <w:r>
              <w:rPr>
                <w:rFonts w:cs="Arial"/>
                <w:sz w:val="20"/>
                <w:lang w:val="fr-FR"/>
              </w:rPr>
              <w:t>Taux de conversion</w:t>
            </w:r>
          </w:p>
        </w:tc>
        <w:tc>
          <w:tcPr>
            <w:tcW w:w="3686" w:type="dxa"/>
          </w:tcPr>
          <w:p w14:paraId="6D2D40F8" w14:textId="228B4170" w:rsidR="0029411C" w:rsidRPr="00B17B7A" w:rsidRDefault="0029411C" w:rsidP="00291FC5">
            <w:pPr>
              <w:jc w:val="right"/>
              <w:rPr>
                <w:rFonts w:cs="Arial"/>
                <w:i/>
                <w:iCs/>
                <w:sz w:val="20"/>
                <w:lang w:val="fr-FR"/>
              </w:rPr>
            </w:pPr>
            <w:r>
              <w:rPr>
                <w:rFonts w:cs="Arial"/>
                <w:i/>
                <w:iCs/>
                <w:sz w:val="20"/>
                <w:lang w:val="fr-FR"/>
              </w:rPr>
              <w:t>[</w:t>
            </w:r>
            <w:proofErr w:type="gramStart"/>
            <w:r>
              <w:rPr>
                <w:rFonts w:cs="Arial"/>
                <w:i/>
                <w:iCs/>
                <w:sz w:val="20"/>
                <w:lang w:val="fr-FR"/>
              </w:rPr>
              <w:t>insérer</w:t>
            </w:r>
            <w:proofErr w:type="gramEnd"/>
            <w:r>
              <w:rPr>
                <w:rFonts w:cs="Arial"/>
                <w:i/>
                <w:iCs/>
                <w:sz w:val="20"/>
                <w:lang w:val="fr-FR"/>
              </w:rPr>
              <w:t xml:space="preserve"> le taux de conversion utilisé </w:t>
            </w:r>
            <w:r>
              <w:rPr>
                <w:rFonts w:cs="Arial"/>
                <w:sz w:val="20"/>
                <w:lang w:val="fr-FR"/>
              </w:rPr>
              <w:br/>
            </w:r>
            <w:r>
              <w:rPr>
                <w:rFonts w:cs="Arial"/>
                <w:i/>
                <w:iCs/>
                <w:sz w:val="20"/>
                <w:lang w:val="fr-FR"/>
              </w:rPr>
              <w:t>si non applicable, insérer « – »]</w:t>
            </w:r>
          </w:p>
        </w:tc>
        <w:tc>
          <w:tcPr>
            <w:tcW w:w="3827" w:type="dxa"/>
          </w:tcPr>
          <w:p w14:paraId="7C22583C" w14:textId="36C957BC" w:rsidR="0029411C" w:rsidRPr="00B17B7A" w:rsidRDefault="003A54C5" w:rsidP="00291FC5">
            <w:pPr>
              <w:jc w:val="center"/>
              <w:rPr>
                <w:rFonts w:cs="Arial"/>
                <w:i/>
                <w:iCs/>
                <w:sz w:val="20"/>
                <w:lang w:val="fr-FR"/>
              </w:rPr>
            </w:pPr>
            <w:r>
              <w:rPr>
                <w:rFonts w:cs="Arial"/>
                <w:sz w:val="20"/>
                <w:lang w:val="fr-FR"/>
              </w:rPr>
              <w:t xml:space="preserve">Source/date du taux : </w:t>
            </w:r>
            <w:r>
              <w:rPr>
                <w:rFonts w:cs="Arial"/>
                <w:i/>
                <w:iCs/>
                <w:sz w:val="20"/>
                <w:lang w:val="fr-FR"/>
              </w:rPr>
              <w:t>[insérer source/date si non applicable insérer «</w:t>
            </w:r>
            <w:r>
              <w:rPr>
                <w:rFonts w:cs="Arial"/>
                <w:sz w:val="20"/>
                <w:lang w:val="fr-FR"/>
              </w:rPr>
              <w:t> </w:t>
            </w:r>
            <w:r>
              <w:rPr>
                <w:rFonts w:cs="Arial"/>
                <w:i/>
                <w:iCs/>
                <w:sz w:val="20"/>
                <w:lang w:val="fr-FR"/>
              </w:rPr>
              <w:t>–</w:t>
            </w:r>
            <w:r>
              <w:rPr>
                <w:rFonts w:cs="Arial"/>
                <w:sz w:val="20"/>
                <w:lang w:val="fr-FR"/>
              </w:rPr>
              <w:t> </w:t>
            </w:r>
            <w:r>
              <w:rPr>
                <w:rFonts w:cs="Arial"/>
                <w:i/>
                <w:iCs/>
                <w:sz w:val="20"/>
                <w:lang w:val="fr-FR"/>
              </w:rPr>
              <w:t>»]</w:t>
            </w:r>
          </w:p>
        </w:tc>
      </w:tr>
      <w:tr w:rsidR="0029411C" w:rsidRPr="00B3354B" w14:paraId="538B99F2" w14:textId="77777777" w:rsidTr="00DE6014">
        <w:tc>
          <w:tcPr>
            <w:tcW w:w="439" w:type="dxa"/>
            <w:shd w:val="clear" w:color="auto" w:fill="BFBFBF" w:themeFill="background1" w:themeFillShade="BF"/>
          </w:tcPr>
          <w:p w14:paraId="643578AD" w14:textId="41976354" w:rsidR="0029411C" w:rsidRDefault="0029411C" w:rsidP="00556758">
            <w:pPr>
              <w:spacing w:after="120"/>
              <w:rPr>
                <w:rFonts w:cs="Arial"/>
                <w:sz w:val="20"/>
              </w:rPr>
            </w:pPr>
            <w:r>
              <w:rPr>
                <w:rFonts w:cs="Arial"/>
                <w:sz w:val="20"/>
                <w:lang w:val="fr-FR"/>
              </w:rPr>
              <w:t>3</w:t>
            </w:r>
          </w:p>
        </w:tc>
        <w:tc>
          <w:tcPr>
            <w:tcW w:w="5940" w:type="dxa"/>
            <w:shd w:val="clear" w:color="auto" w:fill="BFBFBF" w:themeFill="background1" w:themeFillShade="BF"/>
          </w:tcPr>
          <w:p w14:paraId="1825F51E" w14:textId="4E747190" w:rsidR="0029411C" w:rsidRDefault="0029411C" w:rsidP="00556758">
            <w:pPr>
              <w:spacing w:after="120"/>
              <w:rPr>
                <w:rFonts w:cs="Arial"/>
                <w:sz w:val="20"/>
              </w:rPr>
            </w:pPr>
            <w:r>
              <w:rPr>
                <w:rFonts w:cs="Arial"/>
                <w:sz w:val="20"/>
                <w:lang w:val="fr-FR"/>
              </w:rPr>
              <w:t>Prix proposé en EUR</w:t>
            </w:r>
          </w:p>
        </w:tc>
        <w:tc>
          <w:tcPr>
            <w:tcW w:w="3686" w:type="dxa"/>
          </w:tcPr>
          <w:p w14:paraId="03392FDB" w14:textId="77777777" w:rsidR="0029411C" w:rsidRPr="00B17B7A" w:rsidRDefault="0029411C" w:rsidP="00291FC5">
            <w:pPr>
              <w:jc w:val="right"/>
              <w:rPr>
                <w:rFonts w:cs="Arial"/>
                <w:i/>
                <w:iCs/>
                <w:sz w:val="20"/>
                <w:lang w:val="fr-FR"/>
              </w:rPr>
            </w:pPr>
            <w:r>
              <w:rPr>
                <w:rFonts w:cs="Arial"/>
                <w:i/>
                <w:iCs/>
                <w:sz w:val="20"/>
                <w:lang w:val="fr-FR"/>
              </w:rPr>
              <w:t>[</w:t>
            </w:r>
            <w:proofErr w:type="gramStart"/>
            <w:r>
              <w:rPr>
                <w:rFonts w:cs="Arial"/>
                <w:i/>
                <w:iCs/>
                <w:sz w:val="20"/>
                <w:lang w:val="fr-FR"/>
              </w:rPr>
              <w:t>insérer</w:t>
            </w:r>
            <w:proofErr w:type="gramEnd"/>
            <w:r>
              <w:rPr>
                <w:rFonts w:cs="Arial"/>
                <w:i/>
                <w:iCs/>
                <w:sz w:val="20"/>
                <w:lang w:val="fr-FR"/>
              </w:rPr>
              <w:t xml:space="preserve"> le montant (converti) en EUR]</w:t>
            </w:r>
          </w:p>
        </w:tc>
        <w:tc>
          <w:tcPr>
            <w:tcW w:w="3827" w:type="dxa"/>
          </w:tcPr>
          <w:p w14:paraId="43EDA1A0" w14:textId="77777777" w:rsidR="0029411C" w:rsidRPr="00B17B7A" w:rsidRDefault="0029411C" w:rsidP="00291FC5">
            <w:pPr>
              <w:jc w:val="right"/>
              <w:rPr>
                <w:rFonts w:cs="Arial"/>
                <w:i/>
                <w:iCs/>
                <w:sz w:val="20"/>
                <w:lang w:val="fr-FR"/>
              </w:rPr>
            </w:pPr>
          </w:p>
        </w:tc>
      </w:tr>
      <w:tr w:rsidR="0029411C" w:rsidRPr="00F51F60" w14:paraId="0E511F96" w14:textId="77777777" w:rsidTr="00DE6014">
        <w:tc>
          <w:tcPr>
            <w:tcW w:w="439" w:type="dxa"/>
            <w:shd w:val="clear" w:color="auto" w:fill="BFBFBF" w:themeFill="background1" w:themeFillShade="BF"/>
          </w:tcPr>
          <w:p w14:paraId="6DC3631A" w14:textId="67CA5B37" w:rsidR="0029411C" w:rsidRDefault="0029411C" w:rsidP="00556758">
            <w:pPr>
              <w:pStyle w:val="Textkrper"/>
              <w:rPr>
                <w:rFonts w:cs="Arial"/>
                <w:sz w:val="20"/>
              </w:rPr>
            </w:pPr>
            <w:r>
              <w:rPr>
                <w:rFonts w:cs="Arial"/>
                <w:sz w:val="20"/>
                <w:lang w:val="fr-FR"/>
              </w:rPr>
              <w:t>4</w:t>
            </w:r>
          </w:p>
        </w:tc>
        <w:tc>
          <w:tcPr>
            <w:tcW w:w="5940" w:type="dxa"/>
            <w:shd w:val="clear" w:color="auto" w:fill="BFBFBF" w:themeFill="background1" w:themeFillShade="BF"/>
          </w:tcPr>
          <w:p w14:paraId="2D9DCE07" w14:textId="72637D1B" w:rsidR="0029411C" w:rsidRPr="00B17B7A" w:rsidRDefault="0029411C" w:rsidP="00556758">
            <w:pPr>
              <w:pStyle w:val="Textkrper"/>
              <w:rPr>
                <w:rFonts w:cs="Arial"/>
                <w:sz w:val="20"/>
                <w:lang w:val="fr-FR"/>
              </w:rPr>
            </w:pPr>
            <w:r>
              <w:rPr>
                <w:rFonts w:cs="Arial"/>
                <w:sz w:val="20"/>
                <w:lang w:val="fr-FR"/>
              </w:rPr>
              <w:t xml:space="preserve">Corrections selon ch. 2 a. i. - iii. </w:t>
            </w:r>
            <w:proofErr w:type="gramStart"/>
            <w:r>
              <w:rPr>
                <w:rFonts w:cs="Arial"/>
                <w:sz w:val="20"/>
                <w:lang w:val="fr-FR"/>
              </w:rPr>
              <w:t>ci</w:t>
            </w:r>
            <w:proofErr w:type="gramEnd"/>
            <w:r>
              <w:rPr>
                <w:rFonts w:cs="Arial"/>
                <w:sz w:val="20"/>
                <w:lang w:val="fr-FR"/>
              </w:rPr>
              <w:t>-dessus (erreurs de calcul ou d’arithmétique) en EUR</w:t>
            </w:r>
          </w:p>
        </w:tc>
        <w:tc>
          <w:tcPr>
            <w:tcW w:w="3686" w:type="dxa"/>
          </w:tcPr>
          <w:p w14:paraId="19F5B8B7" w14:textId="77777777" w:rsidR="0029411C" w:rsidRPr="00B17B7A" w:rsidRDefault="0029411C" w:rsidP="00291FC5">
            <w:pPr>
              <w:jc w:val="right"/>
              <w:rPr>
                <w:rFonts w:cs="Arial"/>
                <w:i/>
                <w:iCs/>
                <w:sz w:val="20"/>
                <w:lang w:val="fr-FR"/>
              </w:rPr>
            </w:pPr>
            <w:r>
              <w:rPr>
                <w:rFonts w:cs="Arial"/>
                <w:i/>
                <w:iCs/>
                <w:sz w:val="20"/>
                <w:lang w:val="fr-FR"/>
              </w:rPr>
              <w:t>[</w:t>
            </w:r>
            <w:proofErr w:type="gramStart"/>
            <w:r>
              <w:rPr>
                <w:rFonts w:cs="Arial"/>
                <w:i/>
                <w:iCs/>
                <w:sz w:val="20"/>
                <w:lang w:val="fr-FR"/>
              </w:rPr>
              <w:t>insérer</w:t>
            </w:r>
            <w:proofErr w:type="gramEnd"/>
            <w:r>
              <w:rPr>
                <w:rFonts w:cs="Arial"/>
                <w:i/>
                <w:iCs/>
                <w:sz w:val="20"/>
                <w:lang w:val="fr-FR"/>
              </w:rPr>
              <w:t xml:space="preserve"> le montant total des corrections apportées, si non applicable, insérer «</w:t>
            </w:r>
            <w:r>
              <w:rPr>
                <w:rFonts w:cs="Arial"/>
                <w:sz w:val="20"/>
                <w:lang w:val="fr-FR"/>
              </w:rPr>
              <w:t> </w:t>
            </w:r>
            <w:r>
              <w:rPr>
                <w:rFonts w:cs="Arial"/>
                <w:i/>
                <w:iCs/>
                <w:sz w:val="20"/>
                <w:lang w:val="fr-FR"/>
              </w:rPr>
              <w:t>–</w:t>
            </w:r>
            <w:r>
              <w:rPr>
                <w:rFonts w:cs="Arial"/>
                <w:sz w:val="20"/>
                <w:lang w:val="fr-FR"/>
              </w:rPr>
              <w:t> </w:t>
            </w:r>
            <w:r>
              <w:rPr>
                <w:rFonts w:cs="Arial"/>
                <w:i/>
                <w:iCs/>
                <w:sz w:val="20"/>
                <w:lang w:val="fr-FR"/>
              </w:rPr>
              <w:t>»]</w:t>
            </w:r>
          </w:p>
        </w:tc>
        <w:tc>
          <w:tcPr>
            <w:tcW w:w="3827" w:type="dxa"/>
          </w:tcPr>
          <w:p w14:paraId="02BBF39D" w14:textId="77777777" w:rsidR="0029411C" w:rsidRPr="002E0D95" w:rsidRDefault="0029411C" w:rsidP="00291FC5">
            <w:pPr>
              <w:jc w:val="right"/>
              <w:rPr>
                <w:rFonts w:cs="Arial"/>
                <w:i/>
                <w:iCs/>
                <w:sz w:val="20"/>
              </w:rPr>
            </w:pPr>
            <w:r>
              <w:rPr>
                <w:rFonts w:cs="Arial"/>
                <w:i/>
                <w:iCs/>
                <w:sz w:val="20"/>
                <w:lang w:val="fr-FR"/>
              </w:rPr>
              <w:t>[</w:t>
            </w:r>
            <w:proofErr w:type="gramStart"/>
            <w:r>
              <w:rPr>
                <w:rFonts w:cs="Arial"/>
                <w:i/>
                <w:iCs/>
                <w:sz w:val="20"/>
                <w:lang w:val="fr-FR"/>
              </w:rPr>
              <w:t>insérer</w:t>
            </w:r>
            <w:proofErr w:type="gramEnd"/>
            <w:r>
              <w:rPr>
                <w:rFonts w:cs="Arial"/>
                <w:i/>
                <w:iCs/>
                <w:sz w:val="20"/>
                <w:lang w:val="fr-FR"/>
              </w:rPr>
              <w:t xml:space="preserve"> une brève explication]</w:t>
            </w:r>
          </w:p>
        </w:tc>
      </w:tr>
      <w:tr w:rsidR="0029411C" w:rsidRPr="00F51F60" w14:paraId="3DB8181E" w14:textId="77777777" w:rsidTr="00DE6014">
        <w:tc>
          <w:tcPr>
            <w:tcW w:w="439" w:type="dxa"/>
            <w:shd w:val="clear" w:color="auto" w:fill="BFBFBF" w:themeFill="background1" w:themeFillShade="BF"/>
          </w:tcPr>
          <w:p w14:paraId="3A2EC770" w14:textId="591A34AE" w:rsidR="0029411C" w:rsidRDefault="0029411C" w:rsidP="00556758">
            <w:pPr>
              <w:pStyle w:val="Textkrper"/>
              <w:rPr>
                <w:rFonts w:cs="Arial"/>
                <w:sz w:val="20"/>
              </w:rPr>
            </w:pPr>
            <w:r>
              <w:rPr>
                <w:rFonts w:cs="Arial"/>
                <w:sz w:val="20"/>
                <w:lang w:val="fr-FR"/>
              </w:rPr>
              <w:t>5</w:t>
            </w:r>
          </w:p>
        </w:tc>
        <w:tc>
          <w:tcPr>
            <w:tcW w:w="5940" w:type="dxa"/>
            <w:shd w:val="clear" w:color="auto" w:fill="BFBFBF" w:themeFill="background1" w:themeFillShade="BF"/>
          </w:tcPr>
          <w:p w14:paraId="593566A0" w14:textId="1A4E6651" w:rsidR="0029411C" w:rsidRPr="00B17B7A" w:rsidRDefault="0029411C" w:rsidP="00556758">
            <w:pPr>
              <w:pStyle w:val="Textkrper"/>
              <w:rPr>
                <w:rFonts w:cs="Arial"/>
                <w:sz w:val="20"/>
                <w:lang w:val="fr-FR"/>
              </w:rPr>
            </w:pPr>
            <w:r>
              <w:rPr>
                <w:rFonts w:cs="Arial"/>
                <w:sz w:val="20"/>
                <w:lang w:val="fr-FR"/>
              </w:rPr>
              <w:t xml:space="preserve">Corrections selon ch. 2 a. iv. </w:t>
            </w:r>
            <w:proofErr w:type="gramStart"/>
            <w:r>
              <w:rPr>
                <w:rFonts w:cs="Arial"/>
                <w:sz w:val="20"/>
                <w:lang w:val="fr-FR"/>
              </w:rPr>
              <w:t>ci</w:t>
            </w:r>
            <w:proofErr w:type="gramEnd"/>
            <w:r>
              <w:rPr>
                <w:rFonts w:cs="Arial"/>
                <w:sz w:val="20"/>
                <w:lang w:val="fr-FR"/>
              </w:rPr>
              <w:t>-dessus (écarts entre proposition technique/financière) en EUR</w:t>
            </w:r>
          </w:p>
        </w:tc>
        <w:tc>
          <w:tcPr>
            <w:tcW w:w="3686" w:type="dxa"/>
          </w:tcPr>
          <w:p w14:paraId="70AEFD9C" w14:textId="77777777" w:rsidR="0029411C" w:rsidRPr="00B17B7A" w:rsidRDefault="0029411C" w:rsidP="00291FC5">
            <w:pPr>
              <w:jc w:val="right"/>
              <w:rPr>
                <w:rFonts w:cs="Arial"/>
                <w:i/>
                <w:iCs/>
                <w:sz w:val="20"/>
                <w:lang w:val="fr-FR"/>
              </w:rPr>
            </w:pPr>
            <w:r>
              <w:rPr>
                <w:rFonts w:cs="Arial"/>
                <w:i/>
                <w:iCs/>
                <w:sz w:val="20"/>
                <w:lang w:val="fr-FR"/>
              </w:rPr>
              <w:t>[</w:t>
            </w:r>
            <w:proofErr w:type="gramStart"/>
            <w:r>
              <w:rPr>
                <w:rFonts w:cs="Arial"/>
                <w:i/>
                <w:iCs/>
                <w:sz w:val="20"/>
                <w:lang w:val="fr-FR"/>
              </w:rPr>
              <w:t>insérer</w:t>
            </w:r>
            <w:proofErr w:type="gramEnd"/>
            <w:r>
              <w:rPr>
                <w:rFonts w:cs="Arial"/>
                <w:i/>
                <w:iCs/>
                <w:sz w:val="20"/>
                <w:lang w:val="fr-FR"/>
              </w:rPr>
              <w:t xml:space="preserve"> le montant total des corrections apportées, si non applicable, insérer «</w:t>
            </w:r>
            <w:r>
              <w:rPr>
                <w:rFonts w:cs="Arial"/>
                <w:sz w:val="20"/>
                <w:lang w:val="fr-FR"/>
              </w:rPr>
              <w:t> </w:t>
            </w:r>
            <w:r>
              <w:rPr>
                <w:rFonts w:cs="Arial"/>
                <w:i/>
                <w:iCs/>
                <w:sz w:val="20"/>
                <w:lang w:val="fr-FR"/>
              </w:rPr>
              <w:t>–</w:t>
            </w:r>
            <w:r>
              <w:rPr>
                <w:rFonts w:cs="Arial"/>
                <w:sz w:val="20"/>
                <w:lang w:val="fr-FR"/>
              </w:rPr>
              <w:t> </w:t>
            </w:r>
            <w:r>
              <w:rPr>
                <w:rFonts w:cs="Arial"/>
                <w:i/>
                <w:iCs/>
                <w:sz w:val="20"/>
                <w:lang w:val="fr-FR"/>
              </w:rPr>
              <w:t>»]</w:t>
            </w:r>
          </w:p>
        </w:tc>
        <w:tc>
          <w:tcPr>
            <w:tcW w:w="3827" w:type="dxa"/>
          </w:tcPr>
          <w:p w14:paraId="044442AF" w14:textId="77777777" w:rsidR="0029411C" w:rsidRPr="002E0D95" w:rsidRDefault="0029411C" w:rsidP="00291FC5">
            <w:pPr>
              <w:jc w:val="right"/>
              <w:rPr>
                <w:rFonts w:cs="Arial"/>
                <w:i/>
                <w:iCs/>
                <w:sz w:val="20"/>
              </w:rPr>
            </w:pPr>
            <w:r>
              <w:rPr>
                <w:rFonts w:cs="Arial"/>
                <w:i/>
                <w:iCs/>
                <w:sz w:val="20"/>
                <w:lang w:val="fr-FR"/>
              </w:rPr>
              <w:t>[</w:t>
            </w:r>
            <w:proofErr w:type="gramStart"/>
            <w:r>
              <w:rPr>
                <w:rFonts w:cs="Arial"/>
                <w:i/>
                <w:iCs/>
                <w:sz w:val="20"/>
                <w:lang w:val="fr-FR"/>
              </w:rPr>
              <w:t>insérer</w:t>
            </w:r>
            <w:proofErr w:type="gramEnd"/>
            <w:r>
              <w:rPr>
                <w:rFonts w:cs="Arial"/>
                <w:i/>
                <w:iCs/>
                <w:sz w:val="20"/>
                <w:lang w:val="fr-FR"/>
              </w:rPr>
              <w:t xml:space="preserve"> une brève explication]</w:t>
            </w:r>
          </w:p>
        </w:tc>
      </w:tr>
      <w:tr w:rsidR="0029411C" w:rsidRPr="000A1BB1" w14:paraId="6B8A4477" w14:textId="77777777" w:rsidTr="00DE6014">
        <w:tc>
          <w:tcPr>
            <w:tcW w:w="439" w:type="dxa"/>
            <w:shd w:val="clear" w:color="auto" w:fill="BFBFBF" w:themeFill="background1" w:themeFillShade="BF"/>
          </w:tcPr>
          <w:p w14:paraId="08FB43B9" w14:textId="5D63E009" w:rsidR="0029411C" w:rsidRDefault="0029411C" w:rsidP="00556758">
            <w:pPr>
              <w:pStyle w:val="Textkrper"/>
              <w:rPr>
                <w:rFonts w:cs="Arial"/>
                <w:b/>
                <w:bCs/>
                <w:sz w:val="20"/>
              </w:rPr>
            </w:pPr>
            <w:r>
              <w:rPr>
                <w:rFonts w:cs="Arial"/>
                <w:b/>
                <w:bCs/>
                <w:sz w:val="20"/>
                <w:lang w:val="fr-FR"/>
              </w:rPr>
              <w:t>6</w:t>
            </w:r>
          </w:p>
        </w:tc>
        <w:tc>
          <w:tcPr>
            <w:tcW w:w="5940" w:type="dxa"/>
            <w:shd w:val="clear" w:color="auto" w:fill="BFBFBF" w:themeFill="background1" w:themeFillShade="BF"/>
          </w:tcPr>
          <w:p w14:paraId="5A820366" w14:textId="2FA5DC25" w:rsidR="0029411C" w:rsidRPr="00B17B7A" w:rsidRDefault="0029411C" w:rsidP="00556758">
            <w:pPr>
              <w:pStyle w:val="Textkrper"/>
              <w:rPr>
                <w:rFonts w:cs="Arial"/>
                <w:b/>
                <w:bCs/>
                <w:sz w:val="20"/>
                <w:lang w:val="fr-FR"/>
              </w:rPr>
            </w:pPr>
            <w:r>
              <w:rPr>
                <w:rFonts w:cs="Arial"/>
                <w:b/>
                <w:bCs/>
                <w:sz w:val="20"/>
                <w:lang w:val="fr-FR"/>
              </w:rPr>
              <w:t>Prix total corrigé pour les prestations basées sur le temps en EUR</w:t>
            </w:r>
          </w:p>
        </w:tc>
        <w:tc>
          <w:tcPr>
            <w:tcW w:w="3686" w:type="dxa"/>
          </w:tcPr>
          <w:p w14:paraId="48C94B5A" w14:textId="7DDFB26C" w:rsidR="0029411C" w:rsidRPr="00B17B7A" w:rsidRDefault="0029411C" w:rsidP="00291FC5">
            <w:pPr>
              <w:jc w:val="right"/>
              <w:rPr>
                <w:rFonts w:cs="Arial"/>
                <w:b/>
                <w:bCs/>
                <w:i/>
                <w:iCs/>
                <w:sz w:val="20"/>
                <w:lang w:val="fr-FR"/>
              </w:rPr>
            </w:pPr>
            <w:r>
              <w:rPr>
                <w:rFonts w:cs="Arial"/>
                <w:b/>
                <w:bCs/>
                <w:i/>
                <w:iCs/>
                <w:sz w:val="20"/>
                <w:lang w:val="fr-FR"/>
              </w:rPr>
              <w:t>[</w:t>
            </w:r>
            <w:proofErr w:type="gramStart"/>
            <w:r>
              <w:rPr>
                <w:rFonts w:cs="Arial"/>
                <w:b/>
                <w:bCs/>
                <w:i/>
                <w:iCs/>
                <w:sz w:val="20"/>
                <w:lang w:val="fr-FR"/>
              </w:rPr>
              <w:t>insérer</w:t>
            </w:r>
            <w:proofErr w:type="gramEnd"/>
            <w:r>
              <w:rPr>
                <w:rFonts w:cs="Arial"/>
                <w:b/>
                <w:bCs/>
                <w:i/>
                <w:iCs/>
                <w:sz w:val="20"/>
                <w:lang w:val="fr-FR"/>
              </w:rPr>
              <w:t xml:space="preserve"> le prix proposé converti majoré des corrections ci-dessus]</w:t>
            </w:r>
          </w:p>
        </w:tc>
        <w:tc>
          <w:tcPr>
            <w:tcW w:w="3827" w:type="dxa"/>
          </w:tcPr>
          <w:p w14:paraId="6D5C99BA" w14:textId="133DB278" w:rsidR="0029411C" w:rsidRPr="00B17B7A" w:rsidRDefault="0029411C" w:rsidP="00291FC5">
            <w:pPr>
              <w:jc w:val="right"/>
              <w:rPr>
                <w:rFonts w:cs="Arial"/>
                <w:b/>
                <w:bCs/>
                <w:iCs/>
                <w:sz w:val="20"/>
                <w:lang w:val="fr-FR"/>
              </w:rPr>
            </w:pPr>
            <w:r>
              <w:rPr>
                <w:rFonts w:cs="Arial"/>
                <w:b/>
                <w:bCs/>
                <w:sz w:val="20"/>
                <w:lang w:val="fr-FR"/>
              </w:rPr>
              <w:t>Prix à prendre en compte lors des négociations contractuelles</w:t>
            </w:r>
          </w:p>
        </w:tc>
      </w:tr>
      <w:tr w:rsidR="0029411C" w:rsidRPr="00F51F60" w14:paraId="1D00B28F" w14:textId="77777777" w:rsidTr="00DE6014">
        <w:tc>
          <w:tcPr>
            <w:tcW w:w="439" w:type="dxa"/>
            <w:shd w:val="clear" w:color="auto" w:fill="BFBFBF" w:themeFill="background1" w:themeFillShade="BF"/>
          </w:tcPr>
          <w:p w14:paraId="0318A833" w14:textId="5B969787" w:rsidR="0029411C" w:rsidRDefault="0029411C" w:rsidP="00556758">
            <w:pPr>
              <w:pStyle w:val="Textkrper"/>
              <w:rPr>
                <w:rFonts w:cs="Arial"/>
                <w:sz w:val="20"/>
              </w:rPr>
            </w:pPr>
            <w:r>
              <w:rPr>
                <w:rFonts w:cs="Arial"/>
                <w:sz w:val="20"/>
                <w:lang w:val="fr-FR"/>
              </w:rPr>
              <w:t>7</w:t>
            </w:r>
          </w:p>
        </w:tc>
        <w:tc>
          <w:tcPr>
            <w:tcW w:w="5940" w:type="dxa"/>
            <w:shd w:val="clear" w:color="auto" w:fill="BFBFBF" w:themeFill="background1" w:themeFillShade="BF"/>
          </w:tcPr>
          <w:p w14:paraId="32717A60" w14:textId="2A61C03D" w:rsidR="0029411C" w:rsidRPr="00B17B7A" w:rsidRDefault="0029411C" w:rsidP="00556758">
            <w:pPr>
              <w:pStyle w:val="Textkrper"/>
              <w:rPr>
                <w:rFonts w:cs="Arial"/>
                <w:sz w:val="20"/>
                <w:lang w:val="fr-FR"/>
              </w:rPr>
            </w:pPr>
            <w:r>
              <w:rPr>
                <w:rFonts w:cs="Arial"/>
                <w:sz w:val="20"/>
                <w:lang w:val="fr-FR"/>
              </w:rPr>
              <w:t>Ajustements selon le ch. 2. b. ci-dessus (durée contractuelle)</w:t>
            </w:r>
          </w:p>
        </w:tc>
        <w:tc>
          <w:tcPr>
            <w:tcW w:w="3686" w:type="dxa"/>
          </w:tcPr>
          <w:p w14:paraId="46707324" w14:textId="77777777" w:rsidR="0029411C" w:rsidRPr="00B17B7A" w:rsidRDefault="0029411C" w:rsidP="00291FC5">
            <w:pPr>
              <w:jc w:val="right"/>
              <w:rPr>
                <w:rFonts w:cs="Arial"/>
                <w:i/>
                <w:iCs/>
                <w:sz w:val="20"/>
                <w:lang w:val="fr-FR"/>
              </w:rPr>
            </w:pPr>
            <w:r>
              <w:rPr>
                <w:rFonts w:cs="Arial"/>
                <w:i/>
                <w:iCs/>
                <w:sz w:val="20"/>
                <w:lang w:val="fr-FR"/>
              </w:rPr>
              <w:t>[</w:t>
            </w:r>
            <w:proofErr w:type="gramStart"/>
            <w:r>
              <w:rPr>
                <w:rFonts w:cs="Arial"/>
                <w:i/>
                <w:iCs/>
                <w:sz w:val="20"/>
                <w:lang w:val="fr-FR"/>
              </w:rPr>
              <w:t>insérer</w:t>
            </w:r>
            <w:proofErr w:type="gramEnd"/>
            <w:r>
              <w:rPr>
                <w:rFonts w:cs="Arial"/>
                <w:i/>
                <w:iCs/>
                <w:sz w:val="20"/>
                <w:lang w:val="fr-FR"/>
              </w:rPr>
              <w:t xml:space="preserve"> le montant total des ajustements effectués si non applicable, insérer «</w:t>
            </w:r>
            <w:r>
              <w:rPr>
                <w:rFonts w:cs="Arial"/>
                <w:sz w:val="20"/>
                <w:lang w:val="fr-FR"/>
              </w:rPr>
              <w:t> – </w:t>
            </w:r>
            <w:r>
              <w:rPr>
                <w:rFonts w:cs="Arial"/>
                <w:i/>
                <w:iCs/>
                <w:sz w:val="20"/>
                <w:lang w:val="fr-FR"/>
              </w:rPr>
              <w:t>»]</w:t>
            </w:r>
          </w:p>
        </w:tc>
        <w:tc>
          <w:tcPr>
            <w:tcW w:w="3827" w:type="dxa"/>
          </w:tcPr>
          <w:p w14:paraId="62FE03BE" w14:textId="77777777" w:rsidR="0029411C" w:rsidRPr="002E0D95" w:rsidRDefault="0029411C" w:rsidP="00291FC5">
            <w:pPr>
              <w:jc w:val="right"/>
              <w:rPr>
                <w:rFonts w:cs="Arial"/>
                <w:i/>
                <w:iCs/>
                <w:sz w:val="20"/>
              </w:rPr>
            </w:pPr>
            <w:r>
              <w:rPr>
                <w:rFonts w:cs="Arial"/>
                <w:i/>
                <w:iCs/>
                <w:sz w:val="20"/>
                <w:lang w:val="fr-FR"/>
              </w:rPr>
              <w:t>[</w:t>
            </w:r>
            <w:proofErr w:type="gramStart"/>
            <w:r>
              <w:rPr>
                <w:rFonts w:cs="Arial"/>
                <w:i/>
                <w:iCs/>
                <w:sz w:val="20"/>
                <w:lang w:val="fr-FR"/>
              </w:rPr>
              <w:t>insérer</w:t>
            </w:r>
            <w:proofErr w:type="gramEnd"/>
            <w:r>
              <w:rPr>
                <w:rFonts w:cs="Arial"/>
                <w:i/>
                <w:iCs/>
                <w:sz w:val="20"/>
                <w:lang w:val="fr-FR"/>
              </w:rPr>
              <w:t xml:space="preserve"> une brève explication]</w:t>
            </w:r>
          </w:p>
        </w:tc>
      </w:tr>
      <w:tr w:rsidR="0029411C" w:rsidRPr="00F51F60" w14:paraId="745397E9" w14:textId="77777777" w:rsidTr="00DE6014">
        <w:tc>
          <w:tcPr>
            <w:tcW w:w="439" w:type="dxa"/>
            <w:shd w:val="clear" w:color="auto" w:fill="BFBFBF" w:themeFill="background1" w:themeFillShade="BF"/>
          </w:tcPr>
          <w:p w14:paraId="707D5CB1" w14:textId="3B400337" w:rsidR="0029411C" w:rsidRPr="00E37C81" w:rsidRDefault="0029411C" w:rsidP="00556758">
            <w:pPr>
              <w:pStyle w:val="Textkrper"/>
              <w:rPr>
                <w:rFonts w:cs="Arial"/>
                <w:sz w:val="20"/>
              </w:rPr>
            </w:pPr>
            <w:r>
              <w:rPr>
                <w:rFonts w:cs="Arial"/>
                <w:sz w:val="20"/>
                <w:lang w:val="fr-FR"/>
              </w:rPr>
              <w:t>8</w:t>
            </w:r>
          </w:p>
        </w:tc>
        <w:tc>
          <w:tcPr>
            <w:tcW w:w="5940" w:type="dxa"/>
            <w:shd w:val="clear" w:color="auto" w:fill="BFBFBF" w:themeFill="background1" w:themeFillShade="BF"/>
          </w:tcPr>
          <w:p w14:paraId="3ECEDB4F" w14:textId="63F95D4E" w:rsidR="0029411C" w:rsidRPr="00B17B7A" w:rsidRDefault="0029411C" w:rsidP="00556758">
            <w:pPr>
              <w:pStyle w:val="Textkrper"/>
              <w:rPr>
                <w:rFonts w:cs="Arial"/>
                <w:sz w:val="20"/>
                <w:highlight w:val="yellow"/>
                <w:lang w:val="fr-FR"/>
              </w:rPr>
            </w:pPr>
            <w:r>
              <w:rPr>
                <w:rFonts w:cs="Arial"/>
                <w:sz w:val="20"/>
                <w:lang w:val="fr-FR"/>
              </w:rPr>
              <w:t>Ajustements selon le ch. 2 c. ci-dessus (non-observation des intrants demandés)</w:t>
            </w:r>
          </w:p>
        </w:tc>
        <w:tc>
          <w:tcPr>
            <w:tcW w:w="3686" w:type="dxa"/>
          </w:tcPr>
          <w:p w14:paraId="20C04ADB" w14:textId="77777777" w:rsidR="0029411C" w:rsidRPr="00B17B7A" w:rsidRDefault="0029411C" w:rsidP="00291FC5">
            <w:pPr>
              <w:jc w:val="right"/>
              <w:rPr>
                <w:rFonts w:cs="Arial"/>
                <w:i/>
                <w:iCs/>
                <w:sz w:val="20"/>
                <w:lang w:val="fr-FR"/>
              </w:rPr>
            </w:pPr>
            <w:r>
              <w:rPr>
                <w:rFonts w:cs="Arial"/>
                <w:i/>
                <w:iCs/>
                <w:sz w:val="20"/>
                <w:lang w:val="fr-FR"/>
              </w:rPr>
              <w:t>[</w:t>
            </w:r>
            <w:proofErr w:type="gramStart"/>
            <w:r>
              <w:rPr>
                <w:rFonts w:cs="Arial"/>
                <w:i/>
                <w:iCs/>
                <w:sz w:val="20"/>
                <w:lang w:val="fr-FR"/>
              </w:rPr>
              <w:t>insérer</w:t>
            </w:r>
            <w:proofErr w:type="gramEnd"/>
            <w:r>
              <w:rPr>
                <w:rFonts w:cs="Arial"/>
                <w:i/>
                <w:iCs/>
                <w:sz w:val="20"/>
                <w:lang w:val="fr-FR"/>
              </w:rPr>
              <w:t xml:space="preserve"> le montant total des ajustements effectués si non applicable, insérer «</w:t>
            </w:r>
            <w:r>
              <w:rPr>
                <w:rFonts w:cs="Arial"/>
                <w:sz w:val="20"/>
                <w:lang w:val="fr-FR"/>
              </w:rPr>
              <w:t> – </w:t>
            </w:r>
            <w:r>
              <w:rPr>
                <w:rFonts w:cs="Arial"/>
                <w:i/>
                <w:iCs/>
                <w:sz w:val="20"/>
                <w:lang w:val="fr-FR"/>
              </w:rPr>
              <w:t>»]</w:t>
            </w:r>
          </w:p>
        </w:tc>
        <w:tc>
          <w:tcPr>
            <w:tcW w:w="3827" w:type="dxa"/>
          </w:tcPr>
          <w:p w14:paraId="0C046F48" w14:textId="77777777" w:rsidR="0029411C" w:rsidRPr="002E0D95" w:rsidRDefault="0029411C" w:rsidP="00291FC5">
            <w:pPr>
              <w:jc w:val="right"/>
              <w:rPr>
                <w:rFonts w:cs="Arial"/>
                <w:i/>
                <w:iCs/>
                <w:sz w:val="20"/>
              </w:rPr>
            </w:pPr>
            <w:r>
              <w:rPr>
                <w:rFonts w:cs="Arial"/>
                <w:i/>
                <w:iCs/>
                <w:sz w:val="20"/>
                <w:lang w:val="fr-FR"/>
              </w:rPr>
              <w:t>[</w:t>
            </w:r>
            <w:proofErr w:type="gramStart"/>
            <w:r>
              <w:rPr>
                <w:rFonts w:cs="Arial"/>
                <w:i/>
                <w:iCs/>
                <w:sz w:val="20"/>
                <w:lang w:val="fr-FR"/>
              </w:rPr>
              <w:t>insérer</w:t>
            </w:r>
            <w:proofErr w:type="gramEnd"/>
            <w:r>
              <w:rPr>
                <w:rFonts w:cs="Arial"/>
                <w:i/>
                <w:iCs/>
                <w:sz w:val="20"/>
                <w:lang w:val="fr-FR"/>
              </w:rPr>
              <w:t xml:space="preserve"> une brève explication]</w:t>
            </w:r>
          </w:p>
        </w:tc>
      </w:tr>
      <w:tr w:rsidR="0029411C" w:rsidRPr="00F51F60" w14:paraId="6EED5617" w14:textId="77777777" w:rsidTr="00DE6014">
        <w:tc>
          <w:tcPr>
            <w:tcW w:w="439" w:type="dxa"/>
            <w:shd w:val="clear" w:color="auto" w:fill="BFBFBF" w:themeFill="background1" w:themeFillShade="BF"/>
          </w:tcPr>
          <w:p w14:paraId="5697149E" w14:textId="21C82169" w:rsidR="0029411C" w:rsidRPr="00E37C81" w:rsidRDefault="0029411C" w:rsidP="00556758">
            <w:pPr>
              <w:pStyle w:val="Textkrper"/>
              <w:rPr>
                <w:rFonts w:cs="Arial"/>
                <w:sz w:val="20"/>
              </w:rPr>
            </w:pPr>
            <w:r>
              <w:rPr>
                <w:rFonts w:cs="Arial"/>
                <w:sz w:val="20"/>
                <w:lang w:val="fr-FR"/>
              </w:rPr>
              <w:t>9</w:t>
            </w:r>
          </w:p>
        </w:tc>
        <w:tc>
          <w:tcPr>
            <w:tcW w:w="5940" w:type="dxa"/>
            <w:shd w:val="clear" w:color="auto" w:fill="BFBFBF" w:themeFill="background1" w:themeFillShade="BF"/>
          </w:tcPr>
          <w:p w14:paraId="45F7BD15" w14:textId="1459DD9A" w:rsidR="0029411C" w:rsidRPr="00B17B7A" w:rsidRDefault="0029411C" w:rsidP="00556758">
            <w:pPr>
              <w:pStyle w:val="Textkrper"/>
              <w:rPr>
                <w:rFonts w:cs="Arial"/>
                <w:sz w:val="20"/>
                <w:highlight w:val="yellow"/>
                <w:lang w:val="fr-FR"/>
              </w:rPr>
            </w:pPr>
            <w:r>
              <w:rPr>
                <w:rFonts w:cs="Arial"/>
                <w:sz w:val="20"/>
                <w:lang w:val="fr-FR"/>
              </w:rPr>
              <w:t>Ajustements selon le ch. 2 d. ci-dessus (moins d’intrants d’experts principaux que requis)</w:t>
            </w:r>
          </w:p>
        </w:tc>
        <w:tc>
          <w:tcPr>
            <w:tcW w:w="3686" w:type="dxa"/>
          </w:tcPr>
          <w:p w14:paraId="4C1D96C9" w14:textId="77777777" w:rsidR="0029411C" w:rsidRPr="00B17B7A" w:rsidRDefault="0029411C" w:rsidP="00291FC5">
            <w:pPr>
              <w:jc w:val="right"/>
              <w:rPr>
                <w:rFonts w:cs="Arial"/>
                <w:i/>
                <w:iCs/>
                <w:sz w:val="20"/>
                <w:lang w:val="fr-FR"/>
              </w:rPr>
            </w:pPr>
            <w:r>
              <w:rPr>
                <w:rFonts w:cs="Arial"/>
                <w:i/>
                <w:iCs/>
                <w:sz w:val="20"/>
                <w:lang w:val="fr-FR"/>
              </w:rPr>
              <w:t>[</w:t>
            </w:r>
            <w:proofErr w:type="gramStart"/>
            <w:r>
              <w:rPr>
                <w:rFonts w:cs="Arial"/>
                <w:i/>
                <w:iCs/>
                <w:sz w:val="20"/>
                <w:lang w:val="fr-FR"/>
              </w:rPr>
              <w:t>insérer</w:t>
            </w:r>
            <w:proofErr w:type="gramEnd"/>
            <w:r>
              <w:rPr>
                <w:rFonts w:cs="Arial"/>
                <w:i/>
                <w:iCs/>
                <w:sz w:val="20"/>
                <w:lang w:val="fr-FR"/>
              </w:rPr>
              <w:t xml:space="preserve"> le montant total des ajustements effectués si non applicable, insérer «</w:t>
            </w:r>
            <w:r>
              <w:rPr>
                <w:rFonts w:cs="Arial"/>
                <w:sz w:val="20"/>
                <w:lang w:val="fr-FR"/>
              </w:rPr>
              <w:t> – </w:t>
            </w:r>
            <w:r>
              <w:rPr>
                <w:rFonts w:cs="Arial"/>
                <w:i/>
                <w:iCs/>
                <w:sz w:val="20"/>
                <w:lang w:val="fr-FR"/>
              </w:rPr>
              <w:t>»]</w:t>
            </w:r>
          </w:p>
        </w:tc>
        <w:tc>
          <w:tcPr>
            <w:tcW w:w="3827" w:type="dxa"/>
          </w:tcPr>
          <w:p w14:paraId="262E73CA" w14:textId="77777777" w:rsidR="0029411C" w:rsidRPr="002E0D95" w:rsidRDefault="0029411C" w:rsidP="00291FC5">
            <w:pPr>
              <w:jc w:val="right"/>
              <w:rPr>
                <w:rFonts w:cs="Arial"/>
                <w:i/>
                <w:iCs/>
                <w:sz w:val="20"/>
              </w:rPr>
            </w:pPr>
            <w:r>
              <w:rPr>
                <w:rFonts w:cs="Arial"/>
                <w:i/>
                <w:iCs/>
                <w:sz w:val="20"/>
                <w:lang w:val="fr-FR"/>
              </w:rPr>
              <w:t>[</w:t>
            </w:r>
            <w:proofErr w:type="gramStart"/>
            <w:r>
              <w:rPr>
                <w:rFonts w:cs="Arial"/>
                <w:i/>
                <w:iCs/>
                <w:sz w:val="20"/>
                <w:lang w:val="fr-FR"/>
              </w:rPr>
              <w:t>insérer</w:t>
            </w:r>
            <w:proofErr w:type="gramEnd"/>
            <w:r>
              <w:rPr>
                <w:rFonts w:cs="Arial"/>
                <w:i/>
                <w:iCs/>
                <w:sz w:val="20"/>
                <w:lang w:val="fr-FR"/>
              </w:rPr>
              <w:t xml:space="preserve"> une brève explication]</w:t>
            </w:r>
          </w:p>
        </w:tc>
      </w:tr>
      <w:tr w:rsidR="0029411C" w:rsidRPr="00F51F60" w14:paraId="7A376FCE" w14:textId="77777777" w:rsidTr="00DE6014">
        <w:tc>
          <w:tcPr>
            <w:tcW w:w="439" w:type="dxa"/>
            <w:shd w:val="clear" w:color="auto" w:fill="BFBFBF" w:themeFill="background1" w:themeFillShade="BF"/>
          </w:tcPr>
          <w:p w14:paraId="558B578C" w14:textId="14044F55" w:rsidR="0029411C" w:rsidRPr="00E37C81" w:rsidRDefault="0029411C" w:rsidP="00556758">
            <w:pPr>
              <w:pStyle w:val="Textkrper"/>
              <w:rPr>
                <w:rFonts w:cs="Arial"/>
                <w:sz w:val="20"/>
              </w:rPr>
            </w:pPr>
            <w:r>
              <w:rPr>
                <w:rFonts w:cs="Arial"/>
                <w:sz w:val="20"/>
                <w:lang w:val="fr-FR"/>
              </w:rPr>
              <w:t>10</w:t>
            </w:r>
          </w:p>
        </w:tc>
        <w:tc>
          <w:tcPr>
            <w:tcW w:w="5940" w:type="dxa"/>
            <w:shd w:val="clear" w:color="auto" w:fill="BFBFBF" w:themeFill="background1" w:themeFillShade="BF"/>
          </w:tcPr>
          <w:p w14:paraId="220C9596" w14:textId="7CFEC9A9" w:rsidR="0029411C" w:rsidRPr="00B17B7A" w:rsidRDefault="0029411C" w:rsidP="00556758">
            <w:pPr>
              <w:pStyle w:val="Textkrper"/>
              <w:rPr>
                <w:rFonts w:cs="Arial"/>
                <w:sz w:val="20"/>
                <w:highlight w:val="yellow"/>
                <w:lang w:val="fr-FR"/>
              </w:rPr>
            </w:pPr>
            <w:r>
              <w:rPr>
                <w:rFonts w:cs="Arial"/>
                <w:sz w:val="20"/>
                <w:lang w:val="fr-FR"/>
              </w:rPr>
              <w:t>Ajustements selon le ch. 2 pour les postes remboursables</w:t>
            </w:r>
          </w:p>
        </w:tc>
        <w:tc>
          <w:tcPr>
            <w:tcW w:w="3686" w:type="dxa"/>
          </w:tcPr>
          <w:p w14:paraId="57D35E41" w14:textId="77777777" w:rsidR="0029411C" w:rsidRPr="00B17B7A" w:rsidRDefault="0029411C" w:rsidP="00291FC5">
            <w:pPr>
              <w:jc w:val="right"/>
              <w:rPr>
                <w:rFonts w:cs="Arial"/>
                <w:i/>
                <w:iCs/>
                <w:sz w:val="20"/>
                <w:lang w:val="fr-FR"/>
              </w:rPr>
            </w:pPr>
            <w:r>
              <w:rPr>
                <w:rFonts w:cs="Arial"/>
                <w:i/>
                <w:iCs/>
                <w:sz w:val="20"/>
                <w:lang w:val="fr-FR"/>
              </w:rPr>
              <w:t>[</w:t>
            </w:r>
            <w:proofErr w:type="gramStart"/>
            <w:r>
              <w:rPr>
                <w:rFonts w:cs="Arial"/>
                <w:i/>
                <w:iCs/>
                <w:sz w:val="20"/>
                <w:lang w:val="fr-FR"/>
              </w:rPr>
              <w:t>insérer</w:t>
            </w:r>
            <w:proofErr w:type="gramEnd"/>
            <w:r>
              <w:rPr>
                <w:rFonts w:cs="Arial"/>
                <w:i/>
                <w:iCs/>
                <w:sz w:val="20"/>
                <w:lang w:val="fr-FR"/>
              </w:rPr>
              <w:t xml:space="preserve"> le montant total des ajustements effectués si non applicable, insérer «</w:t>
            </w:r>
            <w:r>
              <w:rPr>
                <w:rFonts w:cs="Arial"/>
                <w:sz w:val="20"/>
                <w:lang w:val="fr-FR"/>
              </w:rPr>
              <w:t> – </w:t>
            </w:r>
            <w:r>
              <w:rPr>
                <w:rFonts w:cs="Arial"/>
                <w:i/>
                <w:iCs/>
                <w:sz w:val="20"/>
                <w:lang w:val="fr-FR"/>
              </w:rPr>
              <w:t>»]</w:t>
            </w:r>
          </w:p>
        </w:tc>
        <w:tc>
          <w:tcPr>
            <w:tcW w:w="3827" w:type="dxa"/>
          </w:tcPr>
          <w:p w14:paraId="62D3B762" w14:textId="77777777" w:rsidR="0029411C" w:rsidRPr="002E0D95" w:rsidRDefault="0029411C" w:rsidP="00291FC5">
            <w:pPr>
              <w:jc w:val="right"/>
              <w:rPr>
                <w:rFonts w:cs="Arial"/>
                <w:i/>
                <w:iCs/>
                <w:sz w:val="20"/>
              </w:rPr>
            </w:pPr>
            <w:r>
              <w:rPr>
                <w:rFonts w:cs="Arial"/>
                <w:i/>
                <w:iCs/>
                <w:sz w:val="20"/>
                <w:lang w:val="fr-FR"/>
              </w:rPr>
              <w:t>[</w:t>
            </w:r>
            <w:proofErr w:type="gramStart"/>
            <w:r>
              <w:rPr>
                <w:rFonts w:cs="Arial"/>
                <w:i/>
                <w:iCs/>
                <w:sz w:val="20"/>
                <w:lang w:val="fr-FR"/>
              </w:rPr>
              <w:t>insérer</w:t>
            </w:r>
            <w:proofErr w:type="gramEnd"/>
            <w:r>
              <w:rPr>
                <w:rFonts w:cs="Arial"/>
                <w:i/>
                <w:iCs/>
                <w:sz w:val="20"/>
                <w:lang w:val="fr-FR"/>
              </w:rPr>
              <w:t xml:space="preserve"> une brève explication]</w:t>
            </w:r>
          </w:p>
        </w:tc>
      </w:tr>
      <w:tr w:rsidR="003A54C5" w:rsidRPr="00B3354B" w14:paraId="779EEC1F" w14:textId="77777777" w:rsidTr="00DE6014">
        <w:tc>
          <w:tcPr>
            <w:tcW w:w="439" w:type="dxa"/>
            <w:shd w:val="clear" w:color="auto" w:fill="BFBFBF" w:themeFill="background1" w:themeFillShade="BF"/>
          </w:tcPr>
          <w:p w14:paraId="6FF62767" w14:textId="67F72337" w:rsidR="003A54C5" w:rsidRDefault="003A54C5" w:rsidP="003A54C5">
            <w:pPr>
              <w:pStyle w:val="Textkrper"/>
              <w:rPr>
                <w:rFonts w:cs="Arial"/>
                <w:b/>
                <w:bCs/>
                <w:sz w:val="20"/>
              </w:rPr>
            </w:pPr>
            <w:r>
              <w:rPr>
                <w:rFonts w:cs="Arial"/>
                <w:b/>
                <w:bCs/>
                <w:sz w:val="20"/>
                <w:lang w:val="fr-FR"/>
              </w:rPr>
              <w:t>11</w:t>
            </w:r>
          </w:p>
        </w:tc>
        <w:tc>
          <w:tcPr>
            <w:tcW w:w="5940" w:type="dxa"/>
            <w:shd w:val="clear" w:color="auto" w:fill="BFBFBF" w:themeFill="background1" w:themeFillShade="BF"/>
          </w:tcPr>
          <w:p w14:paraId="30078197" w14:textId="5DAA7923" w:rsidR="003A54C5" w:rsidRPr="00B17B7A" w:rsidRDefault="003A54C5" w:rsidP="003A54C5">
            <w:pPr>
              <w:pStyle w:val="Textkrper"/>
              <w:rPr>
                <w:rFonts w:cs="Arial"/>
                <w:b/>
                <w:bCs/>
                <w:sz w:val="20"/>
                <w:lang w:val="fr-FR"/>
              </w:rPr>
            </w:pPr>
            <w:r>
              <w:rPr>
                <w:rFonts w:cs="Arial"/>
                <w:b/>
                <w:bCs/>
                <w:sz w:val="20"/>
                <w:lang w:val="fr-FR"/>
              </w:rPr>
              <w:t>Prix évalué des prestations basées sur le temps en EUR, y compris corrections et ajustements éventuels</w:t>
            </w:r>
          </w:p>
        </w:tc>
        <w:tc>
          <w:tcPr>
            <w:tcW w:w="3686" w:type="dxa"/>
          </w:tcPr>
          <w:p w14:paraId="2B033DD9" w14:textId="77777777" w:rsidR="003A54C5" w:rsidRPr="00B17B7A" w:rsidRDefault="003A54C5" w:rsidP="003A54C5">
            <w:pPr>
              <w:jc w:val="right"/>
              <w:rPr>
                <w:rFonts w:cs="Arial"/>
                <w:b/>
                <w:bCs/>
                <w:i/>
                <w:iCs/>
                <w:sz w:val="20"/>
                <w:lang w:val="fr-FR"/>
              </w:rPr>
            </w:pPr>
            <w:r>
              <w:rPr>
                <w:rFonts w:cs="Arial"/>
                <w:b/>
                <w:bCs/>
                <w:i/>
                <w:iCs/>
                <w:sz w:val="20"/>
                <w:lang w:val="fr-FR"/>
              </w:rPr>
              <w:t>[</w:t>
            </w:r>
            <w:proofErr w:type="gramStart"/>
            <w:r>
              <w:rPr>
                <w:rFonts w:cs="Arial"/>
                <w:b/>
                <w:bCs/>
                <w:i/>
                <w:iCs/>
                <w:sz w:val="20"/>
                <w:lang w:val="fr-FR"/>
              </w:rPr>
              <w:t>insérer</w:t>
            </w:r>
            <w:proofErr w:type="gramEnd"/>
            <w:r>
              <w:rPr>
                <w:rFonts w:cs="Arial"/>
                <w:b/>
                <w:bCs/>
                <w:i/>
                <w:iCs/>
                <w:sz w:val="20"/>
                <w:lang w:val="fr-FR"/>
              </w:rPr>
              <w:t xml:space="preserve"> prix corrigé/ajusté en EUR]</w:t>
            </w:r>
          </w:p>
        </w:tc>
        <w:tc>
          <w:tcPr>
            <w:tcW w:w="3827" w:type="dxa"/>
          </w:tcPr>
          <w:p w14:paraId="366865F4" w14:textId="5DA67E7F" w:rsidR="003A54C5" w:rsidRPr="00B17B7A" w:rsidRDefault="003A54C5" w:rsidP="003A54C5">
            <w:pPr>
              <w:jc w:val="right"/>
              <w:rPr>
                <w:rFonts w:cs="Arial"/>
                <w:bCs/>
                <w:i/>
                <w:iCs/>
                <w:sz w:val="20"/>
                <w:lang w:val="fr-FR"/>
              </w:rPr>
            </w:pPr>
            <w:r>
              <w:rPr>
                <w:rFonts w:cs="Arial"/>
                <w:i/>
                <w:iCs/>
                <w:sz w:val="20"/>
                <w:lang w:val="fr-FR"/>
              </w:rPr>
              <w:t>[</w:t>
            </w:r>
            <w:proofErr w:type="gramStart"/>
            <w:r>
              <w:rPr>
                <w:rFonts w:cs="Arial"/>
                <w:i/>
                <w:iCs/>
                <w:sz w:val="20"/>
                <w:lang w:val="fr-FR"/>
              </w:rPr>
              <w:t>somme</w:t>
            </w:r>
            <w:proofErr w:type="gramEnd"/>
            <w:r>
              <w:rPr>
                <w:rFonts w:cs="Arial"/>
                <w:i/>
                <w:iCs/>
                <w:sz w:val="20"/>
                <w:lang w:val="fr-FR"/>
              </w:rPr>
              <w:t xml:space="preserve"> du prix proposé en EUR majorée des corrections et ajustements positifs/négatifs]</w:t>
            </w:r>
          </w:p>
        </w:tc>
      </w:tr>
    </w:tbl>
    <w:p w14:paraId="4A57A32F" w14:textId="77777777" w:rsidR="0029411C" w:rsidRPr="00B17B7A" w:rsidRDefault="0029411C" w:rsidP="00A90DA4">
      <w:pPr>
        <w:jc w:val="both"/>
        <w:rPr>
          <w:rFonts w:cs="Arial"/>
          <w:iCs/>
          <w:szCs w:val="22"/>
          <w:lang w:val="fr-FR"/>
        </w:rPr>
      </w:pPr>
    </w:p>
    <w:p w14:paraId="301A8780" w14:textId="7BF950FA" w:rsidR="0029411C" w:rsidRPr="00B17B7A" w:rsidRDefault="00A812AA" w:rsidP="00A90DA4">
      <w:pPr>
        <w:jc w:val="both"/>
        <w:rPr>
          <w:rFonts w:cs="Arial"/>
          <w:i/>
          <w:iCs/>
          <w:szCs w:val="22"/>
          <w:lang w:val="fr-FR"/>
        </w:rPr>
      </w:pPr>
      <w:r>
        <w:rPr>
          <w:rFonts w:cs="Arial"/>
          <w:szCs w:val="22"/>
          <w:lang w:val="fr-FR"/>
        </w:rPr>
        <w:lastRenderedPageBreak/>
        <w:t>Le prix final corrigé et ajusté (prix évalué) indiqué dans le tableau ci-dessus est utilisé dans les étapes d’évaluation ultérieures. Cependant, les corrections effectuées comme expliqué ci-dessus doivent être reflétées dans le contrat en cas d’attribution du contrat (prix total corrigé), alors que les ajustements sont effectués à des fins de comparaison pendant l’évaluation uniquement. Pour plus de détails, voir l’annexe 4.</w:t>
      </w:r>
    </w:p>
    <w:p w14:paraId="73DFA6C5" w14:textId="77777777" w:rsidR="003F252F" w:rsidRPr="00B17B7A" w:rsidRDefault="003F252F" w:rsidP="00A90DA4">
      <w:pPr>
        <w:jc w:val="both"/>
        <w:rPr>
          <w:rFonts w:cs="Arial"/>
          <w:i/>
          <w:iCs/>
          <w:szCs w:val="22"/>
          <w:lang w:val="fr-FR"/>
        </w:rPr>
        <w:sectPr w:rsidR="003F252F" w:rsidRPr="00B17B7A" w:rsidSect="000E64DA">
          <w:headerReference w:type="default" r:id="rId12"/>
          <w:pgSz w:w="16838" w:h="11906" w:orient="landscape"/>
          <w:pgMar w:top="1418" w:right="1418" w:bottom="1418" w:left="1276" w:header="567" w:footer="964" w:gutter="0"/>
          <w:cols w:space="720"/>
          <w:docGrid w:linePitch="299"/>
        </w:sectPr>
      </w:pPr>
    </w:p>
    <w:p w14:paraId="77E7BA94" w14:textId="135006A9" w:rsidR="00EC6D1B" w:rsidRPr="00B17B7A" w:rsidRDefault="00B32CDD" w:rsidP="00EC6D1B">
      <w:pPr>
        <w:rPr>
          <w:rFonts w:cs="Arial"/>
          <w:i/>
          <w:szCs w:val="22"/>
          <w:lang w:val="fr-FR"/>
        </w:rPr>
      </w:pPr>
      <w:r>
        <w:rPr>
          <w:rFonts w:cs="Arial"/>
          <w:i/>
          <w:iCs/>
          <w:szCs w:val="22"/>
          <w:highlight w:val="lightGray"/>
          <w:lang w:val="fr-FR"/>
        </w:rPr>
        <w:lastRenderedPageBreak/>
        <w:t xml:space="preserve">Alternative 2 : S’il s’agit d’un contrat ou d’une composante forfaitaire, </w:t>
      </w:r>
      <w:r>
        <w:rPr>
          <w:rFonts w:cs="Arial"/>
          <w:i/>
          <w:iCs/>
          <w:szCs w:val="22"/>
          <w:lang w:val="fr-FR"/>
        </w:rPr>
        <w:t xml:space="preserve">insérer le texte et le tableau suivants et les adapter aux exigences des conditions de passation de marchés. L’indication concernant les impôts (inclus/exclus) doit être identique pour tous les soumissionnaires et refléter les dispositions de la </w:t>
      </w:r>
      <w:r w:rsidR="0062734E">
        <w:rPr>
          <w:rFonts w:cs="Arial"/>
          <w:i/>
          <w:iCs/>
          <w:szCs w:val="22"/>
          <w:lang w:val="fr-FR"/>
        </w:rPr>
        <w:t xml:space="preserve">fiche technique </w:t>
      </w:r>
      <w:r>
        <w:rPr>
          <w:rFonts w:cs="Arial"/>
          <w:i/>
          <w:iCs/>
          <w:szCs w:val="22"/>
          <w:lang w:val="fr-FR"/>
        </w:rPr>
        <w:t>24.1. Les propositions financières individuelles peuvent nécessiter un ajustement supplémentaire des impôts à des fins de comparaison.]</w:t>
      </w:r>
    </w:p>
    <w:p w14:paraId="5F9633DD" w14:textId="0FEDC61E" w:rsidR="00B32CDD" w:rsidRPr="00B17B7A" w:rsidRDefault="00B32CDD" w:rsidP="00B32CDD">
      <w:pPr>
        <w:rPr>
          <w:rFonts w:cs="Arial"/>
          <w:i/>
          <w:szCs w:val="22"/>
          <w:lang w:val="fr-FR"/>
        </w:rPr>
      </w:pPr>
    </w:p>
    <w:p w14:paraId="20508B57" w14:textId="77777777" w:rsidR="00B32CDD" w:rsidRPr="00B17B7A" w:rsidRDefault="00B32CDD" w:rsidP="00B32CDD">
      <w:pPr>
        <w:rPr>
          <w:rFonts w:cs="Arial"/>
          <w:i/>
          <w:szCs w:val="22"/>
          <w:lang w:val="fr-FR"/>
        </w:rPr>
      </w:pPr>
    </w:p>
    <w:p w14:paraId="4CFE4B37" w14:textId="5950DCED" w:rsidR="00B32CDD" w:rsidRPr="00B17B7A" w:rsidRDefault="00B32CDD" w:rsidP="00B32CDD">
      <w:pPr>
        <w:jc w:val="both"/>
        <w:rPr>
          <w:rFonts w:cs="Arial"/>
          <w:bCs/>
          <w:iCs/>
          <w:szCs w:val="22"/>
          <w:lang w:val="fr-FR"/>
        </w:rPr>
      </w:pPr>
      <w:r>
        <w:rPr>
          <w:rFonts w:cs="Arial"/>
          <w:szCs w:val="22"/>
          <w:lang w:val="fr-FR"/>
        </w:rPr>
        <w:t>La commission d’évaluation a effectué des ajustements, le cas échéant, comme expliqué au chapitre 2, afin de déterminer le prix évalué pour la comparaison, comme indiqué dans le tableau ci-dessous.</w:t>
      </w:r>
    </w:p>
    <w:p w14:paraId="7CC903CD" w14:textId="5E70AD4D" w:rsidR="00553B0B" w:rsidRPr="00B17B7A" w:rsidRDefault="00553B0B" w:rsidP="00535EEF">
      <w:pPr>
        <w:ind w:left="426"/>
        <w:rPr>
          <w:rFonts w:cs="Arial"/>
          <w:lang w:val="fr-FR"/>
        </w:rPr>
      </w:pPr>
    </w:p>
    <w:p w14:paraId="23B556E4" w14:textId="77777777" w:rsidR="00B32CDD" w:rsidRPr="00B17B7A" w:rsidRDefault="00B32CDD" w:rsidP="00535EEF">
      <w:pPr>
        <w:ind w:left="426"/>
        <w:rPr>
          <w:rFonts w:cs="Arial"/>
          <w:lang w:val="fr-FR"/>
        </w:rPr>
      </w:pPr>
    </w:p>
    <w:p w14:paraId="27367A97" w14:textId="4A0C7837" w:rsidR="00FB7FF4" w:rsidRPr="00B17B7A" w:rsidRDefault="00FB7FF4" w:rsidP="00FB7FF4">
      <w:pPr>
        <w:rPr>
          <w:rFonts w:cs="Arial"/>
          <w:b/>
          <w:bCs/>
          <w:szCs w:val="22"/>
          <w:lang w:val="fr-FR"/>
        </w:rPr>
      </w:pPr>
      <w:r>
        <w:rPr>
          <w:rFonts w:cs="Arial"/>
          <w:b/>
          <w:bCs/>
          <w:szCs w:val="22"/>
          <w:lang w:val="fr-FR"/>
        </w:rPr>
        <w:t>Tableau 2b</w:t>
      </w:r>
      <w:r>
        <w:rPr>
          <w:rFonts w:cs="Arial"/>
          <w:szCs w:val="22"/>
          <w:lang w:val="fr-FR"/>
        </w:rPr>
        <w:t> </w:t>
      </w:r>
      <w:r>
        <w:rPr>
          <w:rFonts w:cs="Arial"/>
          <w:b/>
          <w:bCs/>
          <w:szCs w:val="22"/>
          <w:lang w:val="fr-FR"/>
        </w:rPr>
        <w:t>– Prix forfaitaire de la proposition financière</w:t>
      </w:r>
    </w:p>
    <w:p w14:paraId="7225979E" w14:textId="7ED31C3A" w:rsidR="00FB7FF4" w:rsidRPr="00B17B7A" w:rsidRDefault="00FB7FF4" w:rsidP="00535EEF">
      <w:pPr>
        <w:ind w:left="426"/>
        <w:rPr>
          <w:rFonts w:cs="Arial"/>
          <w:lang w:val="fr-FR"/>
        </w:rPr>
      </w:pPr>
    </w:p>
    <w:p w14:paraId="2205A8FE" w14:textId="15086409" w:rsidR="00D93344" w:rsidRPr="00B17B7A" w:rsidRDefault="00B32CDD" w:rsidP="00B32CDD">
      <w:pPr>
        <w:ind w:left="426"/>
        <w:rPr>
          <w:rFonts w:cs="Arial"/>
          <w:szCs w:val="22"/>
          <w:lang w:val="fr-FR"/>
        </w:rPr>
      </w:pPr>
      <w:r>
        <w:rPr>
          <w:rFonts w:cs="Arial"/>
          <w:lang w:val="fr-FR"/>
        </w:rPr>
        <w:t xml:space="preserve">Prix   </w:t>
      </w:r>
      <w:r>
        <w:rPr>
          <w:rFonts w:cs="Arial"/>
          <w:szCs w:val="22"/>
          <w:bdr w:val="single" w:sz="4" w:space="0" w:color="auto"/>
          <w:lang w:val="fr-FR"/>
        </w:rPr>
        <w:t xml:space="preserve">    </w:t>
      </w:r>
      <w:r>
        <w:rPr>
          <w:rFonts w:cs="Arial"/>
          <w:szCs w:val="22"/>
          <w:lang w:val="fr-FR"/>
        </w:rPr>
        <w:t xml:space="preserve"> incluant les impôts et les taxes                 </w:t>
      </w:r>
      <w:r>
        <w:rPr>
          <w:rFonts w:cs="Arial"/>
          <w:szCs w:val="22"/>
          <w:bdr w:val="single" w:sz="4" w:space="0" w:color="auto"/>
          <w:lang w:val="fr-FR"/>
        </w:rPr>
        <w:t xml:space="preserve">    </w:t>
      </w:r>
      <w:r>
        <w:rPr>
          <w:rFonts w:cs="Arial"/>
          <w:szCs w:val="22"/>
          <w:lang w:val="fr-FR"/>
        </w:rPr>
        <w:t xml:space="preserve">  excluant les impôts, les </w:t>
      </w:r>
      <w:proofErr w:type="gramStart"/>
      <w:r>
        <w:rPr>
          <w:rFonts w:cs="Arial"/>
          <w:szCs w:val="22"/>
          <w:lang w:val="fr-FR"/>
        </w:rPr>
        <w:t>taxes  et</w:t>
      </w:r>
      <w:proofErr w:type="gramEnd"/>
      <w:r>
        <w:rPr>
          <w:rFonts w:cs="Arial"/>
          <w:szCs w:val="22"/>
          <w:lang w:val="fr-FR"/>
        </w:rPr>
        <w:t xml:space="preserve"> les droits d’accises</w:t>
      </w:r>
    </w:p>
    <w:p w14:paraId="5692CF99" w14:textId="77777777" w:rsidR="00B32CDD" w:rsidRPr="00B17B7A" w:rsidRDefault="00B32CDD" w:rsidP="00DE6014">
      <w:pPr>
        <w:ind w:left="426"/>
        <w:rPr>
          <w:rFonts w:cs="Arial"/>
          <w:szCs w:val="22"/>
          <w:lang w:val="fr-FR"/>
        </w:rPr>
      </w:pPr>
    </w:p>
    <w:tbl>
      <w:tblPr>
        <w:tblStyle w:val="Tabellenraster"/>
        <w:tblW w:w="14139" w:type="dxa"/>
        <w:tblInd w:w="-5" w:type="dxa"/>
        <w:tblLook w:val="04A0" w:firstRow="1" w:lastRow="0" w:firstColumn="1" w:lastColumn="0" w:noHBand="0" w:noVBand="1"/>
      </w:tblPr>
      <w:tblGrid>
        <w:gridCol w:w="328"/>
        <w:gridCol w:w="6335"/>
        <w:gridCol w:w="3523"/>
        <w:gridCol w:w="3953"/>
      </w:tblGrid>
      <w:tr w:rsidR="0029411C" w:rsidRPr="00573F02" w14:paraId="144BAFE9" w14:textId="77777777" w:rsidTr="00573F02">
        <w:tc>
          <w:tcPr>
            <w:tcW w:w="328" w:type="dxa"/>
            <w:tcBorders>
              <w:bottom w:val="single" w:sz="12" w:space="0" w:color="auto"/>
            </w:tcBorders>
            <w:shd w:val="clear" w:color="auto" w:fill="BFBFBF" w:themeFill="background1" w:themeFillShade="BF"/>
          </w:tcPr>
          <w:p w14:paraId="3A90998A" w14:textId="77777777" w:rsidR="0029411C" w:rsidRPr="00B17B7A" w:rsidRDefault="0029411C" w:rsidP="00556758">
            <w:pPr>
              <w:spacing w:after="120"/>
              <w:jc w:val="center"/>
              <w:rPr>
                <w:rFonts w:cs="Arial"/>
                <w:b/>
                <w:sz w:val="20"/>
                <w:lang w:val="fr-FR"/>
              </w:rPr>
            </w:pPr>
          </w:p>
        </w:tc>
        <w:tc>
          <w:tcPr>
            <w:tcW w:w="6335" w:type="dxa"/>
            <w:tcBorders>
              <w:bottom w:val="single" w:sz="12" w:space="0" w:color="auto"/>
            </w:tcBorders>
            <w:shd w:val="clear" w:color="auto" w:fill="BFBFBF" w:themeFill="background1" w:themeFillShade="BF"/>
          </w:tcPr>
          <w:p w14:paraId="567CB96B" w14:textId="4EF8D1AC" w:rsidR="0029411C" w:rsidRPr="00573F02" w:rsidRDefault="0029411C" w:rsidP="00556758">
            <w:pPr>
              <w:spacing w:after="120"/>
              <w:jc w:val="center"/>
              <w:rPr>
                <w:rFonts w:cs="Arial"/>
                <w:b/>
                <w:sz w:val="20"/>
              </w:rPr>
            </w:pPr>
            <w:r>
              <w:rPr>
                <w:rFonts w:cs="Arial"/>
                <w:b/>
                <w:bCs/>
                <w:sz w:val="20"/>
                <w:lang w:val="fr-FR"/>
              </w:rPr>
              <w:t>Poste de coût/composante</w:t>
            </w:r>
          </w:p>
        </w:tc>
        <w:tc>
          <w:tcPr>
            <w:tcW w:w="3523" w:type="dxa"/>
            <w:tcBorders>
              <w:bottom w:val="single" w:sz="12" w:space="0" w:color="auto"/>
            </w:tcBorders>
            <w:shd w:val="clear" w:color="auto" w:fill="BFBFBF" w:themeFill="background1" w:themeFillShade="BF"/>
          </w:tcPr>
          <w:p w14:paraId="09E210F8" w14:textId="77777777" w:rsidR="0029411C" w:rsidRPr="00B17B7A" w:rsidRDefault="0029411C" w:rsidP="005C0FFE">
            <w:pPr>
              <w:jc w:val="center"/>
              <w:rPr>
                <w:rFonts w:cs="Arial"/>
                <w:b/>
                <w:sz w:val="20"/>
                <w:lang w:val="fr-FR"/>
              </w:rPr>
            </w:pPr>
            <w:r>
              <w:rPr>
                <w:rFonts w:cs="Arial"/>
                <w:b/>
                <w:bCs/>
                <w:sz w:val="20"/>
                <w:lang w:val="fr-FR"/>
              </w:rPr>
              <w:t>Total général des prestations de base</w:t>
            </w:r>
          </w:p>
        </w:tc>
        <w:tc>
          <w:tcPr>
            <w:tcW w:w="3953" w:type="dxa"/>
            <w:tcBorders>
              <w:bottom w:val="single" w:sz="12" w:space="0" w:color="auto"/>
            </w:tcBorders>
            <w:shd w:val="clear" w:color="auto" w:fill="BFBFBF" w:themeFill="background1" w:themeFillShade="BF"/>
          </w:tcPr>
          <w:p w14:paraId="40B1BE6E" w14:textId="77777777" w:rsidR="0029411C" w:rsidRPr="00573F02" w:rsidRDefault="0029411C" w:rsidP="005C0FFE">
            <w:pPr>
              <w:jc w:val="center"/>
              <w:rPr>
                <w:rFonts w:cs="Arial"/>
                <w:b/>
                <w:sz w:val="20"/>
              </w:rPr>
            </w:pPr>
            <w:r>
              <w:rPr>
                <w:rFonts w:cs="Arial"/>
                <w:b/>
                <w:bCs/>
                <w:sz w:val="20"/>
                <w:lang w:val="fr-FR"/>
              </w:rPr>
              <w:t>Commentaires/explications</w:t>
            </w:r>
          </w:p>
        </w:tc>
      </w:tr>
      <w:tr w:rsidR="00573F02" w:rsidRPr="00B3354B" w14:paraId="76C86844" w14:textId="77777777" w:rsidTr="00573F02">
        <w:tc>
          <w:tcPr>
            <w:tcW w:w="328" w:type="dxa"/>
            <w:tcBorders>
              <w:top w:val="single" w:sz="12" w:space="0" w:color="auto"/>
            </w:tcBorders>
            <w:shd w:val="clear" w:color="auto" w:fill="BFBFBF" w:themeFill="background1" w:themeFillShade="BF"/>
          </w:tcPr>
          <w:p w14:paraId="320920E6" w14:textId="77777777" w:rsidR="00573F02" w:rsidRPr="00F506D8" w:rsidRDefault="00573F02" w:rsidP="00F506D8">
            <w:pPr>
              <w:pStyle w:val="Textkrper"/>
              <w:rPr>
                <w:rFonts w:cs="Arial"/>
                <w:sz w:val="20"/>
              </w:rPr>
            </w:pPr>
            <w:r>
              <w:rPr>
                <w:rFonts w:cs="Arial"/>
                <w:sz w:val="20"/>
                <w:lang w:val="fr-FR"/>
              </w:rPr>
              <w:t>1</w:t>
            </w:r>
          </w:p>
        </w:tc>
        <w:tc>
          <w:tcPr>
            <w:tcW w:w="6335" w:type="dxa"/>
            <w:tcBorders>
              <w:top w:val="single" w:sz="12" w:space="0" w:color="auto"/>
            </w:tcBorders>
            <w:shd w:val="clear" w:color="auto" w:fill="BFBFBF" w:themeFill="background1" w:themeFillShade="BF"/>
          </w:tcPr>
          <w:p w14:paraId="233FD8E5" w14:textId="77777777" w:rsidR="00573F02" w:rsidRPr="00B17B7A" w:rsidRDefault="00573F02" w:rsidP="00F506D8">
            <w:pPr>
              <w:pStyle w:val="Textkrper"/>
              <w:rPr>
                <w:rFonts w:cs="Arial"/>
                <w:sz w:val="20"/>
                <w:lang w:val="fr-FR"/>
              </w:rPr>
            </w:pPr>
            <w:r>
              <w:rPr>
                <w:rFonts w:cs="Arial"/>
                <w:sz w:val="20"/>
                <w:lang w:val="fr-FR"/>
              </w:rPr>
              <w:t>Prix proposé dans une monnaie autre que l’EUR</w:t>
            </w:r>
          </w:p>
        </w:tc>
        <w:tc>
          <w:tcPr>
            <w:tcW w:w="3523" w:type="dxa"/>
            <w:tcBorders>
              <w:top w:val="single" w:sz="12" w:space="0" w:color="auto"/>
            </w:tcBorders>
          </w:tcPr>
          <w:p w14:paraId="63708BA7" w14:textId="77777777" w:rsidR="00573F02" w:rsidRPr="00B17B7A" w:rsidRDefault="00573F02" w:rsidP="00F506D8">
            <w:pPr>
              <w:jc w:val="right"/>
              <w:rPr>
                <w:rFonts w:cs="Arial"/>
                <w:i/>
                <w:iCs/>
                <w:sz w:val="20"/>
                <w:lang w:val="fr-FR"/>
              </w:rPr>
            </w:pPr>
            <w:r>
              <w:rPr>
                <w:rFonts w:cs="Arial"/>
                <w:i/>
                <w:iCs/>
                <w:sz w:val="20"/>
                <w:lang w:val="fr-FR"/>
              </w:rPr>
              <w:t>[</w:t>
            </w:r>
            <w:proofErr w:type="gramStart"/>
            <w:r>
              <w:rPr>
                <w:rFonts w:cs="Arial"/>
                <w:i/>
                <w:iCs/>
                <w:sz w:val="20"/>
                <w:lang w:val="fr-FR"/>
              </w:rPr>
              <w:t>insérer</w:t>
            </w:r>
            <w:proofErr w:type="gramEnd"/>
            <w:r>
              <w:rPr>
                <w:rFonts w:cs="Arial"/>
                <w:i/>
                <w:iCs/>
                <w:sz w:val="20"/>
                <w:lang w:val="fr-FR"/>
              </w:rPr>
              <w:t xml:space="preserve"> le montant et la monnaie </w:t>
            </w:r>
            <w:r>
              <w:rPr>
                <w:rFonts w:cs="Arial"/>
                <w:sz w:val="20"/>
                <w:lang w:val="fr-FR"/>
              </w:rPr>
              <w:br/>
            </w:r>
            <w:r>
              <w:rPr>
                <w:rFonts w:cs="Arial"/>
                <w:i/>
                <w:iCs/>
                <w:sz w:val="20"/>
                <w:lang w:val="fr-FR"/>
              </w:rPr>
              <w:t>si non applicable, insérer « – »]</w:t>
            </w:r>
          </w:p>
        </w:tc>
        <w:tc>
          <w:tcPr>
            <w:tcW w:w="3953" w:type="dxa"/>
            <w:tcBorders>
              <w:top w:val="single" w:sz="12" w:space="0" w:color="auto"/>
            </w:tcBorders>
          </w:tcPr>
          <w:p w14:paraId="6FAA63ED" w14:textId="77777777" w:rsidR="00573F02" w:rsidRPr="00B17B7A" w:rsidRDefault="00573F02" w:rsidP="00F506D8">
            <w:pPr>
              <w:jc w:val="right"/>
              <w:rPr>
                <w:rFonts w:cs="Arial"/>
                <w:i/>
                <w:iCs/>
                <w:sz w:val="20"/>
                <w:lang w:val="fr-FR"/>
              </w:rPr>
            </w:pPr>
          </w:p>
        </w:tc>
      </w:tr>
      <w:tr w:rsidR="00573F02" w:rsidRPr="000A1BB1" w14:paraId="2108A8C7" w14:textId="77777777" w:rsidTr="00573F02">
        <w:tc>
          <w:tcPr>
            <w:tcW w:w="328" w:type="dxa"/>
            <w:shd w:val="clear" w:color="auto" w:fill="BFBFBF" w:themeFill="background1" w:themeFillShade="BF"/>
          </w:tcPr>
          <w:p w14:paraId="0154EB93" w14:textId="77777777" w:rsidR="00573F02" w:rsidRPr="001C76F1" w:rsidRDefault="00573F02" w:rsidP="00F506D8">
            <w:pPr>
              <w:pStyle w:val="Textkrper"/>
              <w:rPr>
                <w:rFonts w:cs="Arial"/>
                <w:i/>
                <w:iCs/>
                <w:sz w:val="20"/>
              </w:rPr>
            </w:pPr>
            <w:r>
              <w:rPr>
                <w:rFonts w:cs="Arial"/>
                <w:i/>
                <w:iCs/>
                <w:sz w:val="20"/>
                <w:lang w:val="fr-FR"/>
              </w:rPr>
              <w:t>2</w:t>
            </w:r>
          </w:p>
        </w:tc>
        <w:tc>
          <w:tcPr>
            <w:tcW w:w="6335" w:type="dxa"/>
            <w:shd w:val="clear" w:color="auto" w:fill="BFBFBF" w:themeFill="background1" w:themeFillShade="BF"/>
          </w:tcPr>
          <w:p w14:paraId="31DE050D" w14:textId="77777777" w:rsidR="00573F02" w:rsidRPr="002E0D95" w:rsidRDefault="00573F02" w:rsidP="00F506D8">
            <w:pPr>
              <w:pStyle w:val="Textkrper"/>
              <w:rPr>
                <w:rFonts w:cs="Arial"/>
                <w:sz w:val="20"/>
              </w:rPr>
            </w:pPr>
            <w:r>
              <w:rPr>
                <w:rFonts w:cs="Arial"/>
                <w:sz w:val="20"/>
                <w:lang w:val="fr-FR"/>
              </w:rPr>
              <w:t>Taux de conversion</w:t>
            </w:r>
          </w:p>
        </w:tc>
        <w:tc>
          <w:tcPr>
            <w:tcW w:w="3523" w:type="dxa"/>
          </w:tcPr>
          <w:p w14:paraId="2D74825E" w14:textId="77777777" w:rsidR="00573F02" w:rsidRPr="00B17B7A" w:rsidRDefault="00573F02" w:rsidP="00F506D8">
            <w:pPr>
              <w:jc w:val="right"/>
              <w:rPr>
                <w:rFonts w:cs="Arial"/>
                <w:i/>
                <w:iCs/>
                <w:sz w:val="20"/>
                <w:lang w:val="fr-FR"/>
              </w:rPr>
            </w:pPr>
            <w:r>
              <w:rPr>
                <w:rFonts w:cs="Arial"/>
                <w:i/>
                <w:iCs/>
                <w:sz w:val="20"/>
                <w:lang w:val="fr-FR"/>
              </w:rPr>
              <w:t>[</w:t>
            </w:r>
            <w:proofErr w:type="gramStart"/>
            <w:r>
              <w:rPr>
                <w:rFonts w:cs="Arial"/>
                <w:i/>
                <w:iCs/>
                <w:sz w:val="20"/>
                <w:lang w:val="fr-FR"/>
              </w:rPr>
              <w:t>insérer</w:t>
            </w:r>
            <w:proofErr w:type="gramEnd"/>
            <w:r>
              <w:rPr>
                <w:rFonts w:cs="Arial"/>
                <w:i/>
                <w:iCs/>
                <w:sz w:val="20"/>
                <w:lang w:val="fr-FR"/>
              </w:rPr>
              <w:t xml:space="preserve"> le taux de conversion utilisé </w:t>
            </w:r>
            <w:r>
              <w:rPr>
                <w:rFonts w:cs="Arial"/>
                <w:sz w:val="20"/>
                <w:lang w:val="fr-FR"/>
              </w:rPr>
              <w:br/>
            </w:r>
            <w:r>
              <w:rPr>
                <w:rFonts w:cs="Arial"/>
                <w:i/>
                <w:iCs/>
                <w:sz w:val="20"/>
                <w:lang w:val="fr-FR"/>
              </w:rPr>
              <w:t>si non applicable, insérer « – »]</w:t>
            </w:r>
          </w:p>
        </w:tc>
        <w:tc>
          <w:tcPr>
            <w:tcW w:w="3953" w:type="dxa"/>
          </w:tcPr>
          <w:p w14:paraId="69BA096E" w14:textId="39CC9598" w:rsidR="00573F02" w:rsidRPr="00B17B7A" w:rsidRDefault="00EC6D1B" w:rsidP="00F506D8">
            <w:pPr>
              <w:jc w:val="center"/>
              <w:rPr>
                <w:rFonts w:cs="Arial"/>
                <w:i/>
                <w:iCs/>
                <w:sz w:val="20"/>
                <w:lang w:val="fr-FR"/>
              </w:rPr>
            </w:pPr>
            <w:r>
              <w:rPr>
                <w:rFonts w:cs="Arial"/>
                <w:sz w:val="20"/>
                <w:lang w:val="fr-FR"/>
              </w:rPr>
              <w:t xml:space="preserve">Source/date du taux : </w:t>
            </w:r>
            <w:r>
              <w:rPr>
                <w:rFonts w:cs="Arial"/>
                <w:i/>
                <w:iCs/>
                <w:sz w:val="20"/>
                <w:lang w:val="fr-FR"/>
              </w:rPr>
              <w:t>[insérer source/date si non applicable insérer «</w:t>
            </w:r>
            <w:r>
              <w:rPr>
                <w:rFonts w:cs="Arial"/>
                <w:sz w:val="20"/>
                <w:lang w:val="fr-FR"/>
              </w:rPr>
              <w:t> </w:t>
            </w:r>
            <w:r>
              <w:rPr>
                <w:rFonts w:cs="Arial"/>
                <w:i/>
                <w:iCs/>
                <w:sz w:val="20"/>
                <w:lang w:val="fr-FR"/>
              </w:rPr>
              <w:t>–</w:t>
            </w:r>
            <w:r>
              <w:rPr>
                <w:rFonts w:cs="Arial"/>
                <w:sz w:val="20"/>
                <w:lang w:val="fr-FR"/>
              </w:rPr>
              <w:t> </w:t>
            </w:r>
            <w:r>
              <w:rPr>
                <w:rFonts w:cs="Arial"/>
                <w:i/>
                <w:iCs/>
                <w:sz w:val="20"/>
                <w:lang w:val="fr-FR"/>
              </w:rPr>
              <w:t>»]</w:t>
            </w:r>
          </w:p>
        </w:tc>
      </w:tr>
      <w:tr w:rsidR="0029411C" w:rsidRPr="00B3354B" w14:paraId="7B1EF3EF" w14:textId="77777777" w:rsidTr="00573F02">
        <w:tc>
          <w:tcPr>
            <w:tcW w:w="328" w:type="dxa"/>
            <w:shd w:val="clear" w:color="auto" w:fill="BFBFBF" w:themeFill="background1" w:themeFillShade="BF"/>
          </w:tcPr>
          <w:p w14:paraId="45199E9A" w14:textId="5DE17563" w:rsidR="0029411C" w:rsidRDefault="0029411C" w:rsidP="00556758">
            <w:pPr>
              <w:spacing w:after="120"/>
              <w:rPr>
                <w:rFonts w:cs="Arial"/>
                <w:sz w:val="20"/>
              </w:rPr>
            </w:pPr>
            <w:r>
              <w:rPr>
                <w:rFonts w:cs="Arial"/>
                <w:sz w:val="20"/>
                <w:lang w:val="fr-FR"/>
              </w:rPr>
              <w:t>3</w:t>
            </w:r>
          </w:p>
        </w:tc>
        <w:tc>
          <w:tcPr>
            <w:tcW w:w="6335" w:type="dxa"/>
            <w:shd w:val="clear" w:color="auto" w:fill="BFBFBF" w:themeFill="background1" w:themeFillShade="BF"/>
          </w:tcPr>
          <w:p w14:paraId="11EC8566" w14:textId="777E5897" w:rsidR="0029411C" w:rsidRDefault="0029411C" w:rsidP="00556758">
            <w:pPr>
              <w:spacing w:after="120"/>
              <w:rPr>
                <w:rFonts w:cs="Arial"/>
                <w:sz w:val="20"/>
              </w:rPr>
            </w:pPr>
            <w:r>
              <w:rPr>
                <w:rFonts w:cs="Arial"/>
                <w:sz w:val="20"/>
                <w:lang w:val="fr-FR"/>
              </w:rPr>
              <w:t>Prix proposé en EUR</w:t>
            </w:r>
          </w:p>
        </w:tc>
        <w:tc>
          <w:tcPr>
            <w:tcW w:w="3523" w:type="dxa"/>
          </w:tcPr>
          <w:p w14:paraId="39C6552C" w14:textId="77777777" w:rsidR="0029411C" w:rsidRPr="00B17B7A" w:rsidRDefault="0029411C" w:rsidP="005C0FFE">
            <w:pPr>
              <w:jc w:val="right"/>
              <w:rPr>
                <w:rFonts w:cs="Arial"/>
                <w:i/>
                <w:iCs/>
                <w:sz w:val="20"/>
                <w:lang w:val="fr-FR"/>
              </w:rPr>
            </w:pPr>
            <w:r>
              <w:rPr>
                <w:rFonts w:cs="Arial"/>
                <w:i/>
                <w:iCs/>
                <w:sz w:val="20"/>
                <w:lang w:val="fr-FR"/>
              </w:rPr>
              <w:t>[</w:t>
            </w:r>
            <w:proofErr w:type="gramStart"/>
            <w:r>
              <w:rPr>
                <w:rFonts w:cs="Arial"/>
                <w:i/>
                <w:iCs/>
                <w:sz w:val="20"/>
                <w:lang w:val="fr-FR"/>
              </w:rPr>
              <w:t>insérer</w:t>
            </w:r>
            <w:proofErr w:type="gramEnd"/>
            <w:r>
              <w:rPr>
                <w:rFonts w:cs="Arial"/>
                <w:i/>
                <w:iCs/>
                <w:sz w:val="20"/>
                <w:lang w:val="fr-FR"/>
              </w:rPr>
              <w:t xml:space="preserve"> le montant (converti) en EUR]</w:t>
            </w:r>
          </w:p>
        </w:tc>
        <w:tc>
          <w:tcPr>
            <w:tcW w:w="3953" w:type="dxa"/>
          </w:tcPr>
          <w:p w14:paraId="08BE5EE4" w14:textId="77777777" w:rsidR="0029411C" w:rsidRPr="00B17B7A" w:rsidRDefault="0029411C" w:rsidP="005C0FFE">
            <w:pPr>
              <w:jc w:val="right"/>
              <w:rPr>
                <w:rFonts w:cs="Arial"/>
                <w:i/>
                <w:iCs/>
                <w:sz w:val="20"/>
                <w:lang w:val="fr-FR"/>
              </w:rPr>
            </w:pPr>
          </w:p>
        </w:tc>
      </w:tr>
      <w:tr w:rsidR="0029411C" w:rsidRPr="00F51F60" w14:paraId="7361F9AF" w14:textId="77777777" w:rsidTr="00573F02">
        <w:tc>
          <w:tcPr>
            <w:tcW w:w="328" w:type="dxa"/>
            <w:shd w:val="clear" w:color="auto" w:fill="BFBFBF" w:themeFill="background1" w:themeFillShade="BF"/>
          </w:tcPr>
          <w:p w14:paraId="5A7C486E" w14:textId="2D6137A0" w:rsidR="0029411C" w:rsidRPr="00E37C81" w:rsidRDefault="0029411C" w:rsidP="00556758">
            <w:pPr>
              <w:pStyle w:val="Textkrper"/>
              <w:rPr>
                <w:rFonts w:cs="Arial"/>
                <w:sz w:val="20"/>
              </w:rPr>
            </w:pPr>
            <w:r>
              <w:rPr>
                <w:rFonts w:cs="Arial"/>
                <w:sz w:val="20"/>
                <w:lang w:val="fr-FR"/>
              </w:rPr>
              <w:t>4</w:t>
            </w:r>
          </w:p>
        </w:tc>
        <w:tc>
          <w:tcPr>
            <w:tcW w:w="6335" w:type="dxa"/>
            <w:shd w:val="clear" w:color="auto" w:fill="BFBFBF" w:themeFill="background1" w:themeFillShade="BF"/>
          </w:tcPr>
          <w:p w14:paraId="2EB3FBA2" w14:textId="02E65CA1" w:rsidR="0029411C" w:rsidRPr="00B17B7A" w:rsidRDefault="0029411C" w:rsidP="00556758">
            <w:pPr>
              <w:pStyle w:val="Textkrper"/>
              <w:rPr>
                <w:rFonts w:cs="Arial"/>
                <w:sz w:val="20"/>
                <w:highlight w:val="yellow"/>
                <w:lang w:val="fr-FR"/>
              </w:rPr>
            </w:pPr>
            <w:r>
              <w:rPr>
                <w:rFonts w:cs="Arial"/>
                <w:sz w:val="20"/>
                <w:lang w:val="fr-FR"/>
              </w:rPr>
              <w:t>Ajustements selon le ch. 2 pour les postes remboursables</w:t>
            </w:r>
          </w:p>
        </w:tc>
        <w:tc>
          <w:tcPr>
            <w:tcW w:w="3523" w:type="dxa"/>
          </w:tcPr>
          <w:p w14:paraId="49C93ADC" w14:textId="77777777" w:rsidR="0029411C" w:rsidRPr="00B17B7A" w:rsidRDefault="0029411C" w:rsidP="005C0FFE">
            <w:pPr>
              <w:jc w:val="right"/>
              <w:rPr>
                <w:rFonts w:cs="Arial"/>
                <w:i/>
                <w:iCs/>
                <w:sz w:val="20"/>
                <w:lang w:val="fr-FR"/>
              </w:rPr>
            </w:pPr>
            <w:r>
              <w:rPr>
                <w:rFonts w:cs="Arial"/>
                <w:i/>
                <w:iCs/>
                <w:sz w:val="20"/>
                <w:lang w:val="fr-FR"/>
              </w:rPr>
              <w:t>[</w:t>
            </w:r>
            <w:proofErr w:type="gramStart"/>
            <w:r>
              <w:rPr>
                <w:rFonts w:cs="Arial"/>
                <w:i/>
                <w:iCs/>
                <w:sz w:val="20"/>
                <w:lang w:val="fr-FR"/>
              </w:rPr>
              <w:t>insérer</w:t>
            </w:r>
            <w:proofErr w:type="gramEnd"/>
            <w:r>
              <w:rPr>
                <w:rFonts w:cs="Arial"/>
                <w:i/>
                <w:iCs/>
                <w:sz w:val="20"/>
                <w:lang w:val="fr-FR"/>
              </w:rPr>
              <w:t xml:space="preserve"> le montant total des ajustements effectués si non applicable, insérer «</w:t>
            </w:r>
            <w:r>
              <w:rPr>
                <w:rFonts w:cs="Arial"/>
                <w:sz w:val="20"/>
                <w:lang w:val="fr-FR"/>
              </w:rPr>
              <w:t> – </w:t>
            </w:r>
            <w:r>
              <w:rPr>
                <w:rFonts w:cs="Arial"/>
                <w:i/>
                <w:iCs/>
                <w:sz w:val="20"/>
                <w:lang w:val="fr-FR"/>
              </w:rPr>
              <w:t>»]</w:t>
            </w:r>
          </w:p>
        </w:tc>
        <w:tc>
          <w:tcPr>
            <w:tcW w:w="3953" w:type="dxa"/>
          </w:tcPr>
          <w:p w14:paraId="47E3EEED" w14:textId="77777777" w:rsidR="0029411C" w:rsidRPr="002E0D95" w:rsidRDefault="0029411C" w:rsidP="005C0FFE">
            <w:pPr>
              <w:jc w:val="right"/>
              <w:rPr>
                <w:rFonts w:cs="Arial"/>
                <w:i/>
                <w:iCs/>
                <w:sz w:val="20"/>
              </w:rPr>
            </w:pPr>
            <w:r>
              <w:rPr>
                <w:rFonts w:cs="Arial"/>
                <w:i/>
                <w:iCs/>
                <w:sz w:val="20"/>
                <w:lang w:val="fr-FR"/>
              </w:rPr>
              <w:t>[</w:t>
            </w:r>
            <w:proofErr w:type="gramStart"/>
            <w:r>
              <w:rPr>
                <w:rFonts w:cs="Arial"/>
                <w:i/>
                <w:iCs/>
                <w:sz w:val="20"/>
                <w:lang w:val="fr-FR"/>
              </w:rPr>
              <w:t>insérer</w:t>
            </w:r>
            <w:proofErr w:type="gramEnd"/>
            <w:r>
              <w:rPr>
                <w:rFonts w:cs="Arial"/>
                <w:i/>
                <w:iCs/>
                <w:sz w:val="20"/>
                <w:lang w:val="fr-FR"/>
              </w:rPr>
              <w:t xml:space="preserve"> une brève explication]</w:t>
            </w:r>
          </w:p>
        </w:tc>
      </w:tr>
      <w:tr w:rsidR="0029411C" w:rsidRPr="00B3354B" w14:paraId="62D6FF25" w14:textId="77777777" w:rsidTr="00573F02">
        <w:tc>
          <w:tcPr>
            <w:tcW w:w="328" w:type="dxa"/>
            <w:shd w:val="clear" w:color="auto" w:fill="BFBFBF" w:themeFill="background1" w:themeFillShade="BF"/>
          </w:tcPr>
          <w:p w14:paraId="55F9F574" w14:textId="059FB4BE" w:rsidR="0029411C" w:rsidRDefault="0029411C" w:rsidP="00556758">
            <w:pPr>
              <w:pStyle w:val="Textkrper"/>
              <w:rPr>
                <w:rFonts w:cs="Arial"/>
                <w:b/>
                <w:bCs/>
                <w:sz w:val="20"/>
              </w:rPr>
            </w:pPr>
            <w:r>
              <w:rPr>
                <w:rFonts w:cs="Arial"/>
                <w:b/>
                <w:bCs/>
                <w:sz w:val="20"/>
                <w:lang w:val="fr-FR"/>
              </w:rPr>
              <w:t>5</w:t>
            </w:r>
          </w:p>
        </w:tc>
        <w:tc>
          <w:tcPr>
            <w:tcW w:w="6335" w:type="dxa"/>
            <w:shd w:val="clear" w:color="auto" w:fill="BFBFBF" w:themeFill="background1" w:themeFillShade="BF"/>
          </w:tcPr>
          <w:p w14:paraId="10B4B4A0" w14:textId="6CF389CA" w:rsidR="0029411C" w:rsidRPr="00B17B7A" w:rsidRDefault="0029411C" w:rsidP="00556758">
            <w:pPr>
              <w:pStyle w:val="Textkrper"/>
              <w:rPr>
                <w:rFonts w:cs="Arial"/>
                <w:b/>
                <w:bCs/>
                <w:sz w:val="20"/>
                <w:lang w:val="fr-FR"/>
              </w:rPr>
            </w:pPr>
            <w:r>
              <w:rPr>
                <w:rFonts w:cs="Arial"/>
                <w:b/>
                <w:bCs/>
                <w:sz w:val="20"/>
                <w:lang w:val="fr-FR"/>
              </w:rPr>
              <w:t>Prix évalué des prestations forfaitaires en EUR, y compris ajustements éventuels</w:t>
            </w:r>
          </w:p>
        </w:tc>
        <w:tc>
          <w:tcPr>
            <w:tcW w:w="3523" w:type="dxa"/>
          </w:tcPr>
          <w:p w14:paraId="7F820FF3" w14:textId="322CECD8" w:rsidR="0029411C" w:rsidRPr="00B17B7A" w:rsidRDefault="0029411C" w:rsidP="00553B0B">
            <w:pPr>
              <w:jc w:val="right"/>
              <w:rPr>
                <w:rFonts w:cs="Arial"/>
                <w:b/>
                <w:bCs/>
                <w:i/>
                <w:iCs/>
                <w:sz w:val="20"/>
                <w:lang w:val="fr-FR"/>
              </w:rPr>
            </w:pPr>
            <w:r>
              <w:rPr>
                <w:rFonts w:cs="Arial"/>
                <w:b/>
                <w:bCs/>
                <w:i/>
                <w:iCs/>
                <w:sz w:val="20"/>
                <w:lang w:val="fr-FR"/>
              </w:rPr>
              <w:t>[</w:t>
            </w:r>
            <w:proofErr w:type="gramStart"/>
            <w:r>
              <w:rPr>
                <w:rFonts w:cs="Arial"/>
                <w:b/>
                <w:bCs/>
                <w:i/>
                <w:iCs/>
                <w:sz w:val="20"/>
                <w:lang w:val="fr-FR"/>
              </w:rPr>
              <w:t>insérer</w:t>
            </w:r>
            <w:proofErr w:type="gramEnd"/>
            <w:r>
              <w:rPr>
                <w:rFonts w:cs="Arial"/>
                <w:b/>
                <w:bCs/>
                <w:i/>
                <w:iCs/>
                <w:sz w:val="20"/>
                <w:lang w:val="fr-FR"/>
              </w:rPr>
              <w:t xml:space="preserve"> le prix ajusté en EUR]</w:t>
            </w:r>
          </w:p>
        </w:tc>
        <w:tc>
          <w:tcPr>
            <w:tcW w:w="3953" w:type="dxa"/>
          </w:tcPr>
          <w:p w14:paraId="3BAAD577" w14:textId="0EC26CB4" w:rsidR="0029411C" w:rsidRPr="00B17B7A" w:rsidRDefault="0029411C" w:rsidP="00553B0B">
            <w:pPr>
              <w:jc w:val="right"/>
              <w:rPr>
                <w:rFonts w:cs="Arial"/>
                <w:b/>
                <w:bCs/>
                <w:i/>
                <w:iCs/>
                <w:sz w:val="20"/>
                <w:lang w:val="fr-FR"/>
              </w:rPr>
            </w:pPr>
            <w:r>
              <w:rPr>
                <w:rFonts w:cs="Arial"/>
                <w:i/>
                <w:iCs/>
                <w:sz w:val="20"/>
                <w:lang w:val="fr-FR"/>
              </w:rPr>
              <w:t>[</w:t>
            </w:r>
            <w:proofErr w:type="gramStart"/>
            <w:r>
              <w:rPr>
                <w:rFonts w:cs="Arial"/>
                <w:i/>
                <w:iCs/>
                <w:sz w:val="20"/>
                <w:lang w:val="fr-FR"/>
              </w:rPr>
              <w:t>somme</w:t>
            </w:r>
            <w:proofErr w:type="gramEnd"/>
            <w:r>
              <w:rPr>
                <w:rFonts w:cs="Arial"/>
                <w:i/>
                <w:iCs/>
                <w:sz w:val="20"/>
                <w:lang w:val="fr-FR"/>
              </w:rPr>
              <w:t xml:space="preserve"> des ajustements positifs/négatifs majorée du prix proposé en EUR]</w:t>
            </w:r>
          </w:p>
        </w:tc>
      </w:tr>
    </w:tbl>
    <w:p w14:paraId="5043F72B" w14:textId="085439F5" w:rsidR="007D52AF" w:rsidRPr="00B17B7A" w:rsidRDefault="007D52AF" w:rsidP="00535EEF">
      <w:pPr>
        <w:ind w:left="426"/>
        <w:rPr>
          <w:rFonts w:cs="Arial"/>
          <w:lang w:val="fr-FR"/>
        </w:rPr>
      </w:pPr>
    </w:p>
    <w:p w14:paraId="12D63718" w14:textId="6469F298" w:rsidR="004242EA" w:rsidRPr="00B17B7A" w:rsidRDefault="004242EA" w:rsidP="004242EA">
      <w:pPr>
        <w:jc w:val="both"/>
        <w:rPr>
          <w:rFonts w:cs="Arial"/>
          <w:iCs/>
          <w:szCs w:val="22"/>
          <w:lang w:val="fr-FR"/>
        </w:rPr>
      </w:pPr>
      <w:r>
        <w:rPr>
          <w:rFonts w:cs="Arial"/>
          <w:szCs w:val="22"/>
          <w:lang w:val="fr-FR"/>
        </w:rPr>
        <w:t>Le prix ajusté final (prix évalué) indiqué dans le tableau ci-dessus est utilisé dans les étapes d’évaluation ultérieures. Toutefois, l’ajustement est effectué uniquement à des fins de comparaison lors de l’évaluation. Pour plus de détails, voir l’annexe 4.</w:t>
      </w:r>
    </w:p>
    <w:p w14:paraId="6F5C4A26" w14:textId="77777777" w:rsidR="00FB7FF4" w:rsidRPr="00B17B7A" w:rsidRDefault="00FB7FF4" w:rsidP="00535EEF">
      <w:pPr>
        <w:ind w:left="426"/>
        <w:rPr>
          <w:rFonts w:cs="Arial"/>
          <w:lang w:val="fr-FR"/>
        </w:rPr>
      </w:pPr>
    </w:p>
    <w:p w14:paraId="2ED3EEA2" w14:textId="137683F6" w:rsidR="00FB7FF4" w:rsidRPr="00B17B7A" w:rsidRDefault="00FB7FF4" w:rsidP="00535EEF">
      <w:pPr>
        <w:ind w:left="426"/>
        <w:rPr>
          <w:rFonts w:cs="Arial"/>
          <w:lang w:val="fr-FR"/>
        </w:rPr>
      </w:pPr>
    </w:p>
    <w:p w14:paraId="2495225E" w14:textId="77777777" w:rsidR="00FB7FF4" w:rsidRPr="00B17B7A" w:rsidRDefault="00FB7FF4" w:rsidP="00535EEF">
      <w:pPr>
        <w:ind w:left="426"/>
        <w:rPr>
          <w:rFonts w:cs="Arial"/>
          <w:lang w:val="fr-FR"/>
        </w:rPr>
        <w:sectPr w:rsidR="00FB7FF4" w:rsidRPr="00B17B7A" w:rsidSect="00FB7FF4">
          <w:pgSz w:w="16838" w:h="11906" w:orient="landscape"/>
          <w:pgMar w:top="1418" w:right="1418" w:bottom="1418" w:left="1276" w:header="567" w:footer="964" w:gutter="0"/>
          <w:cols w:space="720"/>
          <w:docGrid w:linePitch="299"/>
        </w:sectPr>
      </w:pPr>
    </w:p>
    <w:p w14:paraId="60502A39" w14:textId="1DEB89D2" w:rsidR="00D93983" w:rsidRPr="00B17B7A" w:rsidRDefault="00D93983" w:rsidP="00573F02">
      <w:pPr>
        <w:ind w:left="66"/>
        <w:rPr>
          <w:rFonts w:cs="Arial"/>
          <w:color w:val="000000" w:themeColor="text1"/>
          <w:u w:val="single"/>
          <w:lang w:val="fr-FR"/>
        </w:rPr>
      </w:pPr>
      <w:r>
        <w:rPr>
          <w:rFonts w:cs="Arial"/>
          <w:color w:val="000000" w:themeColor="text1"/>
          <w:u w:val="single"/>
          <w:lang w:val="fr-FR"/>
        </w:rPr>
        <w:lastRenderedPageBreak/>
        <w:t>Impression générale de l’adéquation de la proposition soumise aux exigences du projet</w:t>
      </w:r>
    </w:p>
    <w:p w14:paraId="68E4281D" w14:textId="77777777" w:rsidR="00573F02" w:rsidRPr="00B17B7A" w:rsidRDefault="00573F02" w:rsidP="00573F02">
      <w:pPr>
        <w:spacing w:before="120" w:line="260" w:lineRule="exact"/>
        <w:jc w:val="both"/>
        <w:rPr>
          <w:rFonts w:cs="Arial"/>
          <w:szCs w:val="22"/>
          <w:lang w:val="fr-FR"/>
        </w:rPr>
      </w:pPr>
    </w:p>
    <w:p w14:paraId="3FD102FC" w14:textId="692831A0" w:rsidR="00E93F1D" w:rsidRPr="00B17B7A" w:rsidRDefault="00E93F1D" w:rsidP="00DE6014">
      <w:pPr>
        <w:spacing w:before="120" w:line="260" w:lineRule="exact"/>
        <w:jc w:val="both"/>
        <w:rPr>
          <w:rFonts w:cs="Arial"/>
          <w:i/>
          <w:iCs/>
          <w:szCs w:val="22"/>
          <w:lang w:val="fr-FR"/>
        </w:rPr>
      </w:pPr>
      <w:r>
        <w:rPr>
          <w:rFonts w:cs="Arial"/>
          <w:szCs w:val="22"/>
          <w:lang w:val="fr-FR"/>
        </w:rPr>
        <w:t xml:space="preserve">La proposition financière répond aux exigences des </w:t>
      </w:r>
      <w:proofErr w:type="spellStart"/>
      <w:r>
        <w:rPr>
          <w:rFonts w:cs="Arial"/>
          <w:szCs w:val="22"/>
          <w:lang w:val="fr-FR"/>
        </w:rPr>
        <w:t>TdR</w:t>
      </w:r>
      <w:proofErr w:type="spellEnd"/>
      <w:r>
        <w:rPr>
          <w:rFonts w:cs="Arial"/>
          <w:szCs w:val="22"/>
          <w:lang w:val="fr-FR"/>
        </w:rPr>
        <w:t> :</w:t>
      </w:r>
    </w:p>
    <w:tbl>
      <w:tblPr>
        <w:tblStyle w:val="Tabellenraster"/>
        <w:tblW w:w="0" w:type="auto"/>
        <w:tblInd w:w="421" w:type="dxa"/>
        <w:tblLook w:val="04A0" w:firstRow="1" w:lastRow="0" w:firstColumn="1" w:lastColumn="0" w:noHBand="0" w:noVBand="1"/>
      </w:tblPr>
      <w:tblGrid>
        <w:gridCol w:w="3402"/>
        <w:gridCol w:w="708"/>
      </w:tblGrid>
      <w:tr w:rsidR="00B73332" w:rsidRPr="000E64DA" w14:paraId="510EED94" w14:textId="1FBAD6D5" w:rsidTr="0065401D">
        <w:tc>
          <w:tcPr>
            <w:tcW w:w="3402" w:type="dxa"/>
          </w:tcPr>
          <w:p w14:paraId="452C56E8" w14:textId="127903FB" w:rsidR="00B73332" w:rsidRPr="000E64DA" w:rsidRDefault="00B73332" w:rsidP="0065401D">
            <w:pPr>
              <w:spacing w:before="120"/>
              <w:jc w:val="center"/>
              <w:rPr>
                <w:rFonts w:cs="Arial"/>
                <w:szCs w:val="22"/>
              </w:rPr>
            </w:pPr>
            <w:proofErr w:type="gramStart"/>
            <w:r>
              <w:rPr>
                <w:rFonts w:cs="Arial"/>
                <w:szCs w:val="22"/>
                <w:lang w:val="fr-FR"/>
              </w:rPr>
              <w:t>totalement</w:t>
            </w:r>
            <w:proofErr w:type="gramEnd"/>
          </w:p>
        </w:tc>
        <w:tc>
          <w:tcPr>
            <w:tcW w:w="708" w:type="dxa"/>
          </w:tcPr>
          <w:p w14:paraId="6021D156" w14:textId="2DD8AF17" w:rsidR="00B73332" w:rsidRPr="000E64DA" w:rsidRDefault="00B73332" w:rsidP="0065401D">
            <w:pPr>
              <w:spacing w:before="120"/>
              <w:jc w:val="center"/>
              <w:rPr>
                <w:rFonts w:cs="Arial"/>
                <w:szCs w:val="22"/>
              </w:rPr>
            </w:pPr>
          </w:p>
        </w:tc>
      </w:tr>
      <w:tr w:rsidR="00B73332" w:rsidRPr="00291FC5" w14:paraId="5150A18D" w14:textId="226976FA" w:rsidTr="0065401D">
        <w:tc>
          <w:tcPr>
            <w:tcW w:w="3402" w:type="dxa"/>
          </w:tcPr>
          <w:p w14:paraId="2EF03C93" w14:textId="6CC1C44B" w:rsidR="00B73332" w:rsidRPr="000E64DA" w:rsidRDefault="00B73332" w:rsidP="0065401D">
            <w:pPr>
              <w:spacing w:before="120"/>
              <w:ind w:left="426" w:firstLine="11"/>
              <w:jc w:val="both"/>
              <w:rPr>
                <w:rFonts w:cs="Arial"/>
                <w:szCs w:val="22"/>
              </w:rPr>
            </w:pPr>
            <w:proofErr w:type="gramStart"/>
            <w:r>
              <w:rPr>
                <w:rFonts w:cs="Arial"/>
                <w:szCs w:val="22"/>
                <w:lang w:val="fr-FR"/>
              </w:rPr>
              <w:t>avec</w:t>
            </w:r>
            <w:proofErr w:type="gramEnd"/>
            <w:r>
              <w:rPr>
                <w:rFonts w:cs="Arial"/>
                <w:szCs w:val="22"/>
                <w:lang w:val="fr-FR"/>
              </w:rPr>
              <w:t xml:space="preserve"> des écarts mineurs</w:t>
            </w:r>
          </w:p>
        </w:tc>
        <w:tc>
          <w:tcPr>
            <w:tcW w:w="708" w:type="dxa"/>
          </w:tcPr>
          <w:p w14:paraId="27A4EA0B" w14:textId="77777777" w:rsidR="00B73332" w:rsidRPr="000E64DA" w:rsidRDefault="00B73332" w:rsidP="0065401D">
            <w:pPr>
              <w:spacing w:before="120"/>
              <w:jc w:val="center"/>
              <w:rPr>
                <w:rFonts w:cs="Arial"/>
                <w:szCs w:val="22"/>
              </w:rPr>
            </w:pPr>
          </w:p>
        </w:tc>
      </w:tr>
      <w:tr w:rsidR="00B73332" w:rsidRPr="00291FC5" w14:paraId="58C277ED" w14:textId="77777777" w:rsidTr="0065401D">
        <w:tc>
          <w:tcPr>
            <w:tcW w:w="3402" w:type="dxa"/>
          </w:tcPr>
          <w:p w14:paraId="61AB3B06" w14:textId="7422167B" w:rsidR="00B73332" w:rsidRPr="000E64DA" w:rsidRDefault="00B73332" w:rsidP="001A64D4">
            <w:pPr>
              <w:spacing w:before="120"/>
              <w:ind w:left="426" w:firstLine="11"/>
              <w:jc w:val="both"/>
              <w:rPr>
                <w:rFonts w:cs="Arial"/>
                <w:szCs w:val="22"/>
              </w:rPr>
            </w:pPr>
            <w:proofErr w:type="gramStart"/>
            <w:r>
              <w:rPr>
                <w:rFonts w:cs="Arial"/>
                <w:szCs w:val="22"/>
                <w:lang w:val="fr-FR"/>
              </w:rPr>
              <w:t>avec</w:t>
            </w:r>
            <w:proofErr w:type="gramEnd"/>
            <w:r>
              <w:rPr>
                <w:rFonts w:cs="Arial"/>
                <w:szCs w:val="22"/>
                <w:lang w:val="fr-FR"/>
              </w:rPr>
              <w:t xml:space="preserve"> des écarts majeurs</w:t>
            </w:r>
          </w:p>
        </w:tc>
        <w:tc>
          <w:tcPr>
            <w:tcW w:w="708" w:type="dxa"/>
          </w:tcPr>
          <w:p w14:paraId="01042F9F" w14:textId="77777777" w:rsidR="00B73332" w:rsidRPr="000E64DA" w:rsidRDefault="00B73332" w:rsidP="0065401D">
            <w:pPr>
              <w:spacing w:before="120"/>
              <w:jc w:val="center"/>
              <w:rPr>
                <w:rFonts w:cs="Arial"/>
                <w:szCs w:val="22"/>
              </w:rPr>
            </w:pPr>
          </w:p>
        </w:tc>
      </w:tr>
    </w:tbl>
    <w:p w14:paraId="26BEB504" w14:textId="42C3B4B2" w:rsidR="00573F02" w:rsidRPr="00B17B7A" w:rsidRDefault="00573F02" w:rsidP="00573F02">
      <w:pPr>
        <w:spacing w:before="120" w:line="260" w:lineRule="exact"/>
        <w:jc w:val="both"/>
        <w:rPr>
          <w:rFonts w:cs="Arial"/>
          <w:color w:val="000000" w:themeColor="text1"/>
          <w:szCs w:val="22"/>
          <w:lang w:val="fr-FR"/>
        </w:rPr>
      </w:pPr>
      <w:r>
        <w:rPr>
          <w:rFonts w:cs="Arial"/>
          <w:color w:val="000000" w:themeColor="text1"/>
          <w:szCs w:val="22"/>
          <w:lang w:val="fr-FR"/>
        </w:rPr>
        <w:t xml:space="preserve">En résumé, la proposition financière est considérée comme  </w:t>
      </w:r>
      <w:r>
        <w:rPr>
          <w:rFonts w:cs="Arial"/>
          <w:color w:val="000000" w:themeColor="text1"/>
          <w:szCs w:val="22"/>
          <w:bdr w:val="single" w:sz="4" w:space="0" w:color="auto"/>
          <w:lang w:val="fr-FR"/>
        </w:rPr>
        <w:t xml:space="preserve">    </w:t>
      </w:r>
      <w:r>
        <w:rPr>
          <w:rFonts w:cs="Arial"/>
          <w:color w:val="000000" w:themeColor="text1"/>
          <w:szCs w:val="22"/>
          <w:lang w:val="fr-FR"/>
        </w:rPr>
        <w:t xml:space="preserve">  adéquate      </w:t>
      </w:r>
      <w:r>
        <w:rPr>
          <w:rFonts w:cs="Arial"/>
          <w:color w:val="000000" w:themeColor="text1"/>
          <w:szCs w:val="22"/>
          <w:bdr w:val="single" w:sz="4" w:space="0" w:color="auto"/>
          <w:lang w:val="fr-FR"/>
        </w:rPr>
        <w:t xml:space="preserve">    </w:t>
      </w:r>
      <w:r>
        <w:rPr>
          <w:rFonts w:cs="Arial"/>
          <w:color w:val="000000" w:themeColor="text1"/>
          <w:szCs w:val="22"/>
          <w:lang w:val="fr-FR"/>
        </w:rPr>
        <w:t xml:space="preserve">  non adéquate.</w:t>
      </w:r>
    </w:p>
    <w:p w14:paraId="4580BA33" w14:textId="001C4F06" w:rsidR="00AA04B7" w:rsidRPr="00B17B7A" w:rsidRDefault="00873955" w:rsidP="00DE6014">
      <w:pPr>
        <w:spacing w:before="120" w:line="260" w:lineRule="exact"/>
        <w:jc w:val="both"/>
        <w:rPr>
          <w:rFonts w:cs="Arial"/>
          <w:szCs w:val="22"/>
          <w:lang w:val="fr-FR"/>
        </w:rPr>
      </w:pPr>
      <w:r>
        <w:rPr>
          <w:rFonts w:cs="Arial"/>
          <w:color w:val="000000" w:themeColor="text1"/>
          <w:szCs w:val="22"/>
          <w:lang w:val="fr-FR"/>
        </w:rPr>
        <w:t xml:space="preserve">Les </w:t>
      </w:r>
      <w:r w:rsidR="00C06B15">
        <w:rPr>
          <w:rFonts w:cs="Arial"/>
          <w:color w:val="000000" w:themeColor="text1"/>
          <w:szCs w:val="22"/>
          <w:lang w:val="fr-FR"/>
        </w:rPr>
        <w:t xml:space="preserve">points </w:t>
      </w:r>
      <w:r>
        <w:rPr>
          <w:rFonts w:cs="Arial"/>
          <w:szCs w:val="22"/>
          <w:lang w:val="fr-FR"/>
        </w:rPr>
        <w:t>suivantes</w:t>
      </w:r>
      <w:r>
        <w:rPr>
          <w:rFonts w:cs="Arial"/>
          <w:i/>
          <w:iCs/>
          <w:color w:val="000000" w:themeColor="text1"/>
          <w:szCs w:val="22"/>
          <w:lang w:val="fr-FR"/>
        </w:rPr>
        <w:t xml:space="preserve"> </w:t>
      </w:r>
      <w:r>
        <w:rPr>
          <w:rFonts w:cs="Arial"/>
          <w:szCs w:val="22"/>
          <w:lang w:val="fr-FR"/>
        </w:rPr>
        <w:t xml:space="preserve">doivent être comblées lors des négociations du contrat si le soumissionnaire devait être </w:t>
      </w:r>
      <w:proofErr w:type="gramStart"/>
      <w:r>
        <w:rPr>
          <w:rFonts w:cs="Arial"/>
          <w:szCs w:val="22"/>
          <w:lang w:val="fr-FR"/>
        </w:rPr>
        <w:t>invité:</w:t>
      </w:r>
      <w:proofErr w:type="gramEnd"/>
    </w:p>
    <w:p w14:paraId="76741575" w14:textId="5B598CFB" w:rsidR="00AA04B7" w:rsidRPr="00B17B7A" w:rsidRDefault="00AA04B7" w:rsidP="00AA04B7">
      <w:pPr>
        <w:spacing w:before="120"/>
        <w:ind w:left="426" w:firstLine="11"/>
        <w:jc w:val="both"/>
        <w:rPr>
          <w:rFonts w:cs="Arial"/>
          <w:szCs w:val="22"/>
          <w:lang w:val="fr-FR"/>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la liste des points pour les négociations du contrat, s’il y en a ou «</w:t>
      </w:r>
      <w:r>
        <w:rPr>
          <w:rFonts w:cs="Arial"/>
          <w:szCs w:val="22"/>
          <w:lang w:val="fr-FR"/>
        </w:rPr>
        <w:t> </w:t>
      </w:r>
      <w:r>
        <w:rPr>
          <w:rFonts w:cs="Arial"/>
          <w:i/>
          <w:iCs/>
          <w:szCs w:val="22"/>
          <w:lang w:val="fr-FR"/>
        </w:rPr>
        <w:t>aucun</w:t>
      </w:r>
      <w:r>
        <w:rPr>
          <w:rFonts w:cs="Arial"/>
          <w:szCs w:val="22"/>
          <w:lang w:val="fr-FR"/>
        </w:rPr>
        <w:t> </w:t>
      </w:r>
      <w:r>
        <w:rPr>
          <w:rFonts w:cs="Arial"/>
          <w:i/>
          <w:iCs/>
          <w:szCs w:val="22"/>
          <w:lang w:val="fr-FR"/>
        </w:rPr>
        <w:t>»]</w:t>
      </w:r>
    </w:p>
    <w:p w14:paraId="3881E9C3" w14:textId="60041308" w:rsidR="0065401D" w:rsidRPr="00B17B7A" w:rsidRDefault="0065401D" w:rsidP="0065401D">
      <w:pPr>
        <w:spacing w:before="120"/>
        <w:ind w:left="426" w:firstLine="11"/>
        <w:rPr>
          <w:rFonts w:cs="Arial"/>
          <w:szCs w:val="22"/>
          <w:lang w:val="fr-FR"/>
        </w:rPr>
      </w:pPr>
      <w:r>
        <w:rPr>
          <w:rFonts w:cs="Arial"/>
          <w:i/>
          <w:iCs/>
          <w:color w:val="000000" w:themeColor="text1"/>
          <w:szCs w:val="22"/>
          <w:lang w:val="fr-FR"/>
        </w:rPr>
        <w:t>[</w:t>
      </w:r>
      <w:proofErr w:type="gramStart"/>
      <w:r>
        <w:rPr>
          <w:rFonts w:cs="Arial"/>
          <w:i/>
          <w:iCs/>
          <w:color w:val="000000" w:themeColor="text1"/>
          <w:szCs w:val="22"/>
          <w:lang w:val="fr-FR"/>
        </w:rPr>
        <w:t>dans</w:t>
      </w:r>
      <w:proofErr w:type="gramEnd"/>
      <w:r>
        <w:rPr>
          <w:rFonts w:cs="Arial"/>
          <w:i/>
          <w:iCs/>
          <w:color w:val="000000" w:themeColor="text1"/>
          <w:szCs w:val="22"/>
          <w:lang w:val="fr-FR"/>
        </w:rPr>
        <w:t xml:space="preserve"> le cas où la proposition financière est considérée comme non conforme, fournir des détails conduisant à l’exclusion d’une évaluation plus approfondie]</w:t>
      </w:r>
    </w:p>
    <w:p w14:paraId="31B18650" w14:textId="46A163E4" w:rsidR="00E94FE7" w:rsidRPr="00B17B7A" w:rsidRDefault="00E94FE7" w:rsidP="00DE6014">
      <w:pPr>
        <w:spacing w:before="120" w:line="260" w:lineRule="exact"/>
        <w:jc w:val="both"/>
        <w:rPr>
          <w:rFonts w:cs="Arial"/>
          <w:szCs w:val="22"/>
          <w:lang w:val="fr-FR"/>
        </w:rPr>
      </w:pPr>
      <w:r>
        <w:rPr>
          <w:rFonts w:cs="Arial"/>
          <w:szCs w:val="22"/>
          <w:lang w:val="fr-FR"/>
        </w:rPr>
        <w:t>L’évaluation financière détaillée est fournie à l’annexe 4.</w:t>
      </w:r>
    </w:p>
    <w:p w14:paraId="320FBAAB" w14:textId="09452176" w:rsidR="008A34A4" w:rsidRPr="00B17B7A" w:rsidRDefault="008A34A4" w:rsidP="007C2058">
      <w:pPr>
        <w:jc w:val="both"/>
        <w:rPr>
          <w:rFonts w:cs="Arial"/>
          <w:highlight w:val="lightGray"/>
          <w:lang w:val="fr-FR"/>
        </w:rPr>
      </w:pPr>
    </w:p>
    <w:p w14:paraId="3C21596D" w14:textId="77777777" w:rsidR="00573F02" w:rsidRPr="00B17B7A" w:rsidRDefault="00573F02" w:rsidP="007C2058">
      <w:pPr>
        <w:jc w:val="both"/>
        <w:rPr>
          <w:rFonts w:cs="Arial"/>
          <w:highlight w:val="lightGray"/>
          <w:lang w:val="fr-FR"/>
        </w:rPr>
      </w:pPr>
    </w:p>
    <w:p w14:paraId="2078FBB5" w14:textId="712E68C1" w:rsidR="007A1327" w:rsidRPr="00B17B7A" w:rsidRDefault="007A1327" w:rsidP="00065934">
      <w:pPr>
        <w:pStyle w:val="berschrift4"/>
        <w:numPr>
          <w:ilvl w:val="1"/>
          <w:numId w:val="2"/>
        </w:numPr>
        <w:rPr>
          <w:rFonts w:cs="Arial"/>
          <w:szCs w:val="22"/>
          <w:lang w:val="fr-FR"/>
        </w:rPr>
      </w:pPr>
      <w:bookmarkStart w:id="6" w:name="_Toc512178593"/>
      <w:bookmarkStart w:id="7" w:name="_Toc119492027"/>
      <w:r>
        <w:rPr>
          <w:rFonts w:cs="Arial"/>
          <w:bCs/>
          <w:iCs w:val="0"/>
          <w:szCs w:val="22"/>
          <w:lang w:val="fr-FR"/>
        </w:rPr>
        <w:t>Aperçu des prix appliqués</w:t>
      </w:r>
      <w:bookmarkEnd w:id="6"/>
      <w:r>
        <w:rPr>
          <w:rFonts w:cs="Arial"/>
          <w:b w:val="0"/>
          <w:iCs w:val="0"/>
          <w:szCs w:val="22"/>
          <w:lang w:val="fr-FR"/>
        </w:rPr>
        <w:t xml:space="preserve"> </w:t>
      </w:r>
      <w:r>
        <w:rPr>
          <w:rFonts w:cs="Arial"/>
          <w:bCs/>
          <w:iCs w:val="0"/>
          <w:szCs w:val="22"/>
          <w:lang w:val="fr-FR"/>
        </w:rPr>
        <w:t>pour l’évaluation</w:t>
      </w:r>
      <w:bookmarkEnd w:id="7"/>
    </w:p>
    <w:p w14:paraId="5C5D011B" w14:textId="55D921EF" w:rsidR="007A1327" w:rsidRPr="00B17B7A" w:rsidRDefault="007A1327" w:rsidP="00D53280">
      <w:pPr>
        <w:spacing w:before="120" w:line="260" w:lineRule="exact"/>
        <w:jc w:val="both"/>
        <w:rPr>
          <w:rFonts w:cs="Arial"/>
          <w:szCs w:val="22"/>
          <w:lang w:val="fr-FR"/>
        </w:rPr>
      </w:pPr>
      <w:r>
        <w:rPr>
          <w:rFonts w:cs="Arial"/>
          <w:szCs w:val="22"/>
          <w:lang w:val="fr-FR"/>
        </w:rPr>
        <w:t xml:space="preserve">Le tableau suivant compare le prix global initial proposé en EUR (y compris composantes temporelles et forfaitaires, le cas échéant) avec le prix global après évaluation, y compris les corrections, les ajustements et les clarifications, le cas échéant. </w:t>
      </w:r>
    </w:p>
    <w:p w14:paraId="181DA839" w14:textId="77777777" w:rsidR="0008759B" w:rsidRPr="00B17B7A" w:rsidRDefault="0008759B" w:rsidP="007A1327">
      <w:pPr>
        <w:rPr>
          <w:rFonts w:cs="Arial"/>
          <w:i/>
          <w:iCs/>
          <w:szCs w:val="22"/>
          <w:highlight w:val="lightGray"/>
          <w:lang w:val="fr-FR"/>
        </w:rPr>
      </w:pPr>
    </w:p>
    <w:p w14:paraId="6065A7D6" w14:textId="0700CA2A" w:rsidR="00867F7A" w:rsidRPr="00B17B7A" w:rsidRDefault="00867F7A" w:rsidP="007A1327">
      <w:pPr>
        <w:rPr>
          <w:rFonts w:cs="Arial"/>
          <w:b/>
          <w:szCs w:val="22"/>
          <w:lang w:val="fr-FR"/>
        </w:rPr>
      </w:pPr>
      <w:r>
        <w:rPr>
          <w:rFonts w:cs="Arial"/>
          <w:b/>
          <w:bCs/>
          <w:szCs w:val="22"/>
          <w:lang w:val="fr-FR"/>
        </w:rPr>
        <w:t>Tableau 3</w:t>
      </w:r>
      <w:r>
        <w:rPr>
          <w:rFonts w:cs="Arial"/>
          <w:szCs w:val="22"/>
          <w:lang w:val="fr-FR"/>
        </w:rPr>
        <w:t> </w:t>
      </w:r>
      <w:r>
        <w:rPr>
          <w:rFonts w:cs="Arial"/>
          <w:b/>
          <w:bCs/>
          <w:szCs w:val="22"/>
          <w:lang w:val="fr-FR"/>
        </w:rPr>
        <w:t>– Aperçu des prix proposés et évalués</w:t>
      </w:r>
    </w:p>
    <w:p w14:paraId="5D2BE758" w14:textId="77777777" w:rsidR="007A1327" w:rsidRPr="00B17B7A" w:rsidRDefault="007A1327" w:rsidP="007A1327">
      <w:pPr>
        <w:rPr>
          <w:rFonts w:cs="Arial"/>
          <w:szCs w:val="22"/>
          <w:highlight w:val="magenta"/>
          <w:lang w:val="fr-FR"/>
        </w:rPr>
      </w:pPr>
    </w:p>
    <w:tbl>
      <w:tblPr>
        <w:tblStyle w:val="Tabellenraster"/>
        <w:tblW w:w="8505" w:type="dxa"/>
        <w:tblInd w:w="-5" w:type="dxa"/>
        <w:tblLook w:val="04A0" w:firstRow="1" w:lastRow="0" w:firstColumn="1" w:lastColumn="0" w:noHBand="0" w:noVBand="1"/>
      </w:tblPr>
      <w:tblGrid>
        <w:gridCol w:w="2410"/>
        <w:gridCol w:w="2835"/>
        <w:gridCol w:w="3260"/>
      </w:tblGrid>
      <w:tr w:rsidR="00EF0A0A" w:rsidRPr="000A1BB1" w14:paraId="2781647C" w14:textId="77777777" w:rsidTr="00AD67A3">
        <w:tc>
          <w:tcPr>
            <w:tcW w:w="2410" w:type="dxa"/>
            <w:shd w:val="clear" w:color="auto" w:fill="BFBFBF" w:themeFill="background1" w:themeFillShade="BF"/>
          </w:tcPr>
          <w:p w14:paraId="60F66716" w14:textId="0C250FFD" w:rsidR="00EF0A0A" w:rsidRPr="00DE6014" w:rsidRDefault="00EF0A0A" w:rsidP="00BF4194">
            <w:pPr>
              <w:pStyle w:val="Textkrper"/>
              <w:rPr>
                <w:b/>
                <w:sz w:val="20"/>
              </w:rPr>
            </w:pPr>
            <w:bookmarkStart w:id="8" w:name="_Toc63704846"/>
            <w:r>
              <w:rPr>
                <w:b/>
                <w:bCs/>
                <w:sz w:val="20"/>
                <w:lang w:val="fr-FR"/>
              </w:rPr>
              <w:t>Nom du soumissionnaire</w:t>
            </w:r>
            <w:bookmarkEnd w:id="8"/>
          </w:p>
        </w:tc>
        <w:tc>
          <w:tcPr>
            <w:tcW w:w="2835" w:type="dxa"/>
            <w:shd w:val="clear" w:color="auto" w:fill="BFBFBF" w:themeFill="background1" w:themeFillShade="BF"/>
          </w:tcPr>
          <w:p w14:paraId="67DD96E6" w14:textId="41C3B1A6" w:rsidR="00EF0A0A" w:rsidRPr="00B17B7A" w:rsidRDefault="00EF0A0A" w:rsidP="00A751D1">
            <w:pPr>
              <w:pStyle w:val="Textkrper"/>
              <w:rPr>
                <w:b/>
                <w:sz w:val="20"/>
                <w:lang w:val="fr-FR"/>
              </w:rPr>
            </w:pPr>
            <w:bookmarkStart w:id="9" w:name="_Toc63704847"/>
            <w:r>
              <w:rPr>
                <w:b/>
                <w:bCs/>
                <w:sz w:val="20"/>
                <w:lang w:val="fr-FR"/>
              </w:rPr>
              <w:t>Prix global proposé</w:t>
            </w:r>
            <w:bookmarkEnd w:id="9"/>
            <w:r>
              <w:rPr>
                <w:b/>
                <w:bCs/>
                <w:sz w:val="20"/>
                <w:lang w:val="fr-FR"/>
              </w:rPr>
              <w:t xml:space="preserve"> après conversion éventuelle en EUR</w:t>
            </w:r>
          </w:p>
        </w:tc>
        <w:tc>
          <w:tcPr>
            <w:tcW w:w="3260" w:type="dxa"/>
            <w:shd w:val="clear" w:color="auto" w:fill="BFBFBF" w:themeFill="background1" w:themeFillShade="BF"/>
          </w:tcPr>
          <w:p w14:paraId="3AF2E293" w14:textId="78168ECE" w:rsidR="00EF0A0A" w:rsidRPr="00B17B7A" w:rsidRDefault="00CE6549" w:rsidP="00A751D1">
            <w:pPr>
              <w:pStyle w:val="Textkrper"/>
              <w:rPr>
                <w:b/>
                <w:sz w:val="20"/>
                <w:lang w:val="fr-FR"/>
              </w:rPr>
            </w:pPr>
            <w:bookmarkStart w:id="10" w:name="_Toc63704848"/>
            <w:r>
              <w:rPr>
                <w:b/>
                <w:bCs/>
                <w:sz w:val="20"/>
                <w:lang w:val="fr-FR"/>
              </w:rPr>
              <w:t>Prix évalué en EUR, y compris composantes temporelles et forfaitaires, ainsi que corrections et ajustements éventuels</w:t>
            </w:r>
            <w:bookmarkEnd w:id="10"/>
          </w:p>
        </w:tc>
      </w:tr>
      <w:tr w:rsidR="00EF0A0A" w:rsidRPr="00B3354B" w14:paraId="6FB50AB2" w14:textId="77777777" w:rsidTr="00AD67A3">
        <w:tc>
          <w:tcPr>
            <w:tcW w:w="2410" w:type="dxa"/>
            <w:shd w:val="clear" w:color="auto" w:fill="D9D9D9" w:themeFill="background1" w:themeFillShade="D9"/>
          </w:tcPr>
          <w:p w14:paraId="29F8A19F" w14:textId="77777777" w:rsidR="00EF0A0A" w:rsidRPr="00B17B7A" w:rsidRDefault="00EF0A0A" w:rsidP="00BF4194">
            <w:pPr>
              <w:pStyle w:val="Textkrper"/>
              <w:rPr>
                <w:i/>
                <w:sz w:val="20"/>
                <w:lang w:val="fr-FR"/>
              </w:rPr>
            </w:pPr>
            <w:bookmarkStart w:id="11" w:name="_Toc63704851"/>
            <w:r>
              <w:rPr>
                <w:i/>
                <w:iCs/>
                <w:sz w:val="20"/>
                <w:lang w:val="fr-FR"/>
              </w:rPr>
              <w:t>[</w:t>
            </w:r>
            <w:proofErr w:type="gramStart"/>
            <w:r>
              <w:rPr>
                <w:i/>
                <w:iCs/>
                <w:sz w:val="20"/>
                <w:lang w:val="fr-FR"/>
              </w:rPr>
              <w:t>insérer</w:t>
            </w:r>
            <w:proofErr w:type="gramEnd"/>
            <w:r>
              <w:rPr>
                <w:i/>
                <w:iCs/>
                <w:sz w:val="20"/>
                <w:lang w:val="fr-FR"/>
              </w:rPr>
              <w:t xml:space="preserve"> le nom du soumissionnaire 1]</w:t>
            </w:r>
            <w:bookmarkEnd w:id="11"/>
          </w:p>
        </w:tc>
        <w:tc>
          <w:tcPr>
            <w:tcW w:w="2835" w:type="dxa"/>
          </w:tcPr>
          <w:p w14:paraId="425D098F" w14:textId="460DFDB5" w:rsidR="00EF0A0A" w:rsidRPr="00B17B7A" w:rsidRDefault="00EF0A0A" w:rsidP="00BF4194">
            <w:pPr>
              <w:pStyle w:val="Textkrper"/>
              <w:rPr>
                <w:i/>
                <w:sz w:val="20"/>
                <w:lang w:val="fr-FR"/>
              </w:rPr>
            </w:pPr>
            <w:bookmarkStart w:id="12" w:name="_Toc63704852"/>
            <w:r>
              <w:rPr>
                <w:i/>
                <w:iCs/>
                <w:sz w:val="20"/>
                <w:lang w:val="fr-FR"/>
              </w:rPr>
              <w:t>[</w:t>
            </w:r>
            <w:proofErr w:type="gramStart"/>
            <w:r>
              <w:rPr>
                <w:i/>
                <w:iCs/>
                <w:sz w:val="20"/>
                <w:lang w:val="fr-FR"/>
              </w:rPr>
              <w:t>insérer</w:t>
            </w:r>
            <w:proofErr w:type="gramEnd"/>
            <w:r>
              <w:rPr>
                <w:i/>
                <w:iCs/>
                <w:sz w:val="20"/>
                <w:lang w:val="fr-FR"/>
              </w:rPr>
              <w:t xml:space="preserve"> prix proposé en EUR]</w:t>
            </w:r>
            <w:bookmarkEnd w:id="12"/>
          </w:p>
        </w:tc>
        <w:tc>
          <w:tcPr>
            <w:tcW w:w="3260" w:type="dxa"/>
          </w:tcPr>
          <w:p w14:paraId="064480A7" w14:textId="772BD268" w:rsidR="00EF0A0A" w:rsidRPr="00B17B7A" w:rsidRDefault="00EF0A0A" w:rsidP="00BF4194">
            <w:pPr>
              <w:pStyle w:val="Textkrper"/>
              <w:rPr>
                <w:i/>
                <w:sz w:val="20"/>
                <w:lang w:val="fr-FR"/>
              </w:rPr>
            </w:pPr>
            <w:bookmarkStart w:id="13" w:name="_Toc63704853"/>
            <w:r>
              <w:rPr>
                <w:i/>
                <w:iCs/>
                <w:sz w:val="20"/>
                <w:lang w:val="fr-FR"/>
              </w:rPr>
              <w:t>[</w:t>
            </w:r>
            <w:proofErr w:type="gramStart"/>
            <w:r>
              <w:rPr>
                <w:i/>
                <w:iCs/>
                <w:sz w:val="20"/>
                <w:lang w:val="fr-FR"/>
              </w:rPr>
              <w:t>insérer</w:t>
            </w:r>
            <w:proofErr w:type="gramEnd"/>
            <w:r>
              <w:rPr>
                <w:i/>
                <w:iCs/>
                <w:sz w:val="20"/>
                <w:lang w:val="fr-FR"/>
              </w:rPr>
              <w:t xml:space="preserve"> le prix évalué en EUR]</w:t>
            </w:r>
            <w:bookmarkEnd w:id="13"/>
          </w:p>
        </w:tc>
      </w:tr>
      <w:tr w:rsidR="00EF0A0A" w:rsidRPr="00B3354B" w14:paraId="64E675A9" w14:textId="77777777" w:rsidTr="00AD67A3">
        <w:tc>
          <w:tcPr>
            <w:tcW w:w="2410" w:type="dxa"/>
            <w:shd w:val="clear" w:color="auto" w:fill="D9D9D9" w:themeFill="background1" w:themeFillShade="D9"/>
          </w:tcPr>
          <w:p w14:paraId="0F683BD6" w14:textId="2CEC05B1" w:rsidR="00EF0A0A" w:rsidRPr="00B17B7A" w:rsidRDefault="00EF0A0A" w:rsidP="00BF4194">
            <w:pPr>
              <w:pStyle w:val="Textkrper"/>
              <w:rPr>
                <w:i/>
                <w:sz w:val="20"/>
                <w:lang w:val="fr-FR"/>
              </w:rPr>
            </w:pPr>
            <w:bookmarkStart w:id="14" w:name="_Toc63704856"/>
            <w:r>
              <w:rPr>
                <w:i/>
                <w:iCs/>
                <w:sz w:val="20"/>
                <w:lang w:val="fr-FR"/>
              </w:rPr>
              <w:t>[</w:t>
            </w:r>
            <w:proofErr w:type="gramStart"/>
            <w:r>
              <w:rPr>
                <w:i/>
                <w:iCs/>
                <w:sz w:val="20"/>
                <w:lang w:val="fr-FR"/>
              </w:rPr>
              <w:t>insérer</w:t>
            </w:r>
            <w:proofErr w:type="gramEnd"/>
            <w:r>
              <w:rPr>
                <w:i/>
                <w:iCs/>
                <w:sz w:val="20"/>
                <w:lang w:val="fr-FR"/>
              </w:rPr>
              <w:t xml:space="preserve"> le nom du soumissionnaire 2]</w:t>
            </w:r>
            <w:bookmarkEnd w:id="14"/>
          </w:p>
        </w:tc>
        <w:tc>
          <w:tcPr>
            <w:tcW w:w="2835" w:type="dxa"/>
          </w:tcPr>
          <w:p w14:paraId="2CCC4D3F" w14:textId="5F0E5AB3" w:rsidR="00EF0A0A" w:rsidRPr="00B17B7A" w:rsidRDefault="00EF0A0A" w:rsidP="00BF4194">
            <w:pPr>
              <w:pStyle w:val="Textkrper"/>
              <w:rPr>
                <w:i/>
                <w:sz w:val="20"/>
                <w:lang w:val="fr-FR"/>
              </w:rPr>
            </w:pPr>
            <w:bookmarkStart w:id="15" w:name="_Toc63704857"/>
            <w:r>
              <w:rPr>
                <w:i/>
                <w:iCs/>
                <w:sz w:val="20"/>
                <w:lang w:val="fr-FR"/>
              </w:rPr>
              <w:t>[</w:t>
            </w:r>
            <w:proofErr w:type="gramStart"/>
            <w:r>
              <w:rPr>
                <w:i/>
                <w:iCs/>
                <w:sz w:val="20"/>
                <w:lang w:val="fr-FR"/>
              </w:rPr>
              <w:t>insérer</w:t>
            </w:r>
            <w:proofErr w:type="gramEnd"/>
            <w:r>
              <w:rPr>
                <w:i/>
                <w:iCs/>
                <w:sz w:val="20"/>
                <w:lang w:val="fr-FR"/>
              </w:rPr>
              <w:t xml:space="preserve"> prix proposé en EUR]</w:t>
            </w:r>
            <w:bookmarkEnd w:id="15"/>
          </w:p>
        </w:tc>
        <w:tc>
          <w:tcPr>
            <w:tcW w:w="3260" w:type="dxa"/>
          </w:tcPr>
          <w:p w14:paraId="34BC2ED2" w14:textId="0483DDA5" w:rsidR="00EF0A0A" w:rsidRPr="00B17B7A" w:rsidRDefault="00EF0A0A" w:rsidP="00BF4194">
            <w:pPr>
              <w:pStyle w:val="Textkrper"/>
              <w:rPr>
                <w:i/>
                <w:sz w:val="20"/>
                <w:lang w:val="fr-FR"/>
              </w:rPr>
            </w:pPr>
            <w:bookmarkStart w:id="16" w:name="_Toc63704858"/>
            <w:r>
              <w:rPr>
                <w:i/>
                <w:iCs/>
                <w:sz w:val="20"/>
                <w:lang w:val="fr-FR"/>
              </w:rPr>
              <w:t>[</w:t>
            </w:r>
            <w:proofErr w:type="gramStart"/>
            <w:r>
              <w:rPr>
                <w:i/>
                <w:iCs/>
                <w:sz w:val="20"/>
                <w:lang w:val="fr-FR"/>
              </w:rPr>
              <w:t>insérer</w:t>
            </w:r>
            <w:proofErr w:type="gramEnd"/>
            <w:r>
              <w:rPr>
                <w:i/>
                <w:iCs/>
                <w:sz w:val="20"/>
                <w:lang w:val="fr-FR"/>
              </w:rPr>
              <w:t xml:space="preserve"> le prix évalué en EUR]</w:t>
            </w:r>
            <w:bookmarkEnd w:id="16"/>
          </w:p>
        </w:tc>
      </w:tr>
      <w:tr w:rsidR="00EF0A0A" w:rsidRPr="00B3354B" w14:paraId="43804E0F" w14:textId="77777777" w:rsidTr="00AD67A3">
        <w:tc>
          <w:tcPr>
            <w:tcW w:w="2410" w:type="dxa"/>
            <w:shd w:val="clear" w:color="auto" w:fill="D9D9D9" w:themeFill="background1" w:themeFillShade="D9"/>
          </w:tcPr>
          <w:p w14:paraId="783CB799" w14:textId="7E5F0410" w:rsidR="00EF0A0A" w:rsidRPr="00B17B7A" w:rsidRDefault="00EF0A0A" w:rsidP="00BF4194">
            <w:pPr>
              <w:pStyle w:val="Textkrper"/>
              <w:rPr>
                <w:i/>
                <w:sz w:val="20"/>
                <w:lang w:val="fr-FR"/>
              </w:rPr>
            </w:pPr>
            <w:bookmarkStart w:id="17" w:name="_Toc63704861"/>
            <w:r>
              <w:rPr>
                <w:i/>
                <w:iCs/>
                <w:sz w:val="20"/>
                <w:lang w:val="fr-FR"/>
              </w:rPr>
              <w:t>[</w:t>
            </w:r>
            <w:proofErr w:type="gramStart"/>
            <w:r>
              <w:rPr>
                <w:i/>
                <w:iCs/>
                <w:sz w:val="20"/>
                <w:lang w:val="fr-FR"/>
              </w:rPr>
              <w:t>insérer</w:t>
            </w:r>
            <w:proofErr w:type="gramEnd"/>
            <w:r>
              <w:rPr>
                <w:i/>
                <w:iCs/>
                <w:sz w:val="20"/>
                <w:lang w:val="fr-FR"/>
              </w:rPr>
              <w:t xml:space="preserve"> le nom du soumissionnaire 3]</w:t>
            </w:r>
            <w:bookmarkEnd w:id="17"/>
          </w:p>
        </w:tc>
        <w:tc>
          <w:tcPr>
            <w:tcW w:w="2835" w:type="dxa"/>
          </w:tcPr>
          <w:p w14:paraId="4C5C554D" w14:textId="4F5BB17C" w:rsidR="00EF0A0A" w:rsidRPr="00B17B7A" w:rsidRDefault="00EF0A0A" w:rsidP="00BF4194">
            <w:pPr>
              <w:pStyle w:val="Textkrper"/>
              <w:rPr>
                <w:i/>
                <w:sz w:val="20"/>
                <w:lang w:val="fr-FR"/>
              </w:rPr>
            </w:pPr>
            <w:bookmarkStart w:id="18" w:name="_Toc63704862"/>
            <w:r>
              <w:rPr>
                <w:i/>
                <w:iCs/>
                <w:sz w:val="20"/>
                <w:lang w:val="fr-FR"/>
              </w:rPr>
              <w:t>[</w:t>
            </w:r>
            <w:proofErr w:type="gramStart"/>
            <w:r>
              <w:rPr>
                <w:i/>
                <w:iCs/>
                <w:sz w:val="20"/>
                <w:lang w:val="fr-FR"/>
              </w:rPr>
              <w:t>insérer</w:t>
            </w:r>
            <w:proofErr w:type="gramEnd"/>
            <w:r>
              <w:rPr>
                <w:i/>
                <w:iCs/>
                <w:sz w:val="20"/>
                <w:lang w:val="fr-FR"/>
              </w:rPr>
              <w:t xml:space="preserve"> prix proposé en EUR]</w:t>
            </w:r>
            <w:bookmarkEnd w:id="18"/>
          </w:p>
        </w:tc>
        <w:tc>
          <w:tcPr>
            <w:tcW w:w="3260" w:type="dxa"/>
          </w:tcPr>
          <w:p w14:paraId="0D415A65" w14:textId="3C71FB5E" w:rsidR="00EF0A0A" w:rsidRPr="00B17B7A" w:rsidRDefault="00EF0A0A" w:rsidP="00BF4194">
            <w:pPr>
              <w:pStyle w:val="Textkrper"/>
              <w:rPr>
                <w:i/>
                <w:sz w:val="20"/>
                <w:lang w:val="fr-FR"/>
              </w:rPr>
            </w:pPr>
            <w:bookmarkStart w:id="19" w:name="_Toc63704863"/>
            <w:r>
              <w:rPr>
                <w:i/>
                <w:iCs/>
                <w:sz w:val="20"/>
                <w:lang w:val="fr-FR"/>
              </w:rPr>
              <w:t>[</w:t>
            </w:r>
            <w:proofErr w:type="gramStart"/>
            <w:r>
              <w:rPr>
                <w:i/>
                <w:iCs/>
                <w:sz w:val="20"/>
                <w:lang w:val="fr-FR"/>
              </w:rPr>
              <w:t>insérer</w:t>
            </w:r>
            <w:proofErr w:type="gramEnd"/>
            <w:r>
              <w:rPr>
                <w:i/>
                <w:iCs/>
                <w:sz w:val="20"/>
                <w:lang w:val="fr-FR"/>
              </w:rPr>
              <w:t xml:space="preserve"> l’évaluation finale en EUR]</w:t>
            </w:r>
            <w:bookmarkEnd w:id="19"/>
          </w:p>
        </w:tc>
      </w:tr>
      <w:tr w:rsidR="00EF0A0A" w:rsidRPr="00B3354B" w14:paraId="200E7729" w14:textId="77777777" w:rsidTr="00AD67A3">
        <w:tc>
          <w:tcPr>
            <w:tcW w:w="2410" w:type="dxa"/>
            <w:shd w:val="clear" w:color="auto" w:fill="D9D9D9" w:themeFill="background1" w:themeFillShade="D9"/>
          </w:tcPr>
          <w:p w14:paraId="2C3F76C8" w14:textId="743DA663" w:rsidR="00EF0A0A" w:rsidRPr="00B17B7A" w:rsidRDefault="00EF0A0A" w:rsidP="00BF4194">
            <w:pPr>
              <w:pStyle w:val="Textkrper"/>
              <w:rPr>
                <w:i/>
                <w:sz w:val="20"/>
                <w:lang w:val="fr-FR"/>
              </w:rPr>
            </w:pPr>
            <w:bookmarkStart w:id="20" w:name="_Toc63704866"/>
            <w:r>
              <w:rPr>
                <w:i/>
                <w:iCs/>
                <w:sz w:val="20"/>
                <w:lang w:val="fr-FR"/>
              </w:rPr>
              <w:t>[</w:t>
            </w:r>
            <w:proofErr w:type="gramStart"/>
            <w:r>
              <w:rPr>
                <w:i/>
                <w:iCs/>
                <w:sz w:val="20"/>
                <w:lang w:val="fr-FR"/>
              </w:rPr>
              <w:t>insérer</w:t>
            </w:r>
            <w:proofErr w:type="gramEnd"/>
            <w:r>
              <w:rPr>
                <w:i/>
                <w:iCs/>
                <w:sz w:val="20"/>
                <w:lang w:val="fr-FR"/>
              </w:rPr>
              <w:t xml:space="preserve"> le nom du soumissionnaire 4]</w:t>
            </w:r>
            <w:bookmarkEnd w:id="20"/>
          </w:p>
        </w:tc>
        <w:tc>
          <w:tcPr>
            <w:tcW w:w="2835" w:type="dxa"/>
          </w:tcPr>
          <w:p w14:paraId="19BCAEA0" w14:textId="5716AC22" w:rsidR="00EF0A0A" w:rsidRPr="00B17B7A" w:rsidRDefault="00EF0A0A" w:rsidP="00BF4194">
            <w:pPr>
              <w:pStyle w:val="Textkrper"/>
              <w:rPr>
                <w:i/>
                <w:sz w:val="20"/>
                <w:lang w:val="fr-FR"/>
              </w:rPr>
            </w:pPr>
            <w:bookmarkStart w:id="21" w:name="_Toc63704867"/>
            <w:r>
              <w:rPr>
                <w:i/>
                <w:iCs/>
                <w:sz w:val="20"/>
                <w:lang w:val="fr-FR"/>
              </w:rPr>
              <w:t>[</w:t>
            </w:r>
            <w:proofErr w:type="gramStart"/>
            <w:r>
              <w:rPr>
                <w:i/>
                <w:iCs/>
                <w:sz w:val="20"/>
                <w:lang w:val="fr-FR"/>
              </w:rPr>
              <w:t>insérer</w:t>
            </w:r>
            <w:proofErr w:type="gramEnd"/>
            <w:r>
              <w:rPr>
                <w:i/>
                <w:iCs/>
                <w:sz w:val="20"/>
                <w:lang w:val="fr-FR"/>
              </w:rPr>
              <w:t xml:space="preserve"> prix proposé en EUR]</w:t>
            </w:r>
            <w:bookmarkEnd w:id="21"/>
          </w:p>
        </w:tc>
        <w:tc>
          <w:tcPr>
            <w:tcW w:w="3260" w:type="dxa"/>
          </w:tcPr>
          <w:p w14:paraId="7683ED0A" w14:textId="2DD8DF29" w:rsidR="00EF0A0A" w:rsidRPr="00B17B7A" w:rsidRDefault="00EF0A0A" w:rsidP="00BF4194">
            <w:pPr>
              <w:pStyle w:val="Textkrper"/>
              <w:rPr>
                <w:i/>
                <w:sz w:val="20"/>
                <w:lang w:val="fr-FR"/>
              </w:rPr>
            </w:pPr>
            <w:bookmarkStart w:id="22" w:name="_Toc63704868"/>
            <w:r>
              <w:rPr>
                <w:i/>
                <w:iCs/>
                <w:sz w:val="20"/>
                <w:lang w:val="fr-FR"/>
              </w:rPr>
              <w:t>[</w:t>
            </w:r>
            <w:proofErr w:type="gramStart"/>
            <w:r>
              <w:rPr>
                <w:i/>
                <w:iCs/>
                <w:sz w:val="20"/>
                <w:lang w:val="fr-FR"/>
              </w:rPr>
              <w:t>insérer</w:t>
            </w:r>
            <w:proofErr w:type="gramEnd"/>
            <w:r>
              <w:rPr>
                <w:i/>
                <w:iCs/>
                <w:sz w:val="20"/>
                <w:lang w:val="fr-FR"/>
              </w:rPr>
              <w:t xml:space="preserve"> le prix évalué en EUR]</w:t>
            </w:r>
            <w:bookmarkEnd w:id="22"/>
          </w:p>
        </w:tc>
      </w:tr>
      <w:tr w:rsidR="00EF0A0A" w:rsidRPr="00B3354B" w14:paraId="2EDEDF5C" w14:textId="77777777" w:rsidTr="00AD67A3">
        <w:tc>
          <w:tcPr>
            <w:tcW w:w="2410" w:type="dxa"/>
            <w:shd w:val="clear" w:color="auto" w:fill="D9D9D9" w:themeFill="background1" w:themeFillShade="D9"/>
          </w:tcPr>
          <w:p w14:paraId="39AF1027" w14:textId="0E369813" w:rsidR="00EF0A0A" w:rsidRPr="00B17B7A" w:rsidRDefault="00EF0A0A" w:rsidP="00BF4194">
            <w:pPr>
              <w:pStyle w:val="Textkrper"/>
              <w:rPr>
                <w:i/>
                <w:sz w:val="20"/>
                <w:lang w:val="fr-FR"/>
              </w:rPr>
            </w:pPr>
            <w:bookmarkStart w:id="23" w:name="_Toc63704871"/>
            <w:r>
              <w:rPr>
                <w:i/>
                <w:iCs/>
                <w:sz w:val="20"/>
                <w:lang w:val="fr-FR"/>
              </w:rPr>
              <w:t>[</w:t>
            </w:r>
            <w:proofErr w:type="gramStart"/>
            <w:r>
              <w:rPr>
                <w:i/>
                <w:iCs/>
                <w:sz w:val="20"/>
                <w:lang w:val="fr-FR"/>
              </w:rPr>
              <w:t>insérer</w:t>
            </w:r>
            <w:proofErr w:type="gramEnd"/>
            <w:r>
              <w:rPr>
                <w:i/>
                <w:iCs/>
                <w:sz w:val="20"/>
                <w:lang w:val="fr-FR"/>
              </w:rPr>
              <w:t xml:space="preserve"> le nom du soumissionnaire 5]</w:t>
            </w:r>
            <w:bookmarkEnd w:id="23"/>
          </w:p>
        </w:tc>
        <w:tc>
          <w:tcPr>
            <w:tcW w:w="2835" w:type="dxa"/>
          </w:tcPr>
          <w:p w14:paraId="0C0B8C93" w14:textId="464512F4" w:rsidR="00EF0A0A" w:rsidRPr="00B17B7A" w:rsidRDefault="00EF0A0A" w:rsidP="00BF4194">
            <w:pPr>
              <w:pStyle w:val="Textkrper"/>
              <w:rPr>
                <w:i/>
                <w:sz w:val="20"/>
                <w:lang w:val="fr-FR"/>
              </w:rPr>
            </w:pPr>
            <w:bookmarkStart w:id="24" w:name="_Toc63704872"/>
            <w:r>
              <w:rPr>
                <w:i/>
                <w:iCs/>
                <w:sz w:val="20"/>
                <w:lang w:val="fr-FR"/>
              </w:rPr>
              <w:t>[</w:t>
            </w:r>
            <w:proofErr w:type="gramStart"/>
            <w:r>
              <w:rPr>
                <w:i/>
                <w:iCs/>
                <w:sz w:val="20"/>
                <w:lang w:val="fr-FR"/>
              </w:rPr>
              <w:t>insérer</w:t>
            </w:r>
            <w:proofErr w:type="gramEnd"/>
            <w:r>
              <w:rPr>
                <w:i/>
                <w:iCs/>
                <w:sz w:val="20"/>
                <w:lang w:val="fr-FR"/>
              </w:rPr>
              <w:t xml:space="preserve"> prix proposé en EUR]</w:t>
            </w:r>
            <w:bookmarkEnd w:id="24"/>
          </w:p>
        </w:tc>
        <w:tc>
          <w:tcPr>
            <w:tcW w:w="3260" w:type="dxa"/>
          </w:tcPr>
          <w:p w14:paraId="321CA62A" w14:textId="3DB919F3" w:rsidR="00EF0A0A" w:rsidRPr="00B17B7A" w:rsidRDefault="00EF0A0A" w:rsidP="00BF4194">
            <w:pPr>
              <w:pStyle w:val="Textkrper"/>
              <w:rPr>
                <w:i/>
                <w:sz w:val="20"/>
                <w:lang w:val="fr-FR"/>
              </w:rPr>
            </w:pPr>
            <w:bookmarkStart w:id="25" w:name="_Toc63704873"/>
            <w:r>
              <w:rPr>
                <w:i/>
                <w:iCs/>
                <w:sz w:val="20"/>
                <w:lang w:val="fr-FR"/>
              </w:rPr>
              <w:t>[</w:t>
            </w:r>
            <w:proofErr w:type="gramStart"/>
            <w:r>
              <w:rPr>
                <w:i/>
                <w:iCs/>
                <w:sz w:val="20"/>
                <w:lang w:val="fr-FR"/>
              </w:rPr>
              <w:t>insérer</w:t>
            </w:r>
            <w:proofErr w:type="gramEnd"/>
            <w:r>
              <w:rPr>
                <w:i/>
                <w:iCs/>
                <w:sz w:val="20"/>
                <w:lang w:val="fr-FR"/>
              </w:rPr>
              <w:t xml:space="preserve"> le prix final en EUR]</w:t>
            </w:r>
            <w:bookmarkEnd w:id="25"/>
          </w:p>
        </w:tc>
      </w:tr>
    </w:tbl>
    <w:p w14:paraId="0E6ED535" w14:textId="2790FE46" w:rsidR="000E284E" w:rsidRPr="00B17B7A" w:rsidRDefault="000E284E" w:rsidP="00BF4194">
      <w:pPr>
        <w:pStyle w:val="Textkrper"/>
        <w:rPr>
          <w:lang w:val="fr-FR"/>
        </w:rPr>
      </w:pPr>
    </w:p>
    <w:p w14:paraId="00778F90" w14:textId="7B7C7764" w:rsidR="000E284E" w:rsidRPr="00B17B7A" w:rsidRDefault="000E284E" w:rsidP="002B3F5C">
      <w:pPr>
        <w:rPr>
          <w:i/>
          <w:lang w:val="fr-FR"/>
        </w:rPr>
      </w:pPr>
      <w:r>
        <w:rPr>
          <w:i/>
          <w:iCs/>
          <w:lang w:val="fr-FR"/>
        </w:rPr>
        <w:t>[</w:t>
      </w:r>
      <w:proofErr w:type="gramStart"/>
      <w:r>
        <w:rPr>
          <w:i/>
          <w:iCs/>
          <w:lang w:val="fr-FR"/>
        </w:rPr>
        <w:t>si</w:t>
      </w:r>
      <w:proofErr w:type="gramEnd"/>
      <w:r>
        <w:rPr>
          <w:i/>
          <w:iCs/>
          <w:lang w:val="fr-FR"/>
        </w:rPr>
        <w:t xml:space="preserve"> toutes les propositions financières évaluées dépassent le budget disponible, ajouter le sous-chapitre suivant</w:t>
      </w:r>
      <w:r>
        <w:rPr>
          <w:lang w:val="fr-FR"/>
        </w:rPr>
        <w:t> </w:t>
      </w:r>
      <w:r>
        <w:rPr>
          <w:i/>
          <w:iCs/>
          <w:lang w:val="fr-FR"/>
        </w:rPr>
        <w:t>:</w:t>
      </w:r>
    </w:p>
    <w:p w14:paraId="70F25523" w14:textId="5AF013D0" w:rsidR="000E284E" w:rsidRPr="00B17B7A" w:rsidRDefault="008F7568" w:rsidP="002B3F5C">
      <w:pPr>
        <w:pStyle w:val="berschrift4"/>
        <w:numPr>
          <w:ilvl w:val="1"/>
          <w:numId w:val="2"/>
        </w:numPr>
        <w:rPr>
          <w:rFonts w:cs="Arial"/>
          <w:szCs w:val="22"/>
          <w:lang w:val="fr-FR"/>
        </w:rPr>
      </w:pPr>
      <w:bookmarkStart w:id="26" w:name="_Toc119492028"/>
      <w:r>
        <w:rPr>
          <w:rFonts w:cs="Arial"/>
          <w:bCs/>
          <w:i/>
          <w:szCs w:val="22"/>
          <w:lang w:val="fr-FR"/>
        </w:rPr>
        <w:t>Le cas échéant</w:t>
      </w:r>
      <w:r>
        <w:rPr>
          <w:rFonts w:cs="Arial"/>
          <w:b w:val="0"/>
          <w:iCs w:val="0"/>
          <w:szCs w:val="22"/>
          <w:lang w:val="fr-FR"/>
        </w:rPr>
        <w:t> </w:t>
      </w:r>
      <w:r>
        <w:rPr>
          <w:rFonts w:cs="Arial"/>
          <w:bCs/>
          <w:i/>
          <w:szCs w:val="22"/>
          <w:lang w:val="fr-FR"/>
        </w:rPr>
        <w:t>:</w:t>
      </w:r>
      <w:r>
        <w:rPr>
          <w:rFonts w:cs="Arial"/>
          <w:bCs/>
          <w:iCs w:val="0"/>
          <w:szCs w:val="22"/>
          <w:lang w:val="fr-FR"/>
        </w:rPr>
        <w:t xml:space="preserve"> analyse des dépassements de coûts</w:t>
      </w:r>
      <w:bookmarkEnd w:id="26"/>
    </w:p>
    <w:p w14:paraId="2BF4BF28" w14:textId="3E0BA9BF" w:rsidR="00873955" w:rsidRPr="00B17B7A" w:rsidRDefault="000E284E" w:rsidP="002B3F5C">
      <w:pPr>
        <w:rPr>
          <w:i/>
          <w:lang w:val="fr-FR"/>
        </w:rPr>
      </w:pPr>
      <w:r>
        <w:rPr>
          <w:i/>
          <w:iCs/>
          <w:lang w:val="fr-FR"/>
        </w:rPr>
        <w:t>[</w:t>
      </w:r>
      <w:proofErr w:type="gramStart"/>
      <w:r>
        <w:rPr>
          <w:i/>
          <w:iCs/>
          <w:lang w:val="fr-FR"/>
        </w:rPr>
        <w:t>insérer</w:t>
      </w:r>
      <w:proofErr w:type="gramEnd"/>
      <w:r>
        <w:rPr>
          <w:i/>
          <w:iCs/>
          <w:lang w:val="fr-FR"/>
        </w:rPr>
        <w:t xml:space="preserve"> l’analyse des dépassements de coûts, y compris, mais sans s’y limiter, les sujets suivants</w:t>
      </w:r>
      <w:r>
        <w:rPr>
          <w:lang w:val="fr-FR"/>
        </w:rPr>
        <w:t> </w:t>
      </w:r>
      <w:r>
        <w:rPr>
          <w:i/>
          <w:iCs/>
          <w:lang w:val="fr-FR"/>
        </w:rPr>
        <w:t>:</w:t>
      </w:r>
    </w:p>
    <w:p w14:paraId="111CF855" w14:textId="2C606DEC" w:rsidR="00F316CF" w:rsidRPr="00B17B7A" w:rsidRDefault="00F316CF" w:rsidP="00F316CF">
      <w:pPr>
        <w:pStyle w:val="Listenabsatz"/>
        <w:numPr>
          <w:ilvl w:val="0"/>
          <w:numId w:val="13"/>
        </w:numPr>
        <w:rPr>
          <w:rFonts w:ascii="Arial" w:hAnsi="Arial" w:cs="Arial"/>
          <w:i/>
          <w:lang w:val="fr-FR"/>
        </w:rPr>
      </w:pPr>
      <w:r>
        <w:rPr>
          <w:rFonts w:ascii="Arial" w:hAnsi="Arial" w:cs="Arial"/>
          <w:i/>
          <w:iCs/>
          <w:lang w:val="fr-FR"/>
        </w:rPr>
        <w:t>Évaluation de l’estimation du prix et de l’adéquation du budget alloué</w:t>
      </w:r>
      <w:r>
        <w:rPr>
          <w:rFonts w:ascii="Arial" w:hAnsi="Arial" w:cs="Arial"/>
          <w:lang w:val="fr-FR"/>
        </w:rPr>
        <w:t> </w:t>
      </w:r>
      <w:r>
        <w:rPr>
          <w:rFonts w:ascii="Arial" w:hAnsi="Arial" w:cs="Arial"/>
          <w:i/>
          <w:iCs/>
          <w:lang w:val="fr-FR"/>
        </w:rPr>
        <w:t xml:space="preserve">: </w:t>
      </w:r>
    </w:p>
    <w:p w14:paraId="4C62A18D" w14:textId="77777777" w:rsidR="00F316CF" w:rsidRPr="00B17B7A" w:rsidRDefault="00F316CF" w:rsidP="00F316CF">
      <w:pPr>
        <w:pStyle w:val="Listenabsatz"/>
        <w:numPr>
          <w:ilvl w:val="1"/>
          <w:numId w:val="13"/>
        </w:numPr>
        <w:rPr>
          <w:rFonts w:ascii="Arial" w:hAnsi="Arial" w:cs="Arial"/>
          <w:i/>
          <w:lang w:val="fr-FR"/>
        </w:rPr>
      </w:pPr>
      <w:r>
        <w:rPr>
          <w:rFonts w:ascii="Arial" w:hAnsi="Arial" w:cs="Arial"/>
          <w:i/>
          <w:iCs/>
          <w:lang w:val="fr-FR"/>
        </w:rPr>
        <w:lastRenderedPageBreak/>
        <w:t>L’estimation du prix sous-jacent est-elle à jour (y compris les adaptations nécessaires dues à l’inflation)</w:t>
      </w:r>
      <w:r>
        <w:rPr>
          <w:rFonts w:ascii="Arial" w:hAnsi="Arial" w:cs="Arial"/>
          <w:lang w:val="fr-FR"/>
        </w:rPr>
        <w:t> </w:t>
      </w:r>
      <w:r>
        <w:rPr>
          <w:rFonts w:ascii="Arial" w:hAnsi="Arial" w:cs="Arial"/>
          <w:i/>
          <w:iCs/>
          <w:lang w:val="fr-FR"/>
        </w:rPr>
        <w:t>?</w:t>
      </w:r>
    </w:p>
    <w:p w14:paraId="607BECE9" w14:textId="3C377DB1" w:rsidR="000E284E" w:rsidRPr="00B17B7A" w:rsidRDefault="00F316CF" w:rsidP="00F316CF">
      <w:pPr>
        <w:pStyle w:val="Listenabsatz"/>
        <w:numPr>
          <w:ilvl w:val="1"/>
          <w:numId w:val="13"/>
        </w:numPr>
        <w:rPr>
          <w:rFonts w:ascii="Arial" w:hAnsi="Arial" w:cs="Arial"/>
          <w:i/>
          <w:lang w:val="fr-FR"/>
        </w:rPr>
      </w:pPr>
      <w:r>
        <w:rPr>
          <w:rFonts w:ascii="Arial" w:hAnsi="Arial" w:cs="Arial"/>
          <w:i/>
          <w:iCs/>
          <w:lang w:val="fr-FR"/>
        </w:rPr>
        <w:t xml:space="preserve">Reflète-t-elle toutes les exigences des </w:t>
      </w:r>
      <w:proofErr w:type="spellStart"/>
      <w:r>
        <w:rPr>
          <w:rFonts w:ascii="Arial" w:hAnsi="Arial" w:cs="Arial"/>
          <w:i/>
          <w:iCs/>
          <w:lang w:val="fr-FR"/>
        </w:rPr>
        <w:t>TdR</w:t>
      </w:r>
      <w:proofErr w:type="spellEnd"/>
      <w:r>
        <w:rPr>
          <w:rFonts w:ascii="Arial" w:hAnsi="Arial" w:cs="Arial"/>
          <w:lang w:val="fr-FR"/>
        </w:rPr>
        <w:t> </w:t>
      </w:r>
      <w:r>
        <w:rPr>
          <w:rFonts w:ascii="Arial" w:hAnsi="Arial" w:cs="Arial"/>
          <w:i/>
          <w:iCs/>
          <w:lang w:val="fr-FR"/>
        </w:rPr>
        <w:t>?</w:t>
      </w:r>
    </w:p>
    <w:p w14:paraId="37DDD308" w14:textId="03155A9D" w:rsidR="00F316CF" w:rsidRPr="00B17B7A" w:rsidRDefault="00F316CF" w:rsidP="00F316CF">
      <w:pPr>
        <w:pStyle w:val="Listenabsatz"/>
        <w:numPr>
          <w:ilvl w:val="1"/>
          <w:numId w:val="13"/>
        </w:numPr>
        <w:rPr>
          <w:rFonts w:ascii="Arial" w:hAnsi="Arial" w:cs="Arial"/>
          <w:i/>
          <w:lang w:val="fr-FR"/>
        </w:rPr>
      </w:pPr>
      <w:r>
        <w:rPr>
          <w:rFonts w:ascii="Arial" w:hAnsi="Arial" w:cs="Arial"/>
          <w:i/>
          <w:iCs/>
          <w:lang w:val="fr-FR"/>
        </w:rPr>
        <w:t>Le budget alloué reflète-t-il correctement une estimation de prix appropriée</w:t>
      </w:r>
      <w:r>
        <w:rPr>
          <w:rFonts w:ascii="Arial" w:hAnsi="Arial" w:cs="Arial"/>
          <w:lang w:val="fr-FR"/>
        </w:rPr>
        <w:t> </w:t>
      </w:r>
      <w:r>
        <w:rPr>
          <w:rFonts w:ascii="Arial" w:hAnsi="Arial" w:cs="Arial"/>
          <w:i/>
          <w:iCs/>
          <w:lang w:val="fr-FR"/>
        </w:rPr>
        <w:t>?</w:t>
      </w:r>
    </w:p>
    <w:p w14:paraId="0A07DFD9" w14:textId="5B20824A" w:rsidR="00D95DD1" w:rsidRPr="00B17B7A" w:rsidRDefault="00D95DD1" w:rsidP="00D95DD1">
      <w:pPr>
        <w:pStyle w:val="Listenabsatz"/>
        <w:numPr>
          <w:ilvl w:val="0"/>
          <w:numId w:val="13"/>
        </w:numPr>
        <w:rPr>
          <w:rFonts w:ascii="Arial" w:hAnsi="Arial" w:cs="Arial"/>
          <w:i/>
          <w:lang w:val="fr-FR"/>
        </w:rPr>
      </w:pPr>
      <w:r>
        <w:rPr>
          <w:rFonts w:ascii="Arial" w:hAnsi="Arial" w:cs="Arial"/>
          <w:i/>
          <w:iCs/>
          <w:lang w:val="fr-FR"/>
        </w:rPr>
        <w:t>Évaluation d’une réduction de l’étendue des travaux</w:t>
      </w:r>
    </w:p>
    <w:p w14:paraId="6B232F3E" w14:textId="692AA467" w:rsidR="00D95DD1" w:rsidRPr="00B17B7A" w:rsidRDefault="00D95DD1" w:rsidP="00D95DD1">
      <w:pPr>
        <w:pStyle w:val="Listenabsatz"/>
        <w:numPr>
          <w:ilvl w:val="1"/>
          <w:numId w:val="13"/>
        </w:numPr>
        <w:rPr>
          <w:rFonts w:ascii="Arial" w:hAnsi="Arial" w:cs="Arial"/>
          <w:i/>
          <w:lang w:val="fr-FR"/>
        </w:rPr>
      </w:pPr>
      <w:r>
        <w:rPr>
          <w:rFonts w:ascii="Arial" w:hAnsi="Arial" w:cs="Arial"/>
          <w:i/>
          <w:iCs/>
          <w:lang w:val="fr-FR"/>
        </w:rPr>
        <w:t xml:space="preserve">Indiquer si et comment l’étendue initiale des travaux pourrait être réduite de manière adéquate sans </w:t>
      </w:r>
      <w:r w:rsidR="00B80514">
        <w:rPr>
          <w:rFonts w:ascii="Arial" w:hAnsi="Arial" w:cs="Arial"/>
          <w:i/>
          <w:iCs/>
          <w:lang w:val="fr-FR"/>
        </w:rPr>
        <w:t xml:space="preserve">compromettre </w:t>
      </w:r>
      <w:r>
        <w:rPr>
          <w:rFonts w:ascii="Arial" w:hAnsi="Arial" w:cs="Arial"/>
          <w:i/>
          <w:iCs/>
          <w:lang w:val="fr-FR"/>
        </w:rPr>
        <w:t xml:space="preserve">l’objectif global du projet. Fournir un </w:t>
      </w:r>
      <w:r w:rsidR="004B3D6F">
        <w:rPr>
          <w:rFonts w:ascii="Arial" w:hAnsi="Arial" w:cs="Arial"/>
          <w:i/>
          <w:iCs/>
          <w:lang w:val="fr-FR"/>
        </w:rPr>
        <w:t xml:space="preserve">argumentaire </w:t>
      </w:r>
      <w:r>
        <w:rPr>
          <w:rFonts w:ascii="Arial" w:hAnsi="Arial" w:cs="Arial"/>
          <w:i/>
          <w:iCs/>
          <w:lang w:val="fr-FR"/>
        </w:rPr>
        <w:t>solide au cas où une réduction de l’étendue des travaux semble irréaliste.</w:t>
      </w:r>
    </w:p>
    <w:p w14:paraId="5ADEF8FE" w14:textId="2832A14C" w:rsidR="00F316CF" w:rsidRPr="00B663F0" w:rsidRDefault="006F4392" w:rsidP="006F4392">
      <w:pPr>
        <w:pStyle w:val="Listenabsatz"/>
        <w:numPr>
          <w:ilvl w:val="0"/>
          <w:numId w:val="13"/>
        </w:numPr>
        <w:rPr>
          <w:rFonts w:ascii="Arial" w:hAnsi="Arial" w:cs="Arial"/>
          <w:i/>
        </w:rPr>
      </w:pPr>
      <w:r>
        <w:rPr>
          <w:rFonts w:ascii="Arial" w:hAnsi="Arial" w:cs="Arial"/>
          <w:i/>
          <w:iCs/>
          <w:lang w:val="fr-FR"/>
        </w:rPr>
        <w:t>Disponibilité d’un budget supplémentaire</w:t>
      </w:r>
    </w:p>
    <w:p w14:paraId="39629A28" w14:textId="0BB9ACAE" w:rsidR="006F4392" w:rsidRPr="00B17B7A" w:rsidRDefault="006F4392" w:rsidP="002B3F5C">
      <w:pPr>
        <w:pStyle w:val="Listenabsatz"/>
        <w:numPr>
          <w:ilvl w:val="1"/>
          <w:numId w:val="13"/>
        </w:numPr>
        <w:rPr>
          <w:rFonts w:ascii="Arial" w:hAnsi="Arial" w:cs="Arial"/>
          <w:i/>
          <w:lang w:val="fr-FR"/>
        </w:rPr>
      </w:pPr>
      <w:r>
        <w:rPr>
          <w:rFonts w:ascii="Arial" w:hAnsi="Arial" w:cs="Arial"/>
          <w:i/>
          <w:iCs/>
          <w:lang w:val="fr-FR"/>
        </w:rPr>
        <w:t>Indiquer le montant des fonds supplémentaires qui devraient être mis à disposition pour égaler le prix du soumissionnaire classé premier au cas où une réduction de l’étendue des travaux semble irréaliste.</w:t>
      </w:r>
    </w:p>
    <w:p w14:paraId="7FFF6CF9" w14:textId="77777777" w:rsidR="006F4392" w:rsidRPr="00B17B7A" w:rsidRDefault="006F4392" w:rsidP="002B3F5C">
      <w:pPr>
        <w:ind w:left="1080"/>
        <w:rPr>
          <w:lang w:val="fr-FR"/>
        </w:rPr>
      </w:pPr>
    </w:p>
    <w:p w14:paraId="56183F92" w14:textId="4D1ECACC" w:rsidR="006F4392" w:rsidRPr="00B17B7A" w:rsidRDefault="006F4392" w:rsidP="006F4392">
      <w:pPr>
        <w:rPr>
          <w:i/>
          <w:iCs/>
          <w:lang w:val="fr-FR"/>
        </w:rPr>
      </w:pPr>
      <w:r>
        <w:rPr>
          <w:i/>
          <w:iCs/>
          <w:lang w:val="fr-FR"/>
        </w:rPr>
        <w:t>[</w:t>
      </w:r>
      <w:proofErr w:type="gramStart"/>
      <w:r>
        <w:rPr>
          <w:i/>
          <w:iCs/>
          <w:lang w:val="fr-FR"/>
        </w:rPr>
        <w:t>en</w:t>
      </w:r>
      <w:proofErr w:type="gramEnd"/>
      <w:r>
        <w:rPr>
          <w:i/>
          <w:iCs/>
          <w:lang w:val="fr-FR"/>
        </w:rPr>
        <w:t xml:space="preserve"> cas d’annulation de la procédure d’appel d’offres, insérer le sous-chapitre suivant</w:t>
      </w:r>
      <w:r>
        <w:rPr>
          <w:lang w:val="fr-FR"/>
        </w:rPr>
        <w:t> </w:t>
      </w:r>
      <w:r>
        <w:rPr>
          <w:i/>
          <w:iCs/>
          <w:lang w:val="fr-FR"/>
        </w:rPr>
        <w:t>:</w:t>
      </w:r>
    </w:p>
    <w:p w14:paraId="3156E09B" w14:textId="77777777" w:rsidR="00CF44AD" w:rsidRPr="00B17B7A" w:rsidRDefault="00CF44AD" w:rsidP="006F4392">
      <w:pPr>
        <w:rPr>
          <w:i/>
          <w:iCs/>
          <w:lang w:val="fr-FR"/>
        </w:rPr>
      </w:pPr>
    </w:p>
    <w:p w14:paraId="7B4B9FF9" w14:textId="2AE6172C" w:rsidR="006F4392" w:rsidRPr="00B17B7A" w:rsidRDefault="008F7568" w:rsidP="002B3F5C">
      <w:pPr>
        <w:pStyle w:val="berschrift4"/>
        <w:numPr>
          <w:ilvl w:val="1"/>
          <w:numId w:val="2"/>
        </w:numPr>
        <w:rPr>
          <w:rFonts w:cs="Arial"/>
          <w:szCs w:val="22"/>
          <w:lang w:val="fr-FR"/>
        </w:rPr>
      </w:pPr>
      <w:bookmarkStart w:id="27" w:name="_Toc119492029"/>
      <w:r>
        <w:rPr>
          <w:rFonts w:cs="Arial"/>
          <w:bCs/>
          <w:i/>
          <w:szCs w:val="22"/>
          <w:lang w:val="fr-FR"/>
        </w:rPr>
        <w:t>Le cas échéant</w:t>
      </w:r>
      <w:r>
        <w:rPr>
          <w:rFonts w:cs="Arial"/>
          <w:b w:val="0"/>
          <w:iCs w:val="0"/>
          <w:szCs w:val="22"/>
          <w:lang w:val="fr-FR"/>
        </w:rPr>
        <w:t> </w:t>
      </w:r>
      <w:r>
        <w:rPr>
          <w:rFonts w:cs="Arial"/>
          <w:bCs/>
          <w:i/>
          <w:szCs w:val="22"/>
          <w:lang w:val="fr-FR"/>
        </w:rPr>
        <w:t>:</w:t>
      </w:r>
      <w:r>
        <w:rPr>
          <w:rFonts w:cs="Arial"/>
          <w:bCs/>
          <w:iCs w:val="0"/>
          <w:szCs w:val="22"/>
          <w:lang w:val="fr-FR"/>
        </w:rPr>
        <w:t xml:space="preserve"> annulation de la procédure d’appel d’offres et étapes suivantes</w:t>
      </w:r>
      <w:bookmarkEnd w:id="27"/>
    </w:p>
    <w:p w14:paraId="78570FC7" w14:textId="23F1E906" w:rsidR="002B3F5C" w:rsidRPr="00B17B7A" w:rsidRDefault="006F4392" w:rsidP="00F2610E">
      <w:pPr>
        <w:rPr>
          <w:i/>
          <w:iCs/>
          <w:lang w:val="fr-FR"/>
        </w:rPr>
      </w:pPr>
      <w:bookmarkStart w:id="28" w:name="_Toc512178594"/>
      <w:r>
        <w:rPr>
          <w:i/>
          <w:iCs/>
          <w:lang w:val="fr-FR"/>
        </w:rPr>
        <w:t>[</w:t>
      </w:r>
      <w:proofErr w:type="gramStart"/>
      <w:r>
        <w:rPr>
          <w:i/>
          <w:iCs/>
          <w:lang w:val="fr-FR"/>
        </w:rPr>
        <w:t>énumérer</w:t>
      </w:r>
      <w:proofErr w:type="gramEnd"/>
      <w:r>
        <w:rPr>
          <w:i/>
          <w:iCs/>
          <w:lang w:val="fr-FR"/>
        </w:rPr>
        <w:t xml:space="preserve"> les raisons de l’annulation proposée et les prochaines étapes recommandées conformément aux directives de la KfW en matière de passation de marchés, art. 2.5.15. Si un nouvel appel d’offres est envisagé, indiquer les éléments des </w:t>
      </w:r>
      <w:proofErr w:type="spellStart"/>
      <w:r>
        <w:rPr>
          <w:i/>
          <w:iCs/>
          <w:lang w:val="fr-FR"/>
        </w:rPr>
        <w:t>TdR</w:t>
      </w:r>
      <w:proofErr w:type="spellEnd"/>
      <w:r>
        <w:rPr>
          <w:i/>
          <w:iCs/>
          <w:lang w:val="fr-FR"/>
        </w:rPr>
        <w:t xml:space="preserve">/des conditions de passation de marchés ou du modèle de contrat et, le cas échéant, les </w:t>
      </w:r>
      <w:proofErr w:type="gramStart"/>
      <w:r>
        <w:rPr>
          <w:i/>
          <w:iCs/>
          <w:lang w:val="fr-FR"/>
        </w:rPr>
        <w:t xml:space="preserve">mesures </w:t>
      </w:r>
      <w:r w:rsidR="007E33C3">
        <w:rPr>
          <w:i/>
          <w:iCs/>
          <w:lang w:val="fr-FR"/>
        </w:rPr>
        <w:t xml:space="preserve"> </w:t>
      </w:r>
      <w:r>
        <w:rPr>
          <w:i/>
          <w:iCs/>
          <w:lang w:val="fr-FR"/>
        </w:rPr>
        <w:t>supplémentaires</w:t>
      </w:r>
      <w:proofErr w:type="gramEnd"/>
      <w:r>
        <w:rPr>
          <w:i/>
          <w:iCs/>
          <w:lang w:val="fr-FR"/>
        </w:rPr>
        <w:t xml:space="preserve"> pour mener à bien la procédure d’appel d’offres].</w:t>
      </w:r>
    </w:p>
    <w:p w14:paraId="5813C9AD" w14:textId="14F1C626" w:rsidR="008F7568" w:rsidRPr="00B17B7A" w:rsidRDefault="008F7568" w:rsidP="00F2610E">
      <w:pPr>
        <w:rPr>
          <w:i/>
          <w:iCs/>
          <w:lang w:val="fr-FR"/>
        </w:rPr>
      </w:pPr>
      <w:r>
        <w:rPr>
          <w:i/>
          <w:iCs/>
          <w:lang w:val="fr-FR"/>
        </w:rPr>
        <w:br w:type="page"/>
      </w:r>
    </w:p>
    <w:p w14:paraId="3F054C50" w14:textId="12854A59" w:rsidR="007A1327" w:rsidRPr="00B17B7A" w:rsidRDefault="007A1327" w:rsidP="002B3F5C">
      <w:pPr>
        <w:pStyle w:val="berschrift4"/>
        <w:numPr>
          <w:ilvl w:val="0"/>
          <w:numId w:val="2"/>
        </w:numPr>
        <w:ind w:left="426"/>
        <w:rPr>
          <w:rFonts w:cs="Arial"/>
          <w:sz w:val="28"/>
          <w:szCs w:val="24"/>
          <w:lang w:val="fr-FR"/>
        </w:rPr>
      </w:pPr>
      <w:bookmarkStart w:id="29" w:name="_Toc119492030"/>
      <w:r>
        <w:rPr>
          <w:rFonts w:cs="Arial"/>
          <w:bCs/>
          <w:iCs w:val="0"/>
          <w:sz w:val="28"/>
          <w:szCs w:val="24"/>
          <w:lang w:val="fr-FR"/>
        </w:rPr>
        <w:lastRenderedPageBreak/>
        <w:t xml:space="preserve">Évaluation </w:t>
      </w:r>
      <w:r w:rsidR="007E33C3">
        <w:rPr>
          <w:rFonts w:cs="Arial"/>
          <w:bCs/>
          <w:iCs w:val="0"/>
          <w:sz w:val="28"/>
          <w:szCs w:val="24"/>
          <w:lang w:val="fr-FR"/>
        </w:rPr>
        <w:t xml:space="preserve">combinée </w:t>
      </w:r>
      <w:r>
        <w:rPr>
          <w:rFonts w:cs="Arial"/>
          <w:bCs/>
          <w:iCs w:val="0"/>
          <w:sz w:val="28"/>
          <w:szCs w:val="24"/>
          <w:lang w:val="fr-FR"/>
        </w:rPr>
        <w:t xml:space="preserve">et recommandation </w:t>
      </w:r>
      <w:bookmarkEnd w:id="28"/>
      <w:r>
        <w:rPr>
          <w:rFonts w:cs="Arial"/>
          <w:bCs/>
          <w:iCs w:val="0"/>
          <w:sz w:val="28"/>
          <w:szCs w:val="24"/>
          <w:lang w:val="fr-FR"/>
        </w:rPr>
        <w:t>pour l’attribution</w:t>
      </w:r>
      <w:bookmarkEnd w:id="29"/>
    </w:p>
    <w:tbl>
      <w:tblPr>
        <w:tblStyle w:val="Tabellenraster"/>
        <w:tblW w:w="0" w:type="auto"/>
        <w:tblLook w:val="04A0" w:firstRow="1" w:lastRow="0" w:firstColumn="1" w:lastColumn="0" w:noHBand="0" w:noVBand="1"/>
      </w:tblPr>
      <w:tblGrid>
        <w:gridCol w:w="6946"/>
        <w:gridCol w:w="1679"/>
      </w:tblGrid>
      <w:tr w:rsidR="00B663F0" w:rsidRPr="00B3354B" w14:paraId="4870B604" w14:textId="77777777" w:rsidTr="00291FC5">
        <w:tc>
          <w:tcPr>
            <w:tcW w:w="8625" w:type="dxa"/>
            <w:gridSpan w:val="2"/>
            <w:tcBorders>
              <w:top w:val="nil"/>
              <w:left w:val="nil"/>
              <w:bottom w:val="nil"/>
              <w:right w:val="nil"/>
            </w:tcBorders>
          </w:tcPr>
          <w:p w14:paraId="53A051D8" w14:textId="1E05DDD9" w:rsidR="00B663F0" w:rsidRPr="00B17B7A" w:rsidRDefault="00B663F0" w:rsidP="00291FC5">
            <w:pPr>
              <w:spacing w:before="120" w:line="260" w:lineRule="exact"/>
              <w:rPr>
                <w:rFonts w:cs="Arial"/>
                <w:szCs w:val="22"/>
                <w:lang w:val="fr-FR"/>
              </w:rPr>
            </w:pPr>
            <w:r>
              <w:rPr>
                <w:rFonts w:cs="Arial"/>
                <w:szCs w:val="22"/>
                <w:lang w:val="fr-FR"/>
              </w:rPr>
              <w:t xml:space="preserve">L’évaluation combinée, telle qu’indiquée au point 26.1 de la fiche </w:t>
            </w:r>
            <w:proofErr w:type="gramStart"/>
            <w:r>
              <w:rPr>
                <w:rFonts w:cs="Arial"/>
                <w:szCs w:val="22"/>
                <w:lang w:val="fr-FR"/>
              </w:rPr>
              <w:t>technique  des</w:t>
            </w:r>
            <w:proofErr w:type="gramEnd"/>
            <w:r>
              <w:rPr>
                <w:rFonts w:cs="Arial"/>
                <w:szCs w:val="22"/>
                <w:lang w:val="fr-FR"/>
              </w:rPr>
              <w:t xml:space="preserve"> conditions de passation de marchés, est la suivante</w:t>
            </w:r>
          </w:p>
        </w:tc>
      </w:tr>
      <w:tr w:rsidR="00B663F0" w:rsidRPr="0026018F" w14:paraId="151D0B5D" w14:textId="77777777" w:rsidTr="00291FC5">
        <w:tc>
          <w:tcPr>
            <w:tcW w:w="6946" w:type="dxa"/>
            <w:tcBorders>
              <w:top w:val="nil"/>
              <w:left w:val="nil"/>
              <w:bottom w:val="nil"/>
              <w:right w:val="single" w:sz="12" w:space="0" w:color="auto"/>
            </w:tcBorders>
          </w:tcPr>
          <w:p w14:paraId="27039C89" w14:textId="621C93F7" w:rsidR="00B663F0" w:rsidRPr="00B17B7A" w:rsidRDefault="00B663F0" w:rsidP="00291FC5">
            <w:pPr>
              <w:spacing w:before="120" w:line="260" w:lineRule="exact"/>
              <w:jc w:val="both"/>
              <w:rPr>
                <w:rFonts w:cs="Arial"/>
                <w:szCs w:val="22"/>
                <w:lang w:val="fr-FR"/>
              </w:rPr>
            </w:pPr>
            <w:r>
              <w:rPr>
                <w:rFonts w:cs="Arial"/>
                <w:szCs w:val="22"/>
                <w:lang w:val="fr-FR"/>
              </w:rPr>
              <w:tab/>
              <w:t xml:space="preserve">- </w:t>
            </w:r>
            <w:r w:rsidR="007E33C3">
              <w:rPr>
                <w:rFonts w:cs="Arial"/>
                <w:szCs w:val="22"/>
                <w:lang w:val="fr-FR"/>
              </w:rPr>
              <w:t xml:space="preserve">Pondération </w:t>
            </w:r>
            <w:r>
              <w:rPr>
                <w:rFonts w:cs="Arial"/>
                <w:szCs w:val="22"/>
                <w:lang w:val="fr-FR"/>
              </w:rPr>
              <w:t>de la proposition technique (WT)</w:t>
            </w:r>
          </w:p>
        </w:tc>
        <w:tc>
          <w:tcPr>
            <w:tcW w:w="1679" w:type="dxa"/>
            <w:tcBorders>
              <w:top w:val="single" w:sz="12" w:space="0" w:color="auto"/>
              <w:left w:val="single" w:sz="12" w:space="0" w:color="auto"/>
              <w:bottom w:val="single" w:sz="12" w:space="0" w:color="auto"/>
              <w:right w:val="single" w:sz="12" w:space="0" w:color="auto"/>
            </w:tcBorders>
          </w:tcPr>
          <w:p w14:paraId="5098E885" w14:textId="77777777" w:rsidR="00B663F0" w:rsidRPr="0026018F" w:rsidRDefault="00B663F0" w:rsidP="00291FC5">
            <w:pPr>
              <w:spacing w:before="120" w:line="260" w:lineRule="exact"/>
              <w:jc w:val="center"/>
              <w:rPr>
                <w:rFonts w:cs="Arial"/>
                <w:szCs w:val="22"/>
              </w:rPr>
            </w:pPr>
            <w:r>
              <w:rPr>
                <w:rFonts w:cs="Arial"/>
                <w:szCs w:val="22"/>
                <w:lang w:val="fr-FR"/>
              </w:rPr>
              <w:t>____ %</w:t>
            </w:r>
          </w:p>
        </w:tc>
      </w:tr>
      <w:tr w:rsidR="00B663F0" w:rsidRPr="006B6E15" w14:paraId="5241BF67" w14:textId="77777777" w:rsidTr="00291FC5">
        <w:tc>
          <w:tcPr>
            <w:tcW w:w="6946" w:type="dxa"/>
            <w:tcBorders>
              <w:top w:val="nil"/>
              <w:left w:val="nil"/>
              <w:bottom w:val="nil"/>
              <w:right w:val="single" w:sz="12" w:space="0" w:color="auto"/>
            </w:tcBorders>
          </w:tcPr>
          <w:p w14:paraId="1649A87C" w14:textId="7D65452A" w:rsidR="00B663F0" w:rsidRPr="00B17B7A" w:rsidRDefault="00B663F0" w:rsidP="00291FC5">
            <w:pPr>
              <w:spacing w:before="120" w:line="260" w:lineRule="exact"/>
              <w:jc w:val="both"/>
              <w:rPr>
                <w:rFonts w:cs="Arial"/>
                <w:szCs w:val="22"/>
                <w:lang w:val="fr-FR"/>
              </w:rPr>
            </w:pPr>
            <w:r>
              <w:rPr>
                <w:rFonts w:cs="Arial"/>
                <w:szCs w:val="22"/>
                <w:lang w:val="fr-FR"/>
              </w:rPr>
              <w:tab/>
              <w:t xml:space="preserve">- </w:t>
            </w:r>
            <w:r w:rsidR="007E33C3">
              <w:rPr>
                <w:rFonts w:cs="Arial"/>
                <w:szCs w:val="22"/>
                <w:lang w:val="fr-FR"/>
              </w:rPr>
              <w:t xml:space="preserve">Pondération </w:t>
            </w:r>
            <w:r>
              <w:rPr>
                <w:rFonts w:cs="Arial"/>
                <w:szCs w:val="22"/>
                <w:lang w:val="fr-FR"/>
              </w:rPr>
              <w:t>de la proposition financière (WF)</w:t>
            </w:r>
          </w:p>
        </w:tc>
        <w:tc>
          <w:tcPr>
            <w:tcW w:w="1679" w:type="dxa"/>
            <w:tcBorders>
              <w:top w:val="single" w:sz="12" w:space="0" w:color="auto"/>
              <w:left w:val="single" w:sz="12" w:space="0" w:color="auto"/>
              <w:bottom w:val="single" w:sz="12" w:space="0" w:color="auto"/>
              <w:right w:val="single" w:sz="12" w:space="0" w:color="auto"/>
            </w:tcBorders>
          </w:tcPr>
          <w:p w14:paraId="22D14B48" w14:textId="77777777" w:rsidR="00B663F0" w:rsidRPr="006B6E15" w:rsidRDefault="00B663F0" w:rsidP="00291FC5">
            <w:pPr>
              <w:spacing w:before="120" w:line="260" w:lineRule="exact"/>
              <w:jc w:val="center"/>
              <w:rPr>
                <w:rFonts w:cs="Arial"/>
                <w:szCs w:val="22"/>
              </w:rPr>
            </w:pPr>
            <w:r>
              <w:rPr>
                <w:rFonts w:cs="Arial"/>
                <w:szCs w:val="22"/>
                <w:lang w:val="fr-FR"/>
              </w:rPr>
              <w:t>____ %</w:t>
            </w:r>
          </w:p>
        </w:tc>
      </w:tr>
    </w:tbl>
    <w:p w14:paraId="5A002BE2" w14:textId="0C6EE19E" w:rsidR="00B663F0" w:rsidRPr="00B663F0" w:rsidRDefault="00B663F0" w:rsidP="003B0854">
      <w:pPr>
        <w:pStyle w:val="Textkrper"/>
        <w:jc w:val="both"/>
        <w:rPr>
          <w:rFonts w:cs="Arial"/>
          <w:iCs/>
          <w:szCs w:val="22"/>
        </w:rPr>
      </w:pPr>
      <w:proofErr w:type="gramStart"/>
      <w:r>
        <w:rPr>
          <w:rFonts w:cs="Arial"/>
          <w:szCs w:val="22"/>
          <w:lang w:val="fr-FR"/>
        </w:rPr>
        <w:t>où</w:t>
      </w:r>
      <w:proofErr w:type="gramEnd"/>
    </w:p>
    <w:p w14:paraId="0FE33077" w14:textId="77777777" w:rsidR="003B0854" w:rsidRPr="00C23D50" w:rsidRDefault="003B0854" w:rsidP="003B0854">
      <w:pPr>
        <w:pStyle w:val="Textkrper"/>
        <w:spacing w:after="60"/>
        <w:rPr>
          <w:rFonts w:cs="Arial"/>
          <w:szCs w:val="22"/>
        </w:rPr>
      </w:pPr>
      <w:r>
        <w:rPr>
          <w:rFonts w:cs="Arial"/>
          <w:szCs w:val="22"/>
          <w:lang w:val="fr-FR"/>
        </w:rPr>
        <w:t xml:space="preserve">PT = </w:t>
      </w:r>
      <w:proofErr w:type="gramStart"/>
      <w:r>
        <w:rPr>
          <w:rFonts w:cs="Arial"/>
          <w:i/>
          <w:iCs/>
          <w:szCs w:val="22"/>
          <w:lang w:val="fr-FR"/>
        </w:rPr>
        <w:t xml:space="preserve">WT </w:t>
      </w:r>
      <w:r>
        <w:rPr>
          <w:rFonts w:cs="Arial"/>
          <w:szCs w:val="22"/>
          <w:lang w:val="fr-FR"/>
        </w:rPr>
        <w:t xml:space="preserve"> *</w:t>
      </w:r>
      <w:proofErr w:type="gramEnd"/>
      <w:r>
        <w:rPr>
          <w:rFonts w:cs="Arial"/>
          <w:szCs w:val="22"/>
          <w:lang w:val="fr-FR"/>
        </w:rPr>
        <w:t xml:space="preserve"> T, </w:t>
      </w:r>
      <w:proofErr w:type="spellStart"/>
      <w:r>
        <w:rPr>
          <w:rFonts w:cs="Arial"/>
          <w:szCs w:val="22"/>
          <w:lang w:val="fr-FR"/>
        </w:rPr>
        <w:t>with</w:t>
      </w:r>
      <w:proofErr w:type="spellEnd"/>
    </w:p>
    <w:p w14:paraId="02653C3D" w14:textId="77777777" w:rsidR="003B0854" w:rsidRPr="00B17B7A" w:rsidRDefault="003B0854" w:rsidP="003B0854">
      <w:pPr>
        <w:pStyle w:val="Textkrper"/>
        <w:spacing w:after="60"/>
        <w:rPr>
          <w:rFonts w:cs="Arial"/>
          <w:szCs w:val="22"/>
          <w:lang w:val="fr-FR"/>
        </w:rPr>
      </w:pPr>
      <w:r>
        <w:rPr>
          <w:rFonts w:cs="Arial"/>
          <w:szCs w:val="22"/>
          <w:lang w:val="fr-FR"/>
        </w:rPr>
        <w:tab/>
        <w:t>PT = note technique pondérée (points) de la proposition technique,</w:t>
      </w:r>
    </w:p>
    <w:p w14:paraId="00C4A4D7" w14:textId="311B65AD" w:rsidR="003B0854" w:rsidRPr="00B17B7A" w:rsidRDefault="003B0854" w:rsidP="003B0854">
      <w:pPr>
        <w:pStyle w:val="Textkrper"/>
        <w:spacing w:after="60"/>
        <w:rPr>
          <w:rFonts w:cs="Arial"/>
          <w:szCs w:val="22"/>
          <w:lang w:val="fr-FR"/>
        </w:rPr>
      </w:pPr>
      <w:r>
        <w:rPr>
          <w:rFonts w:cs="Arial"/>
          <w:szCs w:val="22"/>
          <w:lang w:val="fr-FR"/>
        </w:rPr>
        <w:t xml:space="preserve">WT = </w:t>
      </w:r>
      <w:r w:rsidR="007E33C3">
        <w:rPr>
          <w:rFonts w:cs="Arial"/>
          <w:szCs w:val="22"/>
          <w:lang w:val="fr-FR"/>
        </w:rPr>
        <w:t xml:space="preserve">pondération </w:t>
      </w:r>
      <w:r>
        <w:rPr>
          <w:rFonts w:cs="Arial"/>
          <w:szCs w:val="22"/>
          <w:lang w:val="fr-FR"/>
        </w:rPr>
        <w:t>(facteur) de la proposition technique</w:t>
      </w:r>
      <w:r>
        <w:rPr>
          <w:rFonts w:cs="Arial"/>
          <w:szCs w:val="22"/>
          <w:lang w:val="fr-FR"/>
        </w:rPr>
        <w:tab/>
        <w:t xml:space="preserve">  </w:t>
      </w:r>
    </w:p>
    <w:p w14:paraId="12F473D3" w14:textId="77777777" w:rsidR="003B0854" w:rsidRPr="00B17B7A" w:rsidRDefault="003B0854" w:rsidP="003B0854">
      <w:pPr>
        <w:pStyle w:val="Textkrper"/>
        <w:spacing w:after="60"/>
        <w:rPr>
          <w:rFonts w:cs="Arial"/>
          <w:szCs w:val="22"/>
          <w:lang w:val="fr-FR"/>
        </w:rPr>
      </w:pPr>
      <w:r>
        <w:rPr>
          <w:rFonts w:cs="Arial"/>
          <w:szCs w:val="22"/>
          <w:lang w:val="fr-FR"/>
        </w:rPr>
        <w:tab/>
        <w:t>T = note technique (points) selon l’évaluation technique</w:t>
      </w:r>
    </w:p>
    <w:p w14:paraId="470C141A" w14:textId="77777777" w:rsidR="003B0854" w:rsidRPr="00B17B7A" w:rsidRDefault="003B0854" w:rsidP="003B0854">
      <w:pPr>
        <w:pStyle w:val="Textkrper"/>
        <w:spacing w:after="60"/>
        <w:rPr>
          <w:rFonts w:cs="Arial"/>
          <w:szCs w:val="22"/>
          <w:lang w:val="fr-FR"/>
        </w:rPr>
      </w:pPr>
    </w:p>
    <w:p w14:paraId="356C07D6" w14:textId="77777777" w:rsidR="003B0854" w:rsidRPr="00B17B7A" w:rsidRDefault="003B0854" w:rsidP="003B0854">
      <w:pPr>
        <w:pStyle w:val="Textkrper"/>
        <w:spacing w:after="60"/>
        <w:rPr>
          <w:rFonts w:cs="Arial"/>
          <w:szCs w:val="22"/>
          <w:lang w:val="fr-FR"/>
        </w:rPr>
      </w:pPr>
      <w:r>
        <w:rPr>
          <w:rFonts w:cs="Arial"/>
          <w:szCs w:val="22"/>
          <w:lang w:val="fr-FR"/>
        </w:rPr>
        <w:t xml:space="preserve">PF = </w:t>
      </w:r>
      <w:r>
        <w:rPr>
          <w:rFonts w:cs="Arial"/>
          <w:i/>
          <w:iCs/>
          <w:szCs w:val="22"/>
          <w:lang w:val="fr-FR"/>
        </w:rPr>
        <w:t xml:space="preserve">WF </w:t>
      </w:r>
      <w:proofErr w:type="gramStart"/>
      <w:r>
        <w:rPr>
          <w:rFonts w:cs="Arial"/>
          <w:i/>
          <w:iCs/>
          <w:szCs w:val="22"/>
          <w:lang w:val="fr-FR"/>
        </w:rPr>
        <w:t xml:space="preserve">* </w:t>
      </w:r>
      <w:r>
        <w:rPr>
          <w:rFonts w:cs="Arial"/>
          <w:szCs w:val="22"/>
          <w:lang w:val="fr-FR"/>
        </w:rPr>
        <w:t xml:space="preserve"> (</w:t>
      </w:r>
      <w:proofErr w:type="gramEnd"/>
      <w:r>
        <w:rPr>
          <w:rFonts w:cs="Arial"/>
          <w:szCs w:val="22"/>
          <w:lang w:val="fr-FR"/>
        </w:rPr>
        <w:t>Co/C) * 100, avec</w:t>
      </w:r>
    </w:p>
    <w:p w14:paraId="11BD5F05" w14:textId="77777777" w:rsidR="003B0854" w:rsidRPr="00B17B7A" w:rsidRDefault="003B0854" w:rsidP="003B0854">
      <w:pPr>
        <w:pStyle w:val="Textkrper"/>
        <w:spacing w:after="60"/>
        <w:rPr>
          <w:rFonts w:cs="Arial"/>
          <w:szCs w:val="22"/>
          <w:lang w:val="fr-FR"/>
        </w:rPr>
      </w:pPr>
      <w:r>
        <w:rPr>
          <w:rFonts w:cs="Arial"/>
          <w:szCs w:val="22"/>
          <w:lang w:val="fr-FR"/>
        </w:rPr>
        <w:tab/>
        <w:t>PF = note financière pondérée (points) de la proposition financière,</w:t>
      </w:r>
    </w:p>
    <w:p w14:paraId="28F2F6D2" w14:textId="5D77E3D0" w:rsidR="003B0854" w:rsidRPr="00B17B7A" w:rsidRDefault="003B0854" w:rsidP="003B0854">
      <w:pPr>
        <w:pStyle w:val="Textkrper"/>
        <w:spacing w:after="60"/>
        <w:rPr>
          <w:rFonts w:cs="Arial"/>
          <w:szCs w:val="22"/>
          <w:lang w:val="fr-FR"/>
        </w:rPr>
      </w:pPr>
      <w:r>
        <w:rPr>
          <w:rFonts w:cs="Arial"/>
          <w:szCs w:val="22"/>
          <w:lang w:val="fr-FR"/>
        </w:rPr>
        <w:tab/>
        <w:t xml:space="preserve">WF = </w:t>
      </w:r>
      <w:r w:rsidR="007E33C3">
        <w:rPr>
          <w:rFonts w:cs="Arial"/>
          <w:szCs w:val="22"/>
          <w:lang w:val="fr-FR"/>
        </w:rPr>
        <w:t xml:space="preserve">pondération </w:t>
      </w:r>
      <w:r>
        <w:rPr>
          <w:rFonts w:cs="Arial"/>
          <w:szCs w:val="22"/>
          <w:lang w:val="fr-FR"/>
        </w:rPr>
        <w:t>(fact</w:t>
      </w:r>
      <w:r w:rsidR="007E33C3">
        <w:rPr>
          <w:rFonts w:cs="Arial"/>
          <w:szCs w:val="22"/>
          <w:lang w:val="fr-FR"/>
        </w:rPr>
        <w:t>eu</w:t>
      </w:r>
      <w:r>
        <w:rPr>
          <w:rFonts w:cs="Arial"/>
          <w:szCs w:val="22"/>
          <w:lang w:val="fr-FR"/>
        </w:rPr>
        <w:t>r) de la proposition financière</w:t>
      </w:r>
    </w:p>
    <w:p w14:paraId="0BF38C04" w14:textId="77777777" w:rsidR="003B0854" w:rsidRPr="00B17B7A" w:rsidRDefault="003B0854" w:rsidP="003B0854">
      <w:pPr>
        <w:pStyle w:val="Textkrper"/>
        <w:spacing w:after="60"/>
        <w:rPr>
          <w:rFonts w:cs="Arial"/>
          <w:szCs w:val="22"/>
          <w:lang w:val="fr-FR"/>
        </w:rPr>
      </w:pPr>
      <w:r>
        <w:rPr>
          <w:rFonts w:cs="Arial"/>
          <w:szCs w:val="22"/>
          <w:lang w:val="fr-FR"/>
        </w:rPr>
        <w:tab/>
        <w:t>Co = prix évalué le plus bas (unités monétaires) de toutes les propositions financières.</w:t>
      </w:r>
    </w:p>
    <w:p w14:paraId="194F31FF" w14:textId="77777777" w:rsidR="003B0854" w:rsidRPr="00B17B7A" w:rsidRDefault="003B0854" w:rsidP="003B0854">
      <w:pPr>
        <w:pStyle w:val="Textkrper"/>
        <w:spacing w:after="60"/>
        <w:ind w:firstLine="709"/>
        <w:rPr>
          <w:rFonts w:cs="Arial"/>
          <w:szCs w:val="22"/>
          <w:lang w:val="fr-FR"/>
        </w:rPr>
      </w:pPr>
      <w:r>
        <w:rPr>
          <w:rFonts w:cs="Arial"/>
          <w:szCs w:val="22"/>
          <w:lang w:val="fr-FR"/>
        </w:rPr>
        <w:t>C = prix évalué (unités monétaires) de la proposition financière,</w:t>
      </w:r>
    </w:p>
    <w:p w14:paraId="0E3DD47D" w14:textId="77777777" w:rsidR="003B0854" w:rsidRPr="00B17B7A" w:rsidRDefault="003B0854" w:rsidP="003B0854">
      <w:pPr>
        <w:pStyle w:val="Textkrper"/>
        <w:spacing w:after="60"/>
        <w:rPr>
          <w:rFonts w:cs="Arial"/>
          <w:szCs w:val="22"/>
          <w:lang w:val="fr-FR"/>
        </w:rPr>
      </w:pPr>
    </w:p>
    <w:p w14:paraId="750D7282" w14:textId="49DFAE7A" w:rsidR="003B0854" w:rsidRPr="00B17B7A" w:rsidRDefault="003B0854" w:rsidP="003B0854">
      <w:pPr>
        <w:pStyle w:val="Textkrper"/>
        <w:rPr>
          <w:rFonts w:eastAsia="MS PGothic"/>
          <w:lang w:val="fr-FR"/>
        </w:rPr>
      </w:pPr>
      <w:r>
        <w:rPr>
          <w:szCs w:val="22"/>
          <w:lang w:val="fr-FR"/>
        </w:rPr>
        <w:t xml:space="preserve">P= PT + PF </w:t>
      </w:r>
      <w:r>
        <w:rPr>
          <w:lang w:val="fr-FR"/>
        </w:rPr>
        <w:t>et considérant que WT + WF = 1.</w:t>
      </w:r>
    </w:p>
    <w:p w14:paraId="4A00F23B" w14:textId="77777777" w:rsidR="003B0854" w:rsidRPr="00B17B7A" w:rsidRDefault="003B0854" w:rsidP="007A1327">
      <w:pPr>
        <w:rPr>
          <w:rFonts w:cs="Arial"/>
          <w:szCs w:val="22"/>
          <w:lang w:val="fr-FR"/>
        </w:rPr>
      </w:pPr>
    </w:p>
    <w:p w14:paraId="494D7F31" w14:textId="77777777" w:rsidR="007A1327" w:rsidRPr="00B17B7A" w:rsidRDefault="007A1327" w:rsidP="007A1327">
      <w:pPr>
        <w:rPr>
          <w:rFonts w:cs="Arial"/>
          <w:szCs w:val="22"/>
          <w:lang w:val="fr-FR"/>
        </w:rPr>
      </w:pPr>
      <w:r>
        <w:rPr>
          <w:rFonts w:cs="Arial"/>
          <w:szCs w:val="22"/>
          <w:lang w:val="fr-FR"/>
        </w:rPr>
        <w:t>Vous trouverez ci-dessous les résultats de l’évaluation combinée des propositions techniques et financières.</w:t>
      </w:r>
    </w:p>
    <w:p w14:paraId="3D154462" w14:textId="627696AE" w:rsidR="009E575E" w:rsidRPr="00B17B7A" w:rsidRDefault="009E575E" w:rsidP="007A1327">
      <w:pPr>
        <w:rPr>
          <w:rFonts w:cs="Arial"/>
          <w:szCs w:val="22"/>
          <w:lang w:val="fr-FR"/>
        </w:rPr>
      </w:pPr>
      <w:r>
        <w:rPr>
          <w:rFonts w:cs="Arial"/>
          <w:szCs w:val="22"/>
          <w:lang w:val="fr-FR"/>
        </w:rPr>
        <w:br w:type="page"/>
      </w:r>
    </w:p>
    <w:p w14:paraId="73ED2550" w14:textId="5D2122AB" w:rsidR="00867F7A" w:rsidRPr="00B17B7A" w:rsidRDefault="00867F7A" w:rsidP="007A1327">
      <w:pPr>
        <w:rPr>
          <w:rFonts w:cs="Arial"/>
          <w:szCs w:val="22"/>
          <w:lang w:val="fr-FR"/>
        </w:rPr>
      </w:pPr>
      <w:r>
        <w:rPr>
          <w:rFonts w:cs="Arial"/>
          <w:b/>
          <w:bCs/>
          <w:szCs w:val="22"/>
          <w:lang w:val="fr-FR"/>
        </w:rPr>
        <w:lastRenderedPageBreak/>
        <w:t>Tableau 4</w:t>
      </w:r>
      <w:r>
        <w:rPr>
          <w:rFonts w:cs="Arial"/>
          <w:szCs w:val="22"/>
          <w:lang w:val="fr-FR"/>
        </w:rPr>
        <w:t> </w:t>
      </w:r>
      <w:r>
        <w:rPr>
          <w:rFonts w:cs="Arial"/>
          <w:b/>
          <w:bCs/>
          <w:szCs w:val="22"/>
          <w:lang w:val="fr-FR"/>
        </w:rPr>
        <w:t>– Résultats de l’évaluation combinée des propositions techniques et financières</w:t>
      </w:r>
    </w:p>
    <w:p w14:paraId="6BBD535D" w14:textId="77777777" w:rsidR="007A1327" w:rsidRPr="00B17B7A" w:rsidRDefault="007A1327" w:rsidP="007A1327">
      <w:pPr>
        <w:rPr>
          <w:rFonts w:cs="Arial"/>
          <w:szCs w:val="22"/>
          <w:lang w:val="fr-FR"/>
        </w:rPr>
      </w:pPr>
    </w:p>
    <w:tbl>
      <w:tblPr>
        <w:tblStyle w:val="Tabellenraster"/>
        <w:tblW w:w="9060" w:type="dxa"/>
        <w:jc w:val="center"/>
        <w:tblLook w:val="04A0" w:firstRow="1" w:lastRow="0" w:firstColumn="1" w:lastColumn="0" w:noHBand="0" w:noVBand="1"/>
      </w:tblPr>
      <w:tblGrid>
        <w:gridCol w:w="729"/>
        <w:gridCol w:w="1676"/>
        <w:gridCol w:w="1014"/>
        <w:gridCol w:w="1108"/>
        <w:gridCol w:w="1181"/>
        <w:gridCol w:w="1241"/>
        <w:gridCol w:w="1084"/>
        <w:gridCol w:w="1027"/>
      </w:tblGrid>
      <w:tr w:rsidR="005647DD" w:rsidRPr="00DE6014" w14:paraId="471BEF86" w14:textId="619C0B75" w:rsidTr="002413FD">
        <w:trPr>
          <w:jc w:val="center"/>
        </w:trPr>
        <w:tc>
          <w:tcPr>
            <w:tcW w:w="729" w:type="dxa"/>
            <w:shd w:val="clear" w:color="auto" w:fill="BFBFBF" w:themeFill="background1" w:themeFillShade="BF"/>
          </w:tcPr>
          <w:p w14:paraId="7663E247" w14:textId="6F7DCE3D" w:rsidR="005647DD" w:rsidRPr="00DE6014" w:rsidRDefault="005647DD" w:rsidP="00AD67A3">
            <w:pPr>
              <w:rPr>
                <w:rFonts w:cs="Arial"/>
                <w:b/>
                <w:bCs/>
                <w:sz w:val="18"/>
                <w:szCs w:val="18"/>
              </w:rPr>
            </w:pPr>
            <w:r>
              <w:rPr>
                <w:rFonts w:cs="Arial"/>
                <w:b/>
                <w:bCs/>
                <w:sz w:val="18"/>
                <w:szCs w:val="18"/>
                <w:lang w:val="fr-FR"/>
              </w:rPr>
              <w:t>Rang</w:t>
            </w:r>
          </w:p>
        </w:tc>
        <w:tc>
          <w:tcPr>
            <w:tcW w:w="1676" w:type="dxa"/>
            <w:shd w:val="clear" w:color="auto" w:fill="BFBFBF" w:themeFill="background1" w:themeFillShade="BF"/>
          </w:tcPr>
          <w:p w14:paraId="593406CD" w14:textId="46A656FC" w:rsidR="005647DD" w:rsidRPr="00DE6014" w:rsidRDefault="005647DD" w:rsidP="00AD67A3">
            <w:pPr>
              <w:rPr>
                <w:rFonts w:cs="Arial"/>
                <w:b/>
                <w:bCs/>
                <w:sz w:val="18"/>
                <w:szCs w:val="18"/>
              </w:rPr>
            </w:pPr>
            <w:r>
              <w:rPr>
                <w:rFonts w:cs="Arial"/>
                <w:b/>
                <w:bCs/>
                <w:sz w:val="18"/>
                <w:szCs w:val="18"/>
                <w:lang w:val="fr-FR"/>
              </w:rPr>
              <w:t xml:space="preserve">Nom du </w:t>
            </w:r>
            <w:r>
              <w:rPr>
                <w:rFonts w:cs="Arial"/>
                <w:sz w:val="18"/>
                <w:szCs w:val="18"/>
                <w:lang w:val="fr-FR"/>
              </w:rPr>
              <w:br/>
            </w:r>
            <w:r>
              <w:rPr>
                <w:rFonts w:cs="Arial"/>
                <w:b/>
                <w:bCs/>
                <w:sz w:val="18"/>
                <w:szCs w:val="18"/>
                <w:lang w:val="fr-FR"/>
              </w:rPr>
              <w:t>soumissionnaire</w:t>
            </w:r>
          </w:p>
        </w:tc>
        <w:tc>
          <w:tcPr>
            <w:tcW w:w="1014" w:type="dxa"/>
            <w:shd w:val="clear" w:color="auto" w:fill="BFBFBF" w:themeFill="background1" w:themeFillShade="BF"/>
          </w:tcPr>
          <w:p w14:paraId="3BF5D598" w14:textId="1F7000AD" w:rsidR="005647DD" w:rsidRPr="00DE6014" w:rsidRDefault="005647DD" w:rsidP="00AD67A3">
            <w:pPr>
              <w:rPr>
                <w:rFonts w:cs="Arial"/>
                <w:b/>
                <w:bCs/>
                <w:sz w:val="18"/>
                <w:szCs w:val="18"/>
              </w:rPr>
            </w:pPr>
            <w:r>
              <w:rPr>
                <w:rFonts w:cs="Arial"/>
                <w:b/>
                <w:bCs/>
                <w:sz w:val="18"/>
                <w:szCs w:val="18"/>
                <w:lang w:val="fr-FR"/>
              </w:rPr>
              <w:t>Note technique (T)</w:t>
            </w:r>
          </w:p>
        </w:tc>
        <w:tc>
          <w:tcPr>
            <w:tcW w:w="1108" w:type="dxa"/>
            <w:shd w:val="clear" w:color="auto" w:fill="BFBFBF" w:themeFill="background1" w:themeFillShade="BF"/>
          </w:tcPr>
          <w:p w14:paraId="610FEA01" w14:textId="3CBF6A5E" w:rsidR="005647DD" w:rsidRPr="00DE6014" w:rsidRDefault="005647DD" w:rsidP="00AD67A3">
            <w:pPr>
              <w:rPr>
                <w:rFonts w:cs="Arial"/>
                <w:b/>
                <w:bCs/>
                <w:sz w:val="18"/>
                <w:szCs w:val="18"/>
              </w:rPr>
            </w:pPr>
            <w:r>
              <w:rPr>
                <w:rFonts w:cs="Arial"/>
                <w:b/>
                <w:bCs/>
                <w:sz w:val="18"/>
                <w:szCs w:val="18"/>
                <w:lang w:val="fr-FR"/>
              </w:rPr>
              <w:t>Note technique pondérée (PT)</w:t>
            </w:r>
          </w:p>
        </w:tc>
        <w:tc>
          <w:tcPr>
            <w:tcW w:w="1181" w:type="dxa"/>
            <w:shd w:val="clear" w:color="auto" w:fill="BFBFBF" w:themeFill="background1" w:themeFillShade="BF"/>
          </w:tcPr>
          <w:p w14:paraId="3A9114A3" w14:textId="4BD47CFE" w:rsidR="005647DD" w:rsidRPr="00DE6014" w:rsidRDefault="005647DD" w:rsidP="00AD67A3">
            <w:pPr>
              <w:rPr>
                <w:rFonts w:cs="Arial"/>
                <w:b/>
                <w:bCs/>
                <w:sz w:val="18"/>
                <w:szCs w:val="18"/>
              </w:rPr>
            </w:pPr>
            <w:r>
              <w:rPr>
                <w:rFonts w:cs="Arial"/>
                <w:b/>
                <w:bCs/>
                <w:sz w:val="18"/>
                <w:szCs w:val="18"/>
                <w:lang w:val="fr-FR"/>
              </w:rPr>
              <w:t>Prix global évalué (C)*</w:t>
            </w:r>
          </w:p>
        </w:tc>
        <w:tc>
          <w:tcPr>
            <w:tcW w:w="1241" w:type="dxa"/>
            <w:shd w:val="clear" w:color="auto" w:fill="BFBFBF" w:themeFill="background1" w:themeFillShade="BF"/>
          </w:tcPr>
          <w:p w14:paraId="6AD176BF" w14:textId="0DE9A96A" w:rsidR="005647DD" w:rsidRPr="00DE6014" w:rsidRDefault="005647DD" w:rsidP="00AD67A3">
            <w:pPr>
              <w:rPr>
                <w:rFonts w:cs="Arial"/>
                <w:b/>
                <w:bCs/>
                <w:sz w:val="18"/>
                <w:szCs w:val="18"/>
              </w:rPr>
            </w:pPr>
            <w:r>
              <w:rPr>
                <w:rFonts w:cs="Arial"/>
                <w:b/>
                <w:bCs/>
                <w:sz w:val="18"/>
                <w:szCs w:val="18"/>
                <w:lang w:val="fr-FR"/>
              </w:rPr>
              <w:t>Note financière pondérée (PF)</w:t>
            </w:r>
          </w:p>
        </w:tc>
        <w:tc>
          <w:tcPr>
            <w:tcW w:w="1084" w:type="dxa"/>
            <w:shd w:val="clear" w:color="auto" w:fill="BFBFBF" w:themeFill="background1" w:themeFillShade="BF"/>
          </w:tcPr>
          <w:p w14:paraId="00C56CCF" w14:textId="2535528B" w:rsidR="005647DD" w:rsidRPr="00DE6014" w:rsidRDefault="005647DD" w:rsidP="001D2281">
            <w:pPr>
              <w:spacing w:before="120"/>
              <w:rPr>
                <w:rFonts w:cs="Arial"/>
                <w:b/>
                <w:bCs/>
                <w:sz w:val="18"/>
                <w:szCs w:val="18"/>
              </w:rPr>
            </w:pPr>
            <w:r>
              <w:rPr>
                <w:rFonts w:cs="Arial"/>
                <w:b/>
                <w:bCs/>
                <w:sz w:val="18"/>
                <w:szCs w:val="18"/>
                <w:lang w:val="fr-FR"/>
              </w:rPr>
              <w:t>Note totale (P)</w:t>
            </w:r>
          </w:p>
        </w:tc>
        <w:tc>
          <w:tcPr>
            <w:tcW w:w="1027" w:type="dxa"/>
            <w:shd w:val="clear" w:color="auto" w:fill="BFBFBF" w:themeFill="background1" w:themeFillShade="BF"/>
          </w:tcPr>
          <w:p w14:paraId="3A7066BD" w14:textId="5814F0CB" w:rsidR="005647DD" w:rsidRPr="00DE6014" w:rsidRDefault="005647DD" w:rsidP="001D2281">
            <w:pPr>
              <w:spacing w:before="120"/>
              <w:rPr>
                <w:rFonts w:cs="Arial"/>
                <w:b/>
                <w:bCs/>
                <w:sz w:val="18"/>
                <w:szCs w:val="18"/>
              </w:rPr>
            </w:pPr>
            <w:r>
              <w:rPr>
                <w:rFonts w:cs="Arial"/>
                <w:b/>
                <w:bCs/>
                <w:sz w:val="18"/>
                <w:szCs w:val="18"/>
                <w:lang w:val="fr-FR"/>
              </w:rPr>
              <w:t>Maintien de l’éligibilité**</w:t>
            </w:r>
          </w:p>
        </w:tc>
      </w:tr>
      <w:tr w:rsidR="005647DD" w:rsidRPr="00DB6D65" w14:paraId="0D3849CE" w14:textId="05223555" w:rsidTr="00DE6014">
        <w:trPr>
          <w:jc w:val="center"/>
        </w:trPr>
        <w:tc>
          <w:tcPr>
            <w:tcW w:w="729" w:type="dxa"/>
            <w:shd w:val="clear" w:color="auto" w:fill="D9D9D9" w:themeFill="background1" w:themeFillShade="D9"/>
          </w:tcPr>
          <w:p w14:paraId="425EF2B2" w14:textId="485DDF2A" w:rsidR="005647DD" w:rsidRPr="00DB6D65" w:rsidRDefault="005647DD" w:rsidP="00AD67A3">
            <w:pPr>
              <w:rPr>
                <w:rFonts w:cs="Arial"/>
                <w:bCs/>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rang]</w:t>
            </w:r>
          </w:p>
        </w:tc>
        <w:tc>
          <w:tcPr>
            <w:tcW w:w="1676" w:type="dxa"/>
            <w:shd w:val="clear" w:color="auto" w:fill="D9D9D9" w:themeFill="background1" w:themeFillShade="D9"/>
          </w:tcPr>
          <w:p w14:paraId="15C0B1B6" w14:textId="7D153773" w:rsidR="005647DD" w:rsidRPr="00B17B7A" w:rsidRDefault="005647DD" w:rsidP="00AD67A3">
            <w:pPr>
              <w:rPr>
                <w:rFonts w:cs="Arial"/>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le nom du soumissionnaire classé premier]</w:t>
            </w:r>
          </w:p>
        </w:tc>
        <w:tc>
          <w:tcPr>
            <w:tcW w:w="1014" w:type="dxa"/>
          </w:tcPr>
          <w:p w14:paraId="1C6E5847" w14:textId="268C405A" w:rsidR="005647DD" w:rsidRPr="00AA600C" w:rsidRDefault="005647DD" w:rsidP="00AD67A3">
            <w:pP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technique]</w:t>
            </w:r>
          </w:p>
        </w:tc>
        <w:tc>
          <w:tcPr>
            <w:tcW w:w="1108" w:type="dxa"/>
          </w:tcPr>
          <w:p w14:paraId="503D685E" w14:textId="43C02F23" w:rsidR="005647DD" w:rsidRPr="00AA600C" w:rsidRDefault="005647DD" w:rsidP="00AD67A3">
            <w:pP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pondérée]</w:t>
            </w:r>
          </w:p>
        </w:tc>
        <w:tc>
          <w:tcPr>
            <w:tcW w:w="1181" w:type="dxa"/>
          </w:tcPr>
          <w:p w14:paraId="5ED9D06A" w14:textId="31FD2B97" w:rsidR="005647DD" w:rsidRPr="00B17B7A" w:rsidRDefault="005647DD" w:rsidP="00AD67A3">
            <w:pPr>
              <w:rPr>
                <w:rFonts w:cs="Arial"/>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le prix global évalué en EUR]</w:t>
            </w:r>
          </w:p>
        </w:tc>
        <w:tc>
          <w:tcPr>
            <w:tcW w:w="1241" w:type="dxa"/>
          </w:tcPr>
          <w:p w14:paraId="651D4C6B" w14:textId="067486E2" w:rsidR="005647DD" w:rsidRPr="00AA600C" w:rsidRDefault="005647DD" w:rsidP="00AD67A3">
            <w:pP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pondérée]</w:t>
            </w:r>
          </w:p>
        </w:tc>
        <w:tc>
          <w:tcPr>
            <w:tcW w:w="1084" w:type="dxa"/>
          </w:tcPr>
          <w:p w14:paraId="3009A3E0" w14:textId="37D0ED4A" w:rsidR="005647DD" w:rsidRPr="00AA600C" w:rsidRDefault="005647DD" w:rsidP="00AD67A3">
            <w:pP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totale]</w:t>
            </w:r>
          </w:p>
        </w:tc>
        <w:tc>
          <w:tcPr>
            <w:tcW w:w="1027" w:type="dxa"/>
          </w:tcPr>
          <w:p w14:paraId="0C64BB19" w14:textId="66DF30F9" w:rsidR="005647DD" w:rsidRPr="00AA600C" w:rsidRDefault="005647DD" w:rsidP="00AD67A3">
            <w:pPr>
              <w:rPr>
                <w:rFonts w:cs="Arial"/>
                <w:i/>
                <w:iCs/>
                <w:sz w:val="18"/>
                <w:szCs w:val="18"/>
              </w:rPr>
            </w:pPr>
            <w:r>
              <w:rPr>
                <w:rFonts w:cs="Arial"/>
                <w:i/>
                <w:iCs/>
                <w:sz w:val="18"/>
                <w:szCs w:val="18"/>
                <w:lang w:val="fr-FR"/>
              </w:rPr>
              <w:t>Oui / Non</w:t>
            </w:r>
          </w:p>
        </w:tc>
      </w:tr>
      <w:tr w:rsidR="005647DD" w:rsidRPr="00DB6D65" w14:paraId="6BC7EDCA" w14:textId="0F6A70EC" w:rsidTr="00DE6014">
        <w:trPr>
          <w:jc w:val="center"/>
        </w:trPr>
        <w:tc>
          <w:tcPr>
            <w:tcW w:w="729" w:type="dxa"/>
            <w:shd w:val="clear" w:color="auto" w:fill="D9D9D9" w:themeFill="background1" w:themeFillShade="D9"/>
          </w:tcPr>
          <w:p w14:paraId="195C5920" w14:textId="54472267" w:rsidR="005647DD" w:rsidRPr="00DB6D65" w:rsidRDefault="005647DD" w:rsidP="00AD67A3">
            <w:pPr>
              <w:rPr>
                <w:rFonts w:cs="Arial"/>
                <w:bCs/>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rang]</w:t>
            </w:r>
          </w:p>
        </w:tc>
        <w:tc>
          <w:tcPr>
            <w:tcW w:w="1676" w:type="dxa"/>
            <w:shd w:val="clear" w:color="auto" w:fill="D9D9D9" w:themeFill="background1" w:themeFillShade="D9"/>
          </w:tcPr>
          <w:p w14:paraId="4374222D" w14:textId="587E2096" w:rsidR="005647DD" w:rsidRPr="00B17B7A" w:rsidRDefault="005647DD" w:rsidP="00AD67A3">
            <w:pPr>
              <w:rPr>
                <w:rFonts w:cs="Arial"/>
                <w:bCs/>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le nom du soumissionnaire classé deuxième]</w:t>
            </w:r>
          </w:p>
        </w:tc>
        <w:tc>
          <w:tcPr>
            <w:tcW w:w="1014" w:type="dxa"/>
          </w:tcPr>
          <w:p w14:paraId="594FF6FB" w14:textId="67CA05FF" w:rsidR="005647DD" w:rsidRPr="00DB6D65" w:rsidRDefault="005647DD" w:rsidP="00AD67A3">
            <w:pPr>
              <w:rPr>
                <w:rFonts w:cs="Arial"/>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technique]</w:t>
            </w:r>
          </w:p>
        </w:tc>
        <w:tc>
          <w:tcPr>
            <w:tcW w:w="1108" w:type="dxa"/>
          </w:tcPr>
          <w:p w14:paraId="6BC2E4D5" w14:textId="34AED92F" w:rsidR="005647DD" w:rsidRPr="00DB6D65" w:rsidRDefault="005647DD" w:rsidP="00AD67A3">
            <w:pPr>
              <w:rPr>
                <w:rFonts w:cs="Arial"/>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pondérée]</w:t>
            </w:r>
          </w:p>
        </w:tc>
        <w:tc>
          <w:tcPr>
            <w:tcW w:w="1181" w:type="dxa"/>
          </w:tcPr>
          <w:p w14:paraId="2ED19D91" w14:textId="79B5076F" w:rsidR="005647DD" w:rsidRPr="00B17B7A" w:rsidRDefault="005647DD" w:rsidP="00AD67A3">
            <w:pPr>
              <w:rPr>
                <w:rFonts w:cs="Arial"/>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le prix global évalué en EUR]</w:t>
            </w:r>
          </w:p>
        </w:tc>
        <w:tc>
          <w:tcPr>
            <w:tcW w:w="1241" w:type="dxa"/>
          </w:tcPr>
          <w:p w14:paraId="3A968397" w14:textId="3E99E4DF" w:rsidR="005647DD" w:rsidRPr="00DB6D65" w:rsidRDefault="005647DD" w:rsidP="00AD67A3">
            <w:pPr>
              <w:rPr>
                <w:rFonts w:cs="Arial"/>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pondérée]</w:t>
            </w:r>
          </w:p>
        </w:tc>
        <w:tc>
          <w:tcPr>
            <w:tcW w:w="1084" w:type="dxa"/>
          </w:tcPr>
          <w:p w14:paraId="3B430F5F" w14:textId="30EE16C1" w:rsidR="005647DD" w:rsidRPr="00DB6D65" w:rsidRDefault="005647DD" w:rsidP="00AD67A3">
            <w:pPr>
              <w:rPr>
                <w:rFonts w:cs="Arial"/>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totale]</w:t>
            </w:r>
          </w:p>
        </w:tc>
        <w:tc>
          <w:tcPr>
            <w:tcW w:w="1027" w:type="dxa"/>
          </w:tcPr>
          <w:p w14:paraId="017AC21D" w14:textId="2AEFDFD9" w:rsidR="005647DD" w:rsidRPr="005A29D8" w:rsidRDefault="00014849" w:rsidP="00AD67A3">
            <w:pPr>
              <w:rPr>
                <w:rFonts w:cs="Arial"/>
                <w:i/>
                <w:iCs/>
                <w:sz w:val="18"/>
                <w:szCs w:val="18"/>
              </w:rPr>
            </w:pPr>
            <w:proofErr w:type="gramStart"/>
            <w:r>
              <w:rPr>
                <w:rFonts w:cs="Arial"/>
                <w:i/>
                <w:iCs/>
                <w:sz w:val="18"/>
                <w:szCs w:val="18"/>
                <w:lang w:val="fr-FR"/>
              </w:rPr>
              <w:t>n</w:t>
            </w:r>
            <w:proofErr w:type="gramEnd"/>
            <w:r>
              <w:rPr>
                <w:rFonts w:cs="Arial"/>
                <w:i/>
                <w:iCs/>
                <w:sz w:val="18"/>
                <w:szCs w:val="18"/>
                <w:lang w:val="fr-FR"/>
              </w:rPr>
              <w:t>/a</w:t>
            </w:r>
          </w:p>
        </w:tc>
      </w:tr>
      <w:tr w:rsidR="005647DD" w:rsidRPr="00DB6D65" w14:paraId="230A1969" w14:textId="5D7584BC" w:rsidTr="00DE6014">
        <w:trPr>
          <w:jc w:val="center"/>
        </w:trPr>
        <w:tc>
          <w:tcPr>
            <w:tcW w:w="729" w:type="dxa"/>
            <w:shd w:val="clear" w:color="auto" w:fill="D9D9D9" w:themeFill="background1" w:themeFillShade="D9"/>
          </w:tcPr>
          <w:p w14:paraId="0845F211" w14:textId="47FFA295" w:rsidR="005647DD" w:rsidRPr="00DB6D65" w:rsidRDefault="005647DD" w:rsidP="00AD67A3">
            <w:pPr>
              <w:rPr>
                <w:rFonts w:cs="Arial"/>
                <w:bCs/>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rang]</w:t>
            </w:r>
          </w:p>
        </w:tc>
        <w:tc>
          <w:tcPr>
            <w:tcW w:w="1676" w:type="dxa"/>
            <w:shd w:val="clear" w:color="auto" w:fill="D9D9D9" w:themeFill="background1" w:themeFillShade="D9"/>
          </w:tcPr>
          <w:p w14:paraId="0D65DA09" w14:textId="30EB3193" w:rsidR="005647DD" w:rsidRPr="00B17B7A" w:rsidRDefault="005647DD" w:rsidP="00AD67A3">
            <w:pPr>
              <w:rPr>
                <w:rFonts w:cs="Arial"/>
                <w:bCs/>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le nom du soumissionnaire classé troisième]</w:t>
            </w:r>
          </w:p>
        </w:tc>
        <w:tc>
          <w:tcPr>
            <w:tcW w:w="1014" w:type="dxa"/>
          </w:tcPr>
          <w:p w14:paraId="176A4E09" w14:textId="732C2B05" w:rsidR="005647DD" w:rsidRPr="00DB6D65" w:rsidRDefault="005647DD" w:rsidP="00AD67A3">
            <w:pPr>
              <w:rPr>
                <w:rFonts w:cs="Arial"/>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technique]</w:t>
            </w:r>
          </w:p>
        </w:tc>
        <w:tc>
          <w:tcPr>
            <w:tcW w:w="1108" w:type="dxa"/>
          </w:tcPr>
          <w:p w14:paraId="64405CAD" w14:textId="73F3AFE0" w:rsidR="005647DD" w:rsidRPr="00DB6D65" w:rsidRDefault="005647DD" w:rsidP="00AD67A3">
            <w:pPr>
              <w:rPr>
                <w:rFonts w:cs="Arial"/>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pondérée]</w:t>
            </w:r>
          </w:p>
        </w:tc>
        <w:tc>
          <w:tcPr>
            <w:tcW w:w="1181" w:type="dxa"/>
          </w:tcPr>
          <w:p w14:paraId="14303589" w14:textId="49D99ECE" w:rsidR="005647DD" w:rsidRPr="00B17B7A" w:rsidRDefault="005647DD" w:rsidP="00AD67A3">
            <w:pPr>
              <w:rPr>
                <w:rFonts w:cs="Arial"/>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le prix global évalué en EUR]</w:t>
            </w:r>
          </w:p>
        </w:tc>
        <w:tc>
          <w:tcPr>
            <w:tcW w:w="1241" w:type="dxa"/>
          </w:tcPr>
          <w:p w14:paraId="188296B3" w14:textId="63E803E1" w:rsidR="005647DD" w:rsidRPr="00DB6D65" w:rsidRDefault="005647DD" w:rsidP="00AD67A3">
            <w:pPr>
              <w:rPr>
                <w:rFonts w:cs="Arial"/>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pondérée]</w:t>
            </w:r>
          </w:p>
        </w:tc>
        <w:tc>
          <w:tcPr>
            <w:tcW w:w="1084" w:type="dxa"/>
          </w:tcPr>
          <w:p w14:paraId="64DC00E8" w14:textId="56E9B5D7" w:rsidR="005647DD" w:rsidRPr="00DB6D65" w:rsidRDefault="005647DD" w:rsidP="00AD67A3">
            <w:pPr>
              <w:rPr>
                <w:rFonts w:cs="Arial"/>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totale]</w:t>
            </w:r>
          </w:p>
        </w:tc>
        <w:tc>
          <w:tcPr>
            <w:tcW w:w="1027" w:type="dxa"/>
          </w:tcPr>
          <w:p w14:paraId="007214F7" w14:textId="5B70BECD" w:rsidR="005647DD" w:rsidRPr="005A29D8" w:rsidRDefault="00014849" w:rsidP="00AD67A3">
            <w:pPr>
              <w:rPr>
                <w:rFonts w:cs="Arial"/>
                <w:i/>
                <w:iCs/>
                <w:sz w:val="18"/>
                <w:szCs w:val="18"/>
              </w:rPr>
            </w:pPr>
            <w:proofErr w:type="gramStart"/>
            <w:r>
              <w:rPr>
                <w:rFonts w:cs="Arial"/>
                <w:i/>
                <w:iCs/>
                <w:sz w:val="18"/>
                <w:szCs w:val="18"/>
                <w:lang w:val="fr-FR"/>
              </w:rPr>
              <w:t>n</w:t>
            </w:r>
            <w:proofErr w:type="gramEnd"/>
            <w:r>
              <w:rPr>
                <w:rFonts w:cs="Arial"/>
                <w:i/>
                <w:iCs/>
                <w:sz w:val="18"/>
                <w:szCs w:val="18"/>
                <w:lang w:val="fr-FR"/>
              </w:rPr>
              <w:t>/a</w:t>
            </w:r>
          </w:p>
        </w:tc>
      </w:tr>
      <w:tr w:rsidR="005647DD" w:rsidRPr="00DB6D65" w14:paraId="2F7EB9C0" w14:textId="339AFF8E" w:rsidTr="00DE6014">
        <w:trPr>
          <w:trHeight w:val="53"/>
          <w:jc w:val="center"/>
        </w:trPr>
        <w:tc>
          <w:tcPr>
            <w:tcW w:w="729" w:type="dxa"/>
            <w:shd w:val="clear" w:color="auto" w:fill="D9D9D9" w:themeFill="background1" w:themeFillShade="D9"/>
          </w:tcPr>
          <w:p w14:paraId="66509E4D" w14:textId="350D0DD0" w:rsidR="005647DD" w:rsidRPr="00DB6D65" w:rsidRDefault="005647DD" w:rsidP="00AD67A3">
            <w:pPr>
              <w:rPr>
                <w:rFonts w:cs="Arial"/>
                <w:bCs/>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rang]</w:t>
            </w:r>
          </w:p>
        </w:tc>
        <w:tc>
          <w:tcPr>
            <w:tcW w:w="1676" w:type="dxa"/>
            <w:shd w:val="clear" w:color="auto" w:fill="D9D9D9" w:themeFill="background1" w:themeFillShade="D9"/>
          </w:tcPr>
          <w:p w14:paraId="7EDB75B8" w14:textId="3CAE2CD6" w:rsidR="005647DD" w:rsidRPr="00B17B7A" w:rsidRDefault="005647DD" w:rsidP="00AD67A3">
            <w:pPr>
              <w:rPr>
                <w:rFonts w:cs="Arial"/>
                <w:bCs/>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le nom du soumissionnaire classé quatrième]</w:t>
            </w:r>
          </w:p>
        </w:tc>
        <w:tc>
          <w:tcPr>
            <w:tcW w:w="1014" w:type="dxa"/>
          </w:tcPr>
          <w:p w14:paraId="4440225C" w14:textId="14E57800" w:rsidR="005647DD" w:rsidRPr="00DB6D65" w:rsidRDefault="005647DD" w:rsidP="00AD67A3">
            <w:pPr>
              <w:rPr>
                <w:rFonts w:cs="Arial"/>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technique]</w:t>
            </w:r>
          </w:p>
        </w:tc>
        <w:tc>
          <w:tcPr>
            <w:tcW w:w="1108" w:type="dxa"/>
          </w:tcPr>
          <w:p w14:paraId="6B72E97A" w14:textId="7E1AEC6B" w:rsidR="005647DD" w:rsidRPr="00DB6D65" w:rsidRDefault="005647DD" w:rsidP="00AD67A3">
            <w:pPr>
              <w:rPr>
                <w:rFonts w:cs="Arial"/>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pondérée]</w:t>
            </w:r>
          </w:p>
        </w:tc>
        <w:tc>
          <w:tcPr>
            <w:tcW w:w="1181" w:type="dxa"/>
          </w:tcPr>
          <w:p w14:paraId="3273E728" w14:textId="00FAEC15" w:rsidR="005647DD" w:rsidRPr="00B17B7A" w:rsidRDefault="005647DD" w:rsidP="00AD67A3">
            <w:pPr>
              <w:rPr>
                <w:rFonts w:cs="Arial"/>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le prix global évalué en EUR]</w:t>
            </w:r>
          </w:p>
        </w:tc>
        <w:tc>
          <w:tcPr>
            <w:tcW w:w="1241" w:type="dxa"/>
          </w:tcPr>
          <w:p w14:paraId="2377AA7F" w14:textId="39CD2D09" w:rsidR="005647DD" w:rsidRPr="00DB6D65" w:rsidRDefault="005647DD" w:rsidP="00AD67A3">
            <w:pPr>
              <w:rPr>
                <w:rFonts w:cs="Arial"/>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pondérée]</w:t>
            </w:r>
          </w:p>
        </w:tc>
        <w:tc>
          <w:tcPr>
            <w:tcW w:w="1084" w:type="dxa"/>
          </w:tcPr>
          <w:p w14:paraId="40D4901F" w14:textId="0F45788E" w:rsidR="005647DD" w:rsidRPr="00DB6D65" w:rsidRDefault="005647DD" w:rsidP="00AD67A3">
            <w:pPr>
              <w:rPr>
                <w:rFonts w:cs="Arial"/>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totale]</w:t>
            </w:r>
          </w:p>
        </w:tc>
        <w:tc>
          <w:tcPr>
            <w:tcW w:w="1027" w:type="dxa"/>
          </w:tcPr>
          <w:p w14:paraId="5C4AAA6D" w14:textId="308B0C19" w:rsidR="005647DD" w:rsidRPr="005A29D8" w:rsidRDefault="00014849" w:rsidP="00AD67A3">
            <w:pPr>
              <w:rPr>
                <w:rFonts w:cs="Arial"/>
                <w:i/>
                <w:iCs/>
                <w:sz w:val="18"/>
                <w:szCs w:val="18"/>
              </w:rPr>
            </w:pPr>
            <w:proofErr w:type="gramStart"/>
            <w:r>
              <w:rPr>
                <w:rFonts w:cs="Arial"/>
                <w:i/>
                <w:iCs/>
                <w:sz w:val="18"/>
                <w:szCs w:val="18"/>
                <w:lang w:val="fr-FR"/>
              </w:rPr>
              <w:t>n</w:t>
            </w:r>
            <w:proofErr w:type="gramEnd"/>
            <w:r>
              <w:rPr>
                <w:rFonts w:cs="Arial"/>
                <w:i/>
                <w:iCs/>
                <w:sz w:val="18"/>
                <w:szCs w:val="18"/>
                <w:lang w:val="fr-FR"/>
              </w:rPr>
              <w:t>/a</w:t>
            </w:r>
          </w:p>
        </w:tc>
      </w:tr>
      <w:tr w:rsidR="005647DD" w:rsidRPr="00DB6D65" w14:paraId="4FF52FBC" w14:textId="3778F3A6" w:rsidTr="00DE6014">
        <w:trPr>
          <w:jc w:val="center"/>
        </w:trPr>
        <w:tc>
          <w:tcPr>
            <w:tcW w:w="729" w:type="dxa"/>
            <w:shd w:val="clear" w:color="auto" w:fill="D9D9D9" w:themeFill="background1" w:themeFillShade="D9"/>
          </w:tcPr>
          <w:p w14:paraId="4EE27444" w14:textId="50D7BCAD" w:rsidR="005647DD" w:rsidRPr="00DB6D65" w:rsidRDefault="005647DD" w:rsidP="00AD67A3">
            <w:pPr>
              <w:rPr>
                <w:rFonts w:cs="Arial"/>
                <w:bCs/>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rang]</w:t>
            </w:r>
          </w:p>
        </w:tc>
        <w:tc>
          <w:tcPr>
            <w:tcW w:w="1676" w:type="dxa"/>
            <w:shd w:val="clear" w:color="auto" w:fill="D9D9D9" w:themeFill="background1" w:themeFillShade="D9"/>
          </w:tcPr>
          <w:p w14:paraId="6138AF35" w14:textId="353F890B" w:rsidR="005647DD" w:rsidRPr="00B17B7A" w:rsidRDefault="005647DD" w:rsidP="00AD67A3">
            <w:pPr>
              <w:rPr>
                <w:rFonts w:cs="Arial"/>
                <w:bCs/>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le nom du soumissionnaire classé cinquième]</w:t>
            </w:r>
          </w:p>
        </w:tc>
        <w:tc>
          <w:tcPr>
            <w:tcW w:w="1014" w:type="dxa"/>
          </w:tcPr>
          <w:p w14:paraId="56A6819C" w14:textId="2E899C89" w:rsidR="005647DD" w:rsidRPr="00DB6D65" w:rsidRDefault="005647DD" w:rsidP="00AD67A3">
            <w:pPr>
              <w:rPr>
                <w:rFonts w:cs="Arial"/>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technique]</w:t>
            </w:r>
          </w:p>
        </w:tc>
        <w:tc>
          <w:tcPr>
            <w:tcW w:w="1108" w:type="dxa"/>
          </w:tcPr>
          <w:p w14:paraId="4CC71317" w14:textId="1D61B001" w:rsidR="005647DD" w:rsidRPr="00DB6D65" w:rsidRDefault="005647DD" w:rsidP="00AD67A3">
            <w:pPr>
              <w:rPr>
                <w:rFonts w:cs="Arial"/>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pondérée]</w:t>
            </w:r>
          </w:p>
        </w:tc>
        <w:tc>
          <w:tcPr>
            <w:tcW w:w="1181" w:type="dxa"/>
          </w:tcPr>
          <w:p w14:paraId="0C3435E5" w14:textId="6179334D" w:rsidR="005647DD" w:rsidRPr="00B17B7A" w:rsidRDefault="005647DD" w:rsidP="00AD67A3">
            <w:pPr>
              <w:rPr>
                <w:rFonts w:cs="Arial"/>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le prix global évalué en EUR]</w:t>
            </w:r>
          </w:p>
        </w:tc>
        <w:tc>
          <w:tcPr>
            <w:tcW w:w="1241" w:type="dxa"/>
          </w:tcPr>
          <w:p w14:paraId="4A04522E" w14:textId="5749936F" w:rsidR="005647DD" w:rsidRPr="00DB6D65" w:rsidRDefault="005647DD" w:rsidP="00AD67A3">
            <w:pPr>
              <w:rPr>
                <w:rFonts w:cs="Arial"/>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pondérée]</w:t>
            </w:r>
          </w:p>
        </w:tc>
        <w:tc>
          <w:tcPr>
            <w:tcW w:w="1084" w:type="dxa"/>
          </w:tcPr>
          <w:p w14:paraId="22D18D33" w14:textId="3CA9DD9E" w:rsidR="005647DD" w:rsidRPr="00DB6D65" w:rsidRDefault="005647DD" w:rsidP="00AD67A3">
            <w:pPr>
              <w:rPr>
                <w:rFonts w:cs="Arial"/>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totale]</w:t>
            </w:r>
          </w:p>
        </w:tc>
        <w:tc>
          <w:tcPr>
            <w:tcW w:w="1027" w:type="dxa"/>
          </w:tcPr>
          <w:p w14:paraId="3627F395" w14:textId="7F3F6B25" w:rsidR="005647DD" w:rsidRPr="005A29D8" w:rsidRDefault="00014849" w:rsidP="00AD67A3">
            <w:pPr>
              <w:rPr>
                <w:rFonts w:cs="Arial"/>
                <w:i/>
                <w:iCs/>
                <w:sz w:val="18"/>
                <w:szCs w:val="18"/>
              </w:rPr>
            </w:pPr>
            <w:proofErr w:type="gramStart"/>
            <w:r>
              <w:rPr>
                <w:rFonts w:cs="Arial"/>
                <w:i/>
                <w:iCs/>
                <w:sz w:val="18"/>
                <w:szCs w:val="18"/>
                <w:lang w:val="fr-FR"/>
              </w:rPr>
              <w:t>n</w:t>
            </w:r>
            <w:proofErr w:type="gramEnd"/>
            <w:r>
              <w:rPr>
                <w:rFonts w:cs="Arial"/>
                <w:i/>
                <w:iCs/>
                <w:sz w:val="18"/>
                <w:szCs w:val="18"/>
                <w:lang w:val="fr-FR"/>
              </w:rPr>
              <w:t>/a</w:t>
            </w:r>
          </w:p>
        </w:tc>
      </w:tr>
    </w:tbl>
    <w:p w14:paraId="04D61826" w14:textId="3361225F" w:rsidR="004864EF" w:rsidRPr="00B17B7A" w:rsidRDefault="004864EF" w:rsidP="0008759B">
      <w:pPr>
        <w:spacing w:before="120"/>
        <w:rPr>
          <w:i/>
          <w:sz w:val="18"/>
          <w:szCs w:val="18"/>
          <w:lang w:val="fr-FR"/>
        </w:rPr>
      </w:pPr>
      <w:r>
        <w:rPr>
          <w:i/>
          <w:iCs/>
          <w:sz w:val="18"/>
          <w:szCs w:val="18"/>
          <w:lang w:val="fr-FR"/>
        </w:rPr>
        <w:t>* après conversion en EUR incl. les composantes temporelles et forfaitaires ainsi que les corrections et ajustements éventuels.</w:t>
      </w:r>
    </w:p>
    <w:p w14:paraId="5C254E3C" w14:textId="5B6B96A1" w:rsidR="005647DD" w:rsidRPr="00B17B7A" w:rsidRDefault="005647DD" w:rsidP="0008759B">
      <w:pPr>
        <w:spacing w:before="120"/>
        <w:rPr>
          <w:i/>
          <w:sz w:val="18"/>
          <w:szCs w:val="18"/>
          <w:lang w:val="fr-FR"/>
        </w:rPr>
      </w:pPr>
      <w:r>
        <w:rPr>
          <w:i/>
          <w:iCs/>
          <w:sz w:val="18"/>
          <w:szCs w:val="18"/>
          <w:lang w:val="fr-FR"/>
        </w:rPr>
        <w:t>** Le maintien de l’éligibilité et de la qualification conformément au FORMULAIRE E/</w:t>
      </w:r>
      <w:proofErr w:type="spellStart"/>
      <w:r>
        <w:rPr>
          <w:i/>
          <w:iCs/>
          <w:sz w:val="18"/>
          <w:szCs w:val="18"/>
          <w:lang w:val="fr-FR"/>
        </w:rPr>
        <w:t>Qual</w:t>
      </w:r>
      <w:proofErr w:type="spellEnd"/>
      <w:r>
        <w:rPr>
          <w:i/>
          <w:iCs/>
          <w:sz w:val="18"/>
          <w:szCs w:val="18"/>
          <w:lang w:val="fr-FR"/>
        </w:rPr>
        <w:t xml:space="preserve"> I</w:t>
      </w:r>
      <w:r w:rsidR="001C2328">
        <w:rPr>
          <w:i/>
          <w:iCs/>
          <w:sz w:val="18"/>
          <w:szCs w:val="18"/>
          <w:lang w:val="fr-FR"/>
        </w:rPr>
        <w:t>A</w:t>
      </w:r>
      <w:r>
        <w:rPr>
          <w:i/>
          <w:iCs/>
          <w:sz w:val="18"/>
          <w:szCs w:val="18"/>
          <w:lang w:val="fr-FR"/>
        </w:rPr>
        <w:t>C 27 doit être vérifié pour le soumissionnaire classé premier seulement, s’il n’est pas éligible, continuer avec le soumissionnaire classé deuxième, etc. et fournir une explication</w:t>
      </w:r>
    </w:p>
    <w:p w14:paraId="4D1E4B2B" w14:textId="77777777" w:rsidR="005647DD" w:rsidRPr="00B17B7A" w:rsidRDefault="005647DD" w:rsidP="007A1327">
      <w:pPr>
        <w:rPr>
          <w:rFonts w:cs="Arial"/>
          <w:szCs w:val="22"/>
          <w:highlight w:val="magenta"/>
          <w:lang w:val="fr-FR"/>
        </w:rPr>
      </w:pPr>
    </w:p>
    <w:p w14:paraId="1DCC6D0F" w14:textId="11FC6992" w:rsidR="000B4394" w:rsidRPr="00B17B7A" w:rsidRDefault="000B4394" w:rsidP="007A1327">
      <w:pPr>
        <w:pStyle w:val="0"/>
        <w:rPr>
          <w:rFonts w:cs="Arial"/>
          <w:szCs w:val="22"/>
          <w:lang w:val="fr-FR"/>
        </w:rPr>
      </w:pPr>
      <w:r>
        <w:rPr>
          <w:rFonts w:cs="Arial"/>
          <w:szCs w:val="22"/>
          <w:lang w:val="fr-FR"/>
        </w:rPr>
        <w:t xml:space="preserve">À la suite de l’évaluation technique et financière et de la vérification positive subséquente du maintien de l’éligibilité et de la qualification, il est recommandé d’inviter </w:t>
      </w:r>
    </w:p>
    <w:p w14:paraId="010A88A6" w14:textId="4B4960CB" w:rsidR="000B4394" w:rsidRPr="00B17B7A" w:rsidRDefault="000B4394" w:rsidP="008F49DA">
      <w:pPr>
        <w:pStyle w:val="0"/>
        <w:jc w:val="center"/>
        <w:rPr>
          <w:rFonts w:cs="Arial"/>
          <w:b/>
          <w:i/>
          <w:szCs w:val="22"/>
          <w:lang w:val="fr-FR"/>
        </w:rPr>
      </w:pPr>
      <w:r>
        <w:rPr>
          <w:rFonts w:cs="Arial"/>
          <w:b/>
          <w:bCs/>
          <w:i/>
          <w:iCs/>
          <w:szCs w:val="22"/>
          <w:lang w:val="fr-FR"/>
        </w:rPr>
        <w:t>[</w:t>
      </w:r>
      <w:proofErr w:type="gramStart"/>
      <w:r>
        <w:rPr>
          <w:rFonts w:cs="Arial"/>
          <w:b/>
          <w:bCs/>
          <w:i/>
          <w:iCs/>
          <w:szCs w:val="22"/>
          <w:lang w:val="fr-FR"/>
        </w:rPr>
        <w:t>insérer</w:t>
      </w:r>
      <w:proofErr w:type="gramEnd"/>
      <w:r>
        <w:rPr>
          <w:rFonts w:cs="Arial"/>
          <w:b/>
          <w:bCs/>
          <w:i/>
          <w:iCs/>
          <w:szCs w:val="22"/>
          <w:lang w:val="fr-FR"/>
        </w:rPr>
        <w:t xml:space="preserve"> le nom du soumissionnaire]</w:t>
      </w:r>
    </w:p>
    <w:p w14:paraId="6F2CDD5D" w14:textId="497E76D4" w:rsidR="008F49DA" w:rsidRPr="00B17B7A" w:rsidRDefault="008F49DA" w:rsidP="007A1327">
      <w:pPr>
        <w:pStyle w:val="0"/>
        <w:rPr>
          <w:rFonts w:cs="Arial"/>
          <w:szCs w:val="22"/>
          <w:lang w:val="fr-FR"/>
        </w:rPr>
      </w:pPr>
      <w:proofErr w:type="gramStart"/>
      <w:r>
        <w:rPr>
          <w:rFonts w:cs="Arial"/>
          <w:szCs w:val="22"/>
          <w:lang w:val="fr-FR"/>
        </w:rPr>
        <w:t>à</w:t>
      </w:r>
      <w:proofErr w:type="gramEnd"/>
      <w:r>
        <w:rPr>
          <w:rFonts w:cs="Arial"/>
          <w:szCs w:val="22"/>
          <w:lang w:val="fr-FR"/>
        </w:rPr>
        <w:t xml:space="preserve"> passer des entretiens préalables à l’attribution, sous réserve de la confirmation préalable de la disponibilité de l’ensemble du personnel clé proposé, conformément au point 29.3 des </w:t>
      </w:r>
      <w:r w:rsidR="001C2328">
        <w:rPr>
          <w:rFonts w:cs="Arial"/>
          <w:szCs w:val="22"/>
          <w:lang w:val="fr-FR"/>
        </w:rPr>
        <w:t>IAC</w:t>
      </w:r>
      <w:r>
        <w:rPr>
          <w:rFonts w:cs="Arial"/>
          <w:szCs w:val="22"/>
          <w:lang w:val="fr-FR"/>
        </w:rPr>
        <w:t>, et sur la base de son offre financière s’élevant à :</w:t>
      </w:r>
    </w:p>
    <w:p w14:paraId="509B25B2" w14:textId="5B09B56D" w:rsidR="000B4394" w:rsidRPr="00B17B7A" w:rsidRDefault="00094850" w:rsidP="002D39BD">
      <w:pPr>
        <w:pStyle w:val="0"/>
        <w:jc w:val="center"/>
        <w:rPr>
          <w:rFonts w:cs="Arial"/>
          <w:b/>
          <w:szCs w:val="22"/>
          <w:lang w:val="fr-FR"/>
        </w:rPr>
      </w:pPr>
      <w:r>
        <w:rPr>
          <w:rFonts w:cs="Arial"/>
          <w:b/>
          <w:bCs/>
          <w:szCs w:val="22"/>
          <w:lang w:val="fr-FR"/>
        </w:rPr>
        <w:t xml:space="preserve">Prix global total basé sur le temps </w:t>
      </w:r>
      <w:r>
        <w:rPr>
          <w:rFonts w:cs="Arial"/>
          <w:b/>
          <w:bCs/>
          <w:i/>
          <w:iCs/>
          <w:szCs w:val="22"/>
          <w:lang w:val="fr-FR"/>
        </w:rPr>
        <w:t>[insérer le prix global corrigé en EUR, tableau 2A]</w:t>
      </w:r>
      <w:r>
        <w:rPr>
          <w:rFonts w:cs="Arial"/>
          <w:b/>
          <w:bCs/>
          <w:szCs w:val="22"/>
          <w:lang w:val="fr-FR"/>
        </w:rPr>
        <w:t xml:space="preserve"> et</w:t>
      </w:r>
    </w:p>
    <w:p w14:paraId="3556B08B" w14:textId="03960DA7" w:rsidR="00094850" w:rsidRPr="00B17B7A" w:rsidRDefault="00094850" w:rsidP="00094850">
      <w:pPr>
        <w:pStyle w:val="0"/>
        <w:jc w:val="center"/>
        <w:rPr>
          <w:rFonts w:cs="Arial"/>
          <w:b/>
          <w:szCs w:val="22"/>
          <w:lang w:val="fr-FR"/>
        </w:rPr>
      </w:pPr>
      <w:r>
        <w:rPr>
          <w:rFonts w:cs="Arial"/>
          <w:b/>
          <w:bCs/>
          <w:szCs w:val="22"/>
          <w:lang w:val="fr-FR"/>
        </w:rPr>
        <w:t>Composante forfaitaire du prix global</w:t>
      </w:r>
      <w:r>
        <w:rPr>
          <w:rFonts w:cs="Arial"/>
          <w:b/>
          <w:bCs/>
          <w:i/>
          <w:iCs/>
          <w:szCs w:val="22"/>
          <w:lang w:val="fr-FR"/>
        </w:rPr>
        <w:t xml:space="preserve"> [insérer le prix proposé converti en EUR, tableau 2B].</w:t>
      </w:r>
    </w:p>
    <w:p w14:paraId="469D2645" w14:textId="77777777" w:rsidR="00721E95" w:rsidRPr="00B17B7A" w:rsidRDefault="00721E95" w:rsidP="007A1327">
      <w:pPr>
        <w:pStyle w:val="0"/>
        <w:rPr>
          <w:rFonts w:cs="Arial"/>
          <w:szCs w:val="22"/>
          <w:lang w:val="fr-FR"/>
        </w:rPr>
      </w:pPr>
    </w:p>
    <w:p w14:paraId="2AB09640" w14:textId="77777777" w:rsidR="00094850" w:rsidRPr="00B17B7A" w:rsidRDefault="00094850" w:rsidP="00094850">
      <w:pPr>
        <w:rPr>
          <w:rFonts w:cs="Arial"/>
          <w:b/>
          <w:i/>
          <w:szCs w:val="22"/>
          <w:lang w:val="fr-FR"/>
        </w:rPr>
      </w:pPr>
      <w:r>
        <w:rPr>
          <w:rFonts w:cs="Arial"/>
          <w:b/>
          <w:bCs/>
          <w:i/>
          <w:iCs/>
          <w:szCs w:val="22"/>
          <w:lang w:val="fr-FR"/>
        </w:rPr>
        <w:t>[Remarque</w:t>
      </w:r>
      <w:r>
        <w:rPr>
          <w:rFonts w:cs="Arial"/>
          <w:szCs w:val="22"/>
          <w:lang w:val="fr-FR"/>
        </w:rPr>
        <w:t> </w:t>
      </w:r>
      <w:r>
        <w:rPr>
          <w:rFonts w:cs="Arial"/>
          <w:b/>
          <w:bCs/>
          <w:i/>
          <w:iCs/>
          <w:szCs w:val="22"/>
          <w:lang w:val="fr-FR"/>
        </w:rPr>
        <w:t>: les signatures doivent figurer sur la même page que le tableau 4. Si nécessaire, copier/coller le tableau 4 sur la page des signatures.]</w:t>
      </w:r>
    </w:p>
    <w:p w14:paraId="59483002" w14:textId="77777777" w:rsidR="00094850" w:rsidRPr="00B17B7A" w:rsidRDefault="00094850" w:rsidP="00094850">
      <w:pPr>
        <w:rPr>
          <w:rFonts w:cs="Arial"/>
          <w:i/>
          <w:szCs w:val="22"/>
          <w:lang w:val="fr-FR"/>
        </w:rPr>
      </w:pPr>
    </w:p>
    <w:p w14:paraId="416693DE" w14:textId="77777777" w:rsidR="00094850" w:rsidRPr="00B17B7A" w:rsidRDefault="00094850" w:rsidP="00094850">
      <w:pPr>
        <w:rPr>
          <w:rFonts w:cs="Arial"/>
          <w:i/>
          <w:szCs w:val="22"/>
          <w:lang w:val="fr-FR"/>
        </w:rPr>
      </w:pPr>
      <w:r>
        <w:rPr>
          <w:rFonts w:cs="Arial"/>
          <w:i/>
          <w:iCs/>
          <w:szCs w:val="22"/>
          <w:lang w:val="fr-FR"/>
        </w:rPr>
        <w:t xml:space="preserve">[Insérer le lieu et la date de signature] </w:t>
      </w:r>
    </w:p>
    <w:p w14:paraId="17438F02" w14:textId="77777777" w:rsidR="00094850" w:rsidRPr="00B17B7A" w:rsidRDefault="00094850" w:rsidP="00094850">
      <w:pPr>
        <w:rPr>
          <w:rFonts w:cs="Arial"/>
          <w:szCs w:val="22"/>
          <w:lang w:val="fr-FR"/>
        </w:rPr>
      </w:pPr>
    </w:p>
    <w:p w14:paraId="15D1EDA9" w14:textId="77777777" w:rsidR="00094850" w:rsidRPr="007C2058" w:rsidRDefault="00094850" w:rsidP="00094850">
      <w:pPr>
        <w:tabs>
          <w:tab w:val="left" w:pos="426"/>
        </w:tabs>
        <w:spacing w:beforeLines="60" w:before="144" w:afterLines="60" w:after="144" w:line="260" w:lineRule="exact"/>
        <w:ind w:left="426"/>
        <w:jc w:val="both"/>
        <w:rPr>
          <w:rFonts w:cs="Arial"/>
          <w:szCs w:val="22"/>
        </w:rPr>
      </w:pPr>
      <w:r>
        <w:rPr>
          <w:rFonts w:cs="Arial"/>
          <w:szCs w:val="22"/>
          <w:lang w:val="fr-FR"/>
        </w:rPr>
        <w:t>Nom(s)</w:t>
      </w:r>
      <w:r>
        <w:rPr>
          <w:rFonts w:cs="Arial"/>
          <w:szCs w:val="22"/>
          <w:lang w:val="fr-FR"/>
        </w:rPr>
        <w:tab/>
      </w:r>
      <w:r>
        <w:rPr>
          <w:rFonts w:cs="Arial"/>
          <w:szCs w:val="22"/>
          <w:lang w:val="fr-FR"/>
        </w:rPr>
        <w:tab/>
      </w:r>
      <w:r>
        <w:rPr>
          <w:rFonts w:cs="Arial"/>
          <w:szCs w:val="22"/>
          <w:lang w:val="fr-FR"/>
        </w:rPr>
        <w:tab/>
      </w:r>
      <w:r>
        <w:rPr>
          <w:rFonts w:cs="Arial"/>
          <w:szCs w:val="22"/>
          <w:lang w:val="fr-FR"/>
        </w:rPr>
        <w:tab/>
      </w:r>
      <w:r>
        <w:rPr>
          <w:rFonts w:cs="Arial"/>
          <w:szCs w:val="22"/>
          <w:lang w:val="fr-FR"/>
        </w:rPr>
        <w:tab/>
      </w:r>
      <w:r>
        <w:rPr>
          <w:rFonts w:cs="Arial"/>
          <w:szCs w:val="22"/>
          <w:lang w:val="fr-FR"/>
        </w:rPr>
        <w:tab/>
      </w:r>
      <w:r>
        <w:rPr>
          <w:rFonts w:cs="Arial"/>
          <w:szCs w:val="22"/>
          <w:lang w:val="fr-FR"/>
        </w:rPr>
        <w:tab/>
      </w:r>
      <w:r>
        <w:rPr>
          <w:rFonts w:cs="Arial"/>
          <w:szCs w:val="22"/>
          <w:lang w:val="fr-FR"/>
        </w:rPr>
        <w:tab/>
        <w:t>Signature(s)</w:t>
      </w:r>
    </w:p>
    <w:p w14:paraId="31972D22" w14:textId="77777777" w:rsidR="00094850" w:rsidRPr="007C2058" w:rsidRDefault="00094850" w:rsidP="00094850">
      <w:pPr>
        <w:tabs>
          <w:tab w:val="left" w:pos="426"/>
        </w:tabs>
        <w:spacing w:beforeLines="60" w:before="144" w:afterLines="60" w:after="144" w:line="260" w:lineRule="exact"/>
        <w:ind w:left="426"/>
        <w:jc w:val="both"/>
        <w:rPr>
          <w:rFonts w:cs="Arial"/>
          <w:szCs w:val="22"/>
        </w:rPr>
      </w:pPr>
    </w:p>
    <w:tbl>
      <w:tblPr>
        <w:tblStyle w:val="Tabellenraster"/>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417"/>
        <w:gridCol w:w="3402"/>
      </w:tblGrid>
      <w:tr w:rsidR="00094850" w:rsidRPr="007C2058" w14:paraId="531CF511" w14:textId="77777777" w:rsidTr="00291FC5">
        <w:tc>
          <w:tcPr>
            <w:tcW w:w="3827" w:type="dxa"/>
            <w:tcBorders>
              <w:bottom w:val="single" w:sz="4" w:space="0" w:color="auto"/>
            </w:tcBorders>
          </w:tcPr>
          <w:p w14:paraId="0FAB48CC" w14:textId="77777777" w:rsidR="00094850" w:rsidRPr="007C2058" w:rsidRDefault="00094850" w:rsidP="00291FC5">
            <w:pPr>
              <w:tabs>
                <w:tab w:val="left" w:pos="426"/>
              </w:tabs>
              <w:spacing w:beforeLines="60" w:before="144" w:afterLines="60" w:after="144" w:line="260" w:lineRule="exact"/>
              <w:jc w:val="both"/>
              <w:rPr>
                <w:rFonts w:cs="Arial"/>
                <w:szCs w:val="22"/>
              </w:rPr>
            </w:pPr>
          </w:p>
        </w:tc>
        <w:tc>
          <w:tcPr>
            <w:tcW w:w="1417" w:type="dxa"/>
          </w:tcPr>
          <w:p w14:paraId="39146C9D" w14:textId="77777777" w:rsidR="00094850" w:rsidRPr="007C2058" w:rsidRDefault="00094850" w:rsidP="00291FC5">
            <w:pPr>
              <w:tabs>
                <w:tab w:val="left" w:pos="426"/>
              </w:tabs>
              <w:spacing w:beforeLines="60" w:before="144" w:afterLines="60" w:after="144" w:line="260" w:lineRule="exact"/>
              <w:jc w:val="both"/>
              <w:rPr>
                <w:rFonts w:cs="Arial"/>
                <w:szCs w:val="22"/>
              </w:rPr>
            </w:pPr>
          </w:p>
        </w:tc>
        <w:tc>
          <w:tcPr>
            <w:tcW w:w="3402" w:type="dxa"/>
            <w:tcBorders>
              <w:bottom w:val="single" w:sz="4" w:space="0" w:color="auto"/>
            </w:tcBorders>
          </w:tcPr>
          <w:p w14:paraId="5F9786D8" w14:textId="77777777" w:rsidR="00094850" w:rsidRPr="007C2058" w:rsidRDefault="00094850" w:rsidP="00291FC5">
            <w:pPr>
              <w:tabs>
                <w:tab w:val="left" w:pos="426"/>
              </w:tabs>
              <w:spacing w:beforeLines="60" w:before="144" w:afterLines="60" w:after="144" w:line="260" w:lineRule="exact"/>
              <w:jc w:val="both"/>
              <w:rPr>
                <w:rFonts w:cs="Arial"/>
                <w:szCs w:val="22"/>
              </w:rPr>
            </w:pPr>
          </w:p>
        </w:tc>
      </w:tr>
      <w:tr w:rsidR="00094850" w:rsidRPr="001E2443" w14:paraId="57A2ACB6" w14:textId="77777777" w:rsidTr="00291FC5">
        <w:tc>
          <w:tcPr>
            <w:tcW w:w="3827" w:type="dxa"/>
            <w:tcBorders>
              <w:top w:val="single" w:sz="4" w:space="0" w:color="auto"/>
            </w:tcBorders>
          </w:tcPr>
          <w:p w14:paraId="18F27CE6" w14:textId="13A182C7" w:rsidR="00094850" w:rsidRPr="00B17B7A" w:rsidRDefault="00094850" w:rsidP="00291FC5">
            <w:pPr>
              <w:tabs>
                <w:tab w:val="left" w:pos="426"/>
              </w:tabs>
              <w:spacing w:beforeLines="60" w:before="144" w:afterLines="60" w:after="144" w:line="260" w:lineRule="exact"/>
              <w:jc w:val="both"/>
              <w:rPr>
                <w:rFonts w:cs="Arial"/>
                <w:i/>
                <w:iCs/>
                <w:szCs w:val="22"/>
                <w:lang w:val="fr-FR"/>
              </w:rPr>
            </w:pPr>
            <w:r>
              <w:rPr>
                <w:rFonts w:cs="Arial"/>
                <w:i/>
                <w:iCs/>
                <w:szCs w:val="22"/>
                <w:lang w:val="fr-FR"/>
              </w:rPr>
              <w:lastRenderedPageBreak/>
              <w:t>[</w:t>
            </w:r>
            <w:proofErr w:type="gramStart"/>
            <w:r>
              <w:rPr>
                <w:rFonts w:cs="Arial"/>
                <w:i/>
                <w:iCs/>
                <w:szCs w:val="22"/>
                <w:lang w:val="fr-FR"/>
              </w:rPr>
              <w:t>insérer</w:t>
            </w:r>
            <w:proofErr w:type="gramEnd"/>
            <w:r>
              <w:rPr>
                <w:rFonts w:cs="Arial"/>
                <w:i/>
                <w:iCs/>
                <w:szCs w:val="22"/>
                <w:lang w:val="fr-FR"/>
              </w:rPr>
              <w:t xml:space="preserve"> les noms des membres du comité d’évaluation des offres de </w:t>
            </w:r>
            <w:r w:rsidR="001C2328">
              <w:rPr>
                <w:rFonts w:cs="Arial"/>
                <w:i/>
                <w:iCs/>
                <w:szCs w:val="22"/>
                <w:lang w:val="fr-FR"/>
              </w:rPr>
              <w:t>l’Agence d’Exécution</w:t>
            </w:r>
            <w:r>
              <w:rPr>
                <w:rFonts w:cs="Arial"/>
                <w:i/>
                <w:iCs/>
                <w:szCs w:val="22"/>
                <w:lang w:val="fr-FR"/>
              </w:rPr>
              <w:t>, y compris de l’agent de soumission]</w:t>
            </w:r>
          </w:p>
          <w:p w14:paraId="29AE305D" w14:textId="77777777" w:rsidR="00094850" w:rsidRPr="00B17B7A" w:rsidRDefault="00094850" w:rsidP="00291FC5">
            <w:pPr>
              <w:tabs>
                <w:tab w:val="left" w:pos="426"/>
              </w:tabs>
              <w:spacing w:beforeLines="60" w:before="144" w:afterLines="60" w:after="144" w:line="260" w:lineRule="exact"/>
              <w:jc w:val="both"/>
              <w:rPr>
                <w:rFonts w:cs="Arial"/>
                <w:i/>
                <w:iCs/>
                <w:szCs w:val="22"/>
                <w:lang w:val="fr-FR"/>
              </w:rPr>
            </w:pPr>
          </w:p>
        </w:tc>
        <w:tc>
          <w:tcPr>
            <w:tcW w:w="1417" w:type="dxa"/>
          </w:tcPr>
          <w:p w14:paraId="1A822B17" w14:textId="77777777" w:rsidR="00094850" w:rsidRPr="00B17B7A" w:rsidRDefault="00094850" w:rsidP="00291FC5">
            <w:pPr>
              <w:tabs>
                <w:tab w:val="left" w:pos="426"/>
              </w:tabs>
              <w:spacing w:beforeLines="60" w:before="144" w:afterLines="60" w:after="144" w:line="260" w:lineRule="exact"/>
              <w:jc w:val="both"/>
              <w:rPr>
                <w:rFonts w:cs="Arial"/>
                <w:szCs w:val="22"/>
                <w:lang w:val="fr-FR"/>
              </w:rPr>
            </w:pPr>
          </w:p>
        </w:tc>
        <w:tc>
          <w:tcPr>
            <w:tcW w:w="3402" w:type="dxa"/>
            <w:tcBorders>
              <w:top w:val="single" w:sz="4" w:space="0" w:color="auto"/>
            </w:tcBorders>
          </w:tcPr>
          <w:p w14:paraId="0EBBD9E4" w14:textId="77777777" w:rsidR="00094850" w:rsidRPr="00445AF1" w:rsidRDefault="00094850" w:rsidP="00291FC5">
            <w:pPr>
              <w:tabs>
                <w:tab w:val="left" w:pos="426"/>
              </w:tabs>
              <w:spacing w:beforeLines="60" w:before="144" w:afterLines="60" w:after="144" w:line="260" w:lineRule="exact"/>
              <w:jc w:val="both"/>
              <w:rPr>
                <w:rFonts w:cs="Arial"/>
                <w:i/>
                <w:iCs/>
                <w:sz w:val="24"/>
                <w:szCs w:val="24"/>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les signatures</w:t>
            </w:r>
            <w:r>
              <w:rPr>
                <w:rFonts w:cs="Arial"/>
                <w:i/>
                <w:iCs/>
                <w:sz w:val="24"/>
                <w:szCs w:val="24"/>
                <w:lang w:val="fr-FR"/>
              </w:rPr>
              <w:t>]</w:t>
            </w:r>
          </w:p>
        </w:tc>
      </w:tr>
    </w:tbl>
    <w:p w14:paraId="347A9FF2" w14:textId="405837BB" w:rsidR="007A1327" w:rsidRPr="00B17B7A" w:rsidRDefault="00C27182" w:rsidP="002B3F5C">
      <w:pPr>
        <w:pStyle w:val="berschrift4"/>
        <w:numPr>
          <w:ilvl w:val="0"/>
          <w:numId w:val="2"/>
        </w:numPr>
        <w:ind w:left="426"/>
        <w:rPr>
          <w:rFonts w:cs="Arial"/>
          <w:sz w:val="28"/>
          <w:szCs w:val="24"/>
          <w:lang w:val="fr-FR"/>
        </w:rPr>
      </w:pPr>
      <w:bookmarkStart w:id="30" w:name="_Toc512178595"/>
      <w:bookmarkStart w:id="31" w:name="_Toc119492031"/>
      <w:r>
        <w:rPr>
          <w:rFonts w:cs="Arial"/>
          <w:bCs/>
          <w:iCs w:val="0"/>
          <w:sz w:val="28"/>
          <w:szCs w:val="24"/>
          <w:lang w:val="fr-FR"/>
        </w:rPr>
        <w:t xml:space="preserve">Sujets des entretiens </w:t>
      </w:r>
      <w:bookmarkEnd w:id="30"/>
      <w:r>
        <w:rPr>
          <w:rFonts w:cs="Arial"/>
          <w:bCs/>
          <w:iCs w:val="0"/>
          <w:sz w:val="28"/>
          <w:szCs w:val="24"/>
          <w:lang w:val="fr-FR"/>
        </w:rPr>
        <w:t>préalables à l’attribution</w:t>
      </w:r>
      <w:bookmarkEnd w:id="31"/>
    </w:p>
    <w:p w14:paraId="5F56E34D" w14:textId="32A48505" w:rsidR="007A1327" w:rsidRPr="00B17B7A" w:rsidRDefault="007A1327" w:rsidP="007A1327">
      <w:pPr>
        <w:rPr>
          <w:rFonts w:cs="Arial"/>
          <w:szCs w:val="22"/>
          <w:lang w:val="fr-FR"/>
        </w:rPr>
      </w:pPr>
      <w:r>
        <w:rPr>
          <w:rFonts w:cs="Arial"/>
          <w:szCs w:val="22"/>
          <w:lang w:val="fr-FR"/>
        </w:rPr>
        <w:t xml:space="preserve">Au moment d’entamer les négociations contractuelles avec le soumissionnaire recommandé, les points suivants doivent être clarifiés et faire l’objet d’un accord final : </w:t>
      </w:r>
    </w:p>
    <w:p w14:paraId="235AD964" w14:textId="77777777" w:rsidR="00D53280" w:rsidRPr="00B17B7A" w:rsidRDefault="00D53280" w:rsidP="007A1327">
      <w:pPr>
        <w:rPr>
          <w:rFonts w:cs="Arial"/>
          <w:szCs w:val="22"/>
          <w:lang w:val="fr-FR"/>
        </w:rPr>
      </w:pPr>
    </w:p>
    <w:tbl>
      <w:tblPr>
        <w:tblStyle w:val="Tabellenraster"/>
        <w:tblW w:w="0" w:type="auto"/>
        <w:tblLook w:val="04A0" w:firstRow="1" w:lastRow="0" w:firstColumn="1" w:lastColumn="0" w:noHBand="0" w:noVBand="1"/>
      </w:tblPr>
      <w:tblGrid>
        <w:gridCol w:w="4530"/>
        <w:gridCol w:w="4530"/>
      </w:tblGrid>
      <w:tr w:rsidR="00D53280" w:rsidRPr="00B3354B" w14:paraId="5CAC0DF5" w14:textId="77777777" w:rsidTr="00D53280">
        <w:tc>
          <w:tcPr>
            <w:tcW w:w="4530" w:type="dxa"/>
          </w:tcPr>
          <w:p w14:paraId="6F5291B0" w14:textId="77777777" w:rsidR="00D53280" w:rsidRPr="00B17B7A" w:rsidRDefault="00D53280" w:rsidP="007A1327">
            <w:pPr>
              <w:rPr>
                <w:rFonts w:cs="Arial"/>
                <w:sz w:val="18"/>
                <w:szCs w:val="18"/>
                <w:lang w:val="fr-FR"/>
              </w:rPr>
            </w:pPr>
            <w:r>
              <w:rPr>
                <w:rFonts w:cs="Arial"/>
                <w:sz w:val="18"/>
                <w:szCs w:val="18"/>
                <w:lang w:val="fr-FR"/>
              </w:rPr>
              <w:t>Questions en suspens de l’évaluation technique</w:t>
            </w:r>
          </w:p>
        </w:tc>
        <w:tc>
          <w:tcPr>
            <w:tcW w:w="4530" w:type="dxa"/>
          </w:tcPr>
          <w:p w14:paraId="4DAC0E43" w14:textId="77777777" w:rsidR="00D53280" w:rsidRPr="00B17B7A" w:rsidRDefault="00D53280" w:rsidP="007A1327">
            <w:pPr>
              <w:rPr>
                <w:rFonts w:cs="Arial"/>
                <w:i/>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liste des éléments, le cas échéant, ou «</w:t>
            </w:r>
            <w:r>
              <w:rPr>
                <w:rFonts w:cs="Arial"/>
                <w:sz w:val="18"/>
                <w:szCs w:val="18"/>
                <w:lang w:val="fr-FR"/>
              </w:rPr>
              <w:t> </w:t>
            </w:r>
            <w:r>
              <w:rPr>
                <w:rFonts w:cs="Arial"/>
                <w:i/>
                <w:iCs/>
                <w:sz w:val="18"/>
                <w:szCs w:val="18"/>
                <w:lang w:val="fr-FR"/>
              </w:rPr>
              <w:t>non applicable</w:t>
            </w:r>
            <w:r>
              <w:rPr>
                <w:rFonts w:cs="Arial"/>
                <w:sz w:val="18"/>
                <w:szCs w:val="18"/>
                <w:lang w:val="fr-FR"/>
              </w:rPr>
              <w:t> </w:t>
            </w:r>
            <w:r>
              <w:rPr>
                <w:rFonts w:cs="Arial"/>
                <w:i/>
                <w:iCs/>
                <w:sz w:val="18"/>
                <w:szCs w:val="18"/>
                <w:lang w:val="fr-FR"/>
              </w:rPr>
              <w:t>»]</w:t>
            </w:r>
          </w:p>
        </w:tc>
      </w:tr>
      <w:tr w:rsidR="00D53280" w:rsidRPr="00B3354B" w14:paraId="4399C407" w14:textId="77777777" w:rsidTr="00D53280">
        <w:tc>
          <w:tcPr>
            <w:tcW w:w="4530" w:type="dxa"/>
          </w:tcPr>
          <w:p w14:paraId="4FA0663D" w14:textId="77777777" w:rsidR="00D53280" w:rsidRPr="00B17B7A" w:rsidRDefault="00D53280" w:rsidP="007A1327">
            <w:pPr>
              <w:rPr>
                <w:rFonts w:cs="Arial"/>
                <w:sz w:val="18"/>
                <w:szCs w:val="18"/>
                <w:lang w:val="fr-FR"/>
              </w:rPr>
            </w:pPr>
            <w:r>
              <w:rPr>
                <w:rFonts w:cs="Arial"/>
                <w:sz w:val="18"/>
                <w:szCs w:val="18"/>
                <w:lang w:val="fr-FR"/>
              </w:rPr>
              <w:t>Questions en suspens de l’évaluation financière</w:t>
            </w:r>
          </w:p>
        </w:tc>
        <w:tc>
          <w:tcPr>
            <w:tcW w:w="4530" w:type="dxa"/>
          </w:tcPr>
          <w:p w14:paraId="577F2420" w14:textId="77777777" w:rsidR="00D53280" w:rsidRPr="00B17B7A" w:rsidRDefault="00D53280" w:rsidP="007A1327">
            <w:pPr>
              <w:rPr>
                <w:rFonts w:cs="Arial"/>
                <w:i/>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liste des éléments, le cas échéant, ou «</w:t>
            </w:r>
            <w:r>
              <w:rPr>
                <w:rFonts w:cs="Arial"/>
                <w:sz w:val="18"/>
                <w:szCs w:val="18"/>
                <w:lang w:val="fr-FR"/>
              </w:rPr>
              <w:t> </w:t>
            </w:r>
            <w:r>
              <w:rPr>
                <w:rFonts w:cs="Arial"/>
                <w:i/>
                <w:iCs/>
                <w:sz w:val="18"/>
                <w:szCs w:val="18"/>
                <w:lang w:val="fr-FR"/>
              </w:rPr>
              <w:t>non applicable</w:t>
            </w:r>
            <w:r>
              <w:rPr>
                <w:rFonts w:cs="Arial"/>
                <w:sz w:val="18"/>
                <w:szCs w:val="18"/>
                <w:lang w:val="fr-FR"/>
              </w:rPr>
              <w:t> </w:t>
            </w:r>
            <w:r>
              <w:rPr>
                <w:rFonts w:cs="Arial"/>
                <w:i/>
                <w:iCs/>
                <w:sz w:val="18"/>
                <w:szCs w:val="18"/>
                <w:lang w:val="fr-FR"/>
              </w:rPr>
              <w:t>»]</w:t>
            </w:r>
          </w:p>
        </w:tc>
      </w:tr>
      <w:tr w:rsidR="00D53280" w:rsidRPr="00B3354B" w14:paraId="032FFFAB" w14:textId="77777777" w:rsidTr="00D53280">
        <w:tc>
          <w:tcPr>
            <w:tcW w:w="4530" w:type="dxa"/>
          </w:tcPr>
          <w:p w14:paraId="7D0229AA" w14:textId="77777777" w:rsidR="00D53280" w:rsidRPr="00B17B7A" w:rsidRDefault="00D53280" w:rsidP="007A1327">
            <w:pPr>
              <w:rPr>
                <w:rFonts w:cs="Arial"/>
                <w:sz w:val="18"/>
                <w:szCs w:val="18"/>
                <w:lang w:val="fr-FR"/>
              </w:rPr>
            </w:pPr>
            <w:r>
              <w:rPr>
                <w:rFonts w:cs="Arial"/>
                <w:sz w:val="18"/>
                <w:szCs w:val="18"/>
                <w:lang w:val="fr-FR"/>
              </w:rPr>
              <w:t>Questions fiscales en suspens, etc.</w:t>
            </w:r>
          </w:p>
        </w:tc>
        <w:tc>
          <w:tcPr>
            <w:tcW w:w="4530" w:type="dxa"/>
          </w:tcPr>
          <w:p w14:paraId="570558E4" w14:textId="77777777" w:rsidR="00D53280" w:rsidRPr="00B17B7A" w:rsidRDefault="00D53280" w:rsidP="007A1327">
            <w:pPr>
              <w:rPr>
                <w:rFonts w:cs="Arial"/>
                <w:i/>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liste des éléments, le cas échéant, ou «</w:t>
            </w:r>
            <w:r>
              <w:rPr>
                <w:rFonts w:cs="Arial"/>
                <w:sz w:val="18"/>
                <w:szCs w:val="18"/>
                <w:lang w:val="fr-FR"/>
              </w:rPr>
              <w:t> </w:t>
            </w:r>
            <w:r>
              <w:rPr>
                <w:rFonts w:cs="Arial"/>
                <w:i/>
                <w:iCs/>
                <w:sz w:val="18"/>
                <w:szCs w:val="18"/>
                <w:lang w:val="fr-FR"/>
              </w:rPr>
              <w:t>non applicable</w:t>
            </w:r>
            <w:r>
              <w:rPr>
                <w:rFonts w:cs="Arial"/>
                <w:sz w:val="18"/>
                <w:szCs w:val="18"/>
                <w:lang w:val="fr-FR"/>
              </w:rPr>
              <w:t> </w:t>
            </w:r>
            <w:r>
              <w:rPr>
                <w:rFonts w:cs="Arial"/>
                <w:i/>
                <w:iCs/>
                <w:sz w:val="18"/>
                <w:szCs w:val="18"/>
                <w:lang w:val="fr-FR"/>
              </w:rPr>
              <w:t>»]</w:t>
            </w:r>
          </w:p>
        </w:tc>
      </w:tr>
      <w:tr w:rsidR="00D53280" w:rsidRPr="00B3354B" w14:paraId="2C60620E" w14:textId="77777777" w:rsidTr="00D53280">
        <w:tc>
          <w:tcPr>
            <w:tcW w:w="4530" w:type="dxa"/>
          </w:tcPr>
          <w:p w14:paraId="636FF89E" w14:textId="77777777" w:rsidR="00D53280" w:rsidRPr="00B17B7A" w:rsidRDefault="00A651F1" w:rsidP="007A1327">
            <w:pPr>
              <w:rPr>
                <w:rFonts w:cs="Arial"/>
                <w:i/>
                <w:iCs/>
                <w:sz w:val="18"/>
                <w:szCs w:val="18"/>
                <w:lang w:val="fr-FR"/>
              </w:rPr>
            </w:pPr>
            <w:r>
              <w:rPr>
                <w:rFonts w:cs="Arial"/>
                <w:i/>
                <w:iCs/>
                <w:sz w:val="18"/>
                <w:szCs w:val="18"/>
                <w:lang w:val="fr-FR"/>
              </w:rPr>
              <w:t>[</w:t>
            </w:r>
            <w:proofErr w:type="gramStart"/>
            <w:r>
              <w:rPr>
                <w:rFonts w:cs="Arial"/>
                <w:i/>
                <w:iCs/>
                <w:sz w:val="18"/>
                <w:szCs w:val="18"/>
                <w:lang w:val="fr-FR"/>
              </w:rPr>
              <w:t>spécifier</w:t>
            </w:r>
            <w:proofErr w:type="gramEnd"/>
            <w:r>
              <w:rPr>
                <w:rFonts w:cs="Arial"/>
                <w:i/>
                <w:iCs/>
                <w:sz w:val="18"/>
                <w:szCs w:val="18"/>
                <w:lang w:val="fr-FR"/>
              </w:rPr>
              <w:t xml:space="preserve"> toute autre question en suspens]</w:t>
            </w:r>
          </w:p>
        </w:tc>
        <w:tc>
          <w:tcPr>
            <w:tcW w:w="4530" w:type="dxa"/>
          </w:tcPr>
          <w:p w14:paraId="59A1B9C3" w14:textId="77777777" w:rsidR="00D53280" w:rsidRPr="00B17B7A" w:rsidRDefault="00D53280" w:rsidP="007A1327">
            <w:pPr>
              <w:rPr>
                <w:rFonts w:cs="Arial"/>
                <w:sz w:val="18"/>
                <w:szCs w:val="18"/>
                <w:lang w:val="fr-FR"/>
              </w:rPr>
            </w:pPr>
          </w:p>
        </w:tc>
      </w:tr>
    </w:tbl>
    <w:p w14:paraId="089E825D" w14:textId="77777777" w:rsidR="00D53280" w:rsidRPr="00B17B7A" w:rsidRDefault="00D53280" w:rsidP="007A1327">
      <w:pPr>
        <w:rPr>
          <w:rFonts w:cs="Arial"/>
          <w:szCs w:val="22"/>
          <w:lang w:val="fr-FR"/>
        </w:rPr>
      </w:pPr>
    </w:p>
    <w:p w14:paraId="3166D960" w14:textId="001A4A44" w:rsidR="00867F7A" w:rsidRPr="00B17B7A" w:rsidRDefault="00867F7A" w:rsidP="00873955">
      <w:pPr>
        <w:rPr>
          <w:rFonts w:cs="Arial"/>
          <w:b/>
          <w:i/>
          <w:szCs w:val="22"/>
          <w:lang w:val="fr-FR"/>
        </w:rPr>
      </w:pPr>
    </w:p>
    <w:p w14:paraId="3D963382" w14:textId="77777777" w:rsidR="00B16124" w:rsidRPr="00B17B7A" w:rsidRDefault="00B16124" w:rsidP="007C2058">
      <w:pPr>
        <w:tabs>
          <w:tab w:val="left" w:pos="426"/>
        </w:tabs>
        <w:spacing w:beforeLines="60" w:before="144" w:afterLines="60" w:after="144" w:line="260" w:lineRule="exact"/>
        <w:ind w:left="426"/>
        <w:jc w:val="both"/>
        <w:rPr>
          <w:rFonts w:cs="Arial"/>
          <w:b/>
          <w:szCs w:val="22"/>
          <w:lang w:val="fr-FR"/>
        </w:rPr>
      </w:pPr>
    </w:p>
    <w:p w14:paraId="4642CF71" w14:textId="77777777" w:rsidR="00B16124" w:rsidRPr="00B17B7A" w:rsidRDefault="00B16124" w:rsidP="007C2058">
      <w:pPr>
        <w:tabs>
          <w:tab w:val="left" w:pos="426"/>
        </w:tabs>
        <w:spacing w:beforeLines="60" w:before="144" w:afterLines="60" w:after="144" w:line="260" w:lineRule="exact"/>
        <w:ind w:left="426"/>
        <w:jc w:val="both"/>
        <w:rPr>
          <w:rFonts w:cs="Arial"/>
          <w:b/>
          <w:szCs w:val="22"/>
          <w:lang w:val="fr-FR"/>
        </w:rPr>
        <w:sectPr w:rsidR="00B16124" w:rsidRPr="00B17B7A" w:rsidSect="009C7BC6">
          <w:headerReference w:type="default" r:id="rId13"/>
          <w:pgSz w:w="11906" w:h="16838"/>
          <w:pgMar w:top="1418" w:right="1418" w:bottom="1276" w:left="1418" w:header="567" w:footer="964" w:gutter="0"/>
          <w:cols w:space="720"/>
          <w:docGrid w:linePitch="299"/>
        </w:sectPr>
      </w:pPr>
    </w:p>
    <w:p w14:paraId="0C1CEFAE" w14:textId="77777777" w:rsidR="00B16124" w:rsidRPr="00B17B7A" w:rsidRDefault="00B16124" w:rsidP="007C2058">
      <w:pPr>
        <w:tabs>
          <w:tab w:val="left" w:pos="426"/>
        </w:tabs>
        <w:spacing w:beforeLines="60" w:before="144" w:afterLines="60" w:after="144" w:line="260" w:lineRule="exact"/>
        <w:ind w:left="426"/>
        <w:jc w:val="both"/>
        <w:rPr>
          <w:rFonts w:cs="Arial"/>
          <w:b/>
          <w:szCs w:val="22"/>
          <w:lang w:val="fr-FR"/>
        </w:rPr>
      </w:pPr>
    </w:p>
    <w:p w14:paraId="55A65C53" w14:textId="77777777" w:rsidR="00C0530D" w:rsidRPr="00B17B7A" w:rsidRDefault="00C0530D" w:rsidP="007C2058">
      <w:pPr>
        <w:tabs>
          <w:tab w:val="left" w:pos="426"/>
        </w:tabs>
        <w:spacing w:beforeLines="60" w:before="144" w:afterLines="60" w:after="144" w:line="260" w:lineRule="exact"/>
        <w:ind w:left="426"/>
        <w:jc w:val="both"/>
        <w:rPr>
          <w:rFonts w:cs="Arial"/>
          <w:b/>
          <w:szCs w:val="22"/>
          <w:lang w:val="fr-FR"/>
        </w:rPr>
      </w:pPr>
    </w:p>
    <w:p w14:paraId="6A30C38D" w14:textId="77777777" w:rsidR="00C0530D" w:rsidRPr="00B17B7A" w:rsidRDefault="00C0530D" w:rsidP="007C2058">
      <w:pPr>
        <w:tabs>
          <w:tab w:val="left" w:pos="426"/>
        </w:tabs>
        <w:spacing w:beforeLines="60" w:before="144" w:afterLines="60" w:after="144" w:line="260" w:lineRule="exact"/>
        <w:ind w:left="426"/>
        <w:jc w:val="both"/>
        <w:rPr>
          <w:rFonts w:cs="Arial"/>
          <w:b/>
          <w:szCs w:val="22"/>
          <w:lang w:val="fr-FR"/>
        </w:rPr>
      </w:pPr>
    </w:p>
    <w:p w14:paraId="6BCAEB89" w14:textId="77777777" w:rsidR="00C0530D" w:rsidRPr="00B17B7A" w:rsidRDefault="00C0530D" w:rsidP="007C2058">
      <w:pPr>
        <w:tabs>
          <w:tab w:val="left" w:pos="426"/>
        </w:tabs>
        <w:spacing w:beforeLines="60" w:before="144" w:afterLines="60" w:after="144" w:line="260" w:lineRule="exact"/>
        <w:ind w:left="426"/>
        <w:jc w:val="both"/>
        <w:rPr>
          <w:rFonts w:cs="Arial"/>
          <w:b/>
          <w:szCs w:val="22"/>
          <w:lang w:val="fr-FR"/>
        </w:rPr>
      </w:pPr>
    </w:p>
    <w:p w14:paraId="62BAD583" w14:textId="77777777" w:rsidR="00C0530D" w:rsidRPr="00B17B7A" w:rsidRDefault="00C0530D" w:rsidP="007C2058">
      <w:pPr>
        <w:tabs>
          <w:tab w:val="left" w:pos="426"/>
        </w:tabs>
        <w:spacing w:beforeLines="60" w:before="144" w:afterLines="60" w:after="144" w:line="260" w:lineRule="exact"/>
        <w:ind w:left="426"/>
        <w:jc w:val="both"/>
        <w:rPr>
          <w:rFonts w:cs="Arial"/>
          <w:b/>
          <w:szCs w:val="22"/>
          <w:lang w:val="fr-FR"/>
        </w:rPr>
      </w:pPr>
    </w:p>
    <w:p w14:paraId="349DEE6A" w14:textId="77777777" w:rsidR="00C0530D" w:rsidRPr="00B17B7A" w:rsidRDefault="00C0530D" w:rsidP="007C2058">
      <w:pPr>
        <w:tabs>
          <w:tab w:val="left" w:pos="426"/>
        </w:tabs>
        <w:spacing w:beforeLines="60" w:before="144" w:afterLines="60" w:after="144" w:line="260" w:lineRule="exact"/>
        <w:ind w:left="426"/>
        <w:jc w:val="both"/>
        <w:rPr>
          <w:rFonts w:cs="Arial"/>
          <w:b/>
          <w:szCs w:val="22"/>
          <w:lang w:val="fr-FR"/>
        </w:rPr>
      </w:pPr>
    </w:p>
    <w:p w14:paraId="29D01A99" w14:textId="77777777" w:rsidR="00C0530D" w:rsidRPr="00B17B7A" w:rsidRDefault="00C0530D" w:rsidP="007C2058">
      <w:pPr>
        <w:tabs>
          <w:tab w:val="left" w:pos="426"/>
        </w:tabs>
        <w:spacing w:beforeLines="60" w:before="144" w:afterLines="60" w:after="144" w:line="260" w:lineRule="exact"/>
        <w:ind w:left="426"/>
        <w:jc w:val="both"/>
        <w:rPr>
          <w:rFonts w:cs="Arial"/>
          <w:b/>
          <w:szCs w:val="22"/>
          <w:lang w:val="fr-FR"/>
        </w:rPr>
      </w:pPr>
    </w:p>
    <w:p w14:paraId="2F991B00" w14:textId="77777777" w:rsidR="00C0530D" w:rsidRPr="00B17B7A" w:rsidRDefault="00C0530D" w:rsidP="007C2058">
      <w:pPr>
        <w:tabs>
          <w:tab w:val="left" w:pos="426"/>
        </w:tabs>
        <w:spacing w:beforeLines="60" w:before="144" w:afterLines="60" w:after="144" w:line="260" w:lineRule="exact"/>
        <w:ind w:left="426"/>
        <w:jc w:val="both"/>
        <w:rPr>
          <w:rFonts w:cs="Arial"/>
          <w:b/>
          <w:szCs w:val="22"/>
          <w:lang w:val="fr-FR"/>
        </w:rPr>
      </w:pPr>
    </w:p>
    <w:p w14:paraId="1FADAA6A" w14:textId="77777777" w:rsidR="00C0530D" w:rsidRPr="00B17B7A" w:rsidRDefault="00C0530D" w:rsidP="007C2058">
      <w:pPr>
        <w:tabs>
          <w:tab w:val="left" w:pos="426"/>
        </w:tabs>
        <w:spacing w:beforeLines="60" w:before="144" w:afterLines="60" w:after="144" w:line="260" w:lineRule="exact"/>
        <w:ind w:left="426"/>
        <w:jc w:val="both"/>
        <w:rPr>
          <w:rFonts w:cs="Arial"/>
          <w:b/>
          <w:szCs w:val="22"/>
          <w:lang w:val="fr-FR"/>
        </w:rPr>
      </w:pPr>
    </w:p>
    <w:p w14:paraId="4D23A094" w14:textId="77777777" w:rsidR="000D033A" w:rsidRPr="007C2058" w:rsidRDefault="000D033A" w:rsidP="000F12FE">
      <w:pPr>
        <w:pStyle w:val="berschrift1"/>
        <w:spacing w:before="0" w:line="600" w:lineRule="auto"/>
        <w:ind w:left="432" w:hanging="432"/>
        <w:jc w:val="center"/>
        <w:rPr>
          <w:rFonts w:ascii="Arial" w:hAnsi="Arial" w:cs="Arial"/>
          <w:b/>
          <w:i/>
          <w:iCs/>
          <w:color w:val="auto"/>
          <w:sz w:val="24"/>
          <w:szCs w:val="24"/>
          <w:rtl/>
        </w:rPr>
      </w:pPr>
      <w:bookmarkStart w:id="32" w:name="_Toc119492032"/>
      <w:r>
        <w:rPr>
          <w:rFonts w:ascii="Arial" w:hAnsi="Arial" w:cs="Arial"/>
          <w:b/>
          <w:bCs/>
          <w:color w:val="auto"/>
          <w:sz w:val="24"/>
          <w:szCs w:val="24"/>
          <w:lang w:val="fr-FR"/>
        </w:rPr>
        <w:t>Annexes</w:t>
      </w:r>
      <w:bookmarkEnd w:id="32"/>
    </w:p>
    <w:p w14:paraId="7FBB2F42" w14:textId="77777777" w:rsidR="000D033A" w:rsidRPr="00B17B7A" w:rsidRDefault="000D033A" w:rsidP="007C2058">
      <w:pPr>
        <w:jc w:val="both"/>
        <w:rPr>
          <w:rFonts w:cs="Arial"/>
          <w:lang w:val="fr-FR"/>
        </w:rPr>
      </w:pPr>
    </w:p>
    <w:p w14:paraId="11E6E6ED" w14:textId="366678CF" w:rsidR="00203113" w:rsidRPr="00B17B7A" w:rsidRDefault="00C0530D" w:rsidP="00C0530D">
      <w:pPr>
        <w:tabs>
          <w:tab w:val="left" w:pos="426"/>
        </w:tabs>
        <w:spacing w:beforeLines="60" w:before="144" w:afterLines="60" w:after="144" w:line="260" w:lineRule="exact"/>
        <w:jc w:val="both"/>
        <w:rPr>
          <w:rFonts w:eastAsiaTheme="majorEastAsia" w:cs="Arial"/>
          <w:i/>
          <w:szCs w:val="24"/>
          <w:lang w:val="fr-FR"/>
        </w:rPr>
      </w:pPr>
      <w:r>
        <w:rPr>
          <w:rFonts w:eastAsiaTheme="majorEastAsia" w:cs="Arial"/>
          <w:i/>
          <w:iCs/>
          <w:szCs w:val="24"/>
          <w:lang w:val="fr-FR"/>
        </w:rPr>
        <w:t>[Dans le cas d’un contrat de mandat, adapter les annexes ci-dessous comme indiqué dans l’annexe pertinente.</w:t>
      </w:r>
    </w:p>
    <w:p w14:paraId="22F1140F" w14:textId="3B7FCD34" w:rsidR="00C0530D" w:rsidRPr="00B17B7A" w:rsidRDefault="00203113" w:rsidP="00C0530D">
      <w:pPr>
        <w:tabs>
          <w:tab w:val="left" w:pos="426"/>
        </w:tabs>
        <w:spacing w:beforeLines="60" w:before="144" w:afterLines="60" w:after="144" w:line="260" w:lineRule="exact"/>
        <w:jc w:val="both"/>
        <w:rPr>
          <w:rFonts w:eastAsiaTheme="majorEastAsia" w:cs="Arial"/>
          <w:i/>
          <w:szCs w:val="24"/>
          <w:lang w:val="fr-FR"/>
        </w:rPr>
      </w:pPr>
      <w:r>
        <w:rPr>
          <w:rFonts w:eastAsiaTheme="majorEastAsia" w:cs="Arial"/>
          <w:i/>
          <w:iCs/>
          <w:szCs w:val="24"/>
          <w:lang w:val="fr-FR"/>
        </w:rPr>
        <w:t>Les annexes doivent être insérées sous une forme inaltérable, par exemple sous forme de captures d’écran, de PDF ou de photos, notamment les communications concernant les approbations, les non-objections, les protocoles et les clarifications ou les publications. Les annexes contenant des documents volumineux peuvent être jointes au rapport sous forme de fichiers séparés dans le format original, par exemple la grille d’évaluation en Excel]</w:t>
      </w:r>
    </w:p>
    <w:p w14:paraId="4B10FA40" w14:textId="77777777" w:rsidR="00963F09" w:rsidRPr="00B17B7A" w:rsidRDefault="00963F09" w:rsidP="007C2058">
      <w:pPr>
        <w:tabs>
          <w:tab w:val="left" w:pos="426"/>
        </w:tabs>
        <w:spacing w:beforeLines="60" w:before="144" w:afterLines="60" w:after="144" w:line="260" w:lineRule="exact"/>
        <w:ind w:left="426"/>
        <w:jc w:val="both"/>
        <w:rPr>
          <w:rFonts w:cs="Arial"/>
          <w:szCs w:val="22"/>
          <w:lang w:val="fr-FR"/>
        </w:rPr>
      </w:pPr>
    </w:p>
    <w:p w14:paraId="655D4C14" w14:textId="77777777" w:rsidR="00963F09" w:rsidRPr="00B17B7A" w:rsidRDefault="00963F09" w:rsidP="007C2058">
      <w:pPr>
        <w:tabs>
          <w:tab w:val="left" w:pos="426"/>
        </w:tabs>
        <w:spacing w:beforeLines="60" w:before="144" w:afterLines="60" w:after="144" w:line="260" w:lineRule="exact"/>
        <w:ind w:left="426"/>
        <w:jc w:val="both"/>
        <w:rPr>
          <w:rFonts w:cs="Arial"/>
          <w:szCs w:val="22"/>
          <w:lang w:val="fr-FR"/>
        </w:rPr>
      </w:pPr>
    </w:p>
    <w:p w14:paraId="473C8B82" w14:textId="77777777" w:rsidR="00963F09" w:rsidRPr="00B17B7A" w:rsidRDefault="00963F09" w:rsidP="007C2058">
      <w:pPr>
        <w:tabs>
          <w:tab w:val="left" w:pos="426"/>
        </w:tabs>
        <w:spacing w:beforeLines="60" w:before="144" w:afterLines="60" w:after="144" w:line="260" w:lineRule="exact"/>
        <w:ind w:left="426"/>
        <w:jc w:val="both"/>
        <w:rPr>
          <w:rFonts w:cs="Arial"/>
          <w:szCs w:val="22"/>
          <w:lang w:val="fr-FR"/>
        </w:rPr>
        <w:sectPr w:rsidR="00963F09" w:rsidRPr="00B17B7A" w:rsidSect="00852DEB">
          <w:pgSz w:w="11906" w:h="16838"/>
          <w:pgMar w:top="1418" w:right="1418" w:bottom="1276" w:left="1418" w:header="567" w:footer="964" w:gutter="0"/>
          <w:cols w:space="720"/>
          <w:docGrid w:linePitch="299"/>
        </w:sectPr>
      </w:pPr>
    </w:p>
    <w:p w14:paraId="78C0D7CF" w14:textId="3622C504" w:rsidR="007A7E1A" w:rsidRPr="00B17B7A" w:rsidRDefault="00F9385F" w:rsidP="00B93393">
      <w:pPr>
        <w:pStyle w:val="berschrift2"/>
        <w:rPr>
          <w:sz w:val="24"/>
          <w:szCs w:val="24"/>
          <w:lang w:val="fr-FR"/>
        </w:rPr>
      </w:pPr>
      <w:bookmarkStart w:id="33" w:name="_Toc119492033"/>
      <w:r>
        <w:rPr>
          <w:bCs/>
          <w:sz w:val="24"/>
          <w:szCs w:val="24"/>
          <w:lang w:val="fr-FR"/>
        </w:rPr>
        <w:lastRenderedPageBreak/>
        <w:t>1A</w:t>
      </w:r>
      <w:r>
        <w:rPr>
          <w:b w:val="0"/>
          <w:sz w:val="24"/>
          <w:szCs w:val="24"/>
          <w:lang w:val="fr-FR"/>
        </w:rPr>
        <w:t> </w:t>
      </w:r>
      <w:r>
        <w:rPr>
          <w:bCs/>
          <w:sz w:val="24"/>
          <w:szCs w:val="24"/>
          <w:lang w:val="fr-FR"/>
        </w:rPr>
        <w:t xml:space="preserve">– Approbation par </w:t>
      </w:r>
      <w:r w:rsidR="001C2328">
        <w:rPr>
          <w:bCs/>
          <w:sz w:val="24"/>
          <w:szCs w:val="24"/>
          <w:lang w:val="fr-FR"/>
        </w:rPr>
        <w:t xml:space="preserve">l’Agence d’Exécution </w:t>
      </w:r>
      <w:r>
        <w:rPr>
          <w:bCs/>
          <w:sz w:val="24"/>
          <w:szCs w:val="24"/>
          <w:lang w:val="fr-FR"/>
        </w:rPr>
        <w:t>du rapport d’évaluation technique</w:t>
      </w:r>
      <w:bookmarkEnd w:id="33"/>
    </w:p>
    <w:p w14:paraId="19241B62" w14:textId="77777777" w:rsidR="00B93393" w:rsidRPr="00B17B7A" w:rsidRDefault="00B93393" w:rsidP="00B93393">
      <w:pPr>
        <w:rPr>
          <w:lang w:val="fr-FR"/>
        </w:rPr>
      </w:pPr>
    </w:p>
    <w:p w14:paraId="193B49C2" w14:textId="5821FB0A" w:rsidR="00E94FE7" w:rsidRPr="00B17B7A" w:rsidRDefault="00B93393" w:rsidP="00E94FE7">
      <w:pPr>
        <w:pStyle w:val="berschrift2"/>
        <w:rPr>
          <w:sz w:val="24"/>
          <w:szCs w:val="24"/>
          <w:lang w:val="fr-FR"/>
        </w:rPr>
      </w:pPr>
      <w:bookmarkStart w:id="34" w:name="_Toc119492034"/>
      <w:r>
        <w:rPr>
          <w:bCs/>
          <w:sz w:val="24"/>
          <w:szCs w:val="24"/>
          <w:lang w:val="fr-FR"/>
        </w:rPr>
        <w:t>1B</w:t>
      </w:r>
      <w:r>
        <w:rPr>
          <w:b w:val="0"/>
          <w:sz w:val="24"/>
          <w:szCs w:val="24"/>
          <w:lang w:val="fr-FR"/>
        </w:rPr>
        <w:t> </w:t>
      </w:r>
      <w:r>
        <w:rPr>
          <w:bCs/>
          <w:sz w:val="24"/>
          <w:szCs w:val="24"/>
          <w:lang w:val="fr-FR"/>
        </w:rPr>
        <w:t xml:space="preserve">– </w:t>
      </w:r>
      <w:r w:rsidR="001C2328">
        <w:rPr>
          <w:bCs/>
          <w:sz w:val="24"/>
          <w:szCs w:val="24"/>
          <w:lang w:val="fr-FR"/>
        </w:rPr>
        <w:t>Avis de non-objection</w:t>
      </w:r>
      <w:r>
        <w:rPr>
          <w:bCs/>
          <w:sz w:val="24"/>
          <w:szCs w:val="24"/>
          <w:lang w:val="fr-FR"/>
        </w:rPr>
        <w:t xml:space="preserve"> de la KfW au rapport d’évaluation technique</w:t>
      </w:r>
      <w:bookmarkEnd w:id="34"/>
    </w:p>
    <w:p w14:paraId="12895213" w14:textId="77777777" w:rsidR="00B93393" w:rsidRPr="00B17B7A" w:rsidRDefault="00B93393" w:rsidP="00B93393">
      <w:pPr>
        <w:pStyle w:val="berschrift2"/>
        <w:rPr>
          <w:sz w:val="24"/>
          <w:szCs w:val="24"/>
          <w:lang w:val="fr-FR"/>
        </w:rPr>
      </w:pPr>
    </w:p>
    <w:p w14:paraId="391E5807" w14:textId="77777777" w:rsidR="00B93393" w:rsidRPr="00B17B7A" w:rsidRDefault="00B93393" w:rsidP="00B93393">
      <w:pPr>
        <w:rPr>
          <w:rFonts w:cs="Arial"/>
          <w:szCs w:val="24"/>
          <w:lang w:val="fr-FR"/>
        </w:rPr>
      </w:pPr>
    </w:p>
    <w:p w14:paraId="5C23D610" w14:textId="77777777" w:rsidR="00B93393" w:rsidRPr="00B17B7A" w:rsidRDefault="00B93393" w:rsidP="00B93393">
      <w:pPr>
        <w:rPr>
          <w:rFonts w:cs="Arial"/>
          <w:szCs w:val="24"/>
          <w:lang w:val="fr-FR"/>
        </w:rPr>
      </w:pPr>
    </w:p>
    <w:p w14:paraId="65D815A0" w14:textId="77777777" w:rsidR="00B93393" w:rsidRPr="00B17B7A" w:rsidRDefault="00B93393" w:rsidP="00B93393">
      <w:pPr>
        <w:rPr>
          <w:rFonts w:cs="Arial"/>
          <w:szCs w:val="24"/>
          <w:lang w:val="fr-FR"/>
        </w:rPr>
      </w:pPr>
    </w:p>
    <w:p w14:paraId="2DC297F5" w14:textId="77777777" w:rsidR="00B93393" w:rsidRPr="00B17B7A" w:rsidRDefault="00B93393" w:rsidP="00B93393">
      <w:pPr>
        <w:rPr>
          <w:rFonts w:cs="Arial"/>
          <w:szCs w:val="24"/>
          <w:lang w:val="fr-FR"/>
        </w:rPr>
      </w:pPr>
    </w:p>
    <w:p w14:paraId="1D4C5D02" w14:textId="637D7FB8" w:rsidR="00B93393" w:rsidRPr="00B17B7A" w:rsidRDefault="00B93393" w:rsidP="00B93393">
      <w:pPr>
        <w:rPr>
          <w:rFonts w:cs="Arial"/>
          <w:i/>
          <w:iCs/>
          <w:szCs w:val="22"/>
          <w:lang w:val="fr-FR"/>
        </w:rPr>
      </w:pPr>
      <w:r>
        <w:rPr>
          <w:rFonts w:cs="Arial"/>
          <w:i/>
          <w:iCs/>
          <w:szCs w:val="22"/>
          <w:highlight w:val="lightGray"/>
          <w:lang w:val="fr-FR"/>
        </w:rPr>
        <w:t xml:space="preserve">[Ou, dans le cas d’un contrat de mandat, insérer] </w:t>
      </w:r>
      <w:r>
        <w:rPr>
          <w:i/>
          <w:iCs/>
          <w:lang w:val="fr-FR"/>
        </w:rPr>
        <w:t>:</w:t>
      </w:r>
    </w:p>
    <w:p w14:paraId="1598E8C0" w14:textId="77777777" w:rsidR="00B93393" w:rsidRPr="00B17B7A" w:rsidRDefault="00B93393" w:rsidP="00B93393">
      <w:pPr>
        <w:rPr>
          <w:rFonts w:cs="Arial"/>
          <w:i/>
          <w:iCs/>
          <w:szCs w:val="22"/>
          <w:lang w:val="fr-FR"/>
        </w:rPr>
      </w:pPr>
    </w:p>
    <w:p w14:paraId="2625CB1E" w14:textId="77777777" w:rsidR="000D033A" w:rsidRPr="00B17B7A" w:rsidRDefault="00B93393" w:rsidP="007C2058">
      <w:pPr>
        <w:jc w:val="both"/>
        <w:rPr>
          <w:rFonts w:cs="Arial"/>
          <w:b/>
          <w:szCs w:val="24"/>
          <w:lang w:val="fr-FR"/>
        </w:rPr>
      </w:pPr>
      <w:r>
        <w:rPr>
          <w:rFonts w:cs="Arial"/>
          <w:b/>
          <w:bCs/>
          <w:szCs w:val="24"/>
          <w:highlight w:val="lightGray"/>
          <w:lang w:val="fr-FR"/>
        </w:rPr>
        <w:t xml:space="preserve">1 – </w:t>
      </w:r>
      <w:r>
        <w:rPr>
          <w:rFonts w:cs="Arial"/>
          <w:b/>
          <w:bCs/>
          <w:szCs w:val="22"/>
          <w:highlight w:val="lightGray"/>
          <w:lang w:val="fr-FR"/>
        </w:rPr>
        <w:t xml:space="preserve">Approbation par la KfW </w:t>
      </w:r>
      <w:r>
        <w:rPr>
          <w:rFonts w:cs="Arial"/>
          <w:b/>
          <w:bCs/>
          <w:szCs w:val="24"/>
          <w:highlight w:val="lightGray"/>
          <w:lang w:val="fr-FR"/>
        </w:rPr>
        <w:t xml:space="preserve">du </w:t>
      </w:r>
      <w:r>
        <w:rPr>
          <w:rFonts w:cs="Arial"/>
          <w:b/>
          <w:bCs/>
          <w:szCs w:val="22"/>
          <w:highlight w:val="lightGray"/>
          <w:lang w:val="fr-FR"/>
        </w:rPr>
        <w:t>rapport d’évaluation technique</w:t>
      </w:r>
    </w:p>
    <w:p w14:paraId="12EE0EAD" w14:textId="77777777" w:rsidR="00B93393" w:rsidRPr="00B17B7A" w:rsidRDefault="00B93393" w:rsidP="007C2058">
      <w:pPr>
        <w:jc w:val="both"/>
        <w:rPr>
          <w:rFonts w:cs="Arial"/>
          <w:szCs w:val="24"/>
          <w:lang w:val="fr-FR"/>
        </w:rPr>
      </w:pPr>
    </w:p>
    <w:p w14:paraId="51B5AEFB" w14:textId="77777777" w:rsidR="00B93393" w:rsidRPr="00B17B7A" w:rsidRDefault="00B93393" w:rsidP="007C2058">
      <w:pPr>
        <w:jc w:val="both"/>
        <w:rPr>
          <w:rFonts w:cs="Arial"/>
          <w:szCs w:val="24"/>
          <w:lang w:val="fr-FR"/>
        </w:rPr>
      </w:pPr>
    </w:p>
    <w:p w14:paraId="4206AC80" w14:textId="77777777" w:rsidR="00690D46" w:rsidRPr="00B17B7A" w:rsidRDefault="00690D46" w:rsidP="007C2058">
      <w:pPr>
        <w:jc w:val="both"/>
        <w:rPr>
          <w:rFonts w:cs="Arial"/>
          <w:szCs w:val="24"/>
          <w:lang w:val="fr-FR"/>
        </w:rPr>
      </w:pPr>
    </w:p>
    <w:p w14:paraId="151471C2" w14:textId="77777777" w:rsidR="00690D46" w:rsidRPr="00B17B7A" w:rsidRDefault="00690D46" w:rsidP="007C2058">
      <w:pPr>
        <w:jc w:val="both"/>
        <w:rPr>
          <w:rFonts w:cs="Arial"/>
          <w:szCs w:val="24"/>
          <w:lang w:val="fr-FR"/>
        </w:rPr>
      </w:pPr>
    </w:p>
    <w:p w14:paraId="4C5CEF5A" w14:textId="77777777" w:rsidR="00690D46" w:rsidRPr="00B17B7A" w:rsidRDefault="00690D46" w:rsidP="007C2058">
      <w:pPr>
        <w:jc w:val="both"/>
        <w:rPr>
          <w:rFonts w:cs="Arial"/>
          <w:sz w:val="24"/>
          <w:szCs w:val="24"/>
          <w:lang w:val="fr-FR"/>
        </w:rPr>
        <w:sectPr w:rsidR="00690D46" w:rsidRPr="00B17B7A" w:rsidSect="008825C7">
          <w:headerReference w:type="default" r:id="rId14"/>
          <w:headerReference w:type="first" r:id="rId15"/>
          <w:pgSz w:w="11906" w:h="16838"/>
          <w:pgMar w:top="1440" w:right="1800" w:bottom="1440" w:left="1800" w:header="708" w:footer="708" w:gutter="0"/>
          <w:cols w:space="708"/>
          <w:titlePg/>
          <w:bidi/>
          <w:rtlGutter/>
          <w:docGrid w:linePitch="360"/>
        </w:sectPr>
      </w:pPr>
    </w:p>
    <w:p w14:paraId="24571B4D" w14:textId="77777777" w:rsidR="000D033A" w:rsidRPr="00B17B7A" w:rsidRDefault="001A6955" w:rsidP="00690D46">
      <w:pPr>
        <w:pStyle w:val="berschrift2"/>
        <w:rPr>
          <w:sz w:val="24"/>
          <w:szCs w:val="24"/>
          <w:lang w:val="fr-FR"/>
        </w:rPr>
      </w:pPr>
      <w:bookmarkStart w:id="35" w:name="_Toc119492035"/>
      <w:r>
        <w:rPr>
          <w:bCs/>
          <w:sz w:val="24"/>
          <w:szCs w:val="24"/>
          <w:lang w:val="fr-FR"/>
        </w:rPr>
        <w:lastRenderedPageBreak/>
        <w:t>2</w:t>
      </w:r>
      <w:r>
        <w:rPr>
          <w:b w:val="0"/>
          <w:sz w:val="24"/>
          <w:szCs w:val="24"/>
          <w:lang w:val="fr-FR"/>
        </w:rPr>
        <w:t> </w:t>
      </w:r>
      <w:r>
        <w:rPr>
          <w:bCs/>
          <w:sz w:val="24"/>
          <w:szCs w:val="24"/>
          <w:lang w:val="fr-FR"/>
        </w:rPr>
        <w:t>– Protocole d’ouverture des propositions financières</w:t>
      </w:r>
      <w:bookmarkEnd w:id="35"/>
    </w:p>
    <w:p w14:paraId="3CBF1704" w14:textId="77777777" w:rsidR="00B67D89" w:rsidRPr="00B17B7A" w:rsidRDefault="00B67D89" w:rsidP="007C2058">
      <w:pPr>
        <w:spacing w:line="280" w:lineRule="auto"/>
        <w:jc w:val="both"/>
        <w:rPr>
          <w:rFonts w:cs="Arial"/>
          <w:lang w:val="fr-FR"/>
        </w:rPr>
      </w:pPr>
    </w:p>
    <w:p w14:paraId="09E2B738" w14:textId="77777777" w:rsidR="00E94FE7" w:rsidRPr="00B17B7A" w:rsidRDefault="00E94FE7" w:rsidP="00E94FE7">
      <w:pPr>
        <w:jc w:val="both"/>
        <w:rPr>
          <w:rFonts w:cs="Arial"/>
          <w:bCs/>
          <w:i/>
          <w:szCs w:val="22"/>
          <w:lang w:val="fr-FR"/>
        </w:rPr>
      </w:pPr>
      <w:r>
        <w:rPr>
          <w:rFonts w:cs="Arial"/>
          <w:i/>
          <w:iCs/>
          <w:szCs w:val="22"/>
          <w:lang w:val="fr-FR"/>
        </w:rPr>
        <w:t>[Le protocole d’ouverture des propositions financières doit contenir au moins les informations suivantes</w:t>
      </w:r>
      <w:r>
        <w:rPr>
          <w:rFonts w:cs="Arial"/>
          <w:szCs w:val="22"/>
          <w:lang w:val="fr-FR"/>
        </w:rPr>
        <w:t> </w:t>
      </w:r>
      <w:r>
        <w:rPr>
          <w:rFonts w:cs="Arial"/>
          <w:i/>
          <w:iCs/>
          <w:szCs w:val="22"/>
          <w:lang w:val="fr-FR"/>
        </w:rPr>
        <w:t>:</w:t>
      </w:r>
    </w:p>
    <w:p w14:paraId="599B8CC0" w14:textId="77777777" w:rsidR="00E94FE7" w:rsidRPr="00B17B7A" w:rsidRDefault="00E94FE7" w:rsidP="00065934">
      <w:pPr>
        <w:pStyle w:val="Listenabsatz"/>
        <w:numPr>
          <w:ilvl w:val="0"/>
          <w:numId w:val="3"/>
        </w:numPr>
        <w:jc w:val="both"/>
        <w:rPr>
          <w:rFonts w:ascii="Arial" w:hAnsi="Arial" w:cs="Arial"/>
          <w:bCs/>
          <w:i/>
          <w:lang w:val="fr-FR"/>
        </w:rPr>
      </w:pPr>
      <w:proofErr w:type="gramStart"/>
      <w:r>
        <w:rPr>
          <w:rFonts w:ascii="Arial" w:hAnsi="Arial" w:cs="Arial"/>
          <w:i/>
          <w:iCs/>
          <w:lang w:val="fr-FR"/>
        </w:rPr>
        <w:t>date</w:t>
      </w:r>
      <w:proofErr w:type="gramEnd"/>
      <w:r>
        <w:rPr>
          <w:rFonts w:ascii="Arial" w:hAnsi="Arial" w:cs="Arial"/>
          <w:i/>
          <w:iCs/>
          <w:lang w:val="fr-FR"/>
        </w:rPr>
        <w:t>, heure, lieu d’ouverture/de téléchargement</w:t>
      </w:r>
    </w:p>
    <w:p w14:paraId="3F737E70" w14:textId="1B997090" w:rsidR="00E94FE7" w:rsidRPr="00B17B7A" w:rsidRDefault="00E94FE7" w:rsidP="00065934">
      <w:pPr>
        <w:pStyle w:val="Listenabsatz"/>
        <w:numPr>
          <w:ilvl w:val="0"/>
          <w:numId w:val="3"/>
        </w:numPr>
        <w:jc w:val="both"/>
        <w:rPr>
          <w:rFonts w:ascii="Arial" w:hAnsi="Arial" w:cs="Arial"/>
          <w:bCs/>
          <w:i/>
          <w:lang w:val="fr-FR"/>
        </w:rPr>
      </w:pPr>
      <w:proofErr w:type="gramStart"/>
      <w:r>
        <w:rPr>
          <w:rFonts w:ascii="Arial" w:hAnsi="Arial" w:cs="Arial"/>
          <w:i/>
          <w:iCs/>
          <w:lang w:val="fr-FR"/>
        </w:rPr>
        <w:t>nom</w:t>
      </w:r>
      <w:proofErr w:type="gramEnd"/>
      <w:r>
        <w:rPr>
          <w:rFonts w:ascii="Arial" w:hAnsi="Arial" w:cs="Arial"/>
          <w:i/>
          <w:iCs/>
          <w:lang w:val="fr-FR"/>
        </w:rPr>
        <w:t xml:space="preserve"> et fonction des témoins, par exemple</w:t>
      </w:r>
      <w:r>
        <w:rPr>
          <w:rFonts w:ascii="Arial" w:hAnsi="Arial" w:cs="Arial"/>
          <w:lang w:val="fr-FR"/>
        </w:rPr>
        <w:t> </w:t>
      </w:r>
      <w:r>
        <w:rPr>
          <w:rFonts w:ascii="Arial" w:hAnsi="Arial" w:cs="Arial"/>
          <w:i/>
          <w:iCs/>
          <w:lang w:val="fr-FR"/>
        </w:rPr>
        <w:t xml:space="preserve">: </w:t>
      </w:r>
      <w:r w:rsidR="001C2328">
        <w:rPr>
          <w:rFonts w:ascii="Arial" w:hAnsi="Arial" w:cs="Arial"/>
          <w:i/>
          <w:iCs/>
          <w:lang w:val="fr-FR"/>
        </w:rPr>
        <w:t xml:space="preserve">membres du </w:t>
      </w:r>
      <w:r>
        <w:rPr>
          <w:rFonts w:ascii="Arial" w:hAnsi="Arial" w:cs="Arial"/>
          <w:i/>
          <w:iCs/>
          <w:lang w:val="fr-FR"/>
        </w:rPr>
        <w:t xml:space="preserve">comité d’évaluation des </w:t>
      </w:r>
      <w:r w:rsidR="001C2328">
        <w:rPr>
          <w:rFonts w:ascii="Arial" w:hAnsi="Arial" w:cs="Arial"/>
          <w:i/>
          <w:iCs/>
          <w:lang w:val="fr-FR"/>
        </w:rPr>
        <w:t>offres</w:t>
      </w:r>
      <w:r>
        <w:rPr>
          <w:rFonts w:ascii="Arial" w:hAnsi="Arial" w:cs="Arial"/>
          <w:i/>
          <w:iCs/>
          <w:lang w:val="fr-FR"/>
        </w:rPr>
        <w:t>, agent de soumission</w:t>
      </w:r>
    </w:p>
    <w:p w14:paraId="4CC65C9D" w14:textId="77777777" w:rsidR="00E94FE7" w:rsidRPr="00B17B7A" w:rsidRDefault="00E94FE7" w:rsidP="00065934">
      <w:pPr>
        <w:pStyle w:val="Listenabsatz"/>
        <w:numPr>
          <w:ilvl w:val="0"/>
          <w:numId w:val="3"/>
        </w:numPr>
        <w:jc w:val="both"/>
        <w:rPr>
          <w:rFonts w:ascii="Arial" w:hAnsi="Arial" w:cs="Arial"/>
          <w:bCs/>
          <w:i/>
          <w:lang w:val="fr-FR"/>
        </w:rPr>
      </w:pPr>
      <w:r>
        <w:rPr>
          <w:rFonts w:ascii="Arial" w:hAnsi="Arial" w:cs="Arial"/>
          <w:i/>
          <w:iCs/>
          <w:lang w:val="fr-FR"/>
        </w:rPr>
        <w:t>Déclaration sur l’état des enveloppes</w:t>
      </w:r>
      <w:r>
        <w:rPr>
          <w:rFonts w:ascii="Arial" w:hAnsi="Arial" w:cs="Arial"/>
          <w:lang w:val="fr-FR"/>
        </w:rPr>
        <w:t> </w:t>
      </w:r>
      <w:r>
        <w:rPr>
          <w:rFonts w:ascii="Arial" w:hAnsi="Arial" w:cs="Arial"/>
          <w:i/>
          <w:iCs/>
          <w:lang w:val="fr-FR"/>
        </w:rPr>
        <w:t xml:space="preserve">: </w:t>
      </w:r>
    </w:p>
    <w:p w14:paraId="70DBC946" w14:textId="77777777" w:rsidR="00E94FE7" w:rsidRPr="00B17B7A" w:rsidRDefault="00E94FE7" w:rsidP="00735B49">
      <w:pPr>
        <w:pStyle w:val="Listenabsatz"/>
        <w:autoSpaceDE w:val="0"/>
        <w:autoSpaceDN w:val="0"/>
        <w:adjustRightInd w:val="0"/>
        <w:ind w:firstLine="698"/>
        <w:rPr>
          <w:rFonts w:ascii="Arial" w:hAnsi="Arial" w:cs="Arial"/>
          <w:bCs/>
          <w:i/>
          <w:lang w:val="fr-FR"/>
        </w:rPr>
      </w:pPr>
      <w:r>
        <w:rPr>
          <w:rFonts w:ascii="Arial" w:hAnsi="Arial" w:cs="Arial"/>
          <w:lang w:val="fr-FR"/>
        </w:rPr>
        <w:t></w:t>
      </w:r>
      <w:r>
        <w:rPr>
          <w:rFonts w:ascii="Arial" w:hAnsi="Arial" w:cs="Arial"/>
          <w:i/>
          <w:iCs/>
          <w:lang w:val="fr-FR"/>
        </w:rPr>
        <w:t>nombre d’originaux ou de copies de l’offre,</w:t>
      </w:r>
    </w:p>
    <w:p w14:paraId="3AC58541" w14:textId="77777777" w:rsidR="00E94FE7" w:rsidRPr="00B17B7A" w:rsidRDefault="00E94FE7" w:rsidP="00735B49">
      <w:pPr>
        <w:pStyle w:val="Listenabsatz"/>
        <w:ind w:firstLine="698"/>
        <w:jc w:val="both"/>
        <w:rPr>
          <w:rFonts w:ascii="Arial" w:hAnsi="Arial" w:cs="Arial"/>
          <w:bCs/>
          <w:i/>
          <w:lang w:val="fr-FR"/>
        </w:rPr>
      </w:pPr>
      <w:r>
        <w:rPr>
          <w:rFonts w:ascii="Arial" w:hAnsi="Arial" w:cs="Arial"/>
          <w:lang w:val="fr-FR"/>
        </w:rPr>
        <w:t></w:t>
      </w:r>
      <w:r>
        <w:rPr>
          <w:rFonts w:ascii="Arial" w:hAnsi="Arial" w:cs="Arial"/>
          <w:i/>
          <w:iCs/>
          <w:lang w:val="fr-FR"/>
        </w:rPr>
        <w:t>enveloppe(s) correctement scellée(s)</w:t>
      </w:r>
    </w:p>
    <w:p w14:paraId="4695EE26" w14:textId="77777777" w:rsidR="00735B49" w:rsidRPr="00B17B7A" w:rsidRDefault="00735B49" w:rsidP="00065934">
      <w:pPr>
        <w:pStyle w:val="Listenabsatz"/>
        <w:numPr>
          <w:ilvl w:val="0"/>
          <w:numId w:val="3"/>
        </w:numPr>
        <w:autoSpaceDE w:val="0"/>
        <w:autoSpaceDN w:val="0"/>
        <w:adjustRightInd w:val="0"/>
        <w:rPr>
          <w:rFonts w:ascii="Arial" w:hAnsi="Arial" w:cs="Arial"/>
          <w:bCs/>
          <w:i/>
          <w:lang w:val="fr-FR"/>
        </w:rPr>
      </w:pPr>
      <w:r>
        <w:rPr>
          <w:rFonts w:ascii="Arial" w:hAnsi="Arial" w:cs="Arial"/>
          <w:i/>
          <w:iCs/>
          <w:lang w:val="fr-FR"/>
        </w:rPr>
        <w:t>Noms des soumissionnaires dont les plis restent fermés et retournés</w:t>
      </w:r>
    </w:p>
    <w:p w14:paraId="00DDF1FD" w14:textId="77777777" w:rsidR="00E94FE7" w:rsidRPr="00AF1177" w:rsidRDefault="00E94FE7" w:rsidP="00065934">
      <w:pPr>
        <w:pStyle w:val="Listenabsatz"/>
        <w:numPr>
          <w:ilvl w:val="0"/>
          <w:numId w:val="3"/>
        </w:numPr>
        <w:jc w:val="both"/>
        <w:rPr>
          <w:rFonts w:ascii="Arial" w:hAnsi="Arial" w:cs="Arial"/>
          <w:bCs/>
          <w:i/>
        </w:rPr>
      </w:pPr>
      <w:r>
        <w:rPr>
          <w:rFonts w:ascii="Arial" w:hAnsi="Arial" w:cs="Arial"/>
          <w:i/>
          <w:iCs/>
          <w:lang w:val="fr-FR"/>
        </w:rPr>
        <w:t>Détails par ouverture individuelle</w:t>
      </w:r>
      <w:r>
        <w:rPr>
          <w:rFonts w:ascii="Arial" w:hAnsi="Arial" w:cs="Arial"/>
          <w:lang w:val="fr-FR"/>
        </w:rPr>
        <w:t> </w:t>
      </w:r>
      <w:r>
        <w:rPr>
          <w:rFonts w:ascii="Arial" w:hAnsi="Arial" w:cs="Arial"/>
          <w:i/>
          <w:iCs/>
          <w:lang w:val="fr-FR"/>
        </w:rPr>
        <w:t>:</w:t>
      </w:r>
    </w:p>
    <w:p w14:paraId="5D9923A4" w14:textId="77777777" w:rsidR="00E94FE7" w:rsidRPr="00B17B7A" w:rsidRDefault="00E94FE7" w:rsidP="00065934">
      <w:pPr>
        <w:pStyle w:val="Listenabsatz"/>
        <w:numPr>
          <w:ilvl w:val="1"/>
          <w:numId w:val="3"/>
        </w:numPr>
        <w:jc w:val="both"/>
        <w:rPr>
          <w:rFonts w:ascii="Arial" w:hAnsi="Arial" w:cs="Arial"/>
          <w:bCs/>
          <w:i/>
          <w:lang w:val="fr-FR"/>
        </w:rPr>
      </w:pPr>
      <w:proofErr w:type="gramStart"/>
      <w:r>
        <w:rPr>
          <w:rFonts w:ascii="Arial" w:hAnsi="Arial" w:cs="Arial"/>
          <w:i/>
          <w:iCs/>
          <w:lang w:val="fr-FR"/>
        </w:rPr>
        <w:t>nom</w:t>
      </w:r>
      <w:proofErr w:type="gramEnd"/>
      <w:r>
        <w:rPr>
          <w:rFonts w:ascii="Arial" w:hAnsi="Arial" w:cs="Arial"/>
          <w:i/>
          <w:iCs/>
          <w:lang w:val="fr-FR"/>
        </w:rPr>
        <w:t xml:space="preserve"> et adresse du soumissionnaire (dans le cas d’une JV, fournir des détails pour tous les partenaires de la JV,</w:t>
      </w:r>
    </w:p>
    <w:p w14:paraId="56F93547" w14:textId="77777777" w:rsidR="00735B49" w:rsidRPr="00951D86" w:rsidRDefault="00735B49" w:rsidP="00065934">
      <w:pPr>
        <w:pStyle w:val="Listenabsatz"/>
        <w:numPr>
          <w:ilvl w:val="1"/>
          <w:numId w:val="3"/>
        </w:numPr>
        <w:jc w:val="both"/>
        <w:rPr>
          <w:rFonts w:ascii="Arial" w:hAnsi="Arial" w:cs="Arial"/>
          <w:bCs/>
          <w:i/>
        </w:rPr>
      </w:pPr>
      <w:proofErr w:type="gramStart"/>
      <w:r>
        <w:rPr>
          <w:rFonts w:ascii="Arial" w:hAnsi="Arial" w:cs="Arial"/>
          <w:i/>
          <w:iCs/>
          <w:lang w:val="fr-FR"/>
        </w:rPr>
        <w:t>prix</w:t>
      </w:r>
      <w:proofErr w:type="gramEnd"/>
      <w:r>
        <w:rPr>
          <w:rFonts w:ascii="Arial" w:hAnsi="Arial" w:cs="Arial"/>
          <w:i/>
          <w:iCs/>
          <w:lang w:val="fr-FR"/>
        </w:rPr>
        <w:t xml:space="preserve"> proposé et monnaie</w:t>
      </w:r>
    </w:p>
    <w:p w14:paraId="317DBCE9" w14:textId="121C34E3" w:rsidR="00E94FE7" w:rsidRPr="00B17B7A" w:rsidRDefault="00E94FE7" w:rsidP="00065934">
      <w:pPr>
        <w:pStyle w:val="Listenabsatz"/>
        <w:numPr>
          <w:ilvl w:val="1"/>
          <w:numId w:val="3"/>
        </w:numPr>
        <w:jc w:val="both"/>
        <w:rPr>
          <w:rFonts w:ascii="Arial" w:hAnsi="Arial" w:cs="Arial"/>
          <w:bCs/>
          <w:i/>
          <w:lang w:val="fr-FR"/>
        </w:rPr>
      </w:pPr>
      <w:proofErr w:type="gramStart"/>
      <w:r>
        <w:rPr>
          <w:rFonts w:ascii="Arial" w:hAnsi="Arial" w:cs="Arial"/>
          <w:i/>
          <w:iCs/>
          <w:lang w:val="fr-FR"/>
        </w:rPr>
        <w:t>signatures</w:t>
      </w:r>
      <w:proofErr w:type="gramEnd"/>
      <w:r>
        <w:rPr>
          <w:rFonts w:ascii="Arial" w:hAnsi="Arial" w:cs="Arial"/>
          <w:i/>
          <w:iCs/>
          <w:lang w:val="fr-FR"/>
        </w:rPr>
        <w:t xml:space="preserve"> de tous les témoins]</w:t>
      </w:r>
    </w:p>
    <w:p w14:paraId="3FC50180" w14:textId="77777777" w:rsidR="00E94FE7" w:rsidRPr="00B17B7A" w:rsidRDefault="00E94FE7" w:rsidP="00E94FE7">
      <w:pPr>
        <w:jc w:val="both"/>
        <w:rPr>
          <w:rFonts w:cs="Arial"/>
          <w:b/>
          <w:bCs/>
          <w:smallCaps/>
          <w:lang w:val="fr-FR"/>
        </w:rPr>
      </w:pPr>
    </w:p>
    <w:p w14:paraId="03D75096" w14:textId="77777777" w:rsidR="0095420E" w:rsidRPr="00B17B7A" w:rsidRDefault="0095420E" w:rsidP="007C2058">
      <w:pPr>
        <w:spacing w:line="280" w:lineRule="auto"/>
        <w:jc w:val="both"/>
        <w:rPr>
          <w:rFonts w:cs="Arial"/>
          <w:lang w:val="fr-FR"/>
        </w:rPr>
      </w:pPr>
    </w:p>
    <w:p w14:paraId="763B5019" w14:textId="77777777" w:rsidR="0095420E" w:rsidRPr="00B17B7A" w:rsidRDefault="0095420E" w:rsidP="007C2058">
      <w:pPr>
        <w:spacing w:line="280" w:lineRule="auto"/>
        <w:jc w:val="both"/>
        <w:rPr>
          <w:rFonts w:cs="Arial"/>
          <w:lang w:val="fr-FR"/>
        </w:rPr>
      </w:pPr>
    </w:p>
    <w:p w14:paraId="5C7CC578" w14:textId="77777777" w:rsidR="0095420E" w:rsidRPr="00B17B7A" w:rsidRDefault="0095420E" w:rsidP="007C2058">
      <w:pPr>
        <w:spacing w:line="280" w:lineRule="auto"/>
        <w:jc w:val="both"/>
        <w:rPr>
          <w:rFonts w:cs="Arial"/>
          <w:lang w:val="fr-FR"/>
        </w:rPr>
      </w:pPr>
    </w:p>
    <w:p w14:paraId="39B06622" w14:textId="77777777" w:rsidR="0095420E" w:rsidRPr="00B17B7A" w:rsidRDefault="0095420E" w:rsidP="007C2058">
      <w:pPr>
        <w:spacing w:line="280" w:lineRule="auto"/>
        <w:jc w:val="both"/>
        <w:rPr>
          <w:rFonts w:cs="Arial"/>
          <w:lang w:val="fr-FR"/>
        </w:rPr>
      </w:pPr>
    </w:p>
    <w:p w14:paraId="3F4B0284" w14:textId="77777777" w:rsidR="00B67D89" w:rsidRPr="00B17B7A" w:rsidRDefault="00B67D89" w:rsidP="007C2058">
      <w:pPr>
        <w:spacing w:line="280" w:lineRule="auto"/>
        <w:jc w:val="both"/>
        <w:rPr>
          <w:rFonts w:cs="Arial"/>
          <w:lang w:val="fr-FR"/>
        </w:rPr>
        <w:sectPr w:rsidR="00B67D89" w:rsidRPr="00B17B7A" w:rsidSect="008825C7">
          <w:headerReference w:type="first" r:id="rId16"/>
          <w:pgSz w:w="11906" w:h="16838"/>
          <w:pgMar w:top="1440" w:right="1800" w:bottom="1440" w:left="1800" w:header="708" w:footer="708" w:gutter="0"/>
          <w:cols w:space="708"/>
          <w:titlePg/>
          <w:bidi/>
          <w:rtlGutter/>
          <w:docGrid w:linePitch="360"/>
        </w:sectPr>
      </w:pPr>
    </w:p>
    <w:p w14:paraId="3BAC4577" w14:textId="77777777" w:rsidR="000D033A" w:rsidRPr="00B17B7A" w:rsidRDefault="000D033A" w:rsidP="007C2058">
      <w:pPr>
        <w:spacing w:line="280" w:lineRule="auto"/>
        <w:jc w:val="both"/>
        <w:rPr>
          <w:rFonts w:cs="Arial"/>
          <w:u w:val="double"/>
          <w:lang w:val="fr-FR"/>
        </w:rPr>
      </w:pPr>
    </w:p>
    <w:p w14:paraId="5AF1B2F5" w14:textId="1CC49334" w:rsidR="000D033A" w:rsidRPr="00B17B7A" w:rsidRDefault="00E94FE7" w:rsidP="00E94FE7">
      <w:pPr>
        <w:pStyle w:val="berschrift2"/>
        <w:rPr>
          <w:sz w:val="24"/>
          <w:szCs w:val="24"/>
          <w:lang w:val="fr-FR"/>
        </w:rPr>
      </w:pPr>
      <w:bookmarkStart w:id="36" w:name="_Toc119492036"/>
      <w:r>
        <w:rPr>
          <w:bCs/>
          <w:sz w:val="24"/>
          <w:szCs w:val="24"/>
          <w:lang w:val="fr-FR"/>
        </w:rPr>
        <w:t>3</w:t>
      </w:r>
      <w:r>
        <w:rPr>
          <w:b w:val="0"/>
          <w:sz w:val="24"/>
          <w:szCs w:val="24"/>
          <w:lang w:val="fr-FR"/>
        </w:rPr>
        <w:t> </w:t>
      </w:r>
      <w:r>
        <w:rPr>
          <w:bCs/>
          <w:sz w:val="24"/>
          <w:szCs w:val="24"/>
          <w:lang w:val="fr-FR"/>
        </w:rPr>
        <w:t>– Clarifications individuelles pendant l’évaluation</w:t>
      </w:r>
      <w:bookmarkEnd w:id="36"/>
    </w:p>
    <w:p w14:paraId="056B3AD9" w14:textId="77777777" w:rsidR="00E94FE7" w:rsidRPr="00B17B7A" w:rsidRDefault="00E94FE7" w:rsidP="00E94FE7">
      <w:pPr>
        <w:pStyle w:val="Listenabsatz"/>
        <w:contextualSpacing w:val="0"/>
        <w:jc w:val="both"/>
        <w:rPr>
          <w:rFonts w:ascii="Arial" w:hAnsi="Arial" w:cs="Arial"/>
          <w:b/>
          <w:bCs/>
          <w:smallCaps/>
          <w:lang w:val="fr-FR"/>
        </w:rPr>
      </w:pPr>
    </w:p>
    <w:p w14:paraId="7DBD4223" w14:textId="77777777" w:rsidR="00E94FE7" w:rsidRPr="00B17B7A" w:rsidRDefault="00E94FE7" w:rsidP="00E94FE7">
      <w:pPr>
        <w:jc w:val="both"/>
        <w:rPr>
          <w:rFonts w:cs="Arial"/>
          <w:b/>
          <w:bCs/>
          <w:smallCaps/>
          <w:lang w:val="fr-FR"/>
        </w:rPr>
      </w:pPr>
      <w:r>
        <w:rPr>
          <w:i/>
          <w:iCs/>
          <w:noProof/>
          <w:lang w:val="fr-FR"/>
        </w:rPr>
        <w:t>[Le cas échéant, insérer la documentation, p. ex. courrier électronique éventuel. [Si non applicable, insérer « non applicable ».]</w:t>
      </w:r>
    </w:p>
    <w:p w14:paraId="609F3877" w14:textId="77777777" w:rsidR="00E94FE7" w:rsidRPr="00B17B7A" w:rsidRDefault="00E94FE7" w:rsidP="00E94FE7">
      <w:pPr>
        <w:pStyle w:val="Listenabsatz"/>
        <w:contextualSpacing w:val="0"/>
        <w:jc w:val="both"/>
        <w:rPr>
          <w:rFonts w:ascii="Arial" w:hAnsi="Arial" w:cs="Arial"/>
          <w:b/>
          <w:bCs/>
          <w:smallCaps/>
          <w:lang w:val="fr-FR"/>
        </w:rPr>
      </w:pPr>
    </w:p>
    <w:p w14:paraId="574621E5" w14:textId="77777777" w:rsidR="00E94FE7" w:rsidRPr="00B17B7A" w:rsidRDefault="00E94FE7" w:rsidP="00E94FE7">
      <w:pPr>
        <w:pStyle w:val="Listenabsatz"/>
        <w:contextualSpacing w:val="0"/>
        <w:jc w:val="both"/>
        <w:rPr>
          <w:rFonts w:ascii="Arial" w:hAnsi="Arial" w:cs="Arial"/>
          <w:b/>
          <w:bCs/>
          <w:smallCaps/>
          <w:lang w:val="fr-FR"/>
        </w:rPr>
      </w:pPr>
    </w:p>
    <w:p w14:paraId="388F20EA" w14:textId="77777777" w:rsidR="00E94FE7" w:rsidRPr="00B17B7A" w:rsidRDefault="00E94FE7" w:rsidP="00E94FE7">
      <w:pPr>
        <w:pStyle w:val="Listenabsatz"/>
        <w:contextualSpacing w:val="0"/>
        <w:jc w:val="both"/>
        <w:rPr>
          <w:rFonts w:ascii="Arial" w:hAnsi="Arial" w:cs="Arial"/>
          <w:b/>
          <w:bCs/>
          <w:smallCaps/>
          <w:lang w:val="fr-FR"/>
        </w:rPr>
      </w:pPr>
    </w:p>
    <w:p w14:paraId="65EE78DD" w14:textId="77777777" w:rsidR="00E94FE7" w:rsidRPr="00B17B7A" w:rsidRDefault="00E94FE7" w:rsidP="00E94FE7">
      <w:pPr>
        <w:pStyle w:val="Listenabsatz"/>
        <w:contextualSpacing w:val="0"/>
        <w:jc w:val="both"/>
        <w:rPr>
          <w:rFonts w:ascii="Arial" w:hAnsi="Arial" w:cs="Arial"/>
          <w:b/>
          <w:bCs/>
          <w:smallCaps/>
          <w:lang w:val="fr-FR"/>
        </w:rPr>
        <w:sectPr w:rsidR="00E94FE7" w:rsidRPr="00B17B7A" w:rsidSect="008825C7">
          <w:headerReference w:type="first" r:id="rId17"/>
          <w:pgSz w:w="11906" w:h="16838"/>
          <w:pgMar w:top="1440" w:right="1800" w:bottom="1440" w:left="1800" w:header="708" w:footer="708" w:gutter="0"/>
          <w:cols w:space="708"/>
          <w:titlePg/>
          <w:bidi/>
          <w:rtlGutter/>
          <w:docGrid w:linePitch="360"/>
        </w:sectPr>
      </w:pPr>
    </w:p>
    <w:p w14:paraId="089F978C" w14:textId="77777777" w:rsidR="00A374C1" w:rsidRPr="00B17B7A" w:rsidRDefault="00A374C1" w:rsidP="00A374C1">
      <w:pPr>
        <w:rPr>
          <w:i/>
          <w:iCs/>
          <w:noProof/>
          <w:lang w:val="fr-FR"/>
        </w:rPr>
      </w:pPr>
    </w:p>
    <w:p w14:paraId="6D85807E" w14:textId="77777777" w:rsidR="00690D46" w:rsidRPr="00B17B7A" w:rsidRDefault="00E94FE7" w:rsidP="00690D46">
      <w:pPr>
        <w:pStyle w:val="berschrift2"/>
        <w:rPr>
          <w:sz w:val="24"/>
          <w:szCs w:val="24"/>
          <w:lang w:val="fr-FR"/>
        </w:rPr>
      </w:pPr>
      <w:bookmarkStart w:id="37" w:name="_Toc119492037"/>
      <w:r>
        <w:rPr>
          <w:bCs/>
          <w:sz w:val="24"/>
          <w:szCs w:val="24"/>
          <w:lang w:val="fr-FR"/>
        </w:rPr>
        <w:t>4</w:t>
      </w:r>
      <w:r>
        <w:rPr>
          <w:b w:val="0"/>
          <w:sz w:val="24"/>
          <w:szCs w:val="24"/>
          <w:lang w:val="fr-FR"/>
        </w:rPr>
        <w:t> </w:t>
      </w:r>
      <w:r>
        <w:rPr>
          <w:bCs/>
          <w:sz w:val="24"/>
          <w:szCs w:val="24"/>
          <w:lang w:val="fr-FR"/>
        </w:rPr>
        <w:t>– Grille d’évaluation financière</w:t>
      </w:r>
      <w:bookmarkEnd w:id="37"/>
    </w:p>
    <w:p w14:paraId="359F492D" w14:textId="77777777" w:rsidR="00690D46" w:rsidRPr="00B17B7A" w:rsidRDefault="00690D46" w:rsidP="00690D46">
      <w:pPr>
        <w:pStyle w:val="berschrift2"/>
        <w:rPr>
          <w:sz w:val="24"/>
          <w:szCs w:val="24"/>
          <w:lang w:val="fr-FR"/>
        </w:rPr>
      </w:pPr>
    </w:p>
    <w:p w14:paraId="3AC7104D" w14:textId="77777777" w:rsidR="00690D46" w:rsidRPr="00B17B7A" w:rsidRDefault="00690D46" w:rsidP="007C2058">
      <w:pPr>
        <w:jc w:val="both"/>
        <w:rPr>
          <w:rFonts w:cs="Arial"/>
          <w:b/>
          <w:bCs/>
          <w:smallCaps/>
          <w:lang w:val="fr-FR"/>
        </w:rPr>
      </w:pPr>
    </w:p>
    <w:p w14:paraId="01C9225C" w14:textId="77777777" w:rsidR="00690D46" w:rsidRPr="00B17B7A" w:rsidRDefault="00A374C1" w:rsidP="00A374C1">
      <w:pPr>
        <w:rPr>
          <w:i/>
          <w:iCs/>
          <w:noProof/>
          <w:lang w:val="fr-FR"/>
        </w:rPr>
      </w:pPr>
      <w:r>
        <w:rPr>
          <w:i/>
          <w:iCs/>
          <w:noProof/>
          <w:lang w:val="fr-FR"/>
        </w:rPr>
        <w:t>[insérer la grille d’évaluation détaillée et complétée]</w:t>
      </w:r>
    </w:p>
    <w:p w14:paraId="1C37C25F" w14:textId="77777777" w:rsidR="00E94FE7" w:rsidRPr="00B17B7A" w:rsidRDefault="00E94FE7" w:rsidP="00A374C1">
      <w:pPr>
        <w:rPr>
          <w:i/>
          <w:iCs/>
          <w:noProof/>
          <w:lang w:val="fr-FR"/>
        </w:rPr>
      </w:pPr>
    </w:p>
    <w:p w14:paraId="22286AAB" w14:textId="77777777" w:rsidR="00E94FE7" w:rsidRPr="00B17B7A" w:rsidRDefault="00E94FE7" w:rsidP="00A374C1">
      <w:pPr>
        <w:rPr>
          <w:i/>
          <w:iCs/>
          <w:noProof/>
          <w:lang w:val="fr-FR"/>
        </w:rPr>
      </w:pPr>
    </w:p>
    <w:p w14:paraId="0390D66D" w14:textId="77777777" w:rsidR="00E94FE7" w:rsidRPr="00B17B7A" w:rsidRDefault="00E94FE7" w:rsidP="00A374C1">
      <w:pPr>
        <w:rPr>
          <w:i/>
          <w:iCs/>
          <w:noProof/>
          <w:lang w:val="fr-FR"/>
        </w:rPr>
      </w:pPr>
    </w:p>
    <w:p w14:paraId="667EBED4" w14:textId="77777777" w:rsidR="00E94FE7" w:rsidRPr="00B17B7A" w:rsidRDefault="00E94FE7" w:rsidP="00A374C1">
      <w:pPr>
        <w:rPr>
          <w:i/>
          <w:iCs/>
          <w:noProof/>
          <w:lang w:val="fr-FR"/>
        </w:rPr>
        <w:sectPr w:rsidR="00E94FE7" w:rsidRPr="00B17B7A" w:rsidSect="0095420E">
          <w:headerReference w:type="first" r:id="rId18"/>
          <w:pgSz w:w="11906" w:h="16838"/>
          <w:pgMar w:top="1440" w:right="1800" w:bottom="1440" w:left="1800" w:header="708" w:footer="708" w:gutter="0"/>
          <w:cols w:space="708"/>
          <w:titlePg/>
          <w:bidi/>
          <w:rtlGutter/>
          <w:docGrid w:linePitch="360"/>
        </w:sectPr>
      </w:pPr>
    </w:p>
    <w:p w14:paraId="276BC3CD" w14:textId="77777777" w:rsidR="00690D46" w:rsidRPr="00B17B7A" w:rsidRDefault="00E94FE7" w:rsidP="00690D46">
      <w:pPr>
        <w:pStyle w:val="berschrift2"/>
        <w:rPr>
          <w:sz w:val="24"/>
          <w:szCs w:val="24"/>
          <w:lang w:val="fr-FR"/>
        </w:rPr>
      </w:pPr>
      <w:bookmarkStart w:id="38" w:name="_Toc119492038"/>
      <w:r>
        <w:rPr>
          <w:bCs/>
          <w:sz w:val="24"/>
          <w:szCs w:val="24"/>
          <w:lang w:val="fr-FR"/>
        </w:rPr>
        <w:lastRenderedPageBreak/>
        <w:t>5</w:t>
      </w:r>
      <w:r>
        <w:rPr>
          <w:b w:val="0"/>
          <w:sz w:val="24"/>
          <w:szCs w:val="24"/>
          <w:lang w:val="fr-FR"/>
        </w:rPr>
        <w:t> </w:t>
      </w:r>
      <w:r>
        <w:rPr>
          <w:bCs/>
          <w:sz w:val="24"/>
          <w:szCs w:val="24"/>
          <w:lang w:val="fr-FR"/>
        </w:rPr>
        <w:t>– Membres du comité d’évaluation des offres</w:t>
      </w:r>
      <w:bookmarkEnd w:id="38"/>
    </w:p>
    <w:p w14:paraId="6C4361D1" w14:textId="77777777" w:rsidR="00690D46" w:rsidRPr="00B17B7A" w:rsidRDefault="00690D46" w:rsidP="007C2058">
      <w:pPr>
        <w:jc w:val="both"/>
        <w:rPr>
          <w:rFonts w:cs="Arial"/>
          <w:b/>
          <w:bCs/>
          <w:smallCaps/>
          <w:lang w:val="fr-FR"/>
        </w:rPr>
      </w:pPr>
    </w:p>
    <w:p w14:paraId="700C80AA" w14:textId="688002BA" w:rsidR="00690D46" w:rsidRPr="00B17B7A" w:rsidRDefault="00AF1177" w:rsidP="007C2058">
      <w:pPr>
        <w:jc w:val="both"/>
        <w:rPr>
          <w:rFonts w:cs="Arial"/>
          <w:i/>
          <w:iCs/>
          <w:lang w:val="fr-FR"/>
        </w:rPr>
      </w:pPr>
      <w:r>
        <w:rPr>
          <w:rFonts w:cs="Arial"/>
          <w:i/>
          <w:iCs/>
          <w:smallCaps/>
          <w:lang w:val="fr-FR"/>
        </w:rPr>
        <w:t>[</w:t>
      </w:r>
      <w:proofErr w:type="gramStart"/>
      <w:r>
        <w:rPr>
          <w:rFonts w:cs="Arial"/>
          <w:i/>
          <w:iCs/>
          <w:lang w:val="fr-FR"/>
        </w:rPr>
        <w:t>insérer</w:t>
      </w:r>
      <w:proofErr w:type="gramEnd"/>
      <w:r>
        <w:rPr>
          <w:rFonts w:cs="Arial"/>
          <w:i/>
          <w:iCs/>
          <w:lang w:val="fr-FR"/>
        </w:rPr>
        <w:t xml:space="preserve"> les noms des membres, dont au moins trois ne doivent pas être membres du personnel de l’organisme de </w:t>
      </w:r>
      <w:r w:rsidR="001C2328">
        <w:rPr>
          <w:rFonts w:cs="Arial"/>
          <w:i/>
          <w:iCs/>
          <w:lang w:val="fr-FR"/>
        </w:rPr>
        <w:t>l’Agence d’Exécution</w:t>
      </w:r>
      <w:r>
        <w:rPr>
          <w:rFonts w:cs="Arial"/>
          <w:i/>
          <w:iCs/>
          <w:lang w:val="fr-FR"/>
        </w:rPr>
        <w:t>]</w:t>
      </w:r>
    </w:p>
    <w:p w14:paraId="2AB0EFC6" w14:textId="77777777" w:rsidR="00690D46" w:rsidRPr="00B17B7A" w:rsidRDefault="00690D46" w:rsidP="007C2058">
      <w:pPr>
        <w:jc w:val="both"/>
        <w:rPr>
          <w:rFonts w:cs="Arial"/>
          <w:b/>
          <w:bCs/>
          <w:smallCaps/>
          <w:lang w:val="fr-FR"/>
        </w:rPr>
      </w:pPr>
    </w:p>
    <w:p w14:paraId="60EB35B3" w14:textId="77777777" w:rsidR="0095420E" w:rsidRPr="00B17B7A" w:rsidRDefault="0095420E" w:rsidP="007C2058">
      <w:pPr>
        <w:jc w:val="both"/>
        <w:rPr>
          <w:rFonts w:cs="Arial"/>
          <w:b/>
          <w:bCs/>
          <w:smallCaps/>
          <w:lang w:val="fr-FR"/>
        </w:rPr>
      </w:pPr>
    </w:p>
    <w:p w14:paraId="3A780BC3" w14:textId="77777777" w:rsidR="00690D46" w:rsidRPr="00B17B7A" w:rsidRDefault="00690D46" w:rsidP="00690D46">
      <w:pPr>
        <w:rPr>
          <w:rFonts w:cs="Arial"/>
          <w:i/>
          <w:iCs/>
          <w:szCs w:val="22"/>
          <w:lang w:val="fr-FR"/>
        </w:rPr>
      </w:pPr>
      <w:r>
        <w:rPr>
          <w:rFonts w:cs="Arial"/>
          <w:i/>
          <w:iCs/>
          <w:szCs w:val="22"/>
          <w:highlight w:val="lightGray"/>
          <w:lang w:val="fr-FR"/>
        </w:rPr>
        <w:t>[Dans le cas d’un contrat de mandat, ajouter « non applicable »]</w:t>
      </w:r>
    </w:p>
    <w:p w14:paraId="2A681BB9" w14:textId="713FF5E3" w:rsidR="0095420E" w:rsidRPr="00B17B7A" w:rsidRDefault="0095420E" w:rsidP="007C2058">
      <w:pPr>
        <w:jc w:val="both"/>
        <w:rPr>
          <w:rFonts w:cs="Arial"/>
          <w:b/>
          <w:bCs/>
          <w:smallCaps/>
          <w:lang w:val="fr-FR"/>
        </w:rPr>
      </w:pPr>
    </w:p>
    <w:p w14:paraId="3DC90BEA" w14:textId="4682C5F9" w:rsidR="00DE2363" w:rsidRPr="00B17B7A" w:rsidRDefault="00DE2363" w:rsidP="007C2058">
      <w:pPr>
        <w:jc w:val="both"/>
        <w:rPr>
          <w:rFonts w:cs="Arial"/>
          <w:b/>
          <w:bCs/>
          <w:smallCaps/>
          <w:lang w:val="fr-FR"/>
        </w:rPr>
      </w:pPr>
    </w:p>
    <w:p w14:paraId="21F1BAEC" w14:textId="395FB312" w:rsidR="00DE2363" w:rsidRPr="00B17B7A" w:rsidRDefault="00DE2363" w:rsidP="007C2058">
      <w:pPr>
        <w:jc w:val="both"/>
        <w:rPr>
          <w:rFonts w:cs="Arial"/>
          <w:b/>
          <w:bCs/>
          <w:smallCaps/>
          <w:lang w:val="fr-FR"/>
        </w:rPr>
      </w:pPr>
    </w:p>
    <w:p w14:paraId="276596E7" w14:textId="16429E07" w:rsidR="00DE2363" w:rsidRPr="00B17B7A" w:rsidRDefault="00DE2363" w:rsidP="007C2058">
      <w:pPr>
        <w:jc w:val="both"/>
        <w:rPr>
          <w:rFonts w:cs="Arial"/>
          <w:b/>
          <w:bCs/>
          <w:smallCaps/>
          <w:lang w:val="fr-FR"/>
        </w:rPr>
      </w:pPr>
    </w:p>
    <w:p w14:paraId="5DB7FAA1" w14:textId="054F86AE" w:rsidR="009C2241" w:rsidRPr="00B17B7A" w:rsidRDefault="009C2241" w:rsidP="009C2241">
      <w:pPr>
        <w:jc w:val="both"/>
        <w:rPr>
          <w:rFonts w:cs="Arial"/>
          <w:bCs/>
          <w:sz w:val="18"/>
          <w:szCs w:val="16"/>
          <w:lang w:val="fr-FR"/>
        </w:rPr>
      </w:pPr>
    </w:p>
    <w:sectPr w:rsidR="009C2241" w:rsidRPr="00B17B7A" w:rsidSect="005A3702">
      <w:headerReference w:type="first" r:id="rId19"/>
      <w:pgSz w:w="11906" w:h="16838"/>
      <w:pgMar w:top="1440" w:right="1797" w:bottom="1440" w:left="1797" w:header="709" w:footer="709" w:gutter="0"/>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01A72" w14:textId="77777777" w:rsidR="00052C31" w:rsidRDefault="00052C31">
      <w:r>
        <w:separator/>
      </w:r>
    </w:p>
    <w:p w14:paraId="49C3496D" w14:textId="77777777" w:rsidR="00052C31" w:rsidRDefault="00052C31"/>
  </w:endnote>
  <w:endnote w:type="continuationSeparator" w:id="0">
    <w:p w14:paraId="58105CAD" w14:textId="77777777" w:rsidR="00052C31" w:rsidRDefault="00052C31">
      <w:r>
        <w:continuationSeparator/>
      </w:r>
    </w:p>
    <w:p w14:paraId="06C04965" w14:textId="77777777" w:rsidR="00052C31" w:rsidRDefault="00052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0288" w14:textId="4DA2F5B9" w:rsidR="00427388" w:rsidRPr="00ED7F12" w:rsidRDefault="00427388" w:rsidP="007B0A1F">
    <w:pPr>
      <w:pStyle w:val="Fuzeile"/>
      <w:rPr>
        <w:b/>
      </w:rPr>
    </w:pPr>
  </w:p>
  <w:p w14:paraId="6EBF2D68" w14:textId="18673BEB" w:rsidR="00427388" w:rsidRPr="00B17B7A" w:rsidRDefault="00427388" w:rsidP="007B0A1F">
    <w:pPr>
      <w:pStyle w:val="Fuzeile"/>
      <w:rPr>
        <w:i/>
        <w:iCs/>
        <w:lang w:val="fr-FR"/>
      </w:rPr>
    </w:pPr>
    <w:r>
      <w:rPr>
        <w:i/>
        <w:iCs/>
        <w:lang w:val="fr-FR"/>
      </w:rPr>
      <w:t>[Numéro de projet, numéro de passation des marchés, désignation du projet]</w:t>
    </w:r>
  </w:p>
  <w:p w14:paraId="0608FA7E" w14:textId="77777777" w:rsidR="00427388" w:rsidRPr="00B17B7A" w:rsidRDefault="00427388">
    <w:pPr>
      <w:pStyle w:val="Fuzeile"/>
      <w:jc w:val="righ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279E" w14:textId="77777777" w:rsidR="00427388" w:rsidRPr="00B17B7A" w:rsidRDefault="00427388" w:rsidP="00D05415">
    <w:pPr>
      <w:pStyle w:val="Fuzeile"/>
      <w:rPr>
        <w:i/>
        <w:iCs/>
        <w:lang w:val="fr-FR"/>
      </w:rPr>
    </w:pPr>
    <w:r>
      <w:rPr>
        <w:i/>
        <w:iCs/>
        <w:lang w:val="fr-FR"/>
      </w:rPr>
      <w:t>[Numéro de projet, numéro de passation des marchés, désignation du projet]</w:t>
    </w:r>
  </w:p>
  <w:p w14:paraId="03854411" w14:textId="77777777" w:rsidR="00427388" w:rsidRPr="00B17B7A" w:rsidRDefault="00427388">
    <w:pPr>
      <w:pStyle w:val="Fuzeil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CC8E" w14:textId="77777777" w:rsidR="00052C31" w:rsidRDefault="00052C31">
      <w:r>
        <w:separator/>
      </w:r>
    </w:p>
    <w:p w14:paraId="19BE175D" w14:textId="77777777" w:rsidR="00052C31" w:rsidRDefault="00052C31"/>
  </w:footnote>
  <w:footnote w:type="continuationSeparator" w:id="0">
    <w:p w14:paraId="21252000" w14:textId="77777777" w:rsidR="00052C31" w:rsidRDefault="00052C31">
      <w:r>
        <w:continuationSeparator/>
      </w:r>
    </w:p>
    <w:p w14:paraId="28496FBA" w14:textId="77777777" w:rsidR="00052C31" w:rsidRDefault="00052C31"/>
  </w:footnote>
  <w:footnote w:id="1">
    <w:p w14:paraId="0212FDD5" w14:textId="3C08358D" w:rsidR="00427388" w:rsidRPr="000A1BB1" w:rsidRDefault="00427388" w:rsidP="00F51F60">
      <w:pPr>
        <w:spacing w:before="120" w:line="260" w:lineRule="exact"/>
        <w:jc w:val="both"/>
        <w:rPr>
          <w:i/>
          <w:lang w:val="fr-FR"/>
        </w:rPr>
      </w:pPr>
      <w:r>
        <w:rPr>
          <w:rStyle w:val="Funotenzeichen"/>
          <w:i/>
          <w:iCs/>
          <w:lang w:val="fr-FR"/>
        </w:rPr>
        <w:footnoteRef/>
      </w:r>
      <w:r>
        <w:rPr>
          <w:i/>
          <w:iCs/>
          <w:lang w:val="fr-FR"/>
        </w:rPr>
        <w:t xml:space="preserve">Le cas échéant, inclure le feed-back de </w:t>
      </w:r>
      <w:r w:rsidR="00E233EC">
        <w:rPr>
          <w:i/>
          <w:iCs/>
          <w:lang w:val="fr-FR"/>
        </w:rPr>
        <w:t>l’Agence d’Exécution</w:t>
      </w:r>
      <w:r>
        <w:rPr>
          <w:i/>
          <w:iCs/>
          <w:lang w:val="fr-FR"/>
        </w:rPr>
        <w:t xml:space="preserve">, comme indiqué dans le tableau ci-dessus. Tenir compte de la date limite pour le feed-back de </w:t>
      </w:r>
      <w:r w:rsidR="00E233EC">
        <w:rPr>
          <w:i/>
          <w:iCs/>
          <w:lang w:val="fr-FR"/>
        </w:rPr>
        <w:t xml:space="preserve">l’Agence d’Exécution </w:t>
      </w:r>
      <w:r>
        <w:rPr>
          <w:i/>
          <w:iCs/>
          <w:lang w:val="fr-FR"/>
        </w:rPr>
        <w:t>en cas de contrat de mandat.</w:t>
      </w:r>
    </w:p>
  </w:footnote>
  <w:footnote w:id="2">
    <w:p w14:paraId="6E0E0580" w14:textId="2EA88587" w:rsidR="00427388" w:rsidRPr="000A1BB1" w:rsidRDefault="00427388" w:rsidP="00C721A4">
      <w:pPr>
        <w:spacing w:before="120" w:line="260" w:lineRule="exact"/>
        <w:jc w:val="both"/>
        <w:rPr>
          <w:lang w:val="fr-FR"/>
        </w:rPr>
      </w:pPr>
      <w:r>
        <w:rPr>
          <w:rStyle w:val="Funotenzeichen"/>
          <w:lang w:val="fr-FR"/>
        </w:rPr>
        <w:footnoteRef/>
      </w:r>
      <w:r>
        <w:rPr>
          <w:lang w:val="fr-FR"/>
        </w:rPr>
        <w:t xml:space="preserve">Le prix proposé désigne </w:t>
      </w:r>
      <w:r>
        <w:rPr>
          <w:szCs w:val="22"/>
          <w:lang w:val="fr-FR"/>
        </w:rPr>
        <w:t>le prix figurant dans les propositions financières, qu’il soit proposé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869819"/>
      <w:docPartObj>
        <w:docPartGallery w:val="Page Numbers (Top of Page)"/>
        <w:docPartUnique/>
      </w:docPartObj>
    </w:sdtPr>
    <w:sdtEndPr/>
    <w:sdtContent>
      <w:p w14:paraId="6F01B235" w14:textId="3C0CADCF" w:rsidR="00427388" w:rsidRPr="00F51F60" w:rsidRDefault="00427388" w:rsidP="007B0A1F">
        <w:pPr>
          <w:pStyle w:val="Kopfzeile"/>
          <w:tabs>
            <w:tab w:val="right" w:pos="8931"/>
          </w:tabs>
          <w:rPr>
            <w:vanish/>
          </w:rPr>
        </w:pPr>
        <w:r>
          <w:rPr>
            <w:lang w:val="fr-FR"/>
          </w:rPr>
          <w:t xml:space="preserve">Rapport d’évaluation financière </w:t>
        </w:r>
        <w:r>
          <w:rPr>
            <w:lang w:val="fr-FR"/>
          </w:rPr>
          <w:tab/>
        </w:r>
        <w:sdt>
          <w:sdtPr>
            <w:id w:val="733582866"/>
            <w:docPartObj>
              <w:docPartGallery w:val="Page Numbers (Top of Page)"/>
              <w:docPartUnique/>
            </w:docPartObj>
          </w:sdtPr>
          <w:sdtEndPr>
            <w:rPr>
              <w:vanish/>
            </w:rPr>
          </w:sdtEndPr>
          <w:sdtContent>
            <w:r>
              <w:rPr>
                <w:vanish/>
                <w:sz w:val="24"/>
                <w:szCs w:val="24"/>
              </w:rPr>
              <w:fldChar w:fldCharType="begin"/>
            </w:r>
            <w:r>
              <w:rPr>
                <w:vanish/>
              </w:rPr>
              <w:instrText>PAGE</w:instrText>
            </w:r>
            <w:r>
              <w:rPr>
                <w:vanish/>
                <w:sz w:val="24"/>
                <w:szCs w:val="24"/>
              </w:rPr>
              <w:fldChar w:fldCharType="separate"/>
            </w:r>
            <w:r>
              <w:rPr>
                <w:noProof/>
                <w:vanish/>
              </w:rPr>
              <w:t>3</w:t>
            </w:r>
            <w:r>
              <w:rPr>
                <w:vanish/>
                <w:sz w:val="24"/>
                <w:szCs w:val="24"/>
              </w:rPr>
              <w:fldChar w:fldCharType="end"/>
            </w:r>
            <w:r>
              <w:rPr>
                <w:vanish/>
              </w:rPr>
              <w:t xml:space="preserve"> of </w:t>
            </w:r>
            <w:r>
              <w:rPr>
                <w:noProof/>
                <w:vanish/>
              </w:rPr>
              <w:fldChar w:fldCharType="begin"/>
            </w:r>
            <w:r>
              <w:rPr>
                <w:noProof/>
                <w:vanish/>
              </w:rPr>
              <w:instrText xml:space="preserve"> NUMPAGES   \* MERGEFORMAT </w:instrText>
            </w:r>
            <w:r>
              <w:rPr>
                <w:noProof/>
                <w:vanish/>
              </w:rPr>
              <w:fldChar w:fldCharType="separate"/>
            </w:r>
            <w:r>
              <w:rPr>
                <w:noProof/>
                <w:vanish/>
              </w:rPr>
              <w:t>26</w:t>
            </w:r>
            <w:r>
              <w:rPr>
                <w:noProof/>
                <w:vanish/>
              </w:rPr>
              <w:fldChar w:fldCharType="end"/>
            </w:r>
          </w:sdtContent>
        </w:sdt>
      </w:p>
      <w:p w14:paraId="7ED9C6E2" w14:textId="30D1835B" w:rsidR="00427388" w:rsidRDefault="00B3354B">
        <w:pPr>
          <w:pStyle w:val="Kopfzeile"/>
          <w:jc w:val="right"/>
        </w:pP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841290"/>
      <w:docPartObj>
        <w:docPartGallery w:val="Page Numbers (Top of Page)"/>
        <w:docPartUnique/>
      </w:docPartObj>
    </w:sdtPr>
    <w:sdtEndPr/>
    <w:sdtContent>
      <w:p w14:paraId="359867C0" w14:textId="32756FEC" w:rsidR="00427388" w:rsidRDefault="00427388" w:rsidP="00D05415">
        <w:pPr>
          <w:pStyle w:val="Kopfzeile"/>
          <w:tabs>
            <w:tab w:val="right" w:pos="8931"/>
          </w:tabs>
        </w:pPr>
        <w:r>
          <w:rPr>
            <w:lang w:val="fr-FR"/>
          </w:rPr>
          <w:t xml:space="preserve">Rapport d’évaluation financière </w:t>
        </w:r>
        <w:r>
          <w:rPr>
            <w:lang w:val="fr-FR"/>
          </w:rPr>
          <w:tab/>
        </w:r>
        <w:sdt>
          <w:sdtPr>
            <w:id w:val="-1228912293"/>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26</w:t>
            </w:r>
            <w:r>
              <w:rPr>
                <w:sz w:val="24"/>
                <w:szCs w:val="24"/>
                <w:lang w:val="fr-FR"/>
              </w:rPr>
              <w:fldChar w:fldCharType="end"/>
            </w:r>
            <w:r>
              <w:rPr>
                <w:lang w:val="fr-FR"/>
              </w:rPr>
              <w:t xml:space="preserve"> sur </w:t>
            </w:r>
            <w:r>
              <w:rPr>
                <w:noProof/>
                <w:lang w:val="fr-FR"/>
              </w:rPr>
              <w:fldChar w:fldCharType="begin"/>
            </w:r>
            <w:r>
              <w:rPr>
                <w:noProof/>
                <w:lang w:val="fr-FR"/>
              </w:rPr>
              <w:instrText xml:space="preserve"> NUMPAGES   \* MERGEFORMAT </w:instrText>
            </w:r>
            <w:r>
              <w:rPr>
                <w:noProof/>
                <w:lang w:val="fr-FR"/>
              </w:rPr>
              <w:fldChar w:fldCharType="separate"/>
            </w:r>
            <w:r>
              <w:rPr>
                <w:noProof/>
                <w:lang w:val="fr-FR"/>
              </w:rPr>
              <w:t>26</w:t>
            </w:r>
            <w:r>
              <w:rPr>
                <w:noProof/>
                <w:lang w:val="fr-FR"/>
              </w:rPr>
              <w:fldChar w:fldCharType="end"/>
            </w:r>
          </w:sdtContent>
        </w:sdt>
      </w:p>
      <w:p w14:paraId="32D0F0F7" w14:textId="77777777" w:rsidR="00427388" w:rsidRDefault="00B3354B" w:rsidP="00D05415">
        <w:pPr>
          <w:pStyle w:val="Kopfzeile"/>
          <w:jc w:val="right"/>
        </w:pPr>
      </w:p>
    </w:sdtContent>
  </w:sdt>
  <w:p w14:paraId="14B900C2" w14:textId="5CE92BCA" w:rsidR="00427388" w:rsidRDefault="00427388" w:rsidP="0095420E">
    <w:pPr>
      <w:pStyle w:val="Kopfzeile"/>
      <w:jc w:val="center"/>
      <w:rPr>
        <w:rFonts w:cs="Arial"/>
        <w:b/>
        <w:bCs/>
        <w:smallCaps/>
        <w:sz w:val="24"/>
        <w:szCs w:val="24"/>
      </w:rPr>
    </w:pPr>
    <w:r>
      <w:rPr>
        <w:rFonts w:cs="Arial"/>
        <w:b/>
        <w:bCs/>
        <w:sz w:val="24"/>
        <w:szCs w:val="24"/>
        <w:lang w:val="fr-FR"/>
      </w:rPr>
      <w:t>Annexe</w:t>
    </w:r>
    <w:r>
      <w:rPr>
        <w:rFonts w:cs="Arial"/>
        <w:b/>
        <w:bCs/>
        <w:smallCaps/>
        <w:sz w:val="24"/>
        <w:szCs w:val="24"/>
        <w:lang w:val="fr-FR"/>
      </w:rPr>
      <w:t xml:space="preserve"> 5</w:t>
    </w:r>
  </w:p>
  <w:p w14:paraId="185EE1D4" w14:textId="77777777" w:rsidR="00427388" w:rsidRDefault="00427388" w:rsidP="0095420E">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967891"/>
      <w:docPartObj>
        <w:docPartGallery w:val="Page Numbers (Top of Page)"/>
        <w:docPartUnique/>
      </w:docPartObj>
    </w:sdtPr>
    <w:sdtEndPr/>
    <w:sdtContent>
      <w:p w14:paraId="2DA68DDE" w14:textId="77777777" w:rsidR="00427388" w:rsidRPr="003D0690" w:rsidRDefault="00427388" w:rsidP="007B0A1F">
        <w:pPr>
          <w:pStyle w:val="Kopfzeile"/>
          <w:tabs>
            <w:tab w:val="right" w:pos="8931"/>
          </w:tabs>
        </w:pPr>
        <w:r>
          <w:rPr>
            <w:lang w:val="fr-FR"/>
          </w:rPr>
          <w:t xml:space="preserve">Rapport d’évaluation financière </w:t>
        </w:r>
        <w:r>
          <w:rPr>
            <w:lang w:val="fr-FR"/>
          </w:rPr>
          <w:tab/>
        </w:r>
        <w:sdt>
          <w:sdtPr>
            <w:id w:val="-543293574"/>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20</w:t>
            </w:r>
            <w:r>
              <w:rPr>
                <w:sz w:val="24"/>
                <w:szCs w:val="24"/>
                <w:lang w:val="fr-FR"/>
              </w:rPr>
              <w:fldChar w:fldCharType="end"/>
            </w:r>
            <w:r>
              <w:rPr>
                <w:lang w:val="fr-FR"/>
              </w:rPr>
              <w:t xml:space="preserve"> sur </w:t>
            </w:r>
            <w:r>
              <w:rPr>
                <w:noProof/>
                <w:lang w:val="fr-FR"/>
              </w:rPr>
              <w:fldChar w:fldCharType="begin"/>
            </w:r>
            <w:r>
              <w:rPr>
                <w:noProof/>
                <w:lang w:val="fr-FR"/>
              </w:rPr>
              <w:instrText xml:space="preserve"> NUMPAGES   \* MERGEFORMAT </w:instrText>
            </w:r>
            <w:r>
              <w:rPr>
                <w:noProof/>
                <w:lang w:val="fr-FR"/>
              </w:rPr>
              <w:fldChar w:fldCharType="separate"/>
            </w:r>
            <w:r>
              <w:rPr>
                <w:noProof/>
                <w:lang w:val="fr-FR"/>
              </w:rPr>
              <w:t>26</w:t>
            </w:r>
            <w:r>
              <w:rPr>
                <w:noProof/>
                <w:lang w:val="fr-FR"/>
              </w:rPr>
              <w:fldChar w:fldCharType="end"/>
            </w:r>
          </w:sdtContent>
        </w:sdt>
      </w:p>
      <w:p w14:paraId="699D3BC3" w14:textId="77777777" w:rsidR="00427388" w:rsidRDefault="00B3354B">
        <w:pPr>
          <w:pStyle w:val="Kopfzeile"/>
          <w:jc w:val="right"/>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962205"/>
      <w:docPartObj>
        <w:docPartGallery w:val="Page Numbers (Top of Page)"/>
        <w:docPartUnique/>
      </w:docPartObj>
    </w:sdtPr>
    <w:sdtEndPr/>
    <w:sdtContent>
      <w:p w14:paraId="27F39909" w14:textId="294C7A99" w:rsidR="00810A87" w:rsidRPr="003D0690" w:rsidRDefault="00810A87" w:rsidP="007B0A1F">
        <w:pPr>
          <w:pStyle w:val="Kopfzeile"/>
          <w:tabs>
            <w:tab w:val="right" w:pos="8931"/>
          </w:tabs>
        </w:pPr>
        <w:r>
          <w:rPr>
            <w:lang w:val="fr-FR"/>
          </w:rPr>
          <w:t xml:space="preserve">Rapport d’évaluation financière </w:t>
        </w:r>
        <w:r>
          <w:rPr>
            <w:lang w:val="fr-FR"/>
          </w:rPr>
          <w:tab/>
        </w:r>
        <w:r>
          <w:rPr>
            <w:lang w:val="fr-FR"/>
          </w:rPr>
          <w:tab/>
        </w:r>
        <w:r>
          <w:rPr>
            <w:lang w:val="fr-FR"/>
          </w:rPr>
          <w:tab/>
        </w:r>
        <w:r>
          <w:rPr>
            <w:lang w:val="fr-FR"/>
          </w:rPr>
          <w:tab/>
        </w:r>
        <w:r>
          <w:rPr>
            <w:lang w:val="fr-FR"/>
          </w:rPr>
          <w:tab/>
        </w:r>
        <w:r>
          <w:rPr>
            <w:lang w:val="fr-FR"/>
          </w:rPr>
          <w:tab/>
        </w:r>
        <w:r>
          <w:rPr>
            <w:lang w:val="fr-FR"/>
          </w:rPr>
          <w:tab/>
        </w:r>
        <w:sdt>
          <w:sdtPr>
            <w:id w:val="-430899481"/>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20</w:t>
            </w:r>
            <w:r>
              <w:rPr>
                <w:sz w:val="24"/>
                <w:szCs w:val="24"/>
                <w:lang w:val="fr-FR"/>
              </w:rPr>
              <w:fldChar w:fldCharType="end"/>
            </w:r>
            <w:r>
              <w:rPr>
                <w:lang w:val="fr-FR"/>
              </w:rPr>
              <w:t xml:space="preserve"> sur </w:t>
            </w:r>
            <w:r>
              <w:rPr>
                <w:noProof/>
                <w:lang w:val="fr-FR"/>
              </w:rPr>
              <w:fldChar w:fldCharType="begin"/>
            </w:r>
            <w:r>
              <w:rPr>
                <w:noProof/>
                <w:lang w:val="fr-FR"/>
              </w:rPr>
              <w:instrText xml:space="preserve"> NUMPAGES   \* MERGEFORMAT </w:instrText>
            </w:r>
            <w:r>
              <w:rPr>
                <w:noProof/>
                <w:lang w:val="fr-FR"/>
              </w:rPr>
              <w:fldChar w:fldCharType="separate"/>
            </w:r>
            <w:r>
              <w:rPr>
                <w:noProof/>
                <w:lang w:val="fr-FR"/>
              </w:rPr>
              <w:t>26</w:t>
            </w:r>
            <w:r>
              <w:rPr>
                <w:noProof/>
                <w:lang w:val="fr-FR"/>
              </w:rPr>
              <w:fldChar w:fldCharType="end"/>
            </w:r>
          </w:sdtContent>
        </w:sdt>
      </w:p>
      <w:p w14:paraId="4742C137" w14:textId="77777777" w:rsidR="00810A87" w:rsidRDefault="00B3354B">
        <w:pPr>
          <w:pStyle w:val="Kopfzeile"/>
          <w:jc w:val="right"/>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082367"/>
      <w:docPartObj>
        <w:docPartGallery w:val="Page Numbers (Top of Page)"/>
        <w:docPartUnique/>
      </w:docPartObj>
    </w:sdtPr>
    <w:sdtEndPr/>
    <w:sdtContent>
      <w:p w14:paraId="73E6DAFB" w14:textId="1DF74FEA" w:rsidR="00810A87" w:rsidRPr="003D0690" w:rsidRDefault="00810A87" w:rsidP="007B0A1F">
        <w:pPr>
          <w:pStyle w:val="Kopfzeile"/>
          <w:tabs>
            <w:tab w:val="right" w:pos="8931"/>
          </w:tabs>
        </w:pPr>
        <w:r>
          <w:rPr>
            <w:lang w:val="fr-FR"/>
          </w:rPr>
          <w:t xml:space="preserve">Rapport d’évaluation financière </w:t>
        </w:r>
        <w:r>
          <w:rPr>
            <w:lang w:val="fr-FR"/>
          </w:rPr>
          <w:tab/>
        </w:r>
        <w:sdt>
          <w:sdtPr>
            <w:id w:val="-1266234833"/>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20</w:t>
            </w:r>
            <w:r>
              <w:rPr>
                <w:sz w:val="24"/>
                <w:szCs w:val="24"/>
                <w:lang w:val="fr-FR"/>
              </w:rPr>
              <w:fldChar w:fldCharType="end"/>
            </w:r>
            <w:r>
              <w:rPr>
                <w:lang w:val="fr-FR"/>
              </w:rPr>
              <w:t xml:space="preserve"> sur </w:t>
            </w:r>
            <w:r>
              <w:rPr>
                <w:noProof/>
                <w:lang w:val="fr-FR"/>
              </w:rPr>
              <w:fldChar w:fldCharType="begin"/>
            </w:r>
            <w:r>
              <w:rPr>
                <w:noProof/>
                <w:lang w:val="fr-FR"/>
              </w:rPr>
              <w:instrText xml:space="preserve"> NUMPAGES   \* MERGEFORMAT </w:instrText>
            </w:r>
            <w:r>
              <w:rPr>
                <w:noProof/>
                <w:lang w:val="fr-FR"/>
              </w:rPr>
              <w:fldChar w:fldCharType="separate"/>
            </w:r>
            <w:r>
              <w:rPr>
                <w:noProof/>
                <w:lang w:val="fr-FR"/>
              </w:rPr>
              <w:t>26</w:t>
            </w:r>
            <w:r>
              <w:rPr>
                <w:noProof/>
                <w:lang w:val="fr-FR"/>
              </w:rPr>
              <w:fldChar w:fldCharType="end"/>
            </w:r>
          </w:sdtContent>
        </w:sdt>
      </w:p>
      <w:p w14:paraId="7A6BBB4D" w14:textId="77777777" w:rsidR="00810A87" w:rsidRDefault="00B3354B">
        <w:pPr>
          <w:pStyle w:val="Kopfzeile"/>
          <w:jc w:val="right"/>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C3F7" w14:textId="30227237" w:rsidR="00427388" w:rsidRPr="0033658B" w:rsidRDefault="00427388" w:rsidP="008825C7">
    <w:pPr>
      <w:pStyle w:val="Kopfzeile"/>
      <w:jc w:val="center"/>
      <w:rPr>
        <w:rFonts w:cs="Arial"/>
        <w:b/>
        <w:bCs/>
        <w:smallCaps/>
        <w:sz w:val="24"/>
        <w:szCs w:val="24"/>
      </w:rPr>
    </w:pPr>
    <w:r>
      <w:rPr>
        <w:rFonts w:cs="Arial"/>
        <w:b/>
        <w:bCs/>
        <w:smallCaps/>
        <w:sz w:val="24"/>
        <w:szCs w:val="24"/>
        <w:lang w:val="fr-FR"/>
      </w:rPr>
      <w:t>Annexe 1</w:t>
    </w:r>
  </w:p>
  <w:p w14:paraId="03898FDC" w14:textId="77777777" w:rsidR="00427388" w:rsidRPr="0070060F" w:rsidRDefault="00427388" w:rsidP="008825C7">
    <w:pPr>
      <w:pStyle w:val="Kopfzeile"/>
      <w:rPr>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751211"/>
      <w:docPartObj>
        <w:docPartGallery w:val="Page Numbers (Top of Page)"/>
        <w:docPartUnique/>
      </w:docPartObj>
    </w:sdtPr>
    <w:sdtEndPr/>
    <w:sdtContent>
      <w:p w14:paraId="28D0D890" w14:textId="77777777" w:rsidR="00427388" w:rsidRDefault="00427388" w:rsidP="00D05415">
        <w:pPr>
          <w:pStyle w:val="Kopfzeile"/>
          <w:tabs>
            <w:tab w:val="right" w:pos="8931"/>
          </w:tabs>
        </w:pPr>
        <w:r>
          <w:rPr>
            <w:lang w:val="fr-FR"/>
          </w:rPr>
          <w:t xml:space="preserve">Rapport d’évaluation financière </w:t>
        </w:r>
        <w:r>
          <w:rPr>
            <w:lang w:val="fr-FR"/>
          </w:rPr>
          <w:tab/>
        </w:r>
        <w:sdt>
          <w:sdtPr>
            <w:id w:val="1185877597"/>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21</w:t>
            </w:r>
            <w:r>
              <w:rPr>
                <w:sz w:val="24"/>
                <w:szCs w:val="24"/>
                <w:lang w:val="fr-FR"/>
              </w:rPr>
              <w:fldChar w:fldCharType="end"/>
            </w:r>
            <w:r>
              <w:rPr>
                <w:lang w:val="fr-FR"/>
              </w:rPr>
              <w:t xml:space="preserve"> sur </w:t>
            </w:r>
            <w:r>
              <w:rPr>
                <w:noProof/>
                <w:lang w:val="fr-FR"/>
              </w:rPr>
              <w:fldChar w:fldCharType="begin"/>
            </w:r>
            <w:r>
              <w:rPr>
                <w:noProof/>
                <w:lang w:val="fr-FR"/>
              </w:rPr>
              <w:instrText xml:space="preserve"> NUMPAGES   \* MERGEFORMAT </w:instrText>
            </w:r>
            <w:r>
              <w:rPr>
                <w:noProof/>
                <w:lang w:val="fr-FR"/>
              </w:rPr>
              <w:fldChar w:fldCharType="separate"/>
            </w:r>
            <w:r>
              <w:rPr>
                <w:noProof/>
                <w:lang w:val="fr-FR"/>
              </w:rPr>
              <w:t>26</w:t>
            </w:r>
            <w:r>
              <w:rPr>
                <w:noProof/>
                <w:lang w:val="fr-FR"/>
              </w:rPr>
              <w:fldChar w:fldCharType="end"/>
            </w:r>
          </w:sdtContent>
        </w:sdt>
      </w:p>
      <w:p w14:paraId="6F10D225" w14:textId="77777777" w:rsidR="00427388" w:rsidRDefault="00B3354B" w:rsidP="00D05415">
        <w:pPr>
          <w:pStyle w:val="Kopfzeile"/>
          <w:jc w:val="right"/>
        </w:pPr>
      </w:p>
    </w:sdtContent>
  </w:sdt>
  <w:p w14:paraId="476A6F15" w14:textId="5FA5098E" w:rsidR="00427388" w:rsidRPr="00BF4194" w:rsidRDefault="00427388" w:rsidP="00D05415">
    <w:pPr>
      <w:pStyle w:val="Kopfzeile"/>
      <w:jc w:val="center"/>
      <w:rPr>
        <w:rFonts w:cs="Arial"/>
        <w:b/>
        <w:bCs/>
        <w:sz w:val="24"/>
        <w:szCs w:val="24"/>
      </w:rPr>
    </w:pPr>
    <w:r>
      <w:rPr>
        <w:rFonts w:cs="Arial"/>
        <w:b/>
        <w:bCs/>
        <w:sz w:val="24"/>
        <w:szCs w:val="24"/>
        <w:lang w:val="fr-FR"/>
      </w:rPr>
      <w:t>Annexe 1</w:t>
    </w:r>
  </w:p>
  <w:p w14:paraId="4AE06C2B" w14:textId="77777777" w:rsidR="00427388" w:rsidRPr="0033658B" w:rsidRDefault="00427388" w:rsidP="00D05415">
    <w:pPr>
      <w:pStyle w:val="Kopfzeile"/>
      <w:jc w:val="center"/>
      <w:rPr>
        <w:rFonts w:cs="Arial"/>
        <w:b/>
        <w:bCs/>
        <w:smallCaps/>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811320"/>
      <w:docPartObj>
        <w:docPartGallery w:val="Page Numbers (Top of Page)"/>
        <w:docPartUnique/>
      </w:docPartObj>
    </w:sdtPr>
    <w:sdtEndPr/>
    <w:sdtContent>
      <w:p w14:paraId="100B4160" w14:textId="77777777" w:rsidR="00427388" w:rsidRDefault="00427388" w:rsidP="00D05415">
        <w:pPr>
          <w:pStyle w:val="Kopfzeile"/>
          <w:tabs>
            <w:tab w:val="right" w:pos="8931"/>
          </w:tabs>
        </w:pPr>
        <w:r>
          <w:rPr>
            <w:lang w:val="fr-FR"/>
          </w:rPr>
          <w:t xml:space="preserve">Rapport d’évaluation financière </w:t>
        </w:r>
        <w:r>
          <w:rPr>
            <w:lang w:val="fr-FR"/>
          </w:rPr>
          <w:tab/>
        </w:r>
        <w:sdt>
          <w:sdtPr>
            <w:id w:val="-1197456343"/>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22</w:t>
            </w:r>
            <w:r>
              <w:rPr>
                <w:sz w:val="24"/>
                <w:szCs w:val="24"/>
                <w:lang w:val="fr-FR"/>
              </w:rPr>
              <w:fldChar w:fldCharType="end"/>
            </w:r>
            <w:r>
              <w:rPr>
                <w:lang w:val="fr-FR"/>
              </w:rPr>
              <w:t xml:space="preserve"> sur </w:t>
            </w:r>
            <w:r>
              <w:rPr>
                <w:noProof/>
                <w:lang w:val="fr-FR"/>
              </w:rPr>
              <w:fldChar w:fldCharType="begin"/>
            </w:r>
            <w:r>
              <w:rPr>
                <w:noProof/>
                <w:lang w:val="fr-FR"/>
              </w:rPr>
              <w:instrText xml:space="preserve"> NUMPAGES   \* MERGEFORMAT </w:instrText>
            </w:r>
            <w:r>
              <w:rPr>
                <w:noProof/>
                <w:lang w:val="fr-FR"/>
              </w:rPr>
              <w:fldChar w:fldCharType="separate"/>
            </w:r>
            <w:r>
              <w:rPr>
                <w:noProof/>
                <w:lang w:val="fr-FR"/>
              </w:rPr>
              <w:t>26</w:t>
            </w:r>
            <w:r>
              <w:rPr>
                <w:noProof/>
                <w:lang w:val="fr-FR"/>
              </w:rPr>
              <w:fldChar w:fldCharType="end"/>
            </w:r>
          </w:sdtContent>
        </w:sdt>
      </w:p>
      <w:p w14:paraId="1AD7AEB5" w14:textId="77777777" w:rsidR="00427388" w:rsidRDefault="00B3354B" w:rsidP="00D05415">
        <w:pPr>
          <w:pStyle w:val="Kopfzeile"/>
          <w:jc w:val="right"/>
        </w:pPr>
      </w:p>
    </w:sdtContent>
  </w:sdt>
  <w:p w14:paraId="46CB3D16" w14:textId="09050BBB" w:rsidR="00427388" w:rsidRPr="00BF4194" w:rsidRDefault="00427388" w:rsidP="00D05415">
    <w:pPr>
      <w:pStyle w:val="Kopfzeile"/>
      <w:jc w:val="center"/>
      <w:rPr>
        <w:rFonts w:cs="Arial"/>
        <w:b/>
        <w:bCs/>
        <w:sz w:val="24"/>
        <w:szCs w:val="24"/>
      </w:rPr>
    </w:pPr>
    <w:r>
      <w:rPr>
        <w:rFonts w:cs="Arial"/>
        <w:b/>
        <w:bCs/>
        <w:sz w:val="24"/>
        <w:szCs w:val="24"/>
        <w:lang w:val="fr-FR"/>
      </w:rPr>
      <w:t>Annexe</w:t>
    </w:r>
    <w:r>
      <w:rPr>
        <w:rFonts w:cs="Arial"/>
        <w:sz w:val="24"/>
        <w:szCs w:val="24"/>
        <w:lang w:val="fr-FR"/>
      </w:rPr>
      <w:t> </w:t>
    </w:r>
    <w:r>
      <w:rPr>
        <w:rFonts w:cs="Arial"/>
        <w:b/>
        <w:bCs/>
        <w:sz w:val="24"/>
        <w:szCs w:val="24"/>
        <w:lang w:val="fr-FR"/>
      </w:rPr>
      <w:t xml:space="preserve">2 </w:t>
    </w:r>
  </w:p>
  <w:p w14:paraId="1F349FCA" w14:textId="77777777" w:rsidR="00427388" w:rsidRPr="0033658B" w:rsidRDefault="00427388" w:rsidP="00D05415">
    <w:pPr>
      <w:pStyle w:val="Kopfzeile"/>
      <w:jc w:val="center"/>
      <w:rPr>
        <w:rFonts w:cs="Arial"/>
        <w:b/>
        <w:bCs/>
        <w:smallCaps/>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625087"/>
      <w:docPartObj>
        <w:docPartGallery w:val="Page Numbers (Top of Page)"/>
        <w:docPartUnique/>
      </w:docPartObj>
    </w:sdtPr>
    <w:sdtEndPr/>
    <w:sdtContent>
      <w:p w14:paraId="09F907C3" w14:textId="77777777" w:rsidR="00427388" w:rsidRDefault="00427388" w:rsidP="00D05415">
        <w:pPr>
          <w:pStyle w:val="Kopfzeile"/>
          <w:tabs>
            <w:tab w:val="right" w:pos="8931"/>
          </w:tabs>
        </w:pPr>
        <w:r>
          <w:rPr>
            <w:lang w:val="fr-FR"/>
          </w:rPr>
          <w:t xml:space="preserve">Rapport d’évaluation financière </w:t>
        </w:r>
        <w:r>
          <w:rPr>
            <w:lang w:val="fr-FR"/>
          </w:rPr>
          <w:tab/>
        </w:r>
        <w:sdt>
          <w:sdtPr>
            <w:id w:val="1889523346"/>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23</w:t>
            </w:r>
            <w:r>
              <w:rPr>
                <w:sz w:val="24"/>
                <w:szCs w:val="24"/>
                <w:lang w:val="fr-FR"/>
              </w:rPr>
              <w:fldChar w:fldCharType="end"/>
            </w:r>
            <w:r>
              <w:rPr>
                <w:lang w:val="fr-FR"/>
              </w:rPr>
              <w:t xml:space="preserve"> sur </w:t>
            </w:r>
            <w:r>
              <w:rPr>
                <w:noProof/>
                <w:lang w:val="fr-FR"/>
              </w:rPr>
              <w:fldChar w:fldCharType="begin"/>
            </w:r>
            <w:r>
              <w:rPr>
                <w:noProof/>
                <w:lang w:val="fr-FR"/>
              </w:rPr>
              <w:instrText xml:space="preserve"> NUMPAGES   \* MERGEFORMAT </w:instrText>
            </w:r>
            <w:r>
              <w:rPr>
                <w:noProof/>
                <w:lang w:val="fr-FR"/>
              </w:rPr>
              <w:fldChar w:fldCharType="separate"/>
            </w:r>
            <w:r>
              <w:rPr>
                <w:noProof/>
                <w:lang w:val="fr-FR"/>
              </w:rPr>
              <w:t>26</w:t>
            </w:r>
            <w:r>
              <w:rPr>
                <w:noProof/>
                <w:lang w:val="fr-FR"/>
              </w:rPr>
              <w:fldChar w:fldCharType="end"/>
            </w:r>
          </w:sdtContent>
        </w:sdt>
      </w:p>
      <w:p w14:paraId="31AB68EE" w14:textId="77777777" w:rsidR="00427388" w:rsidRDefault="00B3354B" w:rsidP="00D05415">
        <w:pPr>
          <w:pStyle w:val="Kopfzeile"/>
          <w:jc w:val="right"/>
        </w:pPr>
      </w:p>
    </w:sdtContent>
  </w:sdt>
  <w:p w14:paraId="791E7ED1" w14:textId="55BAEB86" w:rsidR="00427388" w:rsidRPr="00BF4194" w:rsidRDefault="00427388" w:rsidP="00D05415">
    <w:pPr>
      <w:pStyle w:val="Kopfzeile"/>
      <w:jc w:val="center"/>
      <w:rPr>
        <w:rFonts w:cs="Arial"/>
        <w:b/>
        <w:bCs/>
        <w:sz w:val="24"/>
        <w:szCs w:val="24"/>
      </w:rPr>
    </w:pPr>
    <w:r>
      <w:rPr>
        <w:rFonts w:cs="Arial"/>
        <w:b/>
        <w:bCs/>
        <w:sz w:val="24"/>
        <w:szCs w:val="24"/>
        <w:lang w:val="fr-FR"/>
      </w:rPr>
      <w:t>Annexe 3</w:t>
    </w:r>
  </w:p>
  <w:p w14:paraId="21F40F24" w14:textId="77777777" w:rsidR="00427388" w:rsidRPr="0033658B" w:rsidRDefault="00427388" w:rsidP="008825C7">
    <w:pPr>
      <w:pStyle w:val="Kopfzeile"/>
      <w:jc w:val="center"/>
      <w:rPr>
        <w:rFonts w:cs="Arial"/>
        <w:b/>
        <w:bCs/>
        <w:smallCaps/>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827933"/>
      <w:docPartObj>
        <w:docPartGallery w:val="Page Numbers (Top of Page)"/>
        <w:docPartUnique/>
      </w:docPartObj>
    </w:sdtPr>
    <w:sdtEndPr/>
    <w:sdtContent>
      <w:p w14:paraId="693E9D11" w14:textId="77777777" w:rsidR="00427388" w:rsidRDefault="00427388" w:rsidP="00D05415">
        <w:pPr>
          <w:pStyle w:val="Kopfzeile"/>
          <w:tabs>
            <w:tab w:val="right" w:pos="8931"/>
          </w:tabs>
        </w:pPr>
        <w:r>
          <w:rPr>
            <w:lang w:val="fr-FR"/>
          </w:rPr>
          <w:t xml:space="preserve">Rapport d’évaluation financière </w:t>
        </w:r>
        <w:r>
          <w:rPr>
            <w:lang w:val="fr-FR"/>
          </w:rPr>
          <w:tab/>
        </w:r>
        <w:sdt>
          <w:sdtPr>
            <w:id w:val="-1605872974"/>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24</w:t>
            </w:r>
            <w:r>
              <w:rPr>
                <w:sz w:val="24"/>
                <w:szCs w:val="24"/>
                <w:lang w:val="fr-FR"/>
              </w:rPr>
              <w:fldChar w:fldCharType="end"/>
            </w:r>
            <w:r>
              <w:rPr>
                <w:lang w:val="fr-FR"/>
              </w:rPr>
              <w:t xml:space="preserve"> sur </w:t>
            </w:r>
            <w:r>
              <w:rPr>
                <w:noProof/>
                <w:lang w:val="fr-FR"/>
              </w:rPr>
              <w:fldChar w:fldCharType="begin"/>
            </w:r>
            <w:r>
              <w:rPr>
                <w:noProof/>
                <w:lang w:val="fr-FR"/>
              </w:rPr>
              <w:instrText xml:space="preserve"> NUMPAGES   \* MERGEFORMAT </w:instrText>
            </w:r>
            <w:r>
              <w:rPr>
                <w:noProof/>
                <w:lang w:val="fr-FR"/>
              </w:rPr>
              <w:fldChar w:fldCharType="separate"/>
            </w:r>
            <w:r>
              <w:rPr>
                <w:noProof/>
                <w:lang w:val="fr-FR"/>
              </w:rPr>
              <w:t>26</w:t>
            </w:r>
            <w:r>
              <w:rPr>
                <w:noProof/>
                <w:lang w:val="fr-FR"/>
              </w:rPr>
              <w:fldChar w:fldCharType="end"/>
            </w:r>
          </w:sdtContent>
        </w:sdt>
      </w:p>
      <w:p w14:paraId="221C72D7" w14:textId="77777777" w:rsidR="00427388" w:rsidRDefault="00B3354B" w:rsidP="00D05415">
        <w:pPr>
          <w:pStyle w:val="Kopfzeile"/>
          <w:jc w:val="right"/>
        </w:pPr>
      </w:p>
    </w:sdtContent>
  </w:sdt>
  <w:p w14:paraId="28EC18C7" w14:textId="77A2AC02" w:rsidR="00427388" w:rsidRDefault="00427388" w:rsidP="0095420E">
    <w:pPr>
      <w:pStyle w:val="Kopfzeile"/>
      <w:jc w:val="center"/>
      <w:rPr>
        <w:rFonts w:cs="Arial"/>
        <w:b/>
        <w:bCs/>
        <w:smallCaps/>
        <w:sz w:val="24"/>
        <w:szCs w:val="24"/>
      </w:rPr>
    </w:pPr>
    <w:r>
      <w:rPr>
        <w:rFonts w:cs="Arial"/>
        <w:b/>
        <w:bCs/>
        <w:sz w:val="24"/>
        <w:szCs w:val="24"/>
        <w:lang w:val="fr-FR"/>
      </w:rPr>
      <w:t>Annexe</w:t>
    </w:r>
    <w:r>
      <w:rPr>
        <w:rFonts w:cs="Arial"/>
        <w:b/>
        <w:bCs/>
        <w:smallCaps/>
        <w:sz w:val="24"/>
        <w:szCs w:val="24"/>
        <w:lang w:val="fr-FR"/>
      </w:rPr>
      <w:t xml:space="preserve"> 4</w:t>
    </w:r>
  </w:p>
  <w:p w14:paraId="7C20C36F" w14:textId="77777777" w:rsidR="00427388" w:rsidRDefault="00427388" w:rsidP="0095420E">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13F4F824"/>
    <w:name w:val="WW8Num9"/>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1" w15:restartNumberingAfterBreak="0">
    <w:nsid w:val="04F42AFB"/>
    <w:multiLevelType w:val="multilevel"/>
    <w:tmpl w:val="3E1877BC"/>
    <w:lvl w:ilvl="0">
      <w:start w:val="141"/>
      <w:numFmt w:val="decimal"/>
      <w:lvlText w:val="%1"/>
      <w:lvlJc w:val="left"/>
      <w:pPr>
        <w:ind w:left="500" w:hanging="500"/>
      </w:pPr>
      <w:rPr>
        <w:rFonts w:hint="default"/>
      </w:rPr>
    </w:lvl>
    <w:lvl w:ilvl="1">
      <w:start w:val="4"/>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1504F"/>
    <w:multiLevelType w:val="hybridMultilevel"/>
    <w:tmpl w:val="4B100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A308C4"/>
    <w:multiLevelType w:val="multilevel"/>
    <w:tmpl w:val="359E4BBA"/>
    <w:lvl w:ilvl="0">
      <w:start w:val="1"/>
      <w:numFmt w:val="decimal"/>
      <w:lvlText w:val="%1."/>
      <w:lvlJc w:val="left"/>
      <w:pPr>
        <w:ind w:left="182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BF0CA2"/>
    <w:multiLevelType w:val="hybridMultilevel"/>
    <w:tmpl w:val="8CECA530"/>
    <w:lvl w:ilvl="0" w:tplc="0407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212257"/>
    <w:multiLevelType w:val="multilevel"/>
    <w:tmpl w:val="0409001F"/>
    <w:styleLink w:val="FormatvorlageKfWPQtemplat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1C563B"/>
    <w:multiLevelType w:val="multilevel"/>
    <w:tmpl w:val="BAD4CD52"/>
    <w:lvl w:ilvl="0">
      <w:start w:val="1"/>
      <w:numFmt w:val="lowerLetter"/>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7" w15:restartNumberingAfterBreak="0">
    <w:nsid w:val="335A4515"/>
    <w:multiLevelType w:val="hybridMultilevel"/>
    <w:tmpl w:val="CD2E1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45ACF"/>
    <w:multiLevelType w:val="multilevel"/>
    <w:tmpl w:val="0409001F"/>
    <w:lvl w:ilvl="0">
      <w:start w:val="1"/>
      <w:numFmt w:val="decimal"/>
      <w:lvlText w:val="%1."/>
      <w:lvlJc w:val="left"/>
      <w:pPr>
        <w:ind w:left="182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714606"/>
    <w:multiLevelType w:val="hybridMultilevel"/>
    <w:tmpl w:val="1A848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8854EA"/>
    <w:multiLevelType w:val="hybridMultilevel"/>
    <w:tmpl w:val="9490C58C"/>
    <w:lvl w:ilvl="0" w:tplc="04070017">
      <w:start w:val="1"/>
      <w:numFmt w:val="lowerLetter"/>
      <w:lvlText w:val="%1)"/>
      <w:lvlJc w:val="left"/>
      <w:pPr>
        <w:ind w:left="1506" w:hanging="360"/>
      </w:pPr>
    </w:lvl>
    <w:lvl w:ilvl="1" w:tplc="04070019" w:tentative="1">
      <w:start w:val="1"/>
      <w:numFmt w:val="lowerLetter"/>
      <w:lvlText w:val="%2."/>
      <w:lvlJc w:val="left"/>
      <w:pPr>
        <w:ind w:left="2226" w:hanging="360"/>
      </w:pPr>
    </w:lvl>
    <w:lvl w:ilvl="2" w:tplc="0407001B" w:tentative="1">
      <w:start w:val="1"/>
      <w:numFmt w:val="lowerRoman"/>
      <w:lvlText w:val="%3."/>
      <w:lvlJc w:val="right"/>
      <w:pPr>
        <w:ind w:left="2946" w:hanging="180"/>
      </w:pPr>
    </w:lvl>
    <w:lvl w:ilvl="3" w:tplc="0407000F" w:tentative="1">
      <w:start w:val="1"/>
      <w:numFmt w:val="decimal"/>
      <w:lvlText w:val="%4."/>
      <w:lvlJc w:val="left"/>
      <w:pPr>
        <w:ind w:left="3666" w:hanging="360"/>
      </w:pPr>
    </w:lvl>
    <w:lvl w:ilvl="4" w:tplc="04070019" w:tentative="1">
      <w:start w:val="1"/>
      <w:numFmt w:val="lowerLetter"/>
      <w:lvlText w:val="%5."/>
      <w:lvlJc w:val="left"/>
      <w:pPr>
        <w:ind w:left="4386" w:hanging="360"/>
      </w:pPr>
    </w:lvl>
    <w:lvl w:ilvl="5" w:tplc="0407001B" w:tentative="1">
      <w:start w:val="1"/>
      <w:numFmt w:val="lowerRoman"/>
      <w:lvlText w:val="%6."/>
      <w:lvlJc w:val="right"/>
      <w:pPr>
        <w:ind w:left="5106" w:hanging="180"/>
      </w:pPr>
    </w:lvl>
    <w:lvl w:ilvl="6" w:tplc="0407000F" w:tentative="1">
      <w:start w:val="1"/>
      <w:numFmt w:val="decimal"/>
      <w:lvlText w:val="%7."/>
      <w:lvlJc w:val="left"/>
      <w:pPr>
        <w:ind w:left="5826" w:hanging="360"/>
      </w:pPr>
    </w:lvl>
    <w:lvl w:ilvl="7" w:tplc="04070019" w:tentative="1">
      <w:start w:val="1"/>
      <w:numFmt w:val="lowerLetter"/>
      <w:lvlText w:val="%8."/>
      <w:lvlJc w:val="left"/>
      <w:pPr>
        <w:ind w:left="6546" w:hanging="360"/>
      </w:pPr>
    </w:lvl>
    <w:lvl w:ilvl="8" w:tplc="0407001B" w:tentative="1">
      <w:start w:val="1"/>
      <w:numFmt w:val="lowerRoman"/>
      <w:lvlText w:val="%9."/>
      <w:lvlJc w:val="right"/>
      <w:pPr>
        <w:ind w:left="7266" w:hanging="180"/>
      </w:pPr>
    </w:lvl>
  </w:abstractNum>
  <w:abstractNum w:abstractNumId="11" w15:restartNumberingAfterBreak="0">
    <w:nsid w:val="4C6A4DBF"/>
    <w:multiLevelType w:val="hybridMultilevel"/>
    <w:tmpl w:val="2E409C62"/>
    <w:lvl w:ilvl="0" w:tplc="C3704192">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09118D"/>
    <w:multiLevelType w:val="hybridMultilevel"/>
    <w:tmpl w:val="FCE47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457D36"/>
    <w:multiLevelType w:val="multilevel"/>
    <w:tmpl w:val="BAD4CD52"/>
    <w:lvl w:ilvl="0">
      <w:start w:val="1"/>
      <w:numFmt w:val="lowerLetter"/>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4" w15:restartNumberingAfterBreak="0">
    <w:nsid w:val="521E0327"/>
    <w:multiLevelType w:val="hybridMultilevel"/>
    <w:tmpl w:val="20167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062B1D"/>
    <w:multiLevelType w:val="hybridMultilevel"/>
    <w:tmpl w:val="C4DE313E"/>
    <w:lvl w:ilvl="0" w:tplc="C3704192">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944BE9"/>
    <w:multiLevelType w:val="hybridMultilevel"/>
    <w:tmpl w:val="A686EFB8"/>
    <w:lvl w:ilvl="0" w:tplc="9A24BE3C">
      <w:start w:val="1"/>
      <w:numFmt w:val="lowerLetter"/>
      <w:lvlText w:val="%1)"/>
      <w:lvlJc w:val="left"/>
      <w:pPr>
        <w:ind w:left="720" w:hanging="360"/>
      </w:pPr>
      <w:rPr>
        <w:rFonts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236B88"/>
    <w:multiLevelType w:val="multilevel"/>
    <w:tmpl w:val="0409001F"/>
    <w:lvl w:ilvl="0">
      <w:start w:val="1"/>
      <w:numFmt w:val="decimal"/>
      <w:lvlText w:val="%1."/>
      <w:lvlJc w:val="left"/>
      <w:pPr>
        <w:ind w:left="182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7266C"/>
    <w:multiLevelType w:val="multilevel"/>
    <w:tmpl w:val="5ACE05D6"/>
    <w:lvl w:ilvl="0">
      <w:start w:val="1"/>
      <w:numFmt w:val="lowerRoman"/>
      <w:lvlText w:val="%1."/>
      <w:lvlJc w:val="right"/>
      <w:pPr>
        <w:ind w:left="1778" w:hanging="360"/>
      </w:pPr>
    </w:lvl>
    <w:lvl w:ilvl="1">
      <w:start w:val="1"/>
      <w:numFmt w:val="lowerLetter"/>
      <w:lvlText w:val="%2)"/>
      <w:lvlJc w:val="left"/>
      <w:pPr>
        <w:ind w:left="2138" w:hanging="360"/>
      </w:pPr>
    </w:lvl>
    <w:lvl w:ilvl="2">
      <w:start w:val="1"/>
      <w:numFmt w:val="lowerRoman"/>
      <w:lvlText w:val="%3)"/>
      <w:lvlJc w:val="left"/>
      <w:pPr>
        <w:ind w:left="2498" w:hanging="360"/>
      </w:pPr>
    </w:lvl>
    <w:lvl w:ilvl="3">
      <w:start w:val="1"/>
      <w:numFmt w:val="decimal"/>
      <w:lvlText w:val="(%4)"/>
      <w:lvlJc w:val="left"/>
      <w:pPr>
        <w:ind w:left="2858" w:hanging="360"/>
      </w:pPr>
    </w:lvl>
    <w:lvl w:ilvl="4">
      <w:start w:val="1"/>
      <w:numFmt w:val="lowerLetter"/>
      <w:lvlText w:val="(%5)"/>
      <w:lvlJc w:val="left"/>
      <w:pPr>
        <w:ind w:left="3218" w:hanging="360"/>
      </w:pPr>
    </w:lvl>
    <w:lvl w:ilvl="5">
      <w:start w:val="1"/>
      <w:numFmt w:val="lowerRoman"/>
      <w:lvlText w:val="(%6)"/>
      <w:lvlJc w:val="left"/>
      <w:pPr>
        <w:ind w:left="3578" w:hanging="360"/>
      </w:pPr>
    </w:lvl>
    <w:lvl w:ilvl="6">
      <w:start w:val="1"/>
      <w:numFmt w:val="decimal"/>
      <w:lvlText w:val="%7."/>
      <w:lvlJc w:val="left"/>
      <w:pPr>
        <w:ind w:left="3938" w:hanging="360"/>
      </w:pPr>
    </w:lvl>
    <w:lvl w:ilvl="7">
      <w:start w:val="1"/>
      <w:numFmt w:val="lowerLetter"/>
      <w:lvlText w:val="%8."/>
      <w:lvlJc w:val="left"/>
      <w:pPr>
        <w:ind w:left="4298" w:hanging="360"/>
      </w:pPr>
    </w:lvl>
    <w:lvl w:ilvl="8">
      <w:start w:val="1"/>
      <w:numFmt w:val="lowerRoman"/>
      <w:lvlText w:val="%9."/>
      <w:lvlJc w:val="left"/>
      <w:pPr>
        <w:ind w:left="4658" w:hanging="360"/>
      </w:pPr>
    </w:lvl>
  </w:abstractNum>
  <w:num w:numId="1">
    <w:abstractNumId w:val="5"/>
  </w:num>
  <w:num w:numId="2">
    <w:abstractNumId w:val="3"/>
  </w:num>
  <w:num w:numId="3">
    <w:abstractNumId w:val="7"/>
  </w:num>
  <w:num w:numId="4">
    <w:abstractNumId w:val="15"/>
  </w:num>
  <w:num w:numId="5">
    <w:abstractNumId w:val="16"/>
  </w:num>
  <w:num w:numId="6">
    <w:abstractNumId w:val="14"/>
  </w:num>
  <w:num w:numId="7">
    <w:abstractNumId w:val="4"/>
  </w:num>
  <w:num w:numId="8">
    <w:abstractNumId w:val="18"/>
  </w:num>
  <w:num w:numId="9">
    <w:abstractNumId w:val="0"/>
  </w:num>
  <w:num w:numId="10">
    <w:abstractNumId w:val="12"/>
  </w:num>
  <w:num w:numId="11">
    <w:abstractNumId w:val="13"/>
  </w:num>
  <w:num w:numId="12">
    <w:abstractNumId w:val="17"/>
  </w:num>
  <w:num w:numId="13">
    <w:abstractNumId w:val="9"/>
  </w:num>
  <w:num w:numId="14">
    <w:abstractNumId w:val="8"/>
  </w:num>
  <w:num w:numId="15">
    <w:abstractNumId w:val="1"/>
  </w:num>
  <w:num w:numId="16">
    <w:abstractNumId w:val="6"/>
  </w:num>
  <w:num w:numId="17">
    <w:abstractNumId w:val="10"/>
  </w:num>
  <w:num w:numId="18">
    <w:abstractNumId w:val="2"/>
  </w:num>
  <w:num w:numId="1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E1C"/>
    <w:rsid w:val="0000314F"/>
    <w:rsid w:val="000031B7"/>
    <w:rsid w:val="00003580"/>
    <w:rsid w:val="00007742"/>
    <w:rsid w:val="000077F2"/>
    <w:rsid w:val="00007E3B"/>
    <w:rsid w:val="00014849"/>
    <w:rsid w:val="00021986"/>
    <w:rsid w:val="00021AA5"/>
    <w:rsid w:val="00021DCB"/>
    <w:rsid w:val="000236FC"/>
    <w:rsid w:val="00023D91"/>
    <w:rsid w:val="000251B2"/>
    <w:rsid w:val="00032FA8"/>
    <w:rsid w:val="0003557A"/>
    <w:rsid w:val="00036966"/>
    <w:rsid w:val="00037DBC"/>
    <w:rsid w:val="00044812"/>
    <w:rsid w:val="000501A9"/>
    <w:rsid w:val="00052C31"/>
    <w:rsid w:val="000532DB"/>
    <w:rsid w:val="00056F89"/>
    <w:rsid w:val="0006256D"/>
    <w:rsid w:val="00065934"/>
    <w:rsid w:val="00066F96"/>
    <w:rsid w:val="00071F32"/>
    <w:rsid w:val="0007616B"/>
    <w:rsid w:val="00082BAD"/>
    <w:rsid w:val="000841D5"/>
    <w:rsid w:val="00085977"/>
    <w:rsid w:val="00085F24"/>
    <w:rsid w:val="0008759B"/>
    <w:rsid w:val="0009105E"/>
    <w:rsid w:val="00094850"/>
    <w:rsid w:val="00094AC1"/>
    <w:rsid w:val="000A1BB1"/>
    <w:rsid w:val="000B4394"/>
    <w:rsid w:val="000C017E"/>
    <w:rsid w:val="000D033A"/>
    <w:rsid w:val="000D0AD2"/>
    <w:rsid w:val="000D79D5"/>
    <w:rsid w:val="000E2194"/>
    <w:rsid w:val="000E284E"/>
    <w:rsid w:val="000E34FE"/>
    <w:rsid w:val="000E507D"/>
    <w:rsid w:val="000E5DDE"/>
    <w:rsid w:val="000E64DA"/>
    <w:rsid w:val="000F12FE"/>
    <w:rsid w:val="001012DA"/>
    <w:rsid w:val="001020F7"/>
    <w:rsid w:val="001022DC"/>
    <w:rsid w:val="00104161"/>
    <w:rsid w:val="00105410"/>
    <w:rsid w:val="00122137"/>
    <w:rsid w:val="001301A8"/>
    <w:rsid w:val="001361BA"/>
    <w:rsid w:val="001376E4"/>
    <w:rsid w:val="00147A55"/>
    <w:rsid w:val="001647B7"/>
    <w:rsid w:val="00166572"/>
    <w:rsid w:val="0016724D"/>
    <w:rsid w:val="00173265"/>
    <w:rsid w:val="001754AD"/>
    <w:rsid w:val="00175F8F"/>
    <w:rsid w:val="00176E59"/>
    <w:rsid w:val="00177138"/>
    <w:rsid w:val="0018011A"/>
    <w:rsid w:val="00182BF9"/>
    <w:rsid w:val="00185174"/>
    <w:rsid w:val="00185F7D"/>
    <w:rsid w:val="001927F8"/>
    <w:rsid w:val="00192C60"/>
    <w:rsid w:val="0019357D"/>
    <w:rsid w:val="00197702"/>
    <w:rsid w:val="001A1D3E"/>
    <w:rsid w:val="001A233F"/>
    <w:rsid w:val="001A64D4"/>
    <w:rsid w:val="001A6955"/>
    <w:rsid w:val="001A775D"/>
    <w:rsid w:val="001B0DC9"/>
    <w:rsid w:val="001B6A18"/>
    <w:rsid w:val="001B72E5"/>
    <w:rsid w:val="001C2328"/>
    <w:rsid w:val="001C65EA"/>
    <w:rsid w:val="001C76F1"/>
    <w:rsid w:val="001D2281"/>
    <w:rsid w:val="001D2A64"/>
    <w:rsid w:val="001D6108"/>
    <w:rsid w:val="001E0C70"/>
    <w:rsid w:val="001E157D"/>
    <w:rsid w:val="001E2443"/>
    <w:rsid w:val="001E278E"/>
    <w:rsid w:val="001E5556"/>
    <w:rsid w:val="001E5653"/>
    <w:rsid w:val="001F455C"/>
    <w:rsid w:val="001F574A"/>
    <w:rsid w:val="001F65D6"/>
    <w:rsid w:val="00203113"/>
    <w:rsid w:val="002038BF"/>
    <w:rsid w:val="00205A93"/>
    <w:rsid w:val="0020620B"/>
    <w:rsid w:val="002072CC"/>
    <w:rsid w:val="00220D8A"/>
    <w:rsid w:val="00235289"/>
    <w:rsid w:val="002413FD"/>
    <w:rsid w:val="00245D0C"/>
    <w:rsid w:val="00247885"/>
    <w:rsid w:val="00256A76"/>
    <w:rsid w:val="00261239"/>
    <w:rsid w:val="00266F2F"/>
    <w:rsid w:val="00267BB7"/>
    <w:rsid w:val="00270B8F"/>
    <w:rsid w:val="00277100"/>
    <w:rsid w:val="002777BC"/>
    <w:rsid w:val="00286B03"/>
    <w:rsid w:val="0029411C"/>
    <w:rsid w:val="00295D01"/>
    <w:rsid w:val="00296477"/>
    <w:rsid w:val="002A3812"/>
    <w:rsid w:val="002B3F5C"/>
    <w:rsid w:val="002C4147"/>
    <w:rsid w:val="002C64FF"/>
    <w:rsid w:val="002C7C7B"/>
    <w:rsid w:val="002D0CDD"/>
    <w:rsid w:val="002D25B8"/>
    <w:rsid w:val="002D39BD"/>
    <w:rsid w:val="002D5078"/>
    <w:rsid w:val="002D6EB2"/>
    <w:rsid w:val="002D70CB"/>
    <w:rsid w:val="002D75E4"/>
    <w:rsid w:val="002E0D39"/>
    <w:rsid w:val="002E0D95"/>
    <w:rsid w:val="002E5341"/>
    <w:rsid w:val="002E7DCE"/>
    <w:rsid w:val="002F30F2"/>
    <w:rsid w:val="002F690A"/>
    <w:rsid w:val="0030068A"/>
    <w:rsid w:val="003024D4"/>
    <w:rsid w:val="00306390"/>
    <w:rsid w:val="00310B2D"/>
    <w:rsid w:val="00313029"/>
    <w:rsid w:val="00314C3A"/>
    <w:rsid w:val="00323DAD"/>
    <w:rsid w:val="003376B5"/>
    <w:rsid w:val="00337F04"/>
    <w:rsid w:val="00340B45"/>
    <w:rsid w:val="003411FC"/>
    <w:rsid w:val="00352D31"/>
    <w:rsid w:val="003558FD"/>
    <w:rsid w:val="00355CD6"/>
    <w:rsid w:val="003562DA"/>
    <w:rsid w:val="00357CCE"/>
    <w:rsid w:val="00360BE0"/>
    <w:rsid w:val="0036317D"/>
    <w:rsid w:val="0036688E"/>
    <w:rsid w:val="0037079E"/>
    <w:rsid w:val="00370B97"/>
    <w:rsid w:val="00372C8A"/>
    <w:rsid w:val="00377EE8"/>
    <w:rsid w:val="00386A1D"/>
    <w:rsid w:val="00387ADE"/>
    <w:rsid w:val="00394FD9"/>
    <w:rsid w:val="003A3DBC"/>
    <w:rsid w:val="003A54C5"/>
    <w:rsid w:val="003B0854"/>
    <w:rsid w:val="003B0A8F"/>
    <w:rsid w:val="003B37FC"/>
    <w:rsid w:val="003B4492"/>
    <w:rsid w:val="003C35E0"/>
    <w:rsid w:val="003D0688"/>
    <w:rsid w:val="003D0690"/>
    <w:rsid w:val="003D0EAD"/>
    <w:rsid w:val="003D1166"/>
    <w:rsid w:val="003D2E64"/>
    <w:rsid w:val="003D6A65"/>
    <w:rsid w:val="003D7757"/>
    <w:rsid w:val="003E14B3"/>
    <w:rsid w:val="003E3343"/>
    <w:rsid w:val="003E491B"/>
    <w:rsid w:val="003F252F"/>
    <w:rsid w:val="003F29B9"/>
    <w:rsid w:val="003F3BF1"/>
    <w:rsid w:val="00403AA3"/>
    <w:rsid w:val="00405445"/>
    <w:rsid w:val="004118F7"/>
    <w:rsid w:val="00412C36"/>
    <w:rsid w:val="00412F50"/>
    <w:rsid w:val="00413123"/>
    <w:rsid w:val="004131E8"/>
    <w:rsid w:val="00415429"/>
    <w:rsid w:val="00417B51"/>
    <w:rsid w:val="004204E4"/>
    <w:rsid w:val="004239CA"/>
    <w:rsid w:val="00423A8F"/>
    <w:rsid w:val="004242EA"/>
    <w:rsid w:val="00424FAB"/>
    <w:rsid w:val="00426C8E"/>
    <w:rsid w:val="004270B1"/>
    <w:rsid w:val="00427388"/>
    <w:rsid w:val="00432D58"/>
    <w:rsid w:val="00433726"/>
    <w:rsid w:val="00435261"/>
    <w:rsid w:val="004354C3"/>
    <w:rsid w:val="00440BB0"/>
    <w:rsid w:val="00445AF1"/>
    <w:rsid w:val="00446EEC"/>
    <w:rsid w:val="00455478"/>
    <w:rsid w:val="00463E5A"/>
    <w:rsid w:val="00474C34"/>
    <w:rsid w:val="00476DE4"/>
    <w:rsid w:val="0048153E"/>
    <w:rsid w:val="004829FC"/>
    <w:rsid w:val="004864EF"/>
    <w:rsid w:val="00486BE8"/>
    <w:rsid w:val="004921E7"/>
    <w:rsid w:val="004A67B8"/>
    <w:rsid w:val="004B3D6F"/>
    <w:rsid w:val="004C48BA"/>
    <w:rsid w:val="004C62DE"/>
    <w:rsid w:val="004C6B8A"/>
    <w:rsid w:val="004D1038"/>
    <w:rsid w:val="004D3312"/>
    <w:rsid w:val="004E37C3"/>
    <w:rsid w:val="004E3D20"/>
    <w:rsid w:val="004E4E02"/>
    <w:rsid w:val="004E6666"/>
    <w:rsid w:val="004F2EE2"/>
    <w:rsid w:val="004F3C3D"/>
    <w:rsid w:val="00500721"/>
    <w:rsid w:val="0050107B"/>
    <w:rsid w:val="00502F30"/>
    <w:rsid w:val="005036AF"/>
    <w:rsid w:val="00507EE7"/>
    <w:rsid w:val="0051383F"/>
    <w:rsid w:val="005148F8"/>
    <w:rsid w:val="00520460"/>
    <w:rsid w:val="005307A6"/>
    <w:rsid w:val="00535698"/>
    <w:rsid w:val="005359B7"/>
    <w:rsid w:val="00535EEF"/>
    <w:rsid w:val="00536AD2"/>
    <w:rsid w:val="00537BB5"/>
    <w:rsid w:val="00544EE3"/>
    <w:rsid w:val="00546977"/>
    <w:rsid w:val="00550E9F"/>
    <w:rsid w:val="00550F92"/>
    <w:rsid w:val="00553B0B"/>
    <w:rsid w:val="00556758"/>
    <w:rsid w:val="005570BF"/>
    <w:rsid w:val="00557E2B"/>
    <w:rsid w:val="0056069A"/>
    <w:rsid w:val="005647DD"/>
    <w:rsid w:val="0057061A"/>
    <w:rsid w:val="00573F02"/>
    <w:rsid w:val="005764C4"/>
    <w:rsid w:val="0059007C"/>
    <w:rsid w:val="005911D3"/>
    <w:rsid w:val="00595324"/>
    <w:rsid w:val="0059618B"/>
    <w:rsid w:val="0059668F"/>
    <w:rsid w:val="005A3702"/>
    <w:rsid w:val="005A775B"/>
    <w:rsid w:val="005A7C8B"/>
    <w:rsid w:val="005B0213"/>
    <w:rsid w:val="005B0BD9"/>
    <w:rsid w:val="005B1372"/>
    <w:rsid w:val="005B63D9"/>
    <w:rsid w:val="005C0196"/>
    <w:rsid w:val="005C2F63"/>
    <w:rsid w:val="005D6F47"/>
    <w:rsid w:val="005E38D0"/>
    <w:rsid w:val="005E56C7"/>
    <w:rsid w:val="005E778F"/>
    <w:rsid w:val="00600065"/>
    <w:rsid w:val="0060184F"/>
    <w:rsid w:val="006042F2"/>
    <w:rsid w:val="006061E2"/>
    <w:rsid w:val="00611421"/>
    <w:rsid w:val="0062174B"/>
    <w:rsid w:val="00623594"/>
    <w:rsid w:val="006236F0"/>
    <w:rsid w:val="006266D8"/>
    <w:rsid w:val="0062734E"/>
    <w:rsid w:val="00627836"/>
    <w:rsid w:val="006343A9"/>
    <w:rsid w:val="0063522C"/>
    <w:rsid w:val="006363EF"/>
    <w:rsid w:val="00637BF2"/>
    <w:rsid w:val="0064038D"/>
    <w:rsid w:val="00640AD8"/>
    <w:rsid w:val="00651281"/>
    <w:rsid w:val="0065287C"/>
    <w:rsid w:val="0065401D"/>
    <w:rsid w:val="0065629E"/>
    <w:rsid w:val="0066298E"/>
    <w:rsid w:val="00670E24"/>
    <w:rsid w:val="006748DB"/>
    <w:rsid w:val="00676C31"/>
    <w:rsid w:val="00683F9F"/>
    <w:rsid w:val="00686E51"/>
    <w:rsid w:val="00690D46"/>
    <w:rsid w:val="00691B24"/>
    <w:rsid w:val="006975B6"/>
    <w:rsid w:val="006A5A44"/>
    <w:rsid w:val="006A61D3"/>
    <w:rsid w:val="006B512A"/>
    <w:rsid w:val="006C58B4"/>
    <w:rsid w:val="006D1B9F"/>
    <w:rsid w:val="006D7D93"/>
    <w:rsid w:val="006E0C98"/>
    <w:rsid w:val="006E0ED7"/>
    <w:rsid w:val="006E3E98"/>
    <w:rsid w:val="006E5CEB"/>
    <w:rsid w:val="006F4392"/>
    <w:rsid w:val="006F5D84"/>
    <w:rsid w:val="006F63B4"/>
    <w:rsid w:val="007001E0"/>
    <w:rsid w:val="00700E93"/>
    <w:rsid w:val="0070146A"/>
    <w:rsid w:val="007035BE"/>
    <w:rsid w:val="007052BA"/>
    <w:rsid w:val="00706CB3"/>
    <w:rsid w:val="007078AD"/>
    <w:rsid w:val="00710E3C"/>
    <w:rsid w:val="00713A4C"/>
    <w:rsid w:val="00713F04"/>
    <w:rsid w:val="007152E1"/>
    <w:rsid w:val="00721E95"/>
    <w:rsid w:val="007257E1"/>
    <w:rsid w:val="007327B2"/>
    <w:rsid w:val="007356B1"/>
    <w:rsid w:val="00735B49"/>
    <w:rsid w:val="00744791"/>
    <w:rsid w:val="00746CE9"/>
    <w:rsid w:val="00747175"/>
    <w:rsid w:val="00747A12"/>
    <w:rsid w:val="007546DC"/>
    <w:rsid w:val="00755714"/>
    <w:rsid w:val="007559D6"/>
    <w:rsid w:val="00761555"/>
    <w:rsid w:val="00762DFA"/>
    <w:rsid w:val="0076312B"/>
    <w:rsid w:val="007761BE"/>
    <w:rsid w:val="00780EE6"/>
    <w:rsid w:val="00793F96"/>
    <w:rsid w:val="00794E05"/>
    <w:rsid w:val="007A1327"/>
    <w:rsid w:val="007A3B02"/>
    <w:rsid w:val="007A5822"/>
    <w:rsid w:val="007A7DF2"/>
    <w:rsid w:val="007A7E1A"/>
    <w:rsid w:val="007B0A1F"/>
    <w:rsid w:val="007B11C8"/>
    <w:rsid w:val="007B389E"/>
    <w:rsid w:val="007B613A"/>
    <w:rsid w:val="007B78D3"/>
    <w:rsid w:val="007C2058"/>
    <w:rsid w:val="007C22BA"/>
    <w:rsid w:val="007C2F2F"/>
    <w:rsid w:val="007C7669"/>
    <w:rsid w:val="007C787C"/>
    <w:rsid w:val="007D02AA"/>
    <w:rsid w:val="007D13C8"/>
    <w:rsid w:val="007D435E"/>
    <w:rsid w:val="007D52AF"/>
    <w:rsid w:val="007D5FC1"/>
    <w:rsid w:val="007D6D5E"/>
    <w:rsid w:val="007E33C3"/>
    <w:rsid w:val="007E51FD"/>
    <w:rsid w:val="007E66B2"/>
    <w:rsid w:val="007E6EBA"/>
    <w:rsid w:val="007F018D"/>
    <w:rsid w:val="007F28FF"/>
    <w:rsid w:val="007F5441"/>
    <w:rsid w:val="00800E90"/>
    <w:rsid w:val="0080200D"/>
    <w:rsid w:val="00802BD5"/>
    <w:rsid w:val="00805343"/>
    <w:rsid w:val="00810759"/>
    <w:rsid w:val="00810A87"/>
    <w:rsid w:val="008114C2"/>
    <w:rsid w:val="00811ECD"/>
    <w:rsid w:val="00817025"/>
    <w:rsid w:val="008248AC"/>
    <w:rsid w:val="0082498D"/>
    <w:rsid w:val="00824EAB"/>
    <w:rsid w:val="0083006E"/>
    <w:rsid w:val="00830918"/>
    <w:rsid w:val="00830A7F"/>
    <w:rsid w:val="00832826"/>
    <w:rsid w:val="00832A84"/>
    <w:rsid w:val="00836E98"/>
    <w:rsid w:val="0084188B"/>
    <w:rsid w:val="00847653"/>
    <w:rsid w:val="00851092"/>
    <w:rsid w:val="00852B43"/>
    <w:rsid w:val="00852DEB"/>
    <w:rsid w:val="00855B0F"/>
    <w:rsid w:val="00855F08"/>
    <w:rsid w:val="00861A2F"/>
    <w:rsid w:val="00863742"/>
    <w:rsid w:val="008678B0"/>
    <w:rsid w:val="00867F7A"/>
    <w:rsid w:val="0087212E"/>
    <w:rsid w:val="00873955"/>
    <w:rsid w:val="008804E9"/>
    <w:rsid w:val="008825C7"/>
    <w:rsid w:val="008870B7"/>
    <w:rsid w:val="008938FE"/>
    <w:rsid w:val="00895CC6"/>
    <w:rsid w:val="00896FBF"/>
    <w:rsid w:val="008A0583"/>
    <w:rsid w:val="008A1083"/>
    <w:rsid w:val="008A11A4"/>
    <w:rsid w:val="008A34A4"/>
    <w:rsid w:val="008B140E"/>
    <w:rsid w:val="008B24D5"/>
    <w:rsid w:val="008B4A19"/>
    <w:rsid w:val="008B7F3F"/>
    <w:rsid w:val="008C4C40"/>
    <w:rsid w:val="008D0BD7"/>
    <w:rsid w:val="008D0F29"/>
    <w:rsid w:val="008D2BCE"/>
    <w:rsid w:val="008D42B9"/>
    <w:rsid w:val="008D6654"/>
    <w:rsid w:val="008D68E9"/>
    <w:rsid w:val="008E2093"/>
    <w:rsid w:val="008E7B24"/>
    <w:rsid w:val="008F029F"/>
    <w:rsid w:val="008F3DC3"/>
    <w:rsid w:val="008F49DA"/>
    <w:rsid w:val="008F5A52"/>
    <w:rsid w:val="008F7568"/>
    <w:rsid w:val="008F75B3"/>
    <w:rsid w:val="0090350A"/>
    <w:rsid w:val="0091106B"/>
    <w:rsid w:val="00930A54"/>
    <w:rsid w:val="00936138"/>
    <w:rsid w:val="00941DCC"/>
    <w:rsid w:val="00945DF3"/>
    <w:rsid w:val="009465D9"/>
    <w:rsid w:val="00946646"/>
    <w:rsid w:val="00951D86"/>
    <w:rsid w:val="00953D95"/>
    <w:rsid w:val="00953FFD"/>
    <w:rsid w:val="0095420E"/>
    <w:rsid w:val="009601C1"/>
    <w:rsid w:val="00961AAE"/>
    <w:rsid w:val="00961DC5"/>
    <w:rsid w:val="00963F09"/>
    <w:rsid w:val="00970C5D"/>
    <w:rsid w:val="0097131D"/>
    <w:rsid w:val="0097337B"/>
    <w:rsid w:val="009837D5"/>
    <w:rsid w:val="00987AA2"/>
    <w:rsid w:val="0099121E"/>
    <w:rsid w:val="00994256"/>
    <w:rsid w:val="00996C69"/>
    <w:rsid w:val="009A66ED"/>
    <w:rsid w:val="009B59F3"/>
    <w:rsid w:val="009B64D9"/>
    <w:rsid w:val="009C03D5"/>
    <w:rsid w:val="009C2094"/>
    <w:rsid w:val="009C2241"/>
    <w:rsid w:val="009C37C9"/>
    <w:rsid w:val="009C4B45"/>
    <w:rsid w:val="009C7BC6"/>
    <w:rsid w:val="009E2E08"/>
    <w:rsid w:val="009E459F"/>
    <w:rsid w:val="009E575E"/>
    <w:rsid w:val="009E75D9"/>
    <w:rsid w:val="009F0C7B"/>
    <w:rsid w:val="009F4679"/>
    <w:rsid w:val="009F60E1"/>
    <w:rsid w:val="009F6F89"/>
    <w:rsid w:val="00A00A14"/>
    <w:rsid w:val="00A02A14"/>
    <w:rsid w:val="00A02E49"/>
    <w:rsid w:val="00A0701E"/>
    <w:rsid w:val="00A132E5"/>
    <w:rsid w:val="00A153B1"/>
    <w:rsid w:val="00A159D4"/>
    <w:rsid w:val="00A2732B"/>
    <w:rsid w:val="00A30739"/>
    <w:rsid w:val="00A320B3"/>
    <w:rsid w:val="00A32919"/>
    <w:rsid w:val="00A34D2A"/>
    <w:rsid w:val="00A374C1"/>
    <w:rsid w:val="00A40DCD"/>
    <w:rsid w:val="00A426E2"/>
    <w:rsid w:val="00A433CC"/>
    <w:rsid w:val="00A44435"/>
    <w:rsid w:val="00A454A3"/>
    <w:rsid w:val="00A47DAA"/>
    <w:rsid w:val="00A53BE6"/>
    <w:rsid w:val="00A545E6"/>
    <w:rsid w:val="00A55B98"/>
    <w:rsid w:val="00A63BB7"/>
    <w:rsid w:val="00A651F1"/>
    <w:rsid w:val="00A70123"/>
    <w:rsid w:val="00A729B4"/>
    <w:rsid w:val="00A751D1"/>
    <w:rsid w:val="00A758D6"/>
    <w:rsid w:val="00A75E3D"/>
    <w:rsid w:val="00A812AA"/>
    <w:rsid w:val="00A83C1C"/>
    <w:rsid w:val="00A87542"/>
    <w:rsid w:val="00A90DA4"/>
    <w:rsid w:val="00A92840"/>
    <w:rsid w:val="00AA04B7"/>
    <w:rsid w:val="00AA35C0"/>
    <w:rsid w:val="00AA3607"/>
    <w:rsid w:val="00AA4B54"/>
    <w:rsid w:val="00AA600C"/>
    <w:rsid w:val="00AB0062"/>
    <w:rsid w:val="00AB1BA8"/>
    <w:rsid w:val="00AB3E43"/>
    <w:rsid w:val="00AB57F5"/>
    <w:rsid w:val="00AC0011"/>
    <w:rsid w:val="00AC50F6"/>
    <w:rsid w:val="00AD0020"/>
    <w:rsid w:val="00AD67A3"/>
    <w:rsid w:val="00AE273D"/>
    <w:rsid w:val="00AE41EF"/>
    <w:rsid w:val="00AE47FE"/>
    <w:rsid w:val="00AF0D59"/>
    <w:rsid w:val="00AF1177"/>
    <w:rsid w:val="00AF3C83"/>
    <w:rsid w:val="00AF6E7D"/>
    <w:rsid w:val="00AF783E"/>
    <w:rsid w:val="00B0023B"/>
    <w:rsid w:val="00B07183"/>
    <w:rsid w:val="00B13BAF"/>
    <w:rsid w:val="00B13DBC"/>
    <w:rsid w:val="00B16124"/>
    <w:rsid w:val="00B17B7A"/>
    <w:rsid w:val="00B26227"/>
    <w:rsid w:val="00B27C9C"/>
    <w:rsid w:val="00B31678"/>
    <w:rsid w:val="00B32CDD"/>
    <w:rsid w:val="00B32E62"/>
    <w:rsid w:val="00B3354B"/>
    <w:rsid w:val="00B3678B"/>
    <w:rsid w:val="00B430DD"/>
    <w:rsid w:val="00B4377D"/>
    <w:rsid w:val="00B460AE"/>
    <w:rsid w:val="00B51C2F"/>
    <w:rsid w:val="00B530DE"/>
    <w:rsid w:val="00B5503B"/>
    <w:rsid w:val="00B568A4"/>
    <w:rsid w:val="00B61695"/>
    <w:rsid w:val="00B6423F"/>
    <w:rsid w:val="00B663F0"/>
    <w:rsid w:val="00B6721B"/>
    <w:rsid w:val="00B67D89"/>
    <w:rsid w:val="00B72282"/>
    <w:rsid w:val="00B72C58"/>
    <w:rsid w:val="00B72F9F"/>
    <w:rsid w:val="00B73332"/>
    <w:rsid w:val="00B77EA4"/>
    <w:rsid w:val="00B80514"/>
    <w:rsid w:val="00B81D6F"/>
    <w:rsid w:val="00B9233B"/>
    <w:rsid w:val="00B93393"/>
    <w:rsid w:val="00B93402"/>
    <w:rsid w:val="00B97841"/>
    <w:rsid w:val="00BA1A92"/>
    <w:rsid w:val="00BA1E09"/>
    <w:rsid w:val="00BA3974"/>
    <w:rsid w:val="00BA5B60"/>
    <w:rsid w:val="00BB404A"/>
    <w:rsid w:val="00BB5A59"/>
    <w:rsid w:val="00BB7787"/>
    <w:rsid w:val="00BC156E"/>
    <w:rsid w:val="00BC592A"/>
    <w:rsid w:val="00BC5E94"/>
    <w:rsid w:val="00BC68A6"/>
    <w:rsid w:val="00BD22FC"/>
    <w:rsid w:val="00BE1E23"/>
    <w:rsid w:val="00BE33C9"/>
    <w:rsid w:val="00BE4E83"/>
    <w:rsid w:val="00BE6CBE"/>
    <w:rsid w:val="00BF4028"/>
    <w:rsid w:val="00BF4194"/>
    <w:rsid w:val="00BF46F8"/>
    <w:rsid w:val="00BF5732"/>
    <w:rsid w:val="00BF623D"/>
    <w:rsid w:val="00BF7BAD"/>
    <w:rsid w:val="00C043CD"/>
    <w:rsid w:val="00C0530D"/>
    <w:rsid w:val="00C06B15"/>
    <w:rsid w:val="00C07F13"/>
    <w:rsid w:val="00C102E3"/>
    <w:rsid w:val="00C10716"/>
    <w:rsid w:val="00C12888"/>
    <w:rsid w:val="00C13DF7"/>
    <w:rsid w:val="00C144FA"/>
    <w:rsid w:val="00C14E84"/>
    <w:rsid w:val="00C203E7"/>
    <w:rsid w:val="00C245D3"/>
    <w:rsid w:val="00C260AC"/>
    <w:rsid w:val="00C27182"/>
    <w:rsid w:val="00C30389"/>
    <w:rsid w:val="00C3342A"/>
    <w:rsid w:val="00C343B4"/>
    <w:rsid w:val="00C36082"/>
    <w:rsid w:val="00C40A2F"/>
    <w:rsid w:val="00C43731"/>
    <w:rsid w:val="00C439C2"/>
    <w:rsid w:val="00C47317"/>
    <w:rsid w:val="00C52F9A"/>
    <w:rsid w:val="00C53AB3"/>
    <w:rsid w:val="00C56C6D"/>
    <w:rsid w:val="00C57892"/>
    <w:rsid w:val="00C671F4"/>
    <w:rsid w:val="00C719B3"/>
    <w:rsid w:val="00C721A4"/>
    <w:rsid w:val="00C727FE"/>
    <w:rsid w:val="00C72D0E"/>
    <w:rsid w:val="00C81C03"/>
    <w:rsid w:val="00C83404"/>
    <w:rsid w:val="00C84656"/>
    <w:rsid w:val="00C86386"/>
    <w:rsid w:val="00C8672E"/>
    <w:rsid w:val="00C94B5B"/>
    <w:rsid w:val="00C96756"/>
    <w:rsid w:val="00CA070E"/>
    <w:rsid w:val="00CA2912"/>
    <w:rsid w:val="00CA3086"/>
    <w:rsid w:val="00CA6AC8"/>
    <w:rsid w:val="00CB033A"/>
    <w:rsid w:val="00CB0769"/>
    <w:rsid w:val="00CB25AB"/>
    <w:rsid w:val="00CB392C"/>
    <w:rsid w:val="00CB3BF4"/>
    <w:rsid w:val="00CB5F82"/>
    <w:rsid w:val="00CB610D"/>
    <w:rsid w:val="00CB6F19"/>
    <w:rsid w:val="00CC5A33"/>
    <w:rsid w:val="00CC737E"/>
    <w:rsid w:val="00CD103F"/>
    <w:rsid w:val="00CD4A59"/>
    <w:rsid w:val="00CD519D"/>
    <w:rsid w:val="00CE0747"/>
    <w:rsid w:val="00CE6549"/>
    <w:rsid w:val="00CF15AA"/>
    <w:rsid w:val="00CF44AD"/>
    <w:rsid w:val="00D0054C"/>
    <w:rsid w:val="00D05415"/>
    <w:rsid w:val="00D07795"/>
    <w:rsid w:val="00D177C0"/>
    <w:rsid w:val="00D22ABB"/>
    <w:rsid w:val="00D26A60"/>
    <w:rsid w:val="00D37B18"/>
    <w:rsid w:val="00D53280"/>
    <w:rsid w:val="00D54852"/>
    <w:rsid w:val="00D555BB"/>
    <w:rsid w:val="00D55AFC"/>
    <w:rsid w:val="00D61AEB"/>
    <w:rsid w:val="00D61DFD"/>
    <w:rsid w:val="00D62453"/>
    <w:rsid w:val="00D64872"/>
    <w:rsid w:val="00D70A10"/>
    <w:rsid w:val="00D81CFB"/>
    <w:rsid w:val="00D83DC1"/>
    <w:rsid w:val="00D8408E"/>
    <w:rsid w:val="00D909AB"/>
    <w:rsid w:val="00D90A9F"/>
    <w:rsid w:val="00D93344"/>
    <w:rsid w:val="00D93983"/>
    <w:rsid w:val="00D9420B"/>
    <w:rsid w:val="00D94E6C"/>
    <w:rsid w:val="00D95DD1"/>
    <w:rsid w:val="00D977C5"/>
    <w:rsid w:val="00DA26CE"/>
    <w:rsid w:val="00DA325C"/>
    <w:rsid w:val="00DA3AF9"/>
    <w:rsid w:val="00DA3E9A"/>
    <w:rsid w:val="00DA657A"/>
    <w:rsid w:val="00DB1415"/>
    <w:rsid w:val="00DB15F6"/>
    <w:rsid w:val="00DB4BF9"/>
    <w:rsid w:val="00DB6D65"/>
    <w:rsid w:val="00DC22BF"/>
    <w:rsid w:val="00DC7E92"/>
    <w:rsid w:val="00DD0273"/>
    <w:rsid w:val="00DD0D4A"/>
    <w:rsid w:val="00DD15AF"/>
    <w:rsid w:val="00DD7B59"/>
    <w:rsid w:val="00DE2363"/>
    <w:rsid w:val="00DE44C2"/>
    <w:rsid w:val="00DE4E51"/>
    <w:rsid w:val="00DE6014"/>
    <w:rsid w:val="00DE7E41"/>
    <w:rsid w:val="00DF1B9C"/>
    <w:rsid w:val="00DF261F"/>
    <w:rsid w:val="00DF643D"/>
    <w:rsid w:val="00E1138C"/>
    <w:rsid w:val="00E1455B"/>
    <w:rsid w:val="00E16FE0"/>
    <w:rsid w:val="00E233EC"/>
    <w:rsid w:val="00E261D1"/>
    <w:rsid w:val="00E307BB"/>
    <w:rsid w:val="00E3399E"/>
    <w:rsid w:val="00E37C81"/>
    <w:rsid w:val="00E37FA0"/>
    <w:rsid w:val="00E443F2"/>
    <w:rsid w:val="00E51455"/>
    <w:rsid w:val="00E523EA"/>
    <w:rsid w:val="00E53E1C"/>
    <w:rsid w:val="00E542B0"/>
    <w:rsid w:val="00E646AF"/>
    <w:rsid w:val="00E65091"/>
    <w:rsid w:val="00E65452"/>
    <w:rsid w:val="00E71550"/>
    <w:rsid w:val="00E815B8"/>
    <w:rsid w:val="00E81B91"/>
    <w:rsid w:val="00E8321B"/>
    <w:rsid w:val="00E87C5F"/>
    <w:rsid w:val="00E92528"/>
    <w:rsid w:val="00E93F0A"/>
    <w:rsid w:val="00E93F1D"/>
    <w:rsid w:val="00E94FE7"/>
    <w:rsid w:val="00EA096F"/>
    <w:rsid w:val="00EA223B"/>
    <w:rsid w:val="00EA44B4"/>
    <w:rsid w:val="00EB03AB"/>
    <w:rsid w:val="00EB5E65"/>
    <w:rsid w:val="00EC3B87"/>
    <w:rsid w:val="00EC6D1B"/>
    <w:rsid w:val="00ED0270"/>
    <w:rsid w:val="00ED03BB"/>
    <w:rsid w:val="00ED1EA0"/>
    <w:rsid w:val="00ED4255"/>
    <w:rsid w:val="00ED7F12"/>
    <w:rsid w:val="00EE1E04"/>
    <w:rsid w:val="00EE25E6"/>
    <w:rsid w:val="00EE429D"/>
    <w:rsid w:val="00EE4EEE"/>
    <w:rsid w:val="00EE5859"/>
    <w:rsid w:val="00EF0A0A"/>
    <w:rsid w:val="00F03C3A"/>
    <w:rsid w:val="00F11077"/>
    <w:rsid w:val="00F11BBF"/>
    <w:rsid w:val="00F12A4D"/>
    <w:rsid w:val="00F12D5C"/>
    <w:rsid w:val="00F15B9D"/>
    <w:rsid w:val="00F16648"/>
    <w:rsid w:val="00F200D8"/>
    <w:rsid w:val="00F21409"/>
    <w:rsid w:val="00F217DE"/>
    <w:rsid w:val="00F23698"/>
    <w:rsid w:val="00F2610E"/>
    <w:rsid w:val="00F30330"/>
    <w:rsid w:val="00F3041A"/>
    <w:rsid w:val="00F316CF"/>
    <w:rsid w:val="00F3505C"/>
    <w:rsid w:val="00F371D2"/>
    <w:rsid w:val="00F40718"/>
    <w:rsid w:val="00F40D12"/>
    <w:rsid w:val="00F42905"/>
    <w:rsid w:val="00F44864"/>
    <w:rsid w:val="00F45326"/>
    <w:rsid w:val="00F454E1"/>
    <w:rsid w:val="00F51F60"/>
    <w:rsid w:val="00F5259E"/>
    <w:rsid w:val="00F6333E"/>
    <w:rsid w:val="00F647CF"/>
    <w:rsid w:val="00F74B95"/>
    <w:rsid w:val="00F82541"/>
    <w:rsid w:val="00F84164"/>
    <w:rsid w:val="00F86E69"/>
    <w:rsid w:val="00F9385F"/>
    <w:rsid w:val="00FA0A4B"/>
    <w:rsid w:val="00FA3DE4"/>
    <w:rsid w:val="00FA4075"/>
    <w:rsid w:val="00FA52FD"/>
    <w:rsid w:val="00FB7FF4"/>
    <w:rsid w:val="00FC1BE2"/>
    <w:rsid w:val="00FD7601"/>
    <w:rsid w:val="00FE10A8"/>
    <w:rsid w:val="00FE13DE"/>
    <w:rsid w:val="00FE15C9"/>
    <w:rsid w:val="00FF0151"/>
    <w:rsid w:val="00FF2326"/>
    <w:rsid w:val="00FF4509"/>
    <w:rsid w:val="00FF4A13"/>
    <w:rsid w:val="00FF6308"/>
    <w:rsid w:val="00FF6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C7E1A"/>
  <w15:docId w15:val="{623FC8EA-EBE6-4529-AD94-645692E0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6D1B"/>
    <w:rPr>
      <w:rFonts w:ascii="Arial" w:hAnsi="Arial"/>
      <w:sz w:val="22"/>
    </w:rPr>
  </w:style>
  <w:style w:type="paragraph" w:styleId="berschrift1">
    <w:name w:val="heading 1"/>
    <w:aliases w:val="j,jelaHeading 1,Hoofdstuk"/>
    <w:basedOn w:val="Standard"/>
    <w:next w:val="Standard"/>
    <w:link w:val="berschrift1Zchn"/>
    <w:qFormat/>
    <w:rsid w:val="000D03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0D033A"/>
    <w:pPr>
      <w:keepNext/>
      <w:keepLines/>
      <w:spacing w:before="40" w:line="360" w:lineRule="auto"/>
      <w:ind w:left="576" w:hanging="576"/>
      <w:jc w:val="both"/>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0D033A"/>
    <w:pPr>
      <w:keepNext/>
      <w:keepLines/>
      <w:spacing w:before="40" w:line="360" w:lineRule="auto"/>
      <w:ind w:left="720" w:hanging="720"/>
      <w:jc w:val="both"/>
      <w:outlineLvl w:val="2"/>
    </w:pPr>
    <w:rPr>
      <w:rFonts w:eastAsiaTheme="majorEastAsia" w:cstheme="majorBidi"/>
      <w:b/>
      <w:sz w:val="24"/>
      <w:szCs w:val="24"/>
    </w:rPr>
  </w:style>
  <w:style w:type="paragraph" w:styleId="berschrift4">
    <w:name w:val="heading 4"/>
    <w:basedOn w:val="Standard"/>
    <w:next w:val="Standard"/>
    <w:link w:val="berschrift4Zchn"/>
    <w:uiPriority w:val="9"/>
    <w:unhideWhenUsed/>
    <w:qFormat/>
    <w:rsid w:val="000D033A"/>
    <w:pPr>
      <w:keepNext/>
      <w:keepLines/>
      <w:spacing w:before="40" w:line="360" w:lineRule="auto"/>
      <w:ind w:left="864" w:hanging="864"/>
      <w:jc w:val="both"/>
      <w:outlineLvl w:val="3"/>
    </w:pPr>
    <w:rPr>
      <w:rFonts w:eastAsiaTheme="majorEastAsia" w:cstheme="majorBidi"/>
      <w:b/>
      <w:iCs/>
    </w:rPr>
  </w:style>
  <w:style w:type="paragraph" w:styleId="berschrift6">
    <w:name w:val="heading 6"/>
    <w:basedOn w:val="Standard"/>
    <w:next w:val="Standard"/>
    <w:qFormat/>
    <w:rsid w:val="00E53E1C"/>
    <w:pPr>
      <w:keepNext/>
      <w:spacing w:after="120"/>
      <w:ind w:left="5104" w:hanging="851"/>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R">
    <w:name w:val="ToR"/>
    <w:basedOn w:val="Standard"/>
    <w:next w:val="Titel"/>
    <w:rsid w:val="0016724D"/>
    <w:pPr>
      <w:overflowPunct w:val="0"/>
      <w:autoSpaceDE w:val="0"/>
      <w:autoSpaceDN w:val="0"/>
      <w:adjustRightInd w:val="0"/>
      <w:spacing w:after="40" w:line="360" w:lineRule="auto"/>
      <w:jc w:val="center"/>
      <w:textAlignment w:val="baseline"/>
    </w:pPr>
    <w:rPr>
      <w:rFonts w:cs="Arial"/>
      <w:sz w:val="28"/>
      <w:szCs w:val="28"/>
      <w:lang w:val="en-GB"/>
    </w:rPr>
  </w:style>
  <w:style w:type="paragraph" w:styleId="Titel">
    <w:name w:val="Title"/>
    <w:basedOn w:val="Standard"/>
    <w:qFormat/>
    <w:rsid w:val="0016724D"/>
    <w:pPr>
      <w:spacing w:before="240" w:after="60"/>
      <w:jc w:val="center"/>
      <w:outlineLvl w:val="0"/>
    </w:pPr>
    <w:rPr>
      <w:rFonts w:cs="Arial"/>
      <w:b/>
      <w:bCs/>
      <w:kern w:val="28"/>
      <w:sz w:val="32"/>
      <w:szCs w:val="32"/>
    </w:rPr>
  </w:style>
  <w:style w:type="paragraph" w:styleId="Fuzeile">
    <w:name w:val="footer"/>
    <w:basedOn w:val="Standard"/>
    <w:link w:val="FuzeileZchn"/>
    <w:qFormat/>
    <w:rsid w:val="00E53E1C"/>
    <w:rPr>
      <w:sz w:val="20"/>
    </w:rPr>
  </w:style>
  <w:style w:type="paragraph" w:styleId="Kopfzeile">
    <w:name w:val="header"/>
    <w:aliases w:val="Header Title"/>
    <w:basedOn w:val="Standard"/>
    <w:link w:val="KopfzeileZchn"/>
    <w:uiPriority w:val="99"/>
    <w:rsid w:val="00E53E1C"/>
    <w:rPr>
      <w:sz w:val="20"/>
    </w:rPr>
  </w:style>
  <w:style w:type="character" w:styleId="Seitenzahl">
    <w:name w:val="page number"/>
    <w:basedOn w:val="Absatz-Standardschriftart"/>
    <w:rsid w:val="00E53E1C"/>
  </w:style>
  <w:style w:type="character" w:styleId="Hyperlink">
    <w:name w:val="Hyperlink"/>
    <w:uiPriority w:val="99"/>
    <w:rsid w:val="00E53E1C"/>
    <w:rPr>
      <w:color w:val="0000FF"/>
      <w:u w:val="single"/>
    </w:rPr>
  </w:style>
  <w:style w:type="paragraph" w:styleId="Textkrper3">
    <w:name w:val="Body Text 3"/>
    <w:basedOn w:val="Standard"/>
    <w:link w:val="Textkrper3Zchn"/>
    <w:rsid w:val="00E53E1C"/>
    <w:pPr>
      <w:spacing w:after="120"/>
    </w:pPr>
    <w:rPr>
      <w:sz w:val="16"/>
      <w:szCs w:val="16"/>
    </w:rPr>
  </w:style>
  <w:style w:type="paragraph" w:customStyle="1" w:styleId="FormatvorlageNurTextArialCharCharCharCharCharCharCharCharCharCharCharCharCharCharCharCharCharCharCharCharCharCharCharCharCharChar">
    <w:name w:val="Formatvorlage Nur Text + Arial Char Char Char Char Char Char Char Char Char Char Char Char Char Char Char Char Char Char Char Char Char Char Char Char Char Char"/>
    <w:basedOn w:val="NurText"/>
    <w:link w:val="FormatvorlageNurTextArialCharCharCharCharCharCharCharCharCharCharCharCharCharCharCharCharCharCharCharCharCharCharCharCharCharCharChar"/>
    <w:rsid w:val="00E53E1C"/>
    <w:pPr>
      <w:spacing w:after="120" w:line="320" w:lineRule="exact"/>
      <w:jc w:val="both"/>
    </w:pPr>
    <w:rPr>
      <w:rFonts w:ascii="Arial" w:hAnsi="Arial" w:cs="Times New Roman"/>
      <w:sz w:val="22"/>
    </w:rPr>
  </w:style>
  <w:style w:type="character" w:customStyle="1" w:styleId="FormatvorlageNurTextArialCharCharCharCharCharCharCharCharCharCharCharCharCharCharCharCharCharCharCharCharCharCharCharCharCharCharChar">
    <w:name w:val="Formatvorlage Nur Text + Arial Char Char Char Char Char Char Char Char Char Char Char Char Char Char Char Char Char Char Char Char Char Char Char Char Char Char Char"/>
    <w:link w:val="FormatvorlageNurTextArialCharCharCharCharCharCharCharCharCharCharCharCharCharCharCharCharCharCharCharCharCharCharCharCharCharChar"/>
    <w:rsid w:val="00E53E1C"/>
    <w:rPr>
      <w:rFonts w:ascii="Arial" w:hAnsi="Arial"/>
      <w:sz w:val="22"/>
      <w:lang w:val="de-DE" w:eastAsia="de-DE" w:bidi="ar-SA"/>
    </w:rPr>
  </w:style>
  <w:style w:type="paragraph" w:styleId="NurText">
    <w:name w:val="Plain Text"/>
    <w:basedOn w:val="Standard"/>
    <w:rsid w:val="00E53E1C"/>
    <w:rPr>
      <w:rFonts w:ascii="Courier New" w:hAnsi="Courier New" w:cs="Courier New"/>
      <w:sz w:val="20"/>
    </w:rPr>
  </w:style>
  <w:style w:type="paragraph" w:styleId="Sprechblasentext">
    <w:name w:val="Balloon Text"/>
    <w:basedOn w:val="Standard"/>
    <w:semiHidden/>
    <w:rsid w:val="003F29B9"/>
    <w:rPr>
      <w:rFonts w:ascii="Tahoma" w:hAnsi="Tahoma" w:cs="Tahoma"/>
      <w:sz w:val="16"/>
      <w:szCs w:val="16"/>
    </w:rPr>
  </w:style>
  <w:style w:type="paragraph" w:styleId="Textkrper2">
    <w:name w:val="Body Text 2"/>
    <w:basedOn w:val="Standard"/>
    <w:rsid w:val="003F29B9"/>
    <w:pPr>
      <w:spacing w:after="120" w:line="480" w:lineRule="auto"/>
      <w:jc w:val="both"/>
    </w:pPr>
    <w:rPr>
      <w:sz w:val="20"/>
    </w:rPr>
  </w:style>
  <w:style w:type="paragraph" w:styleId="Funotentext">
    <w:name w:val="footnote text"/>
    <w:aliases w:val="Footnote Text Char"/>
    <w:basedOn w:val="Standard"/>
    <w:link w:val="FunotentextZchn"/>
    <w:rsid w:val="003F29B9"/>
    <w:pPr>
      <w:spacing w:after="120" w:line="320" w:lineRule="exact"/>
      <w:jc w:val="both"/>
    </w:pPr>
    <w:rPr>
      <w:sz w:val="18"/>
    </w:rPr>
  </w:style>
  <w:style w:type="character" w:styleId="Funotenzeichen">
    <w:name w:val="footnote reference"/>
    <w:rsid w:val="003F29B9"/>
    <w:rPr>
      <w:vertAlign w:val="superscript"/>
    </w:rPr>
  </w:style>
  <w:style w:type="paragraph" w:styleId="Listenabsatz">
    <w:name w:val="List Paragraph"/>
    <w:aliases w:val="Ha,Bullet EY,COMESA Text 2,Premier,S?ra?o pastraipa,Sàraðo pastraipa,References,Bullet Points,Indent Paragraph"/>
    <w:basedOn w:val="Standard"/>
    <w:link w:val="ListenabsatzZchn"/>
    <w:uiPriority w:val="34"/>
    <w:qFormat/>
    <w:rsid w:val="00AA3607"/>
    <w:pPr>
      <w:spacing w:after="200" w:line="276" w:lineRule="auto"/>
      <w:ind w:left="720"/>
      <w:contextualSpacing/>
    </w:pPr>
    <w:rPr>
      <w:rFonts w:ascii="Calibri" w:hAnsi="Calibri"/>
      <w:szCs w:val="22"/>
      <w:lang w:val="en-US" w:eastAsia="en-US"/>
    </w:rPr>
  </w:style>
  <w:style w:type="character" w:customStyle="1" w:styleId="Textkrper3Zchn">
    <w:name w:val="Textkörper 3 Zchn"/>
    <w:link w:val="Textkrper3"/>
    <w:uiPriority w:val="99"/>
    <w:rsid w:val="00176E59"/>
    <w:rPr>
      <w:rFonts w:ascii="Arial" w:hAnsi="Arial"/>
      <w:sz w:val="16"/>
      <w:szCs w:val="16"/>
    </w:rPr>
  </w:style>
  <w:style w:type="character" w:customStyle="1" w:styleId="FunotentextZchn">
    <w:name w:val="Fußnotentext Zchn"/>
    <w:aliases w:val="Footnote Text Char Zchn"/>
    <w:link w:val="Funotentext"/>
    <w:rsid w:val="00176E59"/>
    <w:rPr>
      <w:rFonts w:ascii="Arial" w:hAnsi="Arial"/>
      <w:sz w:val="18"/>
    </w:rPr>
  </w:style>
  <w:style w:type="character" w:customStyle="1" w:styleId="FuzeileZchn">
    <w:name w:val="Fußzeile Zchn"/>
    <w:link w:val="Fuzeile"/>
    <w:uiPriority w:val="99"/>
    <w:locked/>
    <w:rsid w:val="003D1166"/>
    <w:rPr>
      <w:rFonts w:ascii="Arial" w:hAnsi="Arial"/>
    </w:rPr>
  </w:style>
  <w:style w:type="character" w:customStyle="1" w:styleId="KopfzeileZchn">
    <w:name w:val="Kopfzeile Zchn"/>
    <w:aliases w:val="Header Title Zchn"/>
    <w:link w:val="Kopfzeile"/>
    <w:uiPriority w:val="99"/>
    <w:locked/>
    <w:rsid w:val="003D1166"/>
    <w:rPr>
      <w:rFonts w:ascii="Arial" w:hAnsi="Arial"/>
    </w:rPr>
  </w:style>
  <w:style w:type="character" w:styleId="Kommentarzeichen">
    <w:name w:val="annotation reference"/>
    <w:basedOn w:val="Absatz-Standardschriftart"/>
    <w:uiPriority w:val="99"/>
    <w:unhideWhenUsed/>
    <w:rsid w:val="001E0C70"/>
    <w:rPr>
      <w:sz w:val="16"/>
      <w:szCs w:val="16"/>
    </w:rPr>
  </w:style>
  <w:style w:type="paragraph" w:styleId="Kommentartext">
    <w:name w:val="annotation text"/>
    <w:basedOn w:val="Standard"/>
    <w:link w:val="KommentartextZchn"/>
    <w:unhideWhenUsed/>
    <w:rsid w:val="001E0C70"/>
    <w:rPr>
      <w:sz w:val="20"/>
    </w:rPr>
  </w:style>
  <w:style w:type="character" w:customStyle="1" w:styleId="KommentartextZchn">
    <w:name w:val="Kommentartext Zchn"/>
    <w:basedOn w:val="Absatz-Standardschriftart"/>
    <w:link w:val="Kommentartext"/>
    <w:rsid w:val="001E0C70"/>
    <w:rPr>
      <w:rFonts w:ascii="Arial" w:hAnsi="Arial"/>
    </w:rPr>
  </w:style>
  <w:style w:type="paragraph" w:styleId="Kommentarthema">
    <w:name w:val="annotation subject"/>
    <w:basedOn w:val="Kommentartext"/>
    <w:next w:val="Kommentartext"/>
    <w:link w:val="KommentarthemaZchn"/>
    <w:semiHidden/>
    <w:unhideWhenUsed/>
    <w:rsid w:val="001E0C70"/>
    <w:rPr>
      <w:b/>
      <w:bCs/>
    </w:rPr>
  </w:style>
  <w:style w:type="character" w:customStyle="1" w:styleId="KommentarthemaZchn">
    <w:name w:val="Kommentarthema Zchn"/>
    <w:basedOn w:val="KommentartextZchn"/>
    <w:link w:val="Kommentarthema"/>
    <w:semiHidden/>
    <w:rsid w:val="001E0C70"/>
    <w:rPr>
      <w:rFonts w:ascii="Arial" w:hAnsi="Arial"/>
      <w:b/>
      <w:bCs/>
    </w:rPr>
  </w:style>
  <w:style w:type="character" w:customStyle="1" w:styleId="apple-converted-space">
    <w:name w:val="apple-converted-space"/>
    <w:basedOn w:val="Absatz-Standardschriftart"/>
    <w:rsid w:val="005B0BD9"/>
  </w:style>
  <w:style w:type="paragraph" w:customStyle="1" w:styleId="Textkrper21">
    <w:name w:val="Textkörper 21"/>
    <w:basedOn w:val="Standard"/>
    <w:rsid w:val="005911D3"/>
    <w:pPr>
      <w:suppressAutoHyphens/>
      <w:spacing w:after="120" w:line="480" w:lineRule="auto"/>
    </w:pPr>
    <w:rPr>
      <w:rFonts w:ascii="Times New Roman" w:hAnsi="Times New Roman"/>
      <w:sz w:val="24"/>
      <w:szCs w:val="24"/>
      <w:lang w:val="en-US" w:eastAsia="zh-CN"/>
    </w:rPr>
  </w:style>
  <w:style w:type="character" w:styleId="Platzhaltertext">
    <w:name w:val="Placeholder Text"/>
    <w:basedOn w:val="Absatz-Standardschriftart"/>
    <w:uiPriority w:val="99"/>
    <w:semiHidden/>
    <w:rsid w:val="00DA3AF9"/>
    <w:rPr>
      <w:color w:val="808080"/>
    </w:rPr>
  </w:style>
  <w:style w:type="character" w:customStyle="1" w:styleId="NichtaufgelsteErwhnung1">
    <w:name w:val="Nicht aufgelöste Erwähnung1"/>
    <w:basedOn w:val="Absatz-Standardschriftart"/>
    <w:uiPriority w:val="99"/>
    <w:semiHidden/>
    <w:unhideWhenUsed/>
    <w:rsid w:val="00F23698"/>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261D1"/>
    <w:rPr>
      <w:color w:val="808080"/>
      <w:shd w:val="clear" w:color="auto" w:fill="E6E6E6"/>
    </w:rPr>
  </w:style>
  <w:style w:type="paragraph" w:customStyle="1" w:styleId="Einrckung1">
    <w:name w:val="Einrückung 1"/>
    <w:basedOn w:val="Standard"/>
    <w:rsid w:val="00D977C5"/>
    <w:pPr>
      <w:spacing w:line="360" w:lineRule="atLeast"/>
      <w:ind w:left="851" w:hanging="851"/>
      <w:jc w:val="both"/>
    </w:pPr>
    <w:rPr>
      <w:sz w:val="24"/>
    </w:rPr>
  </w:style>
  <w:style w:type="table" w:styleId="Tabellenraster">
    <w:name w:val="Table Grid"/>
    <w:basedOn w:val="NormaleTabelle"/>
    <w:uiPriority w:val="39"/>
    <w:rsid w:val="00755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sid w:val="00DB15F6"/>
    <w:rPr>
      <w:color w:val="808080"/>
      <w:shd w:val="clear" w:color="auto" w:fill="E6E6E6"/>
    </w:rPr>
  </w:style>
  <w:style w:type="character" w:customStyle="1" w:styleId="berschrift1Zchn">
    <w:name w:val="Überschrift 1 Zchn"/>
    <w:aliases w:val="j Zchn,jelaHeading 1 Zchn,Hoofdstuk Zchn"/>
    <w:basedOn w:val="Absatz-Standardschriftart"/>
    <w:link w:val="berschrift1"/>
    <w:rsid w:val="000D033A"/>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0D033A"/>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0D033A"/>
    <w:rPr>
      <w:rFonts w:ascii="Arial" w:eastAsiaTheme="majorEastAsia" w:hAnsi="Arial" w:cstheme="majorBidi"/>
      <w:b/>
      <w:sz w:val="24"/>
      <w:szCs w:val="24"/>
    </w:rPr>
  </w:style>
  <w:style w:type="character" w:customStyle="1" w:styleId="berschrift4Zchn">
    <w:name w:val="Überschrift 4 Zchn"/>
    <w:basedOn w:val="Absatz-Standardschriftart"/>
    <w:link w:val="berschrift4"/>
    <w:uiPriority w:val="9"/>
    <w:rsid w:val="000D033A"/>
    <w:rPr>
      <w:rFonts w:ascii="Arial" w:eastAsiaTheme="majorEastAsia" w:hAnsi="Arial" w:cstheme="majorBidi"/>
      <w:b/>
      <w:iCs/>
      <w:sz w:val="22"/>
    </w:rPr>
  </w:style>
  <w:style w:type="paragraph" w:customStyle="1" w:styleId="BodyText1">
    <w:name w:val="Body Text 1"/>
    <w:basedOn w:val="Standard"/>
    <w:link w:val="BodyText1Zchn"/>
    <w:uiPriority w:val="99"/>
    <w:qFormat/>
    <w:rsid w:val="000D033A"/>
    <w:pPr>
      <w:spacing w:before="240"/>
      <w:jc w:val="both"/>
    </w:pPr>
    <w:rPr>
      <w:rFonts w:eastAsia="SimSun"/>
      <w:sz w:val="24"/>
      <w:lang w:val="en-GB" w:eastAsia="en-GB" w:bidi="en-GB"/>
    </w:rPr>
  </w:style>
  <w:style w:type="character" w:customStyle="1" w:styleId="BodyText1Zchn">
    <w:name w:val="Body Text 1 Zchn"/>
    <w:link w:val="BodyText1"/>
    <w:uiPriority w:val="99"/>
    <w:locked/>
    <w:rsid w:val="000D033A"/>
    <w:rPr>
      <w:rFonts w:ascii="Arial" w:eastAsia="SimSun" w:hAnsi="Arial"/>
      <w:sz w:val="24"/>
      <w:lang w:val="en-GB" w:eastAsia="en-GB" w:bidi="en-GB"/>
    </w:rPr>
  </w:style>
  <w:style w:type="paragraph" w:customStyle="1" w:styleId="DEPartHeadingsL2">
    <w:name w:val="DE Part Headings L2"/>
    <w:basedOn w:val="Standard"/>
    <w:next w:val="BodyText1"/>
    <w:link w:val="DEPartHeadingsL2Char"/>
    <w:uiPriority w:val="99"/>
    <w:rsid w:val="000D033A"/>
    <w:pPr>
      <w:keepNext/>
      <w:keepLines/>
      <w:suppressAutoHyphens/>
      <w:spacing w:after="240"/>
      <w:outlineLvl w:val="1"/>
    </w:pPr>
    <w:rPr>
      <w:rFonts w:ascii="Times New Roman" w:eastAsia="SimSun" w:hAnsi="Times New Roman"/>
      <w:b/>
      <w:sz w:val="24"/>
      <w:lang w:val="en-GB" w:eastAsia="en-GB" w:bidi="en-GB"/>
    </w:rPr>
  </w:style>
  <w:style w:type="character" w:customStyle="1" w:styleId="DEPartHeadingsL2Char">
    <w:name w:val="DE Part Headings L2 Char"/>
    <w:link w:val="DEPartHeadingsL2"/>
    <w:uiPriority w:val="99"/>
    <w:locked/>
    <w:rsid w:val="000D033A"/>
    <w:rPr>
      <w:rFonts w:eastAsia="SimSun"/>
      <w:b/>
      <w:sz w:val="24"/>
      <w:lang w:val="en-GB" w:eastAsia="en-GB" w:bidi="en-GB"/>
    </w:rPr>
  </w:style>
  <w:style w:type="numbering" w:customStyle="1" w:styleId="FormatvorlageKfWPQtemplate">
    <w:name w:val="Formatvorlage KfW PQ template"/>
    <w:uiPriority w:val="99"/>
    <w:rsid w:val="00BC592A"/>
    <w:pPr>
      <w:numPr>
        <w:numId w:val="1"/>
      </w:numPr>
    </w:pPr>
  </w:style>
  <w:style w:type="paragraph" w:styleId="Verzeichnis1">
    <w:name w:val="toc 1"/>
    <w:basedOn w:val="Standard"/>
    <w:next w:val="Standard"/>
    <w:autoRedefine/>
    <w:uiPriority w:val="39"/>
    <w:unhideWhenUsed/>
    <w:rsid w:val="007D02AA"/>
    <w:pPr>
      <w:spacing w:after="100"/>
    </w:pPr>
  </w:style>
  <w:style w:type="paragraph" w:styleId="Verzeichnis4">
    <w:name w:val="toc 4"/>
    <w:basedOn w:val="Standard"/>
    <w:next w:val="Standard"/>
    <w:autoRedefine/>
    <w:uiPriority w:val="39"/>
    <w:unhideWhenUsed/>
    <w:rsid w:val="006E5CEB"/>
    <w:pPr>
      <w:tabs>
        <w:tab w:val="left" w:pos="1320"/>
        <w:tab w:val="right" w:leader="dot" w:pos="9060"/>
      </w:tabs>
      <w:spacing w:after="100"/>
      <w:ind w:left="660"/>
    </w:pPr>
  </w:style>
  <w:style w:type="paragraph" w:styleId="Beschriftung">
    <w:name w:val="caption"/>
    <w:basedOn w:val="Standard"/>
    <w:next w:val="Standard"/>
    <w:unhideWhenUsed/>
    <w:qFormat/>
    <w:rsid w:val="00AE41EF"/>
    <w:pPr>
      <w:spacing w:after="200"/>
    </w:pPr>
    <w:rPr>
      <w:i/>
      <w:iCs/>
      <w:color w:val="1F497D" w:themeColor="text2"/>
      <w:sz w:val="18"/>
      <w:szCs w:val="18"/>
    </w:rPr>
  </w:style>
  <w:style w:type="paragraph" w:styleId="Abbildungsverzeichnis">
    <w:name w:val="table of figures"/>
    <w:basedOn w:val="Standard"/>
    <w:next w:val="Standard"/>
    <w:semiHidden/>
    <w:unhideWhenUsed/>
    <w:rsid w:val="00AE41EF"/>
  </w:style>
  <w:style w:type="paragraph" w:customStyle="1" w:styleId="0">
    <w:name w:val="0"/>
    <w:rsid w:val="00A2732B"/>
    <w:pPr>
      <w:overflowPunct w:val="0"/>
      <w:autoSpaceDE w:val="0"/>
      <w:autoSpaceDN w:val="0"/>
      <w:adjustRightInd w:val="0"/>
      <w:spacing w:after="120"/>
      <w:jc w:val="both"/>
      <w:textAlignment w:val="baseline"/>
    </w:pPr>
    <w:rPr>
      <w:rFonts w:ascii="Arial" w:hAnsi="Arial"/>
      <w:sz w:val="22"/>
      <w:lang w:val="en-GB"/>
    </w:rPr>
  </w:style>
  <w:style w:type="paragraph" w:customStyle="1" w:styleId="Style7">
    <w:name w:val="Style 7"/>
    <w:basedOn w:val="Standard"/>
    <w:rsid w:val="00D61DFD"/>
    <w:pPr>
      <w:widowControl w:val="0"/>
      <w:autoSpaceDE w:val="0"/>
      <w:autoSpaceDN w:val="0"/>
      <w:spacing w:line="480" w:lineRule="auto"/>
      <w:jc w:val="center"/>
    </w:pPr>
    <w:rPr>
      <w:rFonts w:cs="Arial"/>
      <w:sz w:val="20"/>
      <w:lang w:eastAsia="en-US"/>
    </w:rPr>
  </w:style>
  <w:style w:type="character" w:customStyle="1" w:styleId="ListenabsatzZchn">
    <w:name w:val="Listenabsatz Zchn"/>
    <w:aliases w:val="Ha Zchn,Bullet EY Zchn,COMESA Text 2 Zchn,Premier Zchn,S?ra?o pastraipa Zchn,Sàraðo pastraipa Zchn,References Zchn,Bullet Points Zchn,Indent Paragraph Zchn"/>
    <w:link w:val="Listenabsatz"/>
    <w:uiPriority w:val="99"/>
    <w:locked/>
    <w:rsid w:val="00A159D4"/>
    <w:rPr>
      <w:rFonts w:ascii="Calibri" w:hAnsi="Calibri"/>
      <w:sz w:val="22"/>
      <w:szCs w:val="22"/>
      <w:lang w:val="en-US" w:eastAsia="en-US"/>
    </w:rPr>
  </w:style>
  <w:style w:type="paragraph" w:styleId="Textkrper">
    <w:name w:val="Body Text"/>
    <w:basedOn w:val="Standard"/>
    <w:link w:val="TextkrperZchn"/>
    <w:unhideWhenUsed/>
    <w:qFormat/>
    <w:rsid w:val="00BF623D"/>
    <w:pPr>
      <w:spacing w:after="120"/>
    </w:pPr>
  </w:style>
  <w:style w:type="character" w:customStyle="1" w:styleId="TextkrperZchn">
    <w:name w:val="Textkörper Zchn"/>
    <w:basedOn w:val="Absatz-Standardschriftart"/>
    <w:link w:val="Textkrper"/>
    <w:rsid w:val="00BF623D"/>
    <w:rPr>
      <w:rFonts w:ascii="Arial" w:hAnsi="Arial"/>
      <w:sz w:val="22"/>
    </w:rPr>
  </w:style>
  <w:style w:type="paragraph" w:customStyle="1" w:styleId="Default">
    <w:name w:val="Default"/>
    <w:basedOn w:val="Standard"/>
    <w:uiPriority w:val="99"/>
    <w:rsid w:val="00690D46"/>
    <w:pPr>
      <w:autoSpaceDE w:val="0"/>
      <w:autoSpaceDN w:val="0"/>
    </w:pPr>
    <w:rPr>
      <w:rFonts w:eastAsiaTheme="minorHAnsi" w:cs="Arial"/>
      <w:color w:val="000000"/>
      <w:sz w:val="24"/>
      <w:szCs w:val="24"/>
      <w:lang w:val="en-US" w:eastAsia="en-US"/>
    </w:rPr>
  </w:style>
  <w:style w:type="paragraph" w:styleId="Verzeichnis2">
    <w:name w:val="toc 2"/>
    <w:basedOn w:val="Standard"/>
    <w:next w:val="Standard"/>
    <w:autoRedefine/>
    <w:uiPriority w:val="39"/>
    <w:unhideWhenUsed/>
    <w:rsid w:val="00AA600C"/>
    <w:pPr>
      <w:tabs>
        <w:tab w:val="right" w:leader="dot" w:pos="9060"/>
      </w:tabs>
      <w:spacing w:after="100"/>
      <w:ind w:left="220"/>
    </w:pPr>
  </w:style>
  <w:style w:type="paragraph" w:customStyle="1" w:styleId="FarbigeListe-Akzent11">
    <w:name w:val="Farbige Liste - Akzent 11"/>
    <w:basedOn w:val="Standard"/>
    <w:rsid w:val="00323DAD"/>
    <w:pPr>
      <w:suppressAutoHyphens/>
      <w:ind w:left="720"/>
      <w:contextualSpacing/>
    </w:pPr>
    <w:rPr>
      <w:rFonts w:cs="Arial"/>
      <w:sz w:val="20"/>
    </w:rPr>
  </w:style>
  <w:style w:type="paragraph" w:styleId="berarbeitung">
    <w:name w:val="Revision"/>
    <w:hidden/>
    <w:uiPriority w:val="99"/>
    <w:semiHidden/>
    <w:rsid w:val="00323DA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52945">
      <w:bodyDiv w:val="1"/>
      <w:marLeft w:val="0"/>
      <w:marRight w:val="0"/>
      <w:marTop w:val="0"/>
      <w:marBottom w:val="0"/>
      <w:divBdr>
        <w:top w:val="none" w:sz="0" w:space="0" w:color="auto"/>
        <w:left w:val="none" w:sz="0" w:space="0" w:color="auto"/>
        <w:bottom w:val="none" w:sz="0" w:space="0" w:color="auto"/>
        <w:right w:val="none" w:sz="0" w:space="0" w:color="auto"/>
      </w:divBdr>
    </w:div>
    <w:div w:id="429161479">
      <w:bodyDiv w:val="1"/>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0"/>
          <w:divBdr>
            <w:top w:val="none" w:sz="0" w:space="0" w:color="auto"/>
            <w:left w:val="none" w:sz="0" w:space="0" w:color="auto"/>
            <w:bottom w:val="none" w:sz="0" w:space="0" w:color="auto"/>
            <w:right w:val="none" w:sz="0" w:space="0" w:color="auto"/>
          </w:divBdr>
        </w:div>
        <w:div w:id="701713879">
          <w:marLeft w:val="0"/>
          <w:marRight w:val="0"/>
          <w:marTop w:val="0"/>
          <w:marBottom w:val="0"/>
          <w:divBdr>
            <w:top w:val="none" w:sz="0" w:space="0" w:color="auto"/>
            <w:left w:val="none" w:sz="0" w:space="0" w:color="auto"/>
            <w:bottom w:val="none" w:sz="0" w:space="0" w:color="auto"/>
            <w:right w:val="none" w:sz="0" w:space="0" w:color="auto"/>
          </w:divBdr>
        </w:div>
        <w:div w:id="1121724328">
          <w:marLeft w:val="0"/>
          <w:marRight w:val="0"/>
          <w:marTop w:val="0"/>
          <w:marBottom w:val="0"/>
          <w:divBdr>
            <w:top w:val="none" w:sz="0" w:space="0" w:color="auto"/>
            <w:left w:val="none" w:sz="0" w:space="0" w:color="auto"/>
            <w:bottom w:val="none" w:sz="0" w:space="0" w:color="auto"/>
            <w:right w:val="none" w:sz="0" w:space="0" w:color="auto"/>
          </w:divBdr>
        </w:div>
        <w:div w:id="1418290649">
          <w:marLeft w:val="0"/>
          <w:marRight w:val="0"/>
          <w:marTop w:val="0"/>
          <w:marBottom w:val="0"/>
          <w:divBdr>
            <w:top w:val="none" w:sz="0" w:space="0" w:color="auto"/>
            <w:left w:val="none" w:sz="0" w:space="0" w:color="auto"/>
            <w:bottom w:val="none" w:sz="0" w:space="0" w:color="auto"/>
            <w:right w:val="none" w:sz="0" w:space="0" w:color="auto"/>
          </w:divBdr>
        </w:div>
        <w:div w:id="1428429814">
          <w:marLeft w:val="0"/>
          <w:marRight w:val="0"/>
          <w:marTop w:val="0"/>
          <w:marBottom w:val="0"/>
          <w:divBdr>
            <w:top w:val="none" w:sz="0" w:space="0" w:color="auto"/>
            <w:left w:val="none" w:sz="0" w:space="0" w:color="auto"/>
            <w:bottom w:val="none" w:sz="0" w:space="0" w:color="auto"/>
            <w:right w:val="none" w:sz="0" w:space="0" w:color="auto"/>
          </w:divBdr>
        </w:div>
        <w:div w:id="1630743304">
          <w:marLeft w:val="0"/>
          <w:marRight w:val="0"/>
          <w:marTop w:val="0"/>
          <w:marBottom w:val="0"/>
          <w:divBdr>
            <w:top w:val="none" w:sz="0" w:space="0" w:color="auto"/>
            <w:left w:val="none" w:sz="0" w:space="0" w:color="auto"/>
            <w:bottom w:val="none" w:sz="0" w:space="0" w:color="auto"/>
            <w:right w:val="none" w:sz="0" w:space="0" w:color="auto"/>
          </w:divBdr>
        </w:div>
        <w:div w:id="1769275415">
          <w:marLeft w:val="0"/>
          <w:marRight w:val="0"/>
          <w:marTop w:val="0"/>
          <w:marBottom w:val="0"/>
          <w:divBdr>
            <w:top w:val="none" w:sz="0" w:space="0" w:color="auto"/>
            <w:left w:val="none" w:sz="0" w:space="0" w:color="auto"/>
            <w:bottom w:val="none" w:sz="0" w:space="0" w:color="auto"/>
            <w:right w:val="none" w:sz="0" w:space="0" w:color="auto"/>
          </w:divBdr>
        </w:div>
        <w:div w:id="1777364513">
          <w:marLeft w:val="0"/>
          <w:marRight w:val="0"/>
          <w:marTop w:val="0"/>
          <w:marBottom w:val="0"/>
          <w:divBdr>
            <w:top w:val="none" w:sz="0" w:space="0" w:color="auto"/>
            <w:left w:val="none" w:sz="0" w:space="0" w:color="auto"/>
            <w:bottom w:val="none" w:sz="0" w:space="0" w:color="auto"/>
            <w:right w:val="none" w:sz="0" w:space="0" w:color="auto"/>
          </w:divBdr>
        </w:div>
        <w:div w:id="1806191243">
          <w:marLeft w:val="0"/>
          <w:marRight w:val="0"/>
          <w:marTop w:val="0"/>
          <w:marBottom w:val="0"/>
          <w:divBdr>
            <w:top w:val="none" w:sz="0" w:space="0" w:color="auto"/>
            <w:left w:val="none" w:sz="0" w:space="0" w:color="auto"/>
            <w:bottom w:val="none" w:sz="0" w:space="0" w:color="auto"/>
            <w:right w:val="none" w:sz="0" w:space="0" w:color="auto"/>
          </w:divBdr>
        </w:div>
        <w:div w:id="2031250332">
          <w:marLeft w:val="0"/>
          <w:marRight w:val="0"/>
          <w:marTop w:val="0"/>
          <w:marBottom w:val="0"/>
          <w:divBdr>
            <w:top w:val="none" w:sz="0" w:space="0" w:color="auto"/>
            <w:left w:val="none" w:sz="0" w:space="0" w:color="auto"/>
            <w:bottom w:val="none" w:sz="0" w:space="0" w:color="auto"/>
            <w:right w:val="none" w:sz="0" w:space="0" w:color="auto"/>
          </w:divBdr>
        </w:div>
      </w:divsChild>
    </w:div>
    <w:div w:id="446315327">
      <w:bodyDiv w:val="1"/>
      <w:marLeft w:val="0"/>
      <w:marRight w:val="0"/>
      <w:marTop w:val="0"/>
      <w:marBottom w:val="0"/>
      <w:divBdr>
        <w:top w:val="none" w:sz="0" w:space="0" w:color="auto"/>
        <w:left w:val="none" w:sz="0" w:space="0" w:color="auto"/>
        <w:bottom w:val="none" w:sz="0" w:space="0" w:color="auto"/>
        <w:right w:val="none" w:sz="0" w:space="0" w:color="auto"/>
      </w:divBdr>
    </w:div>
    <w:div w:id="663122706">
      <w:bodyDiv w:val="1"/>
      <w:marLeft w:val="0"/>
      <w:marRight w:val="0"/>
      <w:marTop w:val="0"/>
      <w:marBottom w:val="0"/>
      <w:divBdr>
        <w:top w:val="none" w:sz="0" w:space="0" w:color="auto"/>
        <w:left w:val="none" w:sz="0" w:space="0" w:color="auto"/>
        <w:bottom w:val="none" w:sz="0" w:space="0" w:color="auto"/>
        <w:right w:val="none" w:sz="0" w:space="0" w:color="auto"/>
      </w:divBdr>
    </w:div>
    <w:div w:id="1025135808">
      <w:bodyDiv w:val="1"/>
      <w:marLeft w:val="0"/>
      <w:marRight w:val="0"/>
      <w:marTop w:val="0"/>
      <w:marBottom w:val="0"/>
      <w:divBdr>
        <w:top w:val="none" w:sz="0" w:space="0" w:color="auto"/>
        <w:left w:val="none" w:sz="0" w:space="0" w:color="auto"/>
        <w:bottom w:val="none" w:sz="0" w:space="0" w:color="auto"/>
        <w:right w:val="none" w:sz="0" w:space="0" w:color="auto"/>
      </w:divBdr>
    </w:div>
    <w:div w:id="1359894780">
      <w:bodyDiv w:val="1"/>
      <w:marLeft w:val="0"/>
      <w:marRight w:val="0"/>
      <w:marTop w:val="0"/>
      <w:marBottom w:val="0"/>
      <w:divBdr>
        <w:top w:val="none" w:sz="0" w:space="0" w:color="auto"/>
        <w:left w:val="none" w:sz="0" w:space="0" w:color="auto"/>
        <w:bottom w:val="none" w:sz="0" w:space="0" w:color="auto"/>
        <w:right w:val="none" w:sz="0" w:space="0" w:color="auto"/>
      </w:divBdr>
    </w:div>
    <w:div w:id="1523931726">
      <w:bodyDiv w:val="1"/>
      <w:marLeft w:val="0"/>
      <w:marRight w:val="0"/>
      <w:marTop w:val="0"/>
      <w:marBottom w:val="0"/>
      <w:divBdr>
        <w:top w:val="none" w:sz="0" w:space="0" w:color="auto"/>
        <w:left w:val="none" w:sz="0" w:space="0" w:color="auto"/>
        <w:bottom w:val="none" w:sz="0" w:space="0" w:color="auto"/>
        <w:right w:val="none" w:sz="0" w:space="0" w:color="auto"/>
      </w:divBdr>
    </w:div>
    <w:div w:id="1736776733">
      <w:bodyDiv w:val="1"/>
      <w:marLeft w:val="0"/>
      <w:marRight w:val="0"/>
      <w:marTop w:val="0"/>
      <w:marBottom w:val="0"/>
      <w:divBdr>
        <w:top w:val="none" w:sz="0" w:space="0" w:color="auto"/>
        <w:left w:val="none" w:sz="0" w:space="0" w:color="auto"/>
        <w:bottom w:val="none" w:sz="0" w:space="0" w:color="auto"/>
        <w:right w:val="none" w:sz="0" w:space="0" w:color="auto"/>
      </w:divBdr>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
    <w:div w:id="1891649826">
      <w:bodyDiv w:val="1"/>
      <w:marLeft w:val="0"/>
      <w:marRight w:val="0"/>
      <w:marTop w:val="0"/>
      <w:marBottom w:val="0"/>
      <w:divBdr>
        <w:top w:val="none" w:sz="0" w:space="0" w:color="auto"/>
        <w:left w:val="none" w:sz="0" w:space="0" w:color="auto"/>
        <w:bottom w:val="none" w:sz="0" w:space="0" w:color="auto"/>
        <w:right w:val="none" w:sz="0" w:space="0" w:color="auto"/>
      </w:divBdr>
    </w:div>
    <w:div w:id="2077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ADE0B-C3EC-4543-9A9E-F74E3128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4584</Words>
  <Characters>26687</Characters>
  <Application>Microsoft Office Word</Application>
  <DocSecurity>4</DocSecurity>
  <Lines>222</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German Financial Cooperation with Indonesia</vt:lpstr>
    </vt:vector>
  </TitlesOfParts>
  <Company>KfW Bankengruppe</Company>
  <LinksUpToDate>false</LinksUpToDate>
  <CharactersWithSpaces>31209</CharactersWithSpaces>
  <SharedDoc>false</SharedDoc>
  <HLinks>
    <vt:vector size="12" baseType="variant">
      <vt:variant>
        <vt:i4>4980787</vt:i4>
      </vt:variant>
      <vt:variant>
        <vt:i4>3</vt:i4>
      </vt:variant>
      <vt:variant>
        <vt:i4>0</vt:i4>
      </vt:variant>
      <vt:variant>
        <vt:i4>5</vt:i4>
      </vt:variant>
      <vt:variant>
        <vt:lpwstr>mailto:tender.agent@gmx.eu</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Klai</dc:creator>
  <cp:keywords/>
  <dc:description/>
  <cp:lastModifiedBy>Atanasova, Kalina</cp:lastModifiedBy>
  <cp:revision>2</cp:revision>
  <cp:lastPrinted>2022-09-12T16:06:00Z</cp:lastPrinted>
  <dcterms:created xsi:type="dcterms:W3CDTF">2022-12-20T09:37:00Z</dcterms:created>
  <dcterms:modified xsi:type="dcterms:W3CDTF">2022-12-20T09:37:00Z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2022-08-15T10:39:24Z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5c0d355e-c1f2-4c44-8db2-7cd556ebef76</vt:lpwstr>
  </property>
  <property fmtid="{D5CDD505-2E9C-101B-9397-08002B2CF9AE}" pid="8" name="MSIP_Label_ac2f3563-3bd8-4393-b1e8-731a3be905f9_ContentBits">
    <vt:lpwstr>0</vt:lpwstr>
  </property>
</Properties>
</file>