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6DA" w14:textId="577DFEFB" w:rsidR="00175B77" w:rsidRPr="0006146B" w:rsidRDefault="00935565" w:rsidP="00CC1A34">
      <w:pPr>
        <w:tabs>
          <w:tab w:val="left" w:pos="5245"/>
          <w:tab w:val="left" w:pos="7230"/>
        </w:tabs>
        <w:jc w:val="center"/>
        <w:rPr>
          <w:rFonts w:ascii="Arial" w:hAnsi="Arial" w:cs="Arial"/>
          <w:b/>
          <w:spacing w:val="80"/>
          <w:sz w:val="32"/>
          <w:szCs w:val="32"/>
          <w:lang w:val="es-ES"/>
        </w:rPr>
      </w:pPr>
      <w:r w:rsidRPr="0006146B">
        <w:rPr>
          <w:rFonts w:ascii="Arial" w:hAnsi="Arial" w:cs="Arial"/>
          <w:b/>
          <w:spacing w:val="80"/>
          <w:sz w:val="32"/>
          <w:szCs w:val="32"/>
          <w:lang w:val="es-ES"/>
        </w:rPr>
        <w:t>DOCUMENTOS ESTÁNDAR DE ADQUISICIONES</w:t>
      </w:r>
    </w:p>
    <w:p w14:paraId="6F51B127" w14:textId="77777777" w:rsidR="00175B77" w:rsidRPr="0006146B" w:rsidRDefault="00175B77">
      <w:pPr>
        <w:rPr>
          <w:rFonts w:ascii="Arial" w:hAnsi="Arial" w:cs="Arial"/>
          <w:lang w:val="es-ES"/>
        </w:rPr>
      </w:pPr>
    </w:p>
    <w:p w14:paraId="2C061E07" w14:textId="77777777" w:rsidR="00175B77" w:rsidRPr="0006146B" w:rsidRDefault="00175B77">
      <w:pPr>
        <w:rPr>
          <w:rFonts w:ascii="Arial" w:hAnsi="Arial" w:cs="Arial"/>
          <w:lang w:val="es-ES"/>
        </w:rPr>
      </w:pPr>
    </w:p>
    <w:p w14:paraId="01BACBF0" w14:textId="77777777" w:rsidR="00175B77" w:rsidRPr="0006146B" w:rsidRDefault="00175B77">
      <w:pPr>
        <w:rPr>
          <w:rFonts w:ascii="Arial" w:hAnsi="Arial" w:cs="Arial"/>
          <w:lang w:val="es-ES"/>
        </w:rPr>
      </w:pPr>
    </w:p>
    <w:p w14:paraId="762E5E0C" w14:textId="77777777" w:rsidR="00935565" w:rsidRPr="0006146B" w:rsidRDefault="00935565">
      <w:pPr>
        <w:rPr>
          <w:rFonts w:ascii="Arial" w:hAnsi="Arial" w:cs="Arial"/>
          <w:lang w:val="es-ES"/>
        </w:rPr>
      </w:pPr>
    </w:p>
    <w:p w14:paraId="6BDAE47A" w14:textId="77777777" w:rsidR="00935565" w:rsidRPr="0006146B" w:rsidRDefault="00935565">
      <w:pPr>
        <w:rPr>
          <w:rFonts w:ascii="Arial" w:hAnsi="Arial" w:cs="Arial"/>
          <w:lang w:val="es-ES"/>
        </w:rPr>
      </w:pPr>
    </w:p>
    <w:p w14:paraId="477BFF4D" w14:textId="77777777" w:rsidR="00935565" w:rsidRPr="0006146B" w:rsidRDefault="00935565">
      <w:pPr>
        <w:rPr>
          <w:rFonts w:ascii="Arial" w:hAnsi="Arial" w:cs="Arial"/>
          <w:lang w:val="es-ES"/>
        </w:rPr>
      </w:pPr>
    </w:p>
    <w:p w14:paraId="7AFE04DC" w14:textId="77777777" w:rsidR="00935565" w:rsidRPr="0006146B" w:rsidRDefault="00935565">
      <w:pPr>
        <w:rPr>
          <w:rFonts w:ascii="Arial" w:hAnsi="Arial" w:cs="Arial"/>
          <w:lang w:val="es-ES"/>
        </w:rPr>
      </w:pPr>
    </w:p>
    <w:p w14:paraId="7E0D6E98" w14:textId="77777777" w:rsidR="00935565" w:rsidRPr="0006146B" w:rsidRDefault="00935565">
      <w:pPr>
        <w:rPr>
          <w:rFonts w:ascii="Arial" w:hAnsi="Arial" w:cs="Arial"/>
          <w:lang w:val="es-ES"/>
        </w:rPr>
      </w:pPr>
    </w:p>
    <w:p w14:paraId="6458B507" w14:textId="77777777" w:rsidR="00175B77" w:rsidRPr="0006146B" w:rsidRDefault="00175B77">
      <w:pPr>
        <w:rPr>
          <w:rFonts w:ascii="Arial" w:hAnsi="Arial" w:cs="Arial"/>
          <w:lang w:val="es-ES"/>
        </w:rPr>
      </w:pPr>
    </w:p>
    <w:p w14:paraId="33B71FB3" w14:textId="3AF66520" w:rsidR="00FE578C" w:rsidRPr="0006146B" w:rsidRDefault="00FE578C" w:rsidP="009C5DDA">
      <w:pPr>
        <w:tabs>
          <w:tab w:val="right" w:leader="dot" w:pos="8640"/>
        </w:tabs>
        <w:jc w:val="center"/>
        <w:rPr>
          <w:rFonts w:ascii="Arial" w:hAnsi="Arial" w:cs="Arial"/>
          <w:b/>
          <w:sz w:val="52"/>
          <w:lang w:val="es-ES"/>
        </w:rPr>
      </w:pPr>
      <w:r w:rsidRPr="0006146B">
        <w:rPr>
          <w:rFonts w:ascii="Arial" w:hAnsi="Arial" w:cs="Arial"/>
          <w:b/>
          <w:sz w:val="52"/>
          <w:lang w:val="es-ES"/>
        </w:rPr>
        <w:t xml:space="preserve">Documentos de Licitación para Contratación de </w:t>
      </w:r>
      <w:r w:rsidR="008C2A20" w:rsidRPr="0006146B">
        <w:rPr>
          <w:rFonts w:ascii="Arial" w:hAnsi="Arial" w:cs="Arial"/>
          <w:b/>
          <w:sz w:val="52"/>
          <w:lang w:val="es-ES"/>
        </w:rPr>
        <w:t xml:space="preserve">Suministro </w:t>
      </w:r>
      <w:r w:rsidR="000451A9" w:rsidRPr="0006146B">
        <w:rPr>
          <w:rFonts w:ascii="Arial" w:hAnsi="Arial" w:cs="Arial"/>
          <w:b/>
          <w:sz w:val="52"/>
          <w:lang w:val="es-ES"/>
        </w:rPr>
        <w:t>e</w:t>
      </w:r>
      <w:r w:rsidR="008C2A20" w:rsidRPr="0006146B">
        <w:rPr>
          <w:rFonts w:ascii="Arial" w:hAnsi="Arial" w:cs="Arial"/>
          <w:b/>
          <w:sz w:val="52"/>
          <w:lang w:val="es-ES"/>
        </w:rPr>
        <w:t xml:space="preserve"> Instalaciones de </w:t>
      </w:r>
      <w:r w:rsidR="009701D7" w:rsidRPr="0006146B">
        <w:rPr>
          <w:rFonts w:ascii="Arial" w:hAnsi="Arial" w:cs="Arial"/>
          <w:b/>
          <w:sz w:val="52"/>
          <w:lang w:val="es-ES"/>
        </w:rPr>
        <w:t>Proyecto y Obra</w:t>
      </w:r>
      <w:r w:rsidRPr="0006146B">
        <w:rPr>
          <w:rFonts w:ascii="Arial" w:hAnsi="Arial" w:cs="Arial"/>
          <w:b/>
          <w:sz w:val="52"/>
          <w:lang w:val="es-ES"/>
        </w:rPr>
        <w:t xml:space="preserve"> </w:t>
      </w:r>
    </w:p>
    <w:p w14:paraId="4CCCA1E4" w14:textId="77777777" w:rsidR="00175B77" w:rsidRPr="0006146B" w:rsidRDefault="00175B77">
      <w:pPr>
        <w:rPr>
          <w:rFonts w:ascii="Arial" w:hAnsi="Arial" w:cs="Arial"/>
          <w:lang w:val="es-ES"/>
        </w:rPr>
      </w:pPr>
    </w:p>
    <w:p w14:paraId="616B7EBE" w14:textId="77777777" w:rsidR="00175B77" w:rsidRPr="0006146B" w:rsidRDefault="00175B77">
      <w:pPr>
        <w:jc w:val="center"/>
        <w:rPr>
          <w:rFonts w:ascii="Arial" w:hAnsi="Arial" w:cs="Arial"/>
          <w:b/>
          <w:sz w:val="36"/>
          <w:szCs w:val="36"/>
          <w:lang w:val="es-ES"/>
        </w:rPr>
      </w:pPr>
    </w:p>
    <w:p w14:paraId="73EA33D5" w14:textId="6A7FEB78" w:rsidR="00175B77" w:rsidRPr="0006146B" w:rsidRDefault="00A20B49" w:rsidP="00A20B49">
      <w:pPr>
        <w:jc w:val="center"/>
        <w:rPr>
          <w:rFonts w:ascii="Arial" w:hAnsi="Arial" w:cs="Arial"/>
          <w:b/>
          <w:sz w:val="36"/>
          <w:szCs w:val="36"/>
          <w:lang w:val="es-ES"/>
        </w:rPr>
      </w:pPr>
      <w:r w:rsidRPr="0006146B">
        <w:rPr>
          <w:rFonts w:ascii="Arial" w:hAnsi="Arial" w:cs="Arial"/>
          <w:b/>
          <w:sz w:val="36"/>
          <w:szCs w:val="36"/>
          <w:lang w:val="es-ES"/>
        </w:rPr>
        <w:t>en Proyectos financiados por KfW</w:t>
      </w:r>
    </w:p>
    <w:p w14:paraId="487945BE" w14:textId="77777777" w:rsidR="00A20B49" w:rsidRPr="0006146B" w:rsidRDefault="00A20B49" w:rsidP="00A20B49">
      <w:pPr>
        <w:jc w:val="center"/>
        <w:rPr>
          <w:rFonts w:ascii="Arial" w:hAnsi="Arial" w:cs="Arial"/>
          <w:b/>
          <w:sz w:val="40"/>
          <w:szCs w:val="40"/>
          <w:lang w:val="es-ES"/>
        </w:rPr>
      </w:pPr>
    </w:p>
    <w:p w14:paraId="6F755A1F" w14:textId="77777777" w:rsidR="00A20B49" w:rsidRPr="0006146B" w:rsidRDefault="00A20B49" w:rsidP="00A20B49">
      <w:pPr>
        <w:jc w:val="center"/>
        <w:rPr>
          <w:rFonts w:ascii="Arial" w:hAnsi="Arial" w:cs="Arial"/>
          <w:sz w:val="40"/>
          <w:szCs w:val="40"/>
          <w:lang w:val="es-ES"/>
        </w:rPr>
      </w:pPr>
    </w:p>
    <w:p w14:paraId="3615765B" w14:textId="77777777" w:rsidR="000451A9" w:rsidRPr="0006146B" w:rsidRDefault="000451A9" w:rsidP="000451A9">
      <w:pPr>
        <w:tabs>
          <w:tab w:val="right" w:leader="dot" w:pos="8640"/>
        </w:tabs>
        <w:jc w:val="center"/>
        <w:rPr>
          <w:rFonts w:ascii="Arial" w:hAnsi="Arial" w:cs="Arial"/>
          <w:sz w:val="22"/>
          <w:szCs w:val="22"/>
          <w:lang w:val="es-ES"/>
        </w:rPr>
      </w:pPr>
      <w:r w:rsidRPr="0006146B">
        <w:rPr>
          <w:rFonts w:ascii="Arial" w:hAnsi="Arial" w:cs="Arial"/>
          <w:sz w:val="22"/>
          <w:szCs w:val="22"/>
          <w:lang w:val="es-ES"/>
        </w:rPr>
        <w:t xml:space="preserve">Para uso en procedimientos de licitación pública internacional con calificación </w:t>
      </w:r>
    </w:p>
    <w:p w14:paraId="706A508E" w14:textId="77777777" w:rsidR="000451A9" w:rsidRPr="0006146B" w:rsidRDefault="000451A9" w:rsidP="000451A9">
      <w:pPr>
        <w:tabs>
          <w:tab w:val="right" w:leader="dot" w:pos="8640"/>
        </w:tabs>
        <w:jc w:val="center"/>
        <w:rPr>
          <w:rFonts w:ascii="Arial" w:hAnsi="Arial" w:cs="Arial"/>
          <w:sz w:val="22"/>
          <w:szCs w:val="22"/>
          <w:lang w:val="es-ES"/>
        </w:rPr>
      </w:pPr>
      <w:r w:rsidRPr="0006146B">
        <w:rPr>
          <w:rFonts w:ascii="Arial" w:hAnsi="Arial" w:cs="Arial"/>
          <w:sz w:val="22"/>
          <w:szCs w:val="22"/>
          <w:lang w:val="es-ES"/>
        </w:rPr>
        <w:t>para contratos de suministro e instalaciones de proyecto y obra</w:t>
      </w:r>
    </w:p>
    <w:p w14:paraId="7AD37965" w14:textId="6B73A503" w:rsidR="00175B77" w:rsidRPr="0006146B" w:rsidRDefault="00175B77">
      <w:pPr>
        <w:rPr>
          <w:rFonts w:ascii="Arial" w:hAnsi="Arial" w:cs="Arial"/>
          <w:lang w:val="es-ES"/>
        </w:rPr>
      </w:pPr>
    </w:p>
    <w:p w14:paraId="4E8E5C33" w14:textId="4673F0F6" w:rsidR="00917E3C" w:rsidRPr="0006146B" w:rsidRDefault="00917E3C">
      <w:pPr>
        <w:rPr>
          <w:rFonts w:ascii="Arial" w:hAnsi="Arial" w:cs="Arial"/>
          <w:lang w:val="es-ES"/>
        </w:rPr>
      </w:pPr>
    </w:p>
    <w:p w14:paraId="68EFDE70" w14:textId="623026E4" w:rsidR="00917E3C" w:rsidRPr="0006146B" w:rsidRDefault="00917E3C">
      <w:pPr>
        <w:rPr>
          <w:rFonts w:ascii="Arial" w:hAnsi="Arial" w:cs="Arial"/>
          <w:lang w:val="es-ES"/>
        </w:rPr>
      </w:pPr>
    </w:p>
    <w:p w14:paraId="6C50F44F" w14:textId="78B961B9" w:rsidR="00917E3C" w:rsidRPr="0006146B" w:rsidRDefault="00917E3C">
      <w:pPr>
        <w:rPr>
          <w:rFonts w:ascii="Arial" w:hAnsi="Arial" w:cs="Arial"/>
          <w:lang w:val="es-ES"/>
        </w:rPr>
      </w:pPr>
    </w:p>
    <w:p w14:paraId="7AE6ED1D" w14:textId="08237BEE" w:rsidR="00917E3C" w:rsidRPr="0006146B" w:rsidRDefault="00917E3C">
      <w:pPr>
        <w:rPr>
          <w:rFonts w:ascii="Arial" w:hAnsi="Arial" w:cs="Arial"/>
          <w:lang w:val="es-ES"/>
        </w:rPr>
      </w:pPr>
    </w:p>
    <w:p w14:paraId="54561FD1" w14:textId="070F8446" w:rsidR="00917E3C" w:rsidRPr="0006146B" w:rsidRDefault="00917E3C">
      <w:pPr>
        <w:rPr>
          <w:rFonts w:ascii="Arial" w:hAnsi="Arial" w:cs="Arial"/>
          <w:lang w:val="es-ES"/>
        </w:rPr>
      </w:pPr>
    </w:p>
    <w:p w14:paraId="361D6FA0" w14:textId="3B0C8E11" w:rsidR="00917E3C" w:rsidRPr="0006146B" w:rsidRDefault="00917E3C">
      <w:pPr>
        <w:rPr>
          <w:rFonts w:ascii="Arial" w:hAnsi="Arial" w:cs="Arial"/>
          <w:lang w:val="es-ES"/>
        </w:rPr>
      </w:pPr>
    </w:p>
    <w:p w14:paraId="47173920" w14:textId="2277352B" w:rsidR="00917E3C" w:rsidRPr="0006146B" w:rsidRDefault="00917E3C">
      <w:pPr>
        <w:rPr>
          <w:rFonts w:ascii="Arial" w:hAnsi="Arial" w:cs="Arial"/>
          <w:lang w:val="es-ES"/>
        </w:rPr>
      </w:pPr>
    </w:p>
    <w:p w14:paraId="523F6C8A" w14:textId="0C4B534B" w:rsidR="00917E3C" w:rsidRPr="0006146B" w:rsidRDefault="00917E3C">
      <w:pPr>
        <w:rPr>
          <w:rFonts w:ascii="Arial" w:hAnsi="Arial" w:cs="Arial"/>
          <w:lang w:val="es-ES"/>
        </w:rPr>
      </w:pPr>
    </w:p>
    <w:p w14:paraId="40C71EB1" w14:textId="77777777" w:rsidR="00917E3C" w:rsidRPr="0006146B" w:rsidRDefault="00917E3C">
      <w:pPr>
        <w:rPr>
          <w:rFonts w:ascii="Arial" w:hAnsi="Arial" w:cs="Arial"/>
          <w:lang w:val="es-ES"/>
        </w:rPr>
      </w:pPr>
    </w:p>
    <w:p w14:paraId="473740ED" w14:textId="57DCF69D" w:rsidR="00917E3C" w:rsidRPr="0006146B" w:rsidRDefault="00917E3C" w:rsidP="00917E3C">
      <w:pPr>
        <w:jc w:val="right"/>
        <w:rPr>
          <w:rFonts w:ascii="Arial" w:hAnsi="Arial" w:cs="Arial"/>
          <w:color w:val="000000"/>
          <w:lang w:val="es-ES"/>
        </w:rPr>
      </w:pPr>
      <w:r w:rsidRPr="0006146B">
        <w:rPr>
          <w:rFonts w:ascii="Arial" w:hAnsi="Arial" w:cs="Arial"/>
          <w:sz w:val="22"/>
          <w:szCs w:val="22"/>
          <w:lang w:val="es-ES"/>
        </w:rPr>
        <w:t xml:space="preserve">Versión: </w:t>
      </w:r>
      <w:proofErr w:type="gramStart"/>
      <w:r w:rsidR="00603959">
        <w:rPr>
          <w:rFonts w:ascii="Arial" w:hAnsi="Arial" w:cs="Arial"/>
          <w:sz w:val="22"/>
          <w:szCs w:val="22"/>
          <w:lang w:val="es-ES"/>
        </w:rPr>
        <w:t>Enero</w:t>
      </w:r>
      <w:proofErr w:type="gramEnd"/>
      <w:r w:rsidR="006A002F">
        <w:rPr>
          <w:rFonts w:ascii="Arial" w:hAnsi="Arial" w:cs="Arial"/>
          <w:sz w:val="22"/>
          <w:szCs w:val="22"/>
          <w:lang w:val="es-ES"/>
        </w:rPr>
        <w:t xml:space="preserve"> </w:t>
      </w:r>
      <w:r w:rsidR="005667F4">
        <w:rPr>
          <w:rFonts w:ascii="Arial" w:hAnsi="Arial" w:cs="Arial"/>
          <w:sz w:val="22"/>
          <w:szCs w:val="22"/>
          <w:lang w:val="es-ES"/>
        </w:rPr>
        <w:t>2019</w:t>
      </w:r>
    </w:p>
    <w:p w14:paraId="44175B91" w14:textId="77777777" w:rsidR="00175B77" w:rsidRPr="0006146B" w:rsidRDefault="00175B77" w:rsidP="00A20B49">
      <w:pPr>
        <w:rPr>
          <w:rFonts w:ascii="Arial" w:hAnsi="Arial" w:cs="Arial"/>
          <w:b/>
          <w:sz w:val="32"/>
          <w:lang w:val="es-ES"/>
        </w:rPr>
      </w:pPr>
    </w:p>
    <w:p w14:paraId="4F20A217" w14:textId="77777777" w:rsidR="00713767" w:rsidRPr="0006146B" w:rsidRDefault="00713767" w:rsidP="00491CBA">
      <w:pPr>
        <w:rPr>
          <w:rFonts w:ascii="Arial" w:hAnsi="Arial" w:cs="Arial"/>
          <w:b/>
          <w:sz w:val="32"/>
          <w:lang w:val="es-ES"/>
        </w:rPr>
        <w:sectPr w:rsidR="00713767" w:rsidRPr="0006146B" w:rsidSect="00197C4B">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oddPage"/>
          <w:pgSz w:w="12240" w:h="15840" w:code="1"/>
          <w:pgMar w:top="1440" w:right="1440" w:bottom="1440" w:left="1440" w:header="720" w:footer="720" w:gutter="0"/>
          <w:pgNumType w:fmt="lowerRoman"/>
          <w:cols w:space="720"/>
          <w:docGrid w:linePitch="326"/>
        </w:sectPr>
      </w:pPr>
    </w:p>
    <w:p w14:paraId="18B19954" w14:textId="77777777" w:rsidR="00175B77" w:rsidRPr="00E83605" w:rsidRDefault="00935565">
      <w:pPr>
        <w:jc w:val="center"/>
        <w:rPr>
          <w:rFonts w:ascii="Arial" w:hAnsi="Arial" w:cs="Arial"/>
          <w:b/>
          <w:sz w:val="40"/>
          <w:szCs w:val="48"/>
          <w:lang w:val="es-ES"/>
        </w:rPr>
      </w:pPr>
      <w:r w:rsidRPr="00E83605">
        <w:rPr>
          <w:rFonts w:ascii="Arial" w:hAnsi="Arial" w:cs="Arial"/>
          <w:b/>
          <w:sz w:val="40"/>
          <w:szCs w:val="48"/>
          <w:lang w:val="es-ES"/>
        </w:rPr>
        <w:lastRenderedPageBreak/>
        <w:t>Pre</w:t>
      </w:r>
      <w:r w:rsidR="00175B77" w:rsidRPr="00E83605">
        <w:rPr>
          <w:rFonts w:ascii="Arial" w:hAnsi="Arial" w:cs="Arial"/>
          <w:b/>
          <w:sz w:val="40"/>
          <w:szCs w:val="48"/>
          <w:lang w:val="es-ES"/>
        </w:rPr>
        <w:t>fac</w:t>
      </w:r>
      <w:r w:rsidRPr="00E83605">
        <w:rPr>
          <w:rFonts w:ascii="Arial" w:hAnsi="Arial" w:cs="Arial"/>
          <w:b/>
          <w:sz w:val="40"/>
          <w:szCs w:val="48"/>
          <w:lang w:val="es-ES"/>
        </w:rPr>
        <w:t>io</w:t>
      </w:r>
    </w:p>
    <w:p w14:paraId="7053ED86" w14:textId="77777777" w:rsidR="00175B77" w:rsidRPr="0006146B" w:rsidRDefault="00175B77">
      <w:pPr>
        <w:tabs>
          <w:tab w:val="left" w:pos="-720"/>
        </w:tabs>
        <w:rPr>
          <w:rFonts w:ascii="Arial" w:hAnsi="Arial" w:cs="Arial"/>
          <w:spacing w:val="-3"/>
          <w:lang w:val="es-ES"/>
        </w:rPr>
      </w:pPr>
    </w:p>
    <w:p w14:paraId="6C6A064F" w14:textId="77777777" w:rsidR="00806B36" w:rsidRPr="0006146B" w:rsidRDefault="00806B36" w:rsidP="00806B36">
      <w:pPr>
        <w:spacing w:after="200"/>
        <w:rPr>
          <w:rFonts w:ascii="Arial" w:hAnsi="Arial" w:cs="Arial"/>
          <w:spacing w:val="-3"/>
          <w:sz w:val="20"/>
          <w:szCs w:val="22"/>
          <w:lang w:val="es-ES"/>
        </w:rPr>
      </w:pPr>
      <w:r w:rsidRPr="0006146B">
        <w:rPr>
          <w:rFonts w:ascii="Arial" w:hAnsi="Arial" w:cs="Arial"/>
          <w:spacing w:val="-3"/>
          <w:sz w:val="22"/>
          <w:szCs w:val="24"/>
          <w:lang w:val="es-ES"/>
        </w:rPr>
        <w:t>Este Documento Estándar de Adquisiciones (Documentos de Licitación), “SBD” por sus siglas en inglés, para la Contratación de Suministro e Instalaciones de Proyecto y Obra ha sido preparado por el Banco de Desarrollo KfW (“KfW”) y está basado en el Documento Maestro de Licitación “Documento Estándar de Licitación para Adquisición de Bienes y Guías del Usuario” desarrollado por los Bancos Multilaterales de Desarrollo y las Instituciones Financieras Internacionales participantes, el cual representa la mejor práctica de estas instituciones.</w:t>
      </w:r>
    </w:p>
    <w:p w14:paraId="5D5DF629" w14:textId="24049B27" w:rsidR="00806B36" w:rsidRPr="0006146B" w:rsidRDefault="00806B36" w:rsidP="00806B36">
      <w:pPr>
        <w:pStyle w:val="i"/>
        <w:spacing w:after="142" w:line="240" w:lineRule="atLeast"/>
        <w:rPr>
          <w:rFonts w:ascii="Arial" w:hAnsi="Arial" w:cs="Arial"/>
          <w:spacing w:val="-3"/>
          <w:sz w:val="20"/>
          <w:szCs w:val="22"/>
          <w:lang w:val="es-ES"/>
        </w:rPr>
      </w:pPr>
      <w:r w:rsidRPr="0006146B">
        <w:rPr>
          <w:rFonts w:ascii="Arial" w:hAnsi="Arial" w:cs="Arial"/>
          <w:sz w:val="22"/>
          <w:lang w:val="es-ES"/>
        </w:rPr>
        <w:t xml:space="preserve">Las Entidades Ejecutoras del Proyecto, (de aquí en adelante denominadas “Contratantes”) podrán utilizar estos documentos de licitación en contrataciones de suministro e instalaciones de proyecto y obra, financiados total o parcialmente por KFW en procedimientos de Licitación Pública Internacional (LPI) en dos etapas con </w:t>
      </w:r>
      <w:proofErr w:type="spellStart"/>
      <w:r w:rsidRPr="0006146B">
        <w:rPr>
          <w:rFonts w:ascii="Arial" w:hAnsi="Arial" w:cs="Arial"/>
          <w:sz w:val="22"/>
          <w:lang w:val="es-ES"/>
        </w:rPr>
        <w:t>pre-calificación</w:t>
      </w:r>
      <w:proofErr w:type="spellEnd"/>
      <w:r w:rsidRPr="0006146B">
        <w:rPr>
          <w:rFonts w:ascii="Arial" w:hAnsi="Arial" w:cs="Arial"/>
          <w:sz w:val="22"/>
          <w:lang w:val="es-ES"/>
        </w:rPr>
        <w:t xml:space="preserve"> para contratos de suministro e instalaciones de proyecto y obra. </w:t>
      </w:r>
      <w:r w:rsidRPr="0006146B">
        <w:rPr>
          <w:rFonts w:ascii="Arial" w:hAnsi="Arial" w:cs="Arial"/>
          <w:spacing w:val="-3"/>
          <w:sz w:val="22"/>
          <w:szCs w:val="24"/>
          <w:lang w:val="es-ES"/>
        </w:rPr>
        <w:t>Los requisitos aquí incluidos han sido ampliados para comprender los requisitos Medioambientales, Sociales, Seguridad y Salud (MSSS). La adopción de dichos requisitos es necesaria para reflejar los riesgos e impactos MSSS de la implementación del contrato de obras particular.</w:t>
      </w:r>
    </w:p>
    <w:p w14:paraId="2E71B988" w14:textId="77777777" w:rsidR="00951F0E" w:rsidRPr="0006146B" w:rsidRDefault="00951F0E" w:rsidP="00951F0E">
      <w:pPr>
        <w:spacing w:after="200"/>
        <w:rPr>
          <w:rFonts w:ascii="Arial" w:hAnsi="Arial" w:cs="Arial"/>
          <w:sz w:val="22"/>
          <w:lang w:val="es-ES"/>
        </w:rPr>
      </w:pPr>
      <w:r w:rsidRPr="0006146B">
        <w:rPr>
          <w:rFonts w:ascii="Arial" w:hAnsi="Arial" w:cs="Arial"/>
          <w:spacing w:val="-3"/>
          <w:sz w:val="22"/>
          <w:szCs w:val="24"/>
          <w:lang w:val="es-ES"/>
        </w:rPr>
        <w:t>Este documento SBD será usado para la selección de Oferentes en procedimientos de Licitación Pública Internacional en dos etapas con precalificación tal y como se incluye en las Guías KfW para Contrataciones (“Guías”) y si se aplica, en Procedimientos de Licitación Nacional. Se recomienda a los Contratantes solicitar asesoramiento por parte de fuentes locales competentes con el fin de asegurar la exhaustividad, así como la idoneidad en términos de la ley aplicable. KfW no se hará responsable del uso de este documento por parte de los Contratantes, ya sea total o parcialmente.</w:t>
      </w:r>
    </w:p>
    <w:p w14:paraId="73D88AA7" w14:textId="7E57A3E4" w:rsidR="00951F0E" w:rsidRPr="0006146B" w:rsidRDefault="00951F0E" w:rsidP="00951F0E">
      <w:pPr>
        <w:rPr>
          <w:rFonts w:ascii="Arial" w:hAnsi="Arial" w:cs="Arial"/>
          <w:sz w:val="22"/>
          <w:szCs w:val="24"/>
          <w:lang w:val="es-ES"/>
        </w:rPr>
      </w:pPr>
      <w:r w:rsidRPr="0006146B">
        <w:rPr>
          <w:rFonts w:ascii="Arial" w:hAnsi="Arial" w:cs="Arial"/>
          <w:sz w:val="22"/>
          <w:szCs w:val="24"/>
          <w:lang w:val="es-ES"/>
        </w:rPr>
        <w:t xml:space="preserve">En un procedimiento en dos etapas, la calificación de los Oferentes y el llamado a los Oferentes cualificados para presentar las Ofertas se llevan a cabo en dos etapas distintas. En la primera etapa, los futuros solicitantes son llamados a presentar las solicitudes con la correspondiente cualificación demostrable para el </w:t>
      </w:r>
      <w:r w:rsidR="004C5134" w:rsidRPr="0006146B">
        <w:rPr>
          <w:rFonts w:ascii="Arial" w:hAnsi="Arial" w:cs="Arial"/>
          <w:sz w:val="22"/>
          <w:szCs w:val="24"/>
          <w:lang w:val="es-ES"/>
        </w:rPr>
        <w:t>Suministro e Instalaciones de Proyecto y Obra</w:t>
      </w:r>
      <w:r w:rsidRPr="0006146B">
        <w:rPr>
          <w:rFonts w:ascii="Arial" w:hAnsi="Arial" w:cs="Arial"/>
          <w:sz w:val="22"/>
          <w:szCs w:val="24"/>
          <w:lang w:val="es-ES"/>
        </w:rPr>
        <w:t xml:space="preserve">. En la segunda etapa, los Oferentes cualificados en la primera etapa son llamados a presentar una Oferta Técnica y Financiera. </w:t>
      </w:r>
    </w:p>
    <w:p w14:paraId="148DD8F3" w14:textId="77777777" w:rsidR="009C5DDA" w:rsidRPr="0006146B" w:rsidRDefault="009C5DDA" w:rsidP="009C5DDA">
      <w:pPr>
        <w:rPr>
          <w:rFonts w:ascii="Arial" w:hAnsi="Arial" w:cs="Arial"/>
          <w:szCs w:val="24"/>
          <w:highlight w:val="yellow"/>
          <w:lang w:val="es-ES"/>
        </w:rPr>
      </w:pPr>
    </w:p>
    <w:p w14:paraId="3945C17D" w14:textId="77777777" w:rsidR="00951F0E" w:rsidRPr="0006146B" w:rsidRDefault="00951F0E" w:rsidP="00951F0E">
      <w:pPr>
        <w:rPr>
          <w:rFonts w:ascii="Arial" w:hAnsi="Arial" w:cs="Arial"/>
          <w:sz w:val="22"/>
          <w:szCs w:val="24"/>
          <w:lang w:val="es-ES"/>
        </w:rPr>
      </w:pPr>
      <w:r w:rsidRPr="0006146B">
        <w:rPr>
          <w:rFonts w:ascii="Arial" w:hAnsi="Arial" w:cs="Arial"/>
          <w:sz w:val="22"/>
          <w:szCs w:val="24"/>
          <w:lang w:val="es-ES"/>
        </w:rPr>
        <w:t xml:space="preserve">Según y conforme con el método de evaluación aplicado en la segunda etapa, las Ofertas Técnicas y Financieras se introducirán bien en uno o en dos sobres separados. Un sistema combinado de calificación por puntos es más conveniente cuando el contrato de licitación provee una descripción funcional del contenido contractual y se les requiere a los Oferentes proponer su solución técnica. La Oferta Técnica se evalúa según el sistema de puntuación publicado en los documentos de licitación. Estos documentos. Esto requiere que la Oferta Técnica y Financiera tengan que ir en sobres separados, por lo cual, las puntuaciones de las Ofertas Técnica y Financiera se añadirán juntas después de la ponderación apropiada. Se le concederá el Contrato al Oferente con la Oferta más económicamente ventajosa. La apertura de las Ofertas tundra lugar en dos sesiones públicas. En la primera sesión pública, solamente se abrirán y examinarán las Ofertas Técnicas en términos de integridad. En la segunda sesión pública, solo se abrirán las Ofertas Financieras de aquellos Oferentes que cumplen con los criterios definidos para la Oferta Técnica. </w:t>
      </w:r>
    </w:p>
    <w:p w14:paraId="4A765B2A" w14:textId="77777777" w:rsidR="009C5DDA" w:rsidRPr="0006146B" w:rsidRDefault="009C5DDA" w:rsidP="009C5DDA">
      <w:pPr>
        <w:rPr>
          <w:rFonts w:ascii="Arial" w:hAnsi="Arial" w:cs="Arial"/>
          <w:szCs w:val="24"/>
          <w:highlight w:val="yellow"/>
          <w:lang w:val="es-ES"/>
        </w:rPr>
      </w:pPr>
    </w:p>
    <w:p w14:paraId="77BA2522" w14:textId="77777777" w:rsidR="00806B36" w:rsidRPr="0006146B" w:rsidRDefault="00806B36" w:rsidP="0006146B">
      <w:pPr>
        <w:rPr>
          <w:rFonts w:ascii="Arial" w:hAnsi="Arial" w:cs="Arial"/>
          <w:sz w:val="22"/>
          <w:szCs w:val="24"/>
          <w:lang w:val="es-ES"/>
        </w:rPr>
      </w:pPr>
      <w:r w:rsidRPr="0006146B">
        <w:rPr>
          <w:rFonts w:ascii="Arial" w:hAnsi="Arial" w:cs="Arial"/>
          <w:sz w:val="22"/>
          <w:szCs w:val="24"/>
          <w:lang w:val="es-ES"/>
        </w:rPr>
        <w:t xml:space="preserve">Si el Contratante decide no usar el sistema combinado de puntuación, Las Ofertas Técnica y Financiera serán introducidas en un solo sobre y </w:t>
      </w:r>
      <w:proofErr w:type="gramStart"/>
      <w:r w:rsidRPr="0006146B">
        <w:rPr>
          <w:rFonts w:ascii="Arial" w:hAnsi="Arial" w:cs="Arial"/>
          <w:sz w:val="22"/>
          <w:szCs w:val="24"/>
          <w:lang w:val="es-ES"/>
        </w:rPr>
        <w:t>la  concesión</w:t>
      </w:r>
      <w:proofErr w:type="gramEnd"/>
      <w:r w:rsidRPr="0006146B">
        <w:rPr>
          <w:rFonts w:ascii="Arial" w:hAnsi="Arial" w:cs="Arial"/>
          <w:sz w:val="22"/>
          <w:szCs w:val="24"/>
          <w:lang w:val="es-ES"/>
        </w:rPr>
        <w:t xml:space="preserve"> del Contrato se basará únicamente en la evaluación de las Ofertas Financieras. Una verificación válida/no apta de la </w:t>
      </w:r>
      <w:r w:rsidRPr="0006146B">
        <w:rPr>
          <w:rFonts w:ascii="Arial" w:hAnsi="Arial" w:cs="Arial"/>
          <w:sz w:val="22"/>
          <w:szCs w:val="24"/>
          <w:lang w:val="es-ES"/>
        </w:rPr>
        <w:lastRenderedPageBreak/>
        <w:t xml:space="preserve">Oferta Técnica no requiere presentación de la Oferta en dos sobres. La apertura de las Ofertas tiene lugar en una sesión pública, en la que las Ofertas Técnica y Financiera se abrirán y examinarán en términos de integridad. </w:t>
      </w:r>
    </w:p>
    <w:p w14:paraId="0582B60D" w14:textId="77777777" w:rsidR="009C5DDA" w:rsidRPr="0006146B" w:rsidRDefault="009C5DDA" w:rsidP="0006146B">
      <w:pPr>
        <w:rPr>
          <w:rFonts w:ascii="Arial" w:hAnsi="Arial" w:cs="Arial"/>
          <w:i/>
          <w:highlight w:val="yellow"/>
          <w:lang w:val="es-ES"/>
        </w:rPr>
      </w:pPr>
    </w:p>
    <w:p w14:paraId="3CB86C78" w14:textId="77777777" w:rsidR="00806B36" w:rsidRPr="0006146B" w:rsidRDefault="00806B36" w:rsidP="0006146B">
      <w:pPr>
        <w:spacing w:after="200"/>
        <w:rPr>
          <w:rFonts w:ascii="Arial" w:hAnsi="Arial" w:cs="Arial"/>
          <w:sz w:val="22"/>
          <w:szCs w:val="24"/>
          <w:lang w:val="es-ES"/>
        </w:rPr>
      </w:pPr>
      <w:r w:rsidRPr="0006146B">
        <w:rPr>
          <w:rFonts w:ascii="Arial" w:hAnsi="Arial" w:cs="Arial"/>
          <w:i/>
          <w:spacing w:val="-3"/>
          <w:sz w:val="22"/>
          <w:szCs w:val="24"/>
          <w:lang w:val="es-ES"/>
        </w:rPr>
        <w:t xml:space="preserve">[El texto en cursiva entre corchetes] </w:t>
      </w:r>
      <w:r w:rsidRPr="0006146B">
        <w:rPr>
          <w:rFonts w:ascii="Arial" w:hAnsi="Arial" w:cs="Arial"/>
          <w:spacing w:val="-3"/>
          <w:sz w:val="22"/>
          <w:szCs w:val="24"/>
          <w:lang w:val="es-ES"/>
        </w:rPr>
        <w:t>incluye notas para el Contratante, facilitando directrices para cualquier preparación específica necesaria en el documento de licitación. Las notas al Contratante deberán eliminarse del documento antes de presentarse a los Oferentes.</w:t>
      </w:r>
    </w:p>
    <w:p w14:paraId="71970225" w14:textId="425AD11D" w:rsidR="00806B36" w:rsidRDefault="00806B36">
      <w:pPr>
        <w:rPr>
          <w:rFonts w:ascii="Arial" w:hAnsi="Arial" w:cs="Arial"/>
          <w:sz w:val="22"/>
          <w:lang w:val="es-ES"/>
        </w:rPr>
      </w:pPr>
      <w:r w:rsidRPr="0006146B">
        <w:rPr>
          <w:rFonts w:ascii="Arial" w:hAnsi="Arial" w:cs="Arial"/>
          <w:sz w:val="22"/>
          <w:lang w:val="es-ES"/>
        </w:rPr>
        <w:t xml:space="preserve">Este documento incluye las </w:t>
      </w:r>
      <w:r w:rsidR="00D15B51">
        <w:rPr>
          <w:rFonts w:ascii="Arial" w:hAnsi="Arial" w:cs="Arial"/>
          <w:sz w:val="22"/>
          <w:lang w:val="es-ES"/>
        </w:rPr>
        <w:t>Condiciones de Contratación para Proyecto y Obra para instalaciones mecánicas eléctricas y para trabajos de ingeniería y edificación proyectados por el contratista FIDIC</w:t>
      </w:r>
      <w:r w:rsidRPr="0006146B">
        <w:rPr>
          <w:rFonts w:ascii="Arial" w:hAnsi="Arial" w:cs="Arial"/>
          <w:sz w:val="22"/>
          <w:lang w:val="es-ES"/>
        </w:rPr>
        <w:t>, Primera Edición 1999 (</w:t>
      </w:r>
      <w:proofErr w:type="spellStart"/>
      <w:r w:rsidRPr="0006146B">
        <w:rPr>
          <w:rFonts w:ascii="Arial" w:hAnsi="Arial" w:cs="Arial"/>
          <w:sz w:val="22"/>
          <w:lang w:val="es-ES"/>
        </w:rPr>
        <w:t>Yellow</w:t>
      </w:r>
      <w:proofErr w:type="spellEnd"/>
      <w:r w:rsidRPr="0006146B">
        <w:rPr>
          <w:rFonts w:ascii="Arial" w:hAnsi="Arial" w:cs="Arial"/>
          <w:sz w:val="22"/>
          <w:lang w:val="es-ES"/>
        </w:rPr>
        <w:t xml:space="preserve"> Book FIDIC), autorizadas por KfW.  </w:t>
      </w:r>
    </w:p>
    <w:p w14:paraId="41B4DC63" w14:textId="77777777" w:rsidR="00D15B51" w:rsidRDefault="00D15B51" w:rsidP="0006146B">
      <w:pPr>
        <w:rPr>
          <w:rFonts w:ascii="Arial" w:hAnsi="Arial" w:cs="Arial"/>
          <w:sz w:val="22"/>
          <w:lang w:val="es-ES"/>
        </w:rPr>
      </w:pPr>
    </w:p>
    <w:p w14:paraId="59086A08" w14:textId="77777777" w:rsidR="00BC69B3" w:rsidRDefault="00BC69B3" w:rsidP="0006146B">
      <w:pPr>
        <w:rPr>
          <w:rFonts w:ascii="Arial" w:hAnsi="Arial" w:cs="Arial"/>
          <w:sz w:val="22"/>
          <w:lang w:val="es-ES"/>
        </w:rPr>
      </w:pPr>
    </w:p>
    <w:p w14:paraId="32D89C7F" w14:textId="77777777" w:rsidR="00BC69B3" w:rsidRDefault="00BC69B3" w:rsidP="0006146B">
      <w:pPr>
        <w:rPr>
          <w:rFonts w:ascii="Arial" w:hAnsi="Arial" w:cs="Arial"/>
          <w:sz w:val="22"/>
          <w:lang w:val="es-ES"/>
        </w:rPr>
      </w:pPr>
    </w:p>
    <w:p w14:paraId="3AF87F5E" w14:textId="77777777" w:rsidR="00BC69B3" w:rsidRDefault="00BC69B3" w:rsidP="0006146B">
      <w:pPr>
        <w:rPr>
          <w:rFonts w:ascii="Arial" w:hAnsi="Arial" w:cs="Arial"/>
          <w:sz w:val="22"/>
          <w:lang w:val="es-ES"/>
        </w:rPr>
      </w:pPr>
    </w:p>
    <w:p w14:paraId="6A3AFAB5" w14:textId="77777777" w:rsidR="00BC69B3" w:rsidRDefault="00BC69B3" w:rsidP="0006146B">
      <w:pPr>
        <w:rPr>
          <w:rFonts w:ascii="Arial" w:hAnsi="Arial" w:cs="Arial"/>
          <w:sz w:val="22"/>
          <w:lang w:val="es-ES"/>
        </w:rPr>
      </w:pPr>
    </w:p>
    <w:p w14:paraId="73B0EF7B" w14:textId="77777777" w:rsidR="00BC69B3" w:rsidRDefault="00BC69B3" w:rsidP="0006146B">
      <w:pPr>
        <w:rPr>
          <w:rFonts w:ascii="Arial" w:hAnsi="Arial" w:cs="Arial"/>
          <w:sz w:val="22"/>
          <w:lang w:val="es-ES"/>
        </w:rPr>
      </w:pPr>
    </w:p>
    <w:p w14:paraId="65E039F1" w14:textId="77777777" w:rsidR="00BC69B3" w:rsidRDefault="00BC69B3" w:rsidP="0006146B">
      <w:pPr>
        <w:rPr>
          <w:rFonts w:ascii="Arial" w:hAnsi="Arial" w:cs="Arial"/>
          <w:sz w:val="22"/>
          <w:lang w:val="es-ES"/>
        </w:rPr>
      </w:pPr>
    </w:p>
    <w:p w14:paraId="661BC0EB" w14:textId="77777777" w:rsidR="00BC69B3" w:rsidRDefault="00BC69B3" w:rsidP="0006146B">
      <w:pPr>
        <w:rPr>
          <w:rFonts w:ascii="Arial" w:hAnsi="Arial" w:cs="Arial"/>
          <w:sz w:val="22"/>
          <w:lang w:val="es-ES"/>
        </w:rPr>
      </w:pPr>
    </w:p>
    <w:p w14:paraId="51C4E690" w14:textId="77777777" w:rsidR="00BC69B3" w:rsidRDefault="00BC69B3" w:rsidP="0006146B">
      <w:pPr>
        <w:rPr>
          <w:rFonts w:ascii="Arial" w:hAnsi="Arial" w:cs="Arial"/>
          <w:sz w:val="22"/>
          <w:lang w:val="es-ES"/>
        </w:rPr>
      </w:pPr>
    </w:p>
    <w:p w14:paraId="09CE116F" w14:textId="77777777" w:rsidR="00BC69B3" w:rsidRDefault="00BC69B3" w:rsidP="0006146B">
      <w:pPr>
        <w:rPr>
          <w:rFonts w:ascii="Arial" w:hAnsi="Arial" w:cs="Arial"/>
          <w:sz w:val="22"/>
          <w:lang w:val="es-ES"/>
        </w:rPr>
      </w:pPr>
    </w:p>
    <w:p w14:paraId="417F911D" w14:textId="77777777" w:rsidR="00BC69B3" w:rsidRDefault="00BC69B3" w:rsidP="0006146B">
      <w:pPr>
        <w:rPr>
          <w:rFonts w:ascii="Arial" w:hAnsi="Arial" w:cs="Arial"/>
          <w:sz w:val="22"/>
          <w:lang w:val="es-ES"/>
        </w:rPr>
      </w:pPr>
    </w:p>
    <w:p w14:paraId="55EECB71" w14:textId="77777777" w:rsidR="00BC69B3" w:rsidRDefault="00BC69B3" w:rsidP="0006146B">
      <w:pPr>
        <w:rPr>
          <w:rFonts w:ascii="Arial" w:hAnsi="Arial" w:cs="Arial"/>
          <w:sz w:val="22"/>
          <w:lang w:val="es-ES"/>
        </w:rPr>
      </w:pPr>
    </w:p>
    <w:p w14:paraId="44FF99F3" w14:textId="77777777" w:rsidR="00BC69B3" w:rsidRDefault="00BC69B3" w:rsidP="0006146B">
      <w:pPr>
        <w:rPr>
          <w:rFonts w:ascii="Arial" w:hAnsi="Arial" w:cs="Arial"/>
          <w:sz w:val="22"/>
          <w:lang w:val="es-ES"/>
        </w:rPr>
      </w:pPr>
    </w:p>
    <w:p w14:paraId="1CC1C856" w14:textId="77777777" w:rsidR="00BC69B3" w:rsidRDefault="00BC69B3" w:rsidP="0006146B">
      <w:pPr>
        <w:rPr>
          <w:rFonts w:ascii="Arial" w:hAnsi="Arial" w:cs="Arial"/>
          <w:sz w:val="22"/>
          <w:lang w:val="es-ES"/>
        </w:rPr>
      </w:pPr>
    </w:p>
    <w:p w14:paraId="512F428A" w14:textId="77777777" w:rsidR="00BC69B3" w:rsidRDefault="00BC69B3" w:rsidP="0006146B">
      <w:pPr>
        <w:rPr>
          <w:rFonts w:ascii="Arial" w:hAnsi="Arial" w:cs="Arial"/>
          <w:sz w:val="22"/>
          <w:lang w:val="es-ES"/>
        </w:rPr>
      </w:pPr>
    </w:p>
    <w:p w14:paraId="1D1883EC" w14:textId="77777777" w:rsidR="00BC69B3" w:rsidRDefault="00BC69B3" w:rsidP="0006146B">
      <w:pPr>
        <w:rPr>
          <w:rFonts w:ascii="Arial" w:hAnsi="Arial" w:cs="Arial"/>
          <w:sz w:val="22"/>
          <w:lang w:val="es-ES"/>
        </w:rPr>
      </w:pPr>
    </w:p>
    <w:p w14:paraId="5089BBC4" w14:textId="77777777" w:rsidR="00BC69B3" w:rsidRDefault="00BC69B3" w:rsidP="0006146B">
      <w:pPr>
        <w:rPr>
          <w:rFonts w:ascii="Arial" w:hAnsi="Arial" w:cs="Arial"/>
          <w:sz w:val="22"/>
          <w:lang w:val="es-ES"/>
        </w:rPr>
      </w:pPr>
    </w:p>
    <w:p w14:paraId="4EF52F89" w14:textId="77777777" w:rsidR="00BC69B3" w:rsidRDefault="00BC69B3" w:rsidP="0006146B">
      <w:pPr>
        <w:rPr>
          <w:rFonts w:ascii="Arial" w:hAnsi="Arial" w:cs="Arial"/>
          <w:sz w:val="22"/>
          <w:lang w:val="es-ES"/>
        </w:rPr>
      </w:pPr>
    </w:p>
    <w:p w14:paraId="2F2D72BD" w14:textId="77777777" w:rsidR="00BC69B3" w:rsidRDefault="00BC69B3" w:rsidP="0006146B">
      <w:pPr>
        <w:rPr>
          <w:rFonts w:ascii="Arial" w:hAnsi="Arial" w:cs="Arial"/>
          <w:sz w:val="22"/>
          <w:lang w:val="es-ES"/>
        </w:rPr>
      </w:pPr>
    </w:p>
    <w:p w14:paraId="7D977993" w14:textId="77777777" w:rsidR="00BC69B3" w:rsidRDefault="00BC69B3" w:rsidP="0006146B">
      <w:pPr>
        <w:rPr>
          <w:rFonts w:ascii="Arial" w:hAnsi="Arial" w:cs="Arial"/>
          <w:sz w:val="22"/>
          <w:lang w:val="es-ES"/>
        </w:rPr>
      </w:pPr>
    </w:p>
    <w:p w14:paraId="371FF018" w14:textId="77777777" w:rsidR="00BC69B3" w:rsidRDefault="00BC69B3" w:rsidP="0006146B">
      <w:pPr>
        <w:rPr>
          <w:rFonts w:ascii="Arial" w:hAnsi="Arial" w:cs="Arial"/>
          <w:sz w:val="22"/>
          <w:lang w:val="es-ES"/>
        </w:rPr>
      </w:pPr>
    </w:p>
    <w:p w14:paraId="5F4A8D94" w14:textId="77777777" w:rsidR="00BC69B3" w:rsidRDefault="00BC69B3" w:rsidP="0006146B">
      <w:pPr>
        <w:rPr>
          <w:rFonts w:ascii="Arial" w:hAnsi="Arial" w:cs="Arial"/>
          <w:sz w:val="22"/>
          <w:lang w:val="es-ES"/>
        </w:rPr>
      </w:pPr>
    </w:p>
    <w:p w14:paraId="4A263DD5" w14:textId="77777777" w:rsidR="00BC69B3" w:rsidRDefault="00BC69B3" w:rsidP="0006146B">
      <w:pPr>
        <w:rPr>
          <w:rFonts w:ascii="Arial" w:hAnsi="Arial" w:cs="Arial"/>
          <w:sz w:val="22"/>
          <w:lang w:val="es-ES"/>
        </w:rPr>
      </w:pPr>
    </w:p>
    <w:p w14:paraId="381EF0C4" w14:textId="77777777" w:rsidR="00BC69B3" w:rsidRDefault="00BC69B3" w:rsidP="0006146B">
      <w:pPr>
        <w:rPr>
          <w:rFonts w:ascii="Arial" w:hAnsi="Arial" w:cs="Arial"/>
          <w:sz w:val="22"/>
          <w:lang w:val="es-ES"/>
        </w:rPr>
      </w:pPr>
    </w:p>
    <w:p w14:paraId="1607679F" w14:textId="77777777" w:rsidR="00BC69B3" w:rsidRDefault="00BC69B3" w:rsidP="0006146B">
      <w:pPr>
        <w:rPr>
          <w:rFonts w:ascii="Arial" w:hAnsi="Arial" w:cs="Arial"/>
          <w:sz w:val="22"/>
          <w:lang w:val="es-ES"/>
        </w:rPr>
      </w:pPr>
    </w:p>
    <w:p w14:paraId="351EFF20" w14:textId="77777777" w:rsidR="00BC69B3" w:rsidRDefault="00BC69B3" w:rsidP="0006146B">
      <w:pPr>
        <w:rPr>
          <w:rFonts w:ascii="Arial" w:hAnsi="Arial" w:cs="Arial"/>
          <w:sz w:val="22"/>
          <w:lang w:val="es-ES"/>
        </w:rPr>
      </w:pPr>
    </w:p>
    <w:p w14:paraId="489481AB" w14:textId="77777777" w:rsidR="00BC69B3" w:rsidRDefault="00BC69B3" w:rsidP="0006146B">
      <w:pPr>
        <w:rPr>
          <w:rFonts w:ascii="Arial" w:hAnsi="Arial" w:cs="Arial"/>
          <w:sz w:val="22"/>
          <w:lang w:val="es-ES"/>
        </w:rPr>
      </w:pPr>
    </w:p>
    <w:p w14:paraId="043F5C6F" w14:textId="77777777" w:rsidR="00BC69B3" w:rsidRDefault="00BC69B3" w:rsidP="0006146B">
      <w:pPr>
        <w:rPr>
          <w:rFonts w:ascii="Arial" w:hAnsi="Arial" w:cs="Arial"/>
          <w:sz w:val="22"/>
          <w:lang w:val="es-ES"/>
        </w:rPr>
      </w:pPr>
    </w:p>
    <w:p w14:paraId="0DC9C39A" w14:textId="77777777" w:rsidR="00BC69B3" w:rsidRDefault="00BC69B3" w:rsidP="0006146B">
      <w:pPr>
        <w:rPr>
          <w:rFonts w:ascii="Arial" w:hAnsi="Arial" w:cs="Arial"/>
          <w:sz w:val="22"/>
          <w:lang w:val="es-ES"/>
        </w:rPr>
      </w:pPr>
    </w:p>
    <w:p w14:paraId="1061A40B" w14:textId="77777777" w:rsidR="00BC69B3" w:rsidRDefault="00BC69B3" w:rsidP="0006146B">
      <w:pPr>
        <w:rPr>
          <w:rFonts w:ascii="Arial" w:hAnsi="Arial" w:cs="Arial"/>
          <w:sz w:val="22"/>
          <w:lang w:val="es-ES"/>
        </w:rPr>
      </w:pPr>
    </w:p>
    <w:p w14:paraId="1AC015F4" w14:textId="77777777" w:rsidR="00BC69B3" w:rsidRDefault="00BC69B3" w:rsidP="00BC69B3">
      <w:pPr>
        <w:tabs>
          <w:tab w:val="left" w:pos="-720"/>
          <w:tab w:val="left" w:pos="0"/>
        </w:tabs>
        <w:spacing w:after="200"/>
        <w:rPr>
          <w:rFonts w:ascii="Arial" w:hAnsi="Arial" w:cs="Arial"/>
          <w:sz w:val="22"/>
          <w:szCs w:val="22"/>
          <w:lang w:val="es-ES"/>
        </w:rPr>
      </w:pPr>
    </w:p>
    <w:p w14:paraId="2F843F0C" w14:textId="77777777" w:rsidR="00C757B5" w:rsidRPr="00DB31DF" w:rsidRDefault="00C757B5" w:rsidP="00BC69B3">
      <w:pPr>
        <w:tabs>
          <w:tab w:val="left" w:pos="-720"/>
          <w:tab w:val="left" w:pos="0"/>
        </w:tabs>
        <w:spacing w:after="200"/>
        <w:rPr>
          <w:rFonts w:ascii="Arial" w:hAnsi="Arial" w:cs="Arial"/>
          <w:sz w:val="20"/>
          <w:lang w:val="es-ES"/>
        </w:rPr>
      </w:pPr>
    </w:p>
    <w:p w14:paraId="13ACA201" w14:textId="0529CC03" w:rsidR="00BC69B3" w:rsidRPr="00DB31DF" w:rsidRDefault="00BC69B3" w:rsidP="00BC69B3">
      <w:pPr>
        <w:tabs>
          <w:tab w:val="left" w:pos="-720"/>
          <w:tab w:val="left" w:pos="0"/>
        </w:tabs>
        <w:spacing w:after="200"/>
        <w:rPr>
          <w:rFonts w:ascii="Arial" w:hAnsi="Arial" w:cs="Arial"/>
          <w:sz w:val="20"/>
          <w:lang w:val="es-ES"/>
        </w:rPr>
      </w:pPr>
      <w:r w:rsidRPr="00DB31DF">
        <w:rPr>
          <w:rFonts w:ascii="Arial" w:hAnsi="Arial" w:cs="Arial"/>
          <w:sz w:val="20"/>
          <w:lang w:val="es-ES"/>
        </w:rPr>
        <w:t xml:space="preserve">Por favor envíenos sus comentarios o </w:t>
      </w:r>
      <w:proofErr w:type="spellStart"/>
      <w:r w:rsidRPr="00DB31DF">
        <w:rPr>
          <w:rFonts w:ascii="Arial" w:hAnsi="Arial" w:cs="Arial"/>
          <w:sz w:val="20"/>
          <w:lang w:val="es-ES"/>
        </w:rPr>
        <w:t>perguntas</w:t>
      </w:r>
      <w:proofErr w:type="spellEnd"/>
      <w:r w:rsidRPr="00DB31DF">
        <w:rPr>
          <w:rFonts w:ascii="Arial" w:hAnsi="Arial" w:cs="Arial"/>
          <w:sz w:val="20"/>
          <w:lang w:val="es-ES"/>
        </w:rPr>
        <w:t xml:space="preserve"> a </w:t>
      </w:r>
      <w:proofErr w:type="gramStart"/>
      <w:r w:rsidRPr="00DB31DF">
        <w:rPr>
          <w:rFonts w:ascii="Arial" w:hAnsi="Arial" w:cs="Arial"/>
          <w:sz w:val="20"/>
          <w:lang w:val="es-ES"/>
        </w:rPr>
        <w:t>éste</w:t>
      </w:r>
      <w:proofErr w:type="gramEnd"/>
      <w:r w:rsidRPr="00DB31DF">
        <w:rPr>
          <w:rFonts w:ascii="Arial" w:hAnsi="Arial" w:cs="Arial"/>
          <w:sz w:val="20"/>
          <w:lang w:val="es-ES"/>
        </w:rPr>
        <w:t xml:space="preserve"> documento de forma escrita a la siguiente dirección: </w:t>
      </w:r>
    </w:p>
    <w:p w14:paraId="61A4B178" w14:textId="24E48C31" w:rsidR="00BC69B3" w:rsidRPr="00DB31DF" w:rsidRDefault="00BC69B3" w:rsidP="00BC69B3">
      <w:pPr>
        <w:tabs>
          <w:tab w:val="left" w:pos="-720"/>
          <w:tab w:val="left" w:pos="0"/>
        </w:tabs>
        <w:spacing w:after="200"/>
        <w:rPr>
          <w:rFonts w:ascii="Arial" w:hAnsi="Arial" w:cs="Arial"/>
          <w:color w:val="4F81BD" w:themeColor="accent1"/>
          <w:sz w:val="20"/>
          <w:lang w:val="es-ES"/>
        </w:rPr>
      </w:pPr>
      <w:r w:rsidRPr="00DB31DF">
        <w:rPr>
          <w:rFonts w:ascii="Arial" w:hAnsi="Arial" w:cs="Arial"/>
          <w:color w:val="4F81BD" w:themeColor="accent1"/>
          <w:sz w:val="20"/>
          <w:lang w:val="es-ES"/>
        </w:rPr>
        <w:t>FZ-Vergabemanagement@kfw.de</w:t>
      </w:r>
    </w:p>
    <w:p w14:paraId="50E1CD04" w14:textId="77777777" w:rsidR="00E24A00" w:rsidRPr="0006146B" w:rsidRDefault="00E24A00" w:rsidP="004F3888">
      <w:pPr>
        <w:tabs>
          <w:tab w:val="left" w:pos="-720"/>
        </w:tabs>
        <w:rPr>
          <w:rFonts w:ascii="Arial" w:hAnsi="Arial" w:cs="Arial"/>
          <w:spacing w:val="-3"/>
          <w:lang w:val="es-ES"/>
        </w:rPr>
      </w:pPr>
    </w:p>
    <w:p w14:paraId="0182E554" w14:textId="77777777" w:rsidR="00821193" w:rsidRPr="0006146B" w:rsidRDefault="00821193" w:rsidP="00821193">
      <w:pPr>
        <w:pStyle w:val="explanatoryclause"/>
        <w:ind w:left="0" w:firstLine="0"/>
        <w:jc w:val="both"/>
        <w:rPr>
          <w:rFonts w:cs="Arial"/>
          <w:sz w:val="24"/>
          <w:lang w:val="es-ES"/>
        </w:rPr>
      </w:pPr>
    </w:p>
    <w:p w14:paraId="15A476F3" w14:textId="77777777" w:rsidR="00175B77" w:rsidRPr="0006146B" w:rsidRDefault="00175B77">
      <w:pPr>
        <w:tabs>
          <w:tab w:val="center" w:pos="4680"/>
        </w:tabs>
        <w:rPr>
          <w:rFonts w:ascii="Arial" w:hAnsi="Arial" w:cs="Arial"/>
          <w:spacing w:val="-3"/>
          <w:lang w:val="es-ES"/>
        </w:rPr>
        <w:sectPr w:rsidR="00175B77" w:rsidRPr="0006146B" w:rsidSect="00E83605">
          <w:headerReference w:type="even" r:id="rId14"/>
          <w:headerReference w:type="default" r:id="rId15"/>
          <w:footnotePr>
            <w:numRestart w:val="eachPage"/>
          </w:footnotePr>
          <w:endnotePr>
            <w:numFmt w:val="decimal"/>
          </w:endnotePr>
          <w:pgSz w:w="12240" w:h="15840" w:code="1"/>
          <w:pgMar w:top="1440" w:right="1440" w:bottom="1440" w:left="1440" w:header="720" w:footer="720" w:gutter="0"/>
          <w:pgNumType w:start="2"/>
          <w:cols w:space="720"/>
          <w:docGrid w:linePitch="326"/>
        </w:sectPr>
      </w:pPr>
    </w:p>
    <w:p w14:paraId="10FB71FB" w14:textId="3B8CEADD" w:rsidR="005C4707" w:rsidRPr="0006146B" w:rsidRDefault="00FD3EB8" w:rsidP="009205C6">
      <w:pPr>
        <w:pStyle w:val="UG-Title"/>
        <w:spacing w:after="120"/>
        <w:rPr>
          <w:rStyle w:val="StandardtextChar"/>
          <w:rFonts w:cs="Arial"/>
          <w:b w:val="0"/>
          <w:i/>
          <w:szCs w:val="23"/>
          <w:lang w:val="es-ES"/>
        </w:rPr>
      </w:pPr>
      <w:bookmarkStart w:id="0" w:name="_Toc474571098"/>
      <w:bookmarkStart w:id="1" w:name="_Toc511058990"/>
      <w:bookmarkStart w:id="2" w:name="TOC1"/>
      <w:r w:rsidRPr="0006146B">
        <w:rPr>
          <w:rStyle w:val="StandardtextChar"/>
          <w:rFonts w:cs="Arial"/>
          <w:b w:val="0"/>
          <w:i/>
          <w:szCs w:val="23"/>
          <w:lang w:val="es-ES"/>
        </w:rPr>
        <w:lastRenderedPageBreak/>
        <w:t>[</w:t>
      </w:r>
      <w:r w:rsidR="005C4707" w:rsidRPr="0006146B">
        <w:rPr>
          <w:rStyle w:val="StandardtextChar"/>
          <w:rFonts w:cs="Arial"/>
          <w:b w:val="0"/>
          <w:i/>
          <w:szCs w:val="23"/>
          <w:lang w:val="es-ES"/>
        </w:rPr>
        <w:t>Formato Estándar de Llamado a Licitación</w:t>
      </w:r>
      <w:bookmarkEnd w:id="0"/>
      <w:r w:rsidRPr="0006146B">
        <w:rPr>
          <w:rStyle w:val="StandardtextChar"/>
          <w:rFonts w:cs="Arial"/>
          <w:b w:val="0"/>
          <w:i/>
          <w:szCs w:val="23"/>
          <w:lang w:val="es-ES"/>
        </w:rPr>
        <w:t>]</w:t>
      </w:r>
      <w:bookmarkEnd w:id="1"/>
    </w:p>
    <w:p w14:paraId="7B430067" w14:textId="77777777" w:rsidR="009C5DDA" w:rsidRPr="0006146B" w:rsidRDefault="009C5DDA" w:rsidP="009205C6">
      <w:pPr>
        <w:pStyle w:val="UG-Title"/>
        <w:spacing w:after="120"/>
        <w:rPr>
          <w:rFonts w:ascii="Arial" w:hAnsi="Arial" w:cs="Arial"/>
          <w:sz w:val="22"/>
          <w:szCs w:val="23"/>
          <w:lang w:val="es-ES"/>
        </w:rPr>
      </w:pPr>
    </w:p>
    <w:p w14:paraId="47C1FEB2" w14:textId="34CD895D" w:rsidR="00FD3EB8" w:rsidRPr="0006146B" w:rsidRDefault="00FD3EB8" w:rsidP="009205C6">
      <w:pPr>
        <w:tabs>
          <w:tab w:val="left" w:pos="-720"/>
          <w:tab w:val="left" w:pos="0"/>
        </w:tabs>
        <w:spacing w:after="120"/>
        <w:rPr>
          <w:rFonts w:ascii="Arial" w:hAnsi="Arial" w:cs="Arial"/>
          <w:i/>
          <w:sz w:val="22"/>
          <w:szCs w:val="23"/>
          <w:lang w:val="es-ES"/>
        </w:rPr>
      </w:pPr>
      <w:r w:rsidRPr="0006146B">
        <w:rPr>
          <w:rFonts w:ascii="Arial" w:hAnsi="Arial" w:cs="Arial"/>
          <w:i/>
          <w:sz w:val="22"/>
          <w:szCs w:val="23"/>
          <w:lang w:val="es-ES"/>
        </w:rPr>
        <w:t xml:space="preserve">[Inserta el </w:t>
      </w:r>
      <w:r w:rsidR="002D0886" w:rsidRPr="0006146B">
        <w:rPr>
          <w:rFonts w:ascii="Arial" w:hAnsi="Arial" w:cs="Arial"/>
          <w:i/>
          <w:sz w:val="22"/>
          <w:szCs w:val="23"/>
          <w:lang w:val="es-ES"/>
        </w:rPr>
        <w:t>P</w:t>
      </w:r>
      <w:r w:rsidRPr="0006146B">
        <w:rPr>
          <w:rFonts w:ascii="Arial" w:hAnsi="Arial" w:cs="Arial"/>
          <w:i/>
          <w:sz w:val="22"/>
          <w:szCs w:val="23"/>
          <w:lang w:val="es-ES"/>
        </w:rPr>
        <w:t>aís]</w:t>
      </w:r>
    </w:p>
    <w:p w14:paraId="40BE7503" w14:textId="2DBC05AD" w:rsidR="00FD3EB8" w:rsidRPr="0006146B" w:rsidRDefault="00FD3EB8" w:rsidP="009205C6">
      <w:pPr>
        <w:tabs>
          <w:tab w:val="left" w:pos="-720"/>
          <w:tab w:val="left" w:pos="0"/>
        </w:tabs>
        <w:spacing w:after="120"/>
        <w:rPr>
          <w:rFonts w:ascii="Arial" w:hAnsi="Arial" w:cs="Arial"/>
          <w:i/>
          <w:sz w:val="22"/>
          <w:szCs w:val="23"/>
          <w:lang w:val="es-ES"/>
        </w:rPr>
      </w:pPr>
      <w:r w:rsidRPr="0006146B">
        <w:rPr>
          <w:rFonts w:ascii="Arial" w:hAnsi="Arial" w:cs="Arial"/>
          <w:i/>
          <w:sz w:val="22"/>
          <w:szCs w:val="23"/>
          <w:lang w:val="es-ES"/>
        </w:rPr>
        <w:t>[Inserta el título</w:t>
      </w:r>
      <w:r w:rsidR="002D0886" w:rsidRPr="0006146B">
        <w:rPr>
          <w:rFonts w:ascii="Arial" w:hAnsi="Arial" w:cs="Arial"/>
          <w:i/>
          <w:sz w:val="22"/>
          <w:szCs w:val="23"/>
          <w:lang w:val="es-ES"/>
        </w:rPr>
        <w:t xml:space="preserve"> del Proyecto/ de la F</w:t>
      </w:r>
      <w:r w:rsidRPr="0006146B">
        <w:rPr>
          <w:rFonts w:ascii="Arial" w:hAnsi="Arial" w:cs="Arial"/>
          <w:i/>
          <w:sz w:val="22"/>
          <w:szCs w:val="23"/>
          <w:lang w:val="es-ES"/>
        </w:rPr>
        <w:t>ase]</w:t>
      </w:r>
    </w:p>
    <w:p w14:paraId="554AB2D9" w14:textId="77777777" w:rsidR="009C5DDA" w:rsidRPr="0006146B" w:rsidRDefault="009C5DDA" w:rsidP="009205C6">
      <w:pPr>
        <w:tabs>
          <w:tab w:val="left" w:pos="-720"/>
          <w:tab w:val="left" w:pos="0"/>
        </w:tabs>
        <w:spacing w:after="120"/>
        <w:rPr>
          <w:rFonts w:ascii="Arial" w:hAnsi="Arial" w:cs="Arial"/>
          <w:i/>
          <w:sz w:val="22"/>
          <w:szCs w:val="23"/>
          <w:lang w:val="es-ES"/>
        </w:rPr>
      </w:pPr>
      <w:r w:rsidRPr="0006146B">
        <w:rPr>
          <w:rFonts w:ascii="Arial" w:hAnsi="Arial" w:cs="Arial"/>
          <w:i/>
          <w:sz w:val="22"/>
          <w:szCs w:val="23"/>
          <w:lang w:val="es-ES"/>
        </w:rPr>
        <w:t>[Inserta la Fecha]</w:t>
      </w:r>
    </w:p>
    <w:p w14:paraId="62B09028" w14:textId="281AE2F9" w:rsidR="00FD3EB8" w:rsidRPr="0006146B" w:rsidRDefault="00FD3EB8" w:rsidP="009205C6">
      <w:pPr>
        <w:tabs>
          <w:tab w:val="left" w:pos="-720"/>
          <w:tab w:val="left" w:pos="0"/>
        </w:tabs>
        <w:spacing w:after="120"/>
        <w:rPr>
          <w:rFonts w:ascii="Arial" w:hAnsi="Arial" w:cs="Arial"/>
          <w:i/>
          <w:sz w:val="22"/>
          <w:szCs w:val="23"/>
          <w:lang w:val="es-ES"/>
        </w:rPr>
      </w:pPr>
      <w:r w:rsidRPr="0006146B">
        <w:rPr>
          <w:rFonts w:ascii="Arial" w:hAnsi="Arial" w:cs="Arial"/>
          <w:i/>
          <w:sz w:val="22"/>
          <w:szCs w:val="23"/>
          <w:lang w:val="es-ES"/>
        </w:rPr>
        <w:t xml:space="preserve">[Inserta </w:t>
      </w:r>
      <w:r w:rsidR="002D0886" w:rsidRPr="0006146B">
        <w:rPr>
          <w:rFonts w:ascii="Arial" w:hAnsi="Arial" w:cs="Arial"/>
          <w:i/>
          <w:sz w:val="22"/>
          <w:szCs w:val="23"/>
          <w:lang w:val="es-ES"/>
        </w:rPr>
        <w:t xml:space="preserve">la </w:t>
      </w:r>
      <w:proofErr w:type="spellStart"/>
      <w:r w:rsidR="00EC1275" w:rsidRPr="0006146B">
        <w:rPr>
          <w:rFonts w:ascii="Arial" w:hAnsi="Arial" w:cs="Arial"/>
          <w:i/>
          <w:sz w:val="22"/>
          <w:szCs w:val="23"/>
          <w:lang w:val="es-ES"/>
        </w:rPr>
        <w:t>N.°</w:t>
      </w:r>
      <w:proofErr w:type="spellEnd"/>
      <w:r w:rsidR="00EC1275" w:rsidRPr="0006146B">
        <w:rPr>
          <w:rFonts w:ascii="Arial" w:hAnsi="Arial" w:cs="Arial"/>
          <w:i/>
          <w:sz w:val="22"/>
          <w:szCs w:val="23"/>
          <w:lang w:val="es-ES"/>
        </w:rPr>
        <w:t xml:space="preserve"> </w:t>
      </w:r>
      <w:r w:rsidR="004761BA" w:rsidRPr="0006146B">
        <w:rPr>
          <w:rFonts w:ascii="Arial" w:hAnsi="Arial" w:cs="Arial"/>
          <w:i/>
          <w:sz w:val="22"/>
          <w:szCs w:val="23"/>
          <w:lang w:val="es-ES"/>
        </w:rPr>
        <w:t>L</w:t>
      </w:r>
      <w:r w:rsidR="004145DA" w:rsidRPr="0006146B">
        <w:rPr>
          <w:rFonts w:ascii="Arial" w:hAnsi="Arial" w:cs="Arial"/>
          <w:i/>
          <w:sz w:val="22"/>
          <w:szCs w:val="23"/>
          <w:lang w:val="es-ES"/>
        </w:rPr>
        <w:t>P</w:t>
      </w:r>
      <w:r w:rsidR="004761BA" w:rsidRPr="0006146B">
        <w:rPr>
          <w:rFonts w:ascii="Arial" w:hAnsi="Arial" w:cs="Arial"/>
          <w:i/>
          <w:sz w:val="22"/>
          <w:szCs w:val="23"/>
          <w:lang w:val="es-ES"/>
        </w:rPr>
        <w:t>I]</w:t>
      </w:r>
    </w:p>
    <w:p w14:paraId="79FDF5FF" w14:textId="77777777" w:rsidR="009A503F" w:rsidRPr="0006146B" w:rsidRDefault="009A503F" w:rsidP="009205C6">
      <w:pPr>
        <w:tabs>
          <w:tab w:val="left" w:pos="-720"/>
          <w:tab w:val="left" w:pos="567"/>
        </w:tabs>
        <w:spacing w:after="120"/>
        <w:rPr>
          <w:rFonts w:ascii="Arial" w:hAnsi="Arial" w:cs="Arial"/>
          <w:sz w:val="22"/>
          <w:szCs w:val="23"/>
          <w:lang w:val="es-ES"/>
        </w:rPr>
      </w:pPr>
      <w:r w:rsidRPr="0006146B">
        <w:rPr>
          <w:rFonts w:ascii="Arial" w:hAnsi="Arial" w:cs="Arial"/>
          <w:sz w:val="22"/>
          <w:szCs w:val="23"/>
          <w:lang w:val="es-ES"/>
        </w:rPr>
        <w:t xml:space="preserve">El </w:t>
      </w:r>
      <w:r w:rsidRPr="0006146B">
        <w:rPr>
          <w:rFonts w:ascii="Arial" w:hAnsi="Arial" w:cs="Arial"/>
          <w:i/>
          <w:sz w:val="22"/>
          <w:szCs w:val="23"/>
          <w:lang w:val="es-ES"/>
        </w:rPr>
        <w:t>[nombre del Contratante]</w:t>
      </w:r>
      <w:r w:rsidRPr="0006146B">
        <w:rPr>
          <w:rFonts w:ascii="Arial" w:hAnsi="Arial" w:cs="Arial"/>
          <w:sz w:val="22"/>
          <w:szCs w:val="23"/>
          <w:lang w:val="es-ES"/>
        </w:rPr>
        <w:t xml:space="preserve"> </w:t>
      </w:r>
      <w:r w:rsidRPr="0006146B">
        <w:rPr>
          <w:rFonts w:ascii="Arial" w:hAnsi="Arial" w:cs="Arial"/>
          <w:i/>
          <w:sz w:val="22"/>
          <w:szCs w:val="23"/>
          <w:lang w:val="es-ES"/>
        </w:rPr>
        <w:t xml:space="preserve">[ha recibido/ha solicitado para/pretende de solicitar para] </w:t>
      </w:r>
      <w:r w:rsidRPr="0006146B">
        <w:rPr>
          <w:rFonts w:ascii="Arial" w:hAnsi="Arial" w:cs="Arial"/>
          <w:sz w:val="22"/>
          <w:szCs w:val="23"/>
          <w:lang w:val="es-ES"/>
        </w:rPr>
        <w:t xml:space="preserve">financiamientos de KfW para financiar el costo de </w:t>
      </w:r>
      <w:r w:rsidRPr="0006146B">
        <w:rPr>
          <w:rFonts w:ascii="Arial" w:hAnsi="Arial" w:cs="Arial"/>
          <w:i/>
          <w:sz w:val="22"/>
          <w:szCs w:val="23"/>
          <w:lang w:val="es-ES"/>
        </w:rPr>
        <w:t>[indique el nombre del Proyecto/ de la Fase]</w:t>
      </w:r>
      <w:r w:rsidRPr="0006146B">
        <w:rPr>
          <w:rFonts w:ascii="Arial" w:hAnsi="Arial" w:cs="Arial"/>
          <w:sz w:val="22"/>
          <w:szCs w:val="23"/>
          <w:lang w:val="es-ES"/>
        </w:rPr>
        <w:t xml:space="preserve"> y se propone utilizar parte de los fondos de este préstamo para efectuar los pagos elegibles estipulados en el Contrato</w:t>
      </w:r>
      <w:r w:rsidRPr="0006146B">
        <w:rPr>
          <w:rStyle w:val="Funotenzeichen"/>
          <w:rFonts w:ascii="Arial" w:hAnsi="Arial" w:cs="Arial"/>
          <w:sz w:val="22"/>
          <w:szCs w:val="23"/>
          <w:lang w:val="es-ES"/>
        </w:rPr>
        <w:footnoteReference w:id="1"/>
      </w:r>
      <w:r w:rsidRPr="0006146B">
        <w:rPr>
          <w:rFonts w:ascii="Arial" w:hAnsi="Arial" w:cs="Arial"/>
          <w:sz w:val="22"/>
          <w:szCs w:val="23"/>
          <w:lang w:val="es-ES"/>
        </w:rPr>
        <w:t xml:space="preserve"> de </w:t>
      </w:r>
      <w:r w:rsidRPr="0006146B">
        <w:rPr>
          <w:rFonts w:ascii="Arial" w:hAnsi="Arial" w:cs="Arial"/>
          <w:i/>
          <w:sz w:val="22"/>
          <w:szCs w:val="23"/>
          <w:lang w:val="es-ES"/>
        </w:rPr>
        <w:t>[indique el nombre del Contrato]</w:t>
      </w:r>
      <w:r w:rsidRPr="0006146B">
        <w:rPr>
          <w:rStyle w:val="Funotenzeichen"/>
          <w:rFonts w:ascii="Arial" w:hAnsi="Arial" w:cs="Arial"/>
          <w:sz w:val="22"/>
          <w:szCs w:val="23"/>
          <w:lang w:val="es-ES"/>
        </w:rPr>
        <w:footnoteReference w:id="2"/>
      </w:r>
      <w:r w:rsidRPr="0006146B">
        <w:rPr>
          <w:rFonts w:ascii="Arial" w:hAnsi="Arial" w:cs="Arial"/>
          <w:sz w:val="22"/>
          <w:szCs w:val="23"/>
          <w:lang w:val="es-ES"/>
        </w:rPr>
        <w:t xml:space="preserve"> </w:t>
      </w:r>
    </w:p>
    <w:p w14:paraId="58DE4E0E" w14:textId="77777777" w:rsidR="00985311" w:rsidRPr="0006146B" w:rsidRDefault="00985311" w:rsidP="009205C6">
      <w:pPr>
        <w:spacing w:after="120"/>
        <w:rPr>
          <w:rFonts w:ascii="Arial" w:hAnsi="Arial" w:cs="Arial"/>
          <w:i/>
          <w:sz w:val="22"/>
          <w:szCs w:val="23"/>
          <w:lang w:val="es-ES"/>
        </w:rPr>
      </w:pPr>
      <w:r w:rsidRPr="0006146B">
        <w:rPr>
          <w:rFonts w:ascii="Arial" w:hAnsi="Arial" w:cs="Arial"/>
          <w:i/>
          <w:sz w:val="22"/>
          <w:szCs w:val="23"/>
          <w:lang w:val="es-ES"/>
        </w:rPr>
        <w:t>[Insertar nombre del Contratante]</w:t>
      </w:r>
      <w:r w:rsidRPr="0006146B">
        <w:rPr>
          <w:rFonts w:ascii="Arial" w:hAnsi="Arial" w:cs="Arial"/>
          <w:sz w:val="22"/>
          <w:szCs w:val="23"/>
          <w:lang w:val="es-ES"/>
        </w:rPr>
        <w:t xml:space="preserve"> invita a las Ofertas selladas de los Oferentes precalificados para el suministro e instalación de proyecto y obra de </w:t>
      </w:r>
      <w:r w:rsidRPr="0006146B">
        <w:rPr>
          <w:rFonts w:ascii="Arial" w:hAnsi="Arial" w:cs="Arial"/>
          <w:i/>
          <w:sz w:val="22"/>
          <w:szCs w:val="23"/>
          <w:lang w:val="es-ES"/>
        </w:rPr>
        <w:t>[insertar breve descripción de las instalaciones (“las Instalaciones”) requeridas, ubicación, periodo de construcción, margen de preferencia, si aplica, etc.]</w:t>
      </w:r>
      <w:r w:rsidRPr="0006146B">
        <w:rPr>
          <w:rStyle w:val="Funotenzeichen"/>
          <w:rFonts w:ascii="Arial" w:hAnsi="Arial" w:cs="Arial"/>
          <w:i/>
          <w:sz w:val="22"/>
          <w:szCs w:val="23"/>
          <w:lang w:val="es-ES"/>
        </w:rPr>
        <w:footnoteReference w:id="3"/>
      </w:r>
      <w:r w:rsidRPr="0006146B">
        <w:rPr>
          <w:rFonts w:ascii="Arial" w:hAnsi="Arial" w:cs="Arial"/>
          <w:sz w:val="22"/>
          <w:szCs w:val="23"/>
          <w:lang w:val="es-ES"/>
        </w:rPr>
        <w:t>.</w:t>
      </w:r>
    </w:p>
    <w:p w14:paraId="61FADEBA" w14:textId="14B41910" w:rsidR="009C5DDA" w:rsidRPr="0006146B" w:rsidRDefault="00512306" w:rsidP="009205C6">
      <w:pPr>
        <w:spacing w:after="120"/>
        <w:rPr>
          <w:rFonts w:ascii="Arial" w:hAnsi="Arial" w:cs="Arial"/>
          <w:sz w:val="22"/>
          <w:szCs w:val="23"/>
          <w:highlight w:val="yellow"/>
          <w:lang w:val="es-ES"/>
        </w:rPr>
      </w:pPr>
      <w:r w:rsidRPr="0006146B">
        <w:rPr>
          <w:rFonts w:ascii="Arial" w:hAnsi="Arial" w:cs="Arial"/>
          <w:sz w:val="22"/>
          <w:szCs w:val="23"/>
          <w:lang w:val="es-ES"/>
        </w:rPr>
        <w:t>Las siguientes entidades han sido preseleccionadas para participar en el proceso de licitación:</w:t>
      </w:r>
    </w:p>
    <w:p w14:paraId="7AC1FFFB" w14:textId="77777777" w:rsidR="00512306" w:rsidRPr="0006146B" w:rsidRDefault="00512306" w:rsidP="00C757B5">
      <w:pPr>
        <w:pStyle w:val="Listenabsatz"/>
        <w:numPr>
          <w:ilvl w:val="0"/>
          <w:numId w:val="108"/>
        </w:numPr>
        <w:tabs>
          <w:tab w:val="left" w:pos="-720"/>
          <w:tab w:val="left" w:pos="567"/>
        </w:tabs>
        <w:spacing w:after="120"/>
        <w:contextualSpacing w:val="0"/>
        <w:rPr>
          <w:rFonts w:ascii="Arial" w:hAnsi="Arial" w:cs="Arial"/>
          <w:i/>
          <w:sz w:val="22"/>
          <w:szCs w:val="23"/>
          <w:lang w:val="es-ES"/>
        </w:rPr>
      </w:pPr>
      <w:r w:rsidRPr="0006146B">
        <w:rPr>
          <w:rFonts w:ascii="Arial" w:hAnsi="Arial" w:cs="Arial"/>
          <w:i/>
          <w:sz w:val="22"/>
          <w:szCs w:val="23"/>
          <w:lang w:val="es-ES"/>
        </w:rPr>
        <w:t>[Insertar lista de Oferentes precalificados]</w:t>
      </w:r>
    </w:p>
    <w:p w14:paraId="1E8CE8E0" w14:textId="40D5280A" w:rsidR="00985311" w:rsidRPr="0006146B" w:rsidRDefault="00985311" w:rsidP="009205C6">
      <w:pPr>
        <w:spacing w:after="120"/>
        <w:rPr>
          <w:rFonts w:ascii="Arial" w:hAnsi="Arial" w:cs="Arial"/>
          <w:sz w:val="22"/>
          <w:szCs w:val="23"/>
          <w:lang w:val="es-ES"/>
        </w:rPr>
      </w:pPr>
      <w:r w:rsidRPr="0006146B">
        <w:rPr>
          <w:rFonts w:ascii="Arial" w:hAnsi="Arial" w:cs="Arial"/>
          <w:sz w:val="22"/>
          <w:szCs w:val="23"/>
          <w:lang w:val="es-ES"/>
        </w:rPr>
        <w:t>La licitación será realizada por medios del procedimiento de Licitación Pública Internacional con calificación tal y como se especifica en las Guías del Usuario de KfW (“Guías del Usuario”).</w:t>
      </w:r>
    </w:p>
    <w:p w14:paraId="2DD7F02B" w14:textId="77777777" w:rsidR="00512306" w:rsidRPr="0006146B" w:rsidRDefault="00512306" w:rsidP="009205C6">
      <w:pPr>
        <w:spacing w:after="120"/>
        <w:rPr>
          <w:rFonts w:ascii="Arial" w:hAnsi="Arial" w:cs="Arial"/>
          <w:sz w:val="22"/>
          <w:szCs w:val="23"/>
          <w:lang w:val="es-ES"/>
        </w:rPr>
      </w:pPr>
      <w:r w:rsidRPr="0006146B">
        <w:rPr>
          <w:rFonts w:ascii="Arial" w:hAnsi="Arial" w:cs="Arial"/>
          <w:sz w:val="22"/>
          <w:szCs w:val="23"/>
          <w:lang w:val="es-ES"/>
        </w:rPr>
        <w:t xml:space="preserve">Los Oferentes precalificados elegibles podrán obtener información adicional de [insertar el nombre del Contratante, insertar nombre y correo electrónico del oficial encargado]. </w:t>
      </w:r>
    </w:p>
    <w:p w14:paraId="265B6C7D" w14:textId="0EBE766B" w:rsidR="00512306" w:rsidRPr="0006146B" w:rsidRDefault="00512306" w:rsidP="009205C6">
      <w:pPr>
        <w:spacing w:after="120"/>
        <w:rPr>
          <w:rFonts w:ascii="Arial" w:hAnsi="Arial" w:cs="Arial"/>
          <w:sz w:val="22"/>
          <w:szCs w:val="23"/>
          <w:lang w:val="es-ES"/>
        </w:rPr>
      </w:pPr>
      <w:r w:rsidRPr="0006146B">
        <w:rPr>
          <w:rFonts w:ascii="Arial" w:hAnsi="Arial" w:cs="Arial"/>
          <w:sz w:val="22"/>
          <w:szCs w:val="23"/>
          <w:lang w:val="es-ES"/>
        </w:rPr>
        <w:t xml:space="preserve">Se encuentra disponible un conjunto de documentos de licitación para los precalificados elegibles [describir cómo los Oferentes precalificados podrán acceder al pliego de condiciones de Licitación, por </w:t>
      </w:r>
      <w:proofErr w:type="gramStart"/>
      <w:r w:rsidRPr="0006146B">
        <w:rPr>
          <w:rFonts w:ascii="Arial" w:hAnsi="Arial" w:cs="Arial"/>
          <w:sz w:val="22"/>
          <w:szCs w:val="23"/>
          <w:lang w:val="es-ES"/>
        </w:rPr>
        <w:t>ejemplo</w:t>
      </w:r>
      <w:proofErr w:type="gramEnd"/>
      <w:r w:rsidRPr="0006146B">
        <w:rPr>
          <w:rFonts w:ascii="Arial" w:hAnsi="Arial" w:cs="Arial"/>
          <w:sz w:val="22"/>
          <w:szCs w:val="23"/>
          <w:lang w:val="es-ES"/>
        </w:rPr>
        <w:t xml:space="preserve"> adjuntos con el Llamado a Licitación o archivo electrónico de descarga]. </w:t>
      </w:r>
    </w:p>
    <w:p w14:paraId="001CB28F" w14:textId="735C1748" w:rsidR="00002901" w:rsidRPr="0006146B" w:rsidRDefault="00512306" w:rsidP="009205C6">
      <w:pPr>
        <w:spacing w:after="120"/>
        <w:rPr>
          <w:rFonts w:ascii="Arial" w:hAnsi="Arial" w:cs="Arial"/>
          <w:sz w:val="22"/>
          <w:szCs w:val="23"/>
          <w:lang w:val="es-ES"/>
        </w:rPr>
      </w:pPr>
      <w:r w:rsidRPr="0006146B">
        <w:rPr>
          <w:rFonts w:ascii="Arial" w:hAnsi="Arial" w:cs="Arial"/>
          <w:sz w:val="22"/>
          <w:szCs w:val="23"/>
          <w:lang w:val="es-ES"/>
        </w:rPr>
        <w:t>Las Ofertas deberán enviarse a la dirección indicada en la cláusula 22.1 de las IAO del documento de licitación en o antes de la fecha [insertar hora y fecha]. Las Ofertas tardías serán rechazadas.</w:t>
      </w:r>
      <w:r w:rsidR="00002901" w:rsidRPr="0006146B">
        <w:rPr>
          <w:rFonts w:ascii="Arial" w:hAnsi="Arial" w:cs="Arial"/>
          <w:sz w:val="22"/>
          <w:szCs w:val="23"/>
          <w:lang w:val="es-ES"/>
        </w:rPr>
        <w:t xml:space="preserve"> </w:t>
      </w:r>
    </w:p>
    <w:p w14:paraId="1CBF563D" w14:textId="77777777" w:rsidR="00002901" w:rsidRPr="0006146B" w:rsidRDefault="00002901" w:rsidP="009205C6">
      <w:pPr>
        <w:spacing w:after="120"/>
        <w:rPr>
          <w:rFonts w:ascii="Arial" w:hAnsi="Arial" w:cs="Arial"/>
          <w:sz w:val="22"/>
          <w:szCs w:val="22"/>
          <w:lang w:val="es-ES"/>
        </w:rPr>
      </w:pPr>
      <w:r w:rsidRPr="0006146B">
        <w:rPr>
          <w:rFonts w:ascii="Arial" w:hAnsi="Arial" w:cs="Arial"/>
          <w:sz w:val="22"/>
          <w:szCs w:val="23"/>
          <w:lang w:val="es-ES"/>
        </w:rPr>
        <w:t>Durante la primera sesión pública, solo las Ofertas Técnicas se abrirán en presencia de los representantes de los Oferentes. En la segunda sesión pública, solo se abrirán las Ofertas Financieras de aquellos Oferentes que hayan cumplido los requisitos técnicos según se incluya en el presente documento de Licitación. Todas las Ofertas deben acompañarse por una Garantía de la Oferta.</w:t>
      </w:r>
      <w:r w:rsidRPr="0006146B">
        <w:rPr>
          <w:rFonts w:ascii="Arial" w:hAnsi="Arial" w:cs="Arial"/>
          <w:sz w:val="22"/>
          <w:szCs w:val="22"/>
          <w:lang w:val="es-ES"/>
        </w:rPr>
        <w:br w:type="page"/>
      </w:r>
    </w:p>
    <w:p w14:paraId="31650268" w14:textId="67FAD4B7" w:rsidR="00512306" w:rsidRPr="0006146B" w:rsidRDefault="00512306" w:rsidP="000451A9">
      <w:pPr>
        <w:spacing w:after="200"/>
        <w:rPr>
          <w:rFonts w:ascii="Arial" w:hAnsi="Arial" w:cs="Arial"/>
          <w:lang w:val="es-ES"/>
        </w:rPr>
      </w:pPr>
      <w:r w:rsidRPr="0006146B">
        <w:rPr>
          <w:rFonts w:ascii="Arial" w:hAnsi="Arial" w:cs="Arial"/>
          <w:lang w:val="es-ES"/>
        </w:rPr>
        <w:lastRenderedPageBreak/>
        <w:t xml:space="preserve"> </w:t>
      </w:r>
    </w:p>
    <w:p w14:paraId="5F5D9EB6" w14:textId="09FEF7FD" w:rsidR="00F50AA4" w:rsidRPr="0006146B" w:rsidRDefault="0010514E" w:rsidP="00F50AA4">
      <w:pPr>
        <w:tabs>
          <w:tab w:val="left" w:pos="-720"/>
          <w:tab w:val="left" w:pos="0"/>
        </w:tabs>
        <w:spacing w:after="200"/>
        <w:jc w:val="center"/>
        <w:rPr>
          <w:rFonts w:ascii="Arial" w:hAnsi="Arial" w:cs="Arial"/>
          <w:sz w:val="34"/>
          <w:szCs w:val="34"/>
          <w:u w:val="single"/>
          <w:lang w:val="es-ES"/>
        </w:rPr>
      </w:pPr>
      <w:r w:rsidRPr="0006146B">
        <w:rPr>
          <w:rFonts w:ascii="Arial" w:hAnsi="Arial" w:cs="Arial"/>
          <w:sz w:val="34"/>
          <w:szCs w:val="34"/>
          <w:u w:val="single"/>
          <w:lang w:val="es-ES"/>
        </w:rPr>
        <w:t>FORMATO DE PORTADA</w:t>
      </w:r>
    </w:p>
    <w:p w14:paraId="2AEA7181" w14:textId="77777777" w:rsidR="00F50AA4" w:rsidRPr="0006146B" w:rsidRDefault="00F50AA4" w:rsidP="00F50AA4">
      <w:pPr>
        <w:tabs>
          <w:tab w:val="left" w:pos="-720"/>
          <w:tab w:val="left" w:pos="0"/>
        </w:tabs>
        <w:spacing w:after="200"/>
        <w:jc w:val="center"/>
        <w:rPr>
          <w:rFonts w:ascii="Arial" w:hAnsi="Arial" w:cs="Arial"/>
          <w:b/>
          <w:sz w:val="34"/>
          <w:szCs w:val="34"/>
          <w:lang w:val="es-ES"/>
        </w:rPr>
      </w:pPr>
    </w:p>
    <w:p w14:paraId="3CF58E68" w14:textId="47B9AF76" w:rsidR="00015B5C" w:rsidRPr="0006146B" w:rsidRDefault="00F50AA4" w:rsidP="00F50AA4">
      <w:pPr>
        <w:tabs>
          <w:tab w:val="left" w:pos="-720"/>
          <w:tab w:val="left" w:pos="0"/>
        </w:tabs>
        <w:spacing w:after="200"/>
        <w:jc w:val="center"/>
        <w:rPr>
          <w:rFonts w:ascii="Arial" w:hAnsi="Arial" w:cs="Arial"/>
          <w:b/>
          <w:sz w:val="34"/>
          <w:szCs w:val="34"/>
          <w:lang w:val="es-ES"/>
        </w:rPr>
      </w:pPr>
      <w:r w:rsidRPr="0006146B">
        <w:rPr>
          <w:rFonts w:ascii="Arial" w:hAnsi="Arial" w:cs="Arial"/>
          <w:b/>
          <w:sz w:val="34"/>
          <w:szCs w:val="34"/>
          <w:lang w:val="es-ES"/>
        </w:rPr>
        <w:t>Cooperación Financiera Alemana con</w:t>
      </w:r>
      <w:r w:rsidR="00015B5C" w:rsidRPr="0006146B">
        <w:rPr>
          <w:rFonts w:ascii="Arial" w:hAnsi="Arial" w:cs="Arial"/>
          <w:b/>
          <w:sz w:val="34"/>
          <w:szCs w:val="34"/>
          <w:lang w:val="es-ES"/>
        </w:rPr>
        <w:t xml:space="preserve"> </w:t>
      </w:r>
      <w:r w:rsidR="00015B5C" w:rsidRPr="0006146B">
        <w:rPr>
          <w:rFonts w:ascii="Arial" w:hAnsi="Arial" w:cs="Arial"/>
          <w:i/>
          <w:sz w:val="34"/>
          <w:szCs w:val="34"/>
          <w:lang w:val="es-ES"/>
        </w:rPr>
        <w:t>[</w:t>
      </w:r>
      <w:r w:rsidRPr="0006146B">
        <w:rPr>
          <w:rFonts w:ascii="Arial" w:hAnsi="Arial" w:cs="Arial"/>
          <w:i/>
          <w:sz w:val="34"/>
          <w:szCs w:val="34"/>
          <w:lang w:val="es-ES"/>
        </w:rPr>
        <w:t>Insertar país asociado</w:t>
      </w:r>
      <w:r w:rsidR="00015B5C" w:rsidRPr="0006146B">
        <w:rPr>
          <w:rFonts w:ascii="Arial" w:hAnsi="Arial" w:cs="Arial"/>
          <w:i/>
          <w:sz w:val="34"/>
          <w:szCs w:val="34"/>
          <w:lang w:val="es-ES"/>
        </w:rPr>
        <w:t>]</w:t>
      </w:r>
    </w:p>
    <w:p w14:paraId="42485C75" w14:textId="77777777" w:rsidR="00015B5C" w:rsidRPr="0006146B" w:rsidRDefault="00015B5C" w:rsidP="00F50AA4">
      <w:pPr>
        <w:tabs>
          <w:tab w:val="left" w:pos="-720"/>
          <w:tab w:val="left" w:pos="0"/>
        </w:tabs>
        <w:spacing w:after="200"/>
        <w:rPr>
          <w:rFonts w:ascii="Arial" w:hAnsi="Arial" w:cs="Arial"/>
          <w:b/>
          <w:sz w:val="34"/>
          <w:szCs w:val="34"/>
          <w:lang w:val="es-ES"/>
        </w:rPr>
      </w:pPr>
    </w:p>
    <w:p w14:paraId="6D0FBDDB"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0FF37418" w14:textId="3536680B" w:rsidR="00015B5C" w:rsidRPr="0006146B" w:rsidRDefault="00015B5C" w:rsidP="00F50AA4">
      <w:pPr>
        <w:tabs>
          <w:tab w:val="left" w:pos="-720"/>
          <w:tab w:val="left" w:pos="0"/>
        </w:tabs>
        <w:spacing w:after="200"/>
        <w:jc w:val="center"/>
        <w:rPr>
          <w:rFonts w:ascii="Arial" w:hAnsi="Arial" w:cs="Arial"/>
          <w:i/>
          <w:sz w:val="34"/>
          <w:szCs w:val="34"/>
          <w:lang w:val="es-ES"/>
        </w:rPr>
      </w:pPr>
      <w:r w:rsidRPr="0006146B">
        <w:rPr>
          <w:rFonts w:ascii="Arial" w:hAnsi="Arial" w:cs="Arial"/>
          <w:i/>
          <w:sz w:val="34"/>
          <w:szCs w:val="34"/>
          <w:lang w:val="es-ES"/>
        </w:rPr>
        <w:t>[</w:t>
      </w:r>
      <w:r w:rsidR="00F50AA4" w:rsidRPr="0006146B">
        <w:rPr>
          <w:rFonts w:ascii="Arial" w:hAnsi="Arial" w:cs="Arial"/>
          <w:i/>
          <w:sz w:val="34"/>
          <w:szCs w:val="34"/>
          <w:lang w:val="es-ES"/>
        </w:rPr>
        <w:t>Insertar título del Proyecto</w:t>
      </w:r>
      <w:r w:rsidRPr="0006146B">
        <w:rPr>
          <w:rFonts w:ascii="Arial" w:hAnsi="Arial" w:cs="Arial"/>
          <w:i/>
          <w:sz w:val="34"/>
          <w:szCs w:val="34"/>
          <w:lang w:val="es-ES"/>
        </w:rPr>
        <w:t>]</w:t>
      </w:r>
    </w:p>
    <w:p w14:paraId="09B9882D"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2DA9D674"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6794EB24" w14:textId="14CE1C09" w:rsidR="00015B5C" w:rsidRPr="0006146B" w:rsidRDefault="00F50AA4" w:rsidP="00F50AA4">
      <w:pPr>
        <w:tabs>
          <w:tab w:val="left" w:pos="-720"/>
          <w:tab w:val="left" w:pos="0"/>
        </w:tabs>
        <w:spacing w:after="200"/>
        <w:jc w:val="center"/>
        <w:rPr>
          <w:rFonts w:ascii="Arial" w:hAnsi="Arial" w:cs="Arial"/>
          <w:b/>
          <w:sz w:val="34"/>
          <w:szCs w:val="34"/>
          <w:lang w:val="es-ES"/>
        </w:rPr>
      </w:pPr>
      <w:r w:rsidRPr="0006146B">
        <w:rPr>
          <w:rFonts w:ascii="Arial" w:hAnsi="Arial" w:cs="Arial"/>
          <w:b/>
          <w:sz w:val="34"/>
          <w:szCs w:val="34"/>
          <w:lang w:val="es-ES"/>
        </w:rPr>
        <w:t>Documentos de Licitación</w:t>
      </w:r>
    </w:p>
    <w:p w14:paraId="570DBD76"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452A3B99" w14:textId="67ADBA24" w:rsidR="00015B5C" w:rsidRPr="0006146B" w:rsidRDefault="00725B89" w:rsidP="00F50AA4">
      <w:pPr>
        <w:tabs>
          <w:tab w:val="left" w:pos="-720"/>
          <w:tab w:val="left" w:pos="0"/>
        </w:tabs>
        <w:spacing w:after="200"/>
        <w:jc w:val="center"/>
        <w:rPr>
          <w:rFonts w:ascii="Arial" w:hAnsi="Arial" w:cs="Arial"/>
          <w:b/>
          <w:sz w:val="34"/>
          <w:szCs w:val="34"/>
          <w:lang w:val="es-ES"/>
        </w:rPr>
      </w:pPr>
      <w:r w:rsidRPr="0006146B">
        <w:rPr>
          <w:rFonts w:ascii="Arial" w:hAnsi="Arial" w:cs="Arial"/>
          <w:b/>
          <w:sz w:val="34"/>
          <w:szCs w:val="34"/>
          <w:lang w:val="es-ES"/>
        </w:rPr>
        <w:t>para</w:t>
      </w:r>
    </w:p>
    <w:p w14:paraId="003D2D5C"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4601CE8E" w14:textId="0C0C1B6A" w:rsidR="00015B5C" w:rsidRPr="0006146B" w:rsidRDefault="00F50AA4" w:rsidP="00F50AA4">
      <w:pPr>
        <w:tabs>
          <w:tab w:val="left" w:pos="-720"/>
          <w:tab w:val="left" w:pos="0"/>
        </w:tabs>
        <w:spacing w:after="200"/>
        <w:jc w:val="center"/>
        <w:rPr>
          <w:rFonts w:ascii="Arial" w:hAnsi="Arial" w:cs="Arial"/>
          <w:b/>
          <w:sz w:val="34"/>
          <w:szCs w:val="34"/>
          <w:lang w:val="es-ES"/>
        </w:rPr>
      </w:pPr>
      <w:r w:rsidRPr="0006146B">
        <w:rPr>
          <w:rFonts w:ascii="Arial" w:hAnsi="Arial" w:cs="Arial"/>
          <w:b/>
          <w:sz w:val="34"/>
          <w:szCs w:val="34"/>
          <w:lang w:val="es-ES"/>
        </w:rPr>
        <w:t>Contratación de</w:t>
      </w:r>
      <w:r w:rsidR="00015B5C" w:rsidRPr="0006146B">
        <w:rPr>
          <w:rFonts w:ascii="Arial" w:hAnsi="Arial" w:cs="Arial"/>
          <w:b/>
          <w:sz w:val="34"/>
          <w:szCs w:val="34"/>
          <w:lang w:val="es-ES"/>
        </w:rPr>
        <w:t xml:space="preserve"> </w:t>
      </w:r>
      <w:r w:rsidR="00015B5C" w:rsidRPr="0006146B">
        <w:rPr>
          <w:rFonts w:ascii="Arial" w:hAnsi="Arial" w:cs="Arial"/>
          <w:i/>
          <w:sz w:val="34"/>
          <w:szCs w:val="34"/>
          <w:lang w:val="es-ES"/>
        </w:rPr>
        <w:t>[</w:t>
      </w:r>
      <w:r w:rsidRPr="0006146B">
        <w:rPr>
          <w:rFonts w:ascii="Arial" w:hAnsi="Arial" w:cs="Arial"/>
          <w:i/>
          <w:sz w:val="34"/>
          <w:szCs w:val="34"/>
          <w:lang w:val="es-ES"/>
        </w:rPr>
        <w:t>Insertar título del Proyecto/Fase</w:t>
      </w:r>
      <w:r w:rsidR="00015B5C" w:rsidRPr="0006146B">
        <w:rPr>
          <w:rFonts w:ascii="Arial" w:hAnsi="Arial" w:cs="Arial"/>
          <w:i/>
          <w:sz w:val="34"/>
          <w:szCs w:val="34"/>
          <w:lang w:val="es-ES"/>
        </w:rPr>
        <w:t>]</w:t>
      </w:r>
    </w:p>
    <w:p w14:paraId="05D5D191" w14:textId="77777777" w:rsidR="00015B5C" w:rsidRPr="0006146B" w:rsidRDefault="00015B5C" w:rsidP="00F50AA4">
      <w:pPr>
        <w:tabs>
          <w:tab w:val="left" w:pos="-720"/>
          <w:tab w:val="left" w:pos="0"/>
        </w:tabs>
        <w:spacing w:after="200"/>
        <w:rPr>
          <w:rFonts w:ascii="Arial" w:hAnsi="Arial" w:cs="Arial"/>
          <w:b/>
          <w:sz w:val="34"/>
          <w:szCs w:val="34"/>
          <w:lang w:val="es-ES"/>
        </w:rPr>
      </w:pPr>
    </w:p>
    <w:p w14:paraId="76D54C63"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108E6D1D" w14:textId="1113427D" w:rsidR="00015B5C" w:rsidRPr="0006146B" w:rsidRDefault="00F50AA4" w:rsidP="00F50AA4">
      <w:pPr>
        <w:tabs>
          <w:tab w:val="left" w:pos="-720"/>
          <w:tab w:val="left" w:pos="0"/>
        </w:tabs>
        <w:spacing w:after="200"/>
        <w:jc w:val="center"/>
        <w:rPr>
          <w:rFonts w:ascii="Arial" w:hAnsi="Arial" w:cs="Arial"/>
          <w:b/>
          <w:sz w:val="34"/>
          <w:szCs w:val="34"/>
          <w:lang w:val="es-ES"/>
        </w:rPr>
      </w:pPr>
      <w:r w:rsidRPr="0006146B">
        <w:rPr>
          <w:rFonts w:ascii="Arial" w:hAnsi="Arial" w:cs="Arial"/>
          <w:b/>
          <w:sz w:val="34"/>
          <w:szCs w:val="34"/>
          <w:lang w:val="es-ES"/>
        </w:rPr>
        <w:t>Contratante</w:t>
      </w:r>
      <w:r w:rsidR="00015B5C" w:rsidRPr="0006146B">
        <w:rPr>
          <w:rFonts w:ascii="Arial" w:hAnsi="Arial" w:cs="Arial"/>
          <w:b/>
          <w:sz w:val="34"/>
          <w:szCs w:val="34"/>
          <w:lang w:val="es-ES"/>
        </w:rPr>
        <w:t xml:space="preserve">: </w:t>
      </w:r>
      <w:r w:rsidR="00015B5C" w:rsidRPr="0006146B">
        <w:rPr>
          <w:rFonts w:ascii="Arial" w:hAnsi="Arial" w:cs="Arial"/>
          <w:i/>
          <w:sz w:val="34"/>
          <w:szCs w:val="34"/>
          <w:lang w:val="es-ES"/>
        </w:rPr>
        <w:t>[</w:t>
      </w:r>
      <w:r w:rsidRPr="0006146B">
        <w:rPr>
          <w:rFonts w:ascii="Arial" w:hAnsi="Arial" w:cs="Arial"/>
          <w:i/>
          <w:sz w:val="34"/>
          <w:szCs w:val="34"/>
          <w:lang w:val="es-ES"/>
        </w:rPr>
        <w:t>Insertar nombre y dirección del Contratante</w:t>
      </w:r>
      <w:r w:rsidR="00015B5C" w:rsidRPr="0006146B">
        <w:rPr>
          <w:rFonts w:ascii="Arial" w:hAnsi="Arial" w:cs="Arial"/>
          <w:i/>
          <w:sz w:val="34"/>
          <w:szCs w:val="34"/>
          <w:lang w:val="es-ES"/>
        </w:rPr>
        <w:t>]</w:t>
      </w:r>
    </w:p>
    <w:p w14:paraId="42FCA35D" w14:textId="77777777" w:rsidR="00015B5C" w:rsidRPr="0006146B" w:rsidRDefault="00015B5C" w:rsidP="00F50AA4">
      <w:pPr>
        <w:tabs>
          <w:tab w:val="left" w:pos="-720"/>
          <w:tab w:val="left" w:pos="0"/>
        </w:tabs>
        <w:spacing w:after="200"/>
        <w:jc w:val="center"/>
        <w:rPr>
          <w:rFonts w:ascii="Arial" w:hAnsi="Arial" w:cs="Arial"/>
          <w:b/>
          <w:sz w:val="34"/>
          <w:szCs w:val="34"/>
          <w:lang w:val="es-ES"/>
        </w:rPr>
      </w:pPr>
    </w:p>
    <w:p w14:paraId="7113F89B" w14:textId="39306804" w:rsidR="00015B5C" w:rsidRPr="0006146B" w:rsidRDefault="00015B5C" w:rsidP="00F50AA4">
      <w:pPr>
        <w:tabs>
          <w:tab w:val="left" w:pos="-720"/>
          <w:tab w:val="left" w:pos="0"/>
        </w:tabs>
        <w:spacing w:after="200"/>
        <w:jc w:val="center"/>
        <w:rPr>
          <w:rFonts w:ascii="Arial" w:hAnsi="Arial" w:cs="Arial"/>
          <w:i/>
          <w:sz w:val="34"/>
          <w:szCs w:val="34"/>
          <w:lang w:val="es-ES"/>
        </w:rPr>
      </w:pPr>
      <w:r w:rsidRPr="0006146B">
        <w:rPr>
          <w:rFonts w:ascii="Arial" w:hAnsi="Arial" w:cs="Arial"/>
          <w:i/>
          <w:sz w:val="34"/>
          <w:szCs w:val="34"/>
          <w:lang w:val="es-ES"/>
        </w:rPr>
        <w:t>[</w:t>
      </w:r>
      <w:r w:rsidR="00F50AA4" w:rsidRPr="0006146B">
        <w:rPr>
          <w:rFonts w:ascii="Arial" w:hAnsi="Arial" w:cs="Arial"/>
          <w:i/>
          <w:sz w:val="34"/>
          <w:szCs w:val="34"/>
          <w:lang w:val="es-ES"/>
        </w:rPr>
        <w:t>Insertar mes y año</w:t>
      </w:r>
      <w:r w:rsidRPr="0006146B">
        <w:rPr>
          <w:rFonts w:ascii="Arial" w:hAnsi="Arial" w:cs="Arial"/>
          <w:i/>
          <w:sz w:val="34"/>
          <w:szCs w:val="34"/>
          <w:lang w:val="es-ES"/>
        </w:rPr>
        <w:t>]</w:t>
      </w:r>
    </w:p>
    <w:p w14:paraId="263539A3" w14:textId="77777777" w:rsidR="00015B5C" w:rsidRPr="0006146B" w:rsidRDefault="00015B5C" w:rsidP="00015B5C">
      <w:pPr>
        <w:tabs>
          <w:tab w:val="left" w:pos="-720"/>
          <w:tab w:val="left" w:pos="0"/>
        </w:tabs>
        <w:spacing w:after="200"/>
        <w:jc w:val="left"/>
        <w:rPr>
          <w:rFonts w:ascii="Arial" w:hAnsi="Arial" w:cs="Arial"/>
          <w:b/>
          <w:sz w:val="34"/>
          <w:szCs w:val="34"/>
          <w:lang w:val="es-ES"/>
        </w:rPr>
      </w:pPr>
    </w:p>
    <w:p w14:paraId="62F0E845" w14:textId="77777777" w:rsidR="00015B5C" w:rsidRPr="0006146B" w:rsidRDefault="00015B5C" w:rsidP="00015B5C">
      <w:pPr>
        <w:tabs>
          <w:tab w:val="left" w:pos="-720"/>
          <w:tab w:val="left" w:pos="0"/>
        </w:tabs>
        <w:spacing w:after="200"/>
        <w:jc w:val="left"/>
        <w:rPr>
          <w:rFonts w:ascii="Arial" w:hAnsi="Arial" w:cs="Arial"/>
          <w:b/>
          <w:sz w:val="34"/>
          <w:szCs w:val="34"/>
          <w:lang w:val="es-ES"/>
        </w:rPr>
      </w:pPr>
    </w:p>
    <w:p w14:paraId="4F0B98E6" w14:textId="71135DB1" w:rsidR="00015B5C" w:rsidRPr="0006146B" w:rsidRDefault="00015B5C" w:rsidP="00F50AA4">
      <w:pPr>
        <w:tabs>
          <w:tab w:val="left" w:pos="-720"/>
          <w:tab w:val="left" w:pos="0"/>
        </w:tabs>
        <w:spacing w:after="200"/>
        <w:jc w:val="center"/>
        <w:rPr>
          <w:rFonts w:ascii="Arial" w:hAnsi="Arial" w:cs="Arial"/>
          <w:i/>
          <w:sz w:val="34"/>
          <w:szCs w:val="34"/>
          <w:lang w:val="es-ES"/>
        </w:rPr>
      </w:pPr>
      <w:r w:rsidRPr="0006146B">
        <w:rPr>
          <w:rFonts w:ascii="Arial" w:hAnsi="Arial" w:cs="Arial"/>
          <w:i/>
          <w:sz w:val="34"/>
          <w:szCs w:val="34"/>
          <w:lang w:val="es-ES"/>
        </w:rPr>
        <w:t>[</w:t>
      </w:r>
      <w:r w:rsidR="0090017D" w:rsidRPr="0006146B">
        <w:rPr>
          <w:rFonts w:ascii="Arial" w:hAnsi="Arial" w:cs="Arial"/>
          <w:i/>
          <w:sz w:val="34"/>
          <w:szCs w:val="34"/>
          <w:lang w:val="es-ES"/>
        </w:rPr>
        <w:t xml:space="preserve">Insertar </w:t>
      </w:r>
      <w:proofErr w:type="spellStart"/>
      <w:r w:rsidR="00EC1275" w:rsidRPr="0006146B">
        <w:rPr>
          <w:rFonts w:ascii="Arial" w:hAnsi="Arial" w:cs="Arial"/>
          <w:i/>
          <w:sz w:val="34"/>
          <w:szCs w:val="34"/>
          <w:lang w:val="es-ES"/>
        </w:rPr>
        <w:t>N.°</w:t>
      </w:r>
      <w:proofErr w:type="spellEnd"/>
      <w:r w:rsidR="00EC1275" w:rsidRPr="0006146B">
        <w:rPr>
          <w:rFonts w:ascii="Arial" w:hAnsi="Arial" w:cs="Arial"/>
          <w:i/>
          <w:sz w:val="34"/>
          <w:szCs w:val="34"/>
          <w:lang w:val="es-ES"/>
        </w:rPr>
        <w:t xml:space="preserve"> L</w:t>
      </w:r>
      <w:r w:rsidR="004145DA" w:rsidRPr="0006146B">
        <w:rPr>
          <w:rFonts w:ascii="Arial" w:hAnsi="Arial" w:cs="Arial"/>
          <w:i/>
          <w:sz w:val="34"/>
          <w:szCs w:val="34"/>
          <w:lang w:val="es-ES"/>
        </w:rPr>
        <w:t>P</w:t>
      </w:r>
      <w:r w:rsidR="00EC1275" w:rsidRPr="0006146B">
        <w:rPr>
          <w:rFonts w:ascii="Arial" w:hAnsi="Arial" w:cs="Arial"/>
          <w:i/>
          <w:sz w:val="34"/>
          <w:szCs w:val="34"/>
          <w:lang w:val="es-ES"/>
        </w:rPr>
        <w:t>I</w:t>
      </w:r>
      <w:r w:rsidRPr="0006146B">
        <w:rPr>
          <w:rFonts w:ascii="Arial" w:hAnsi="Arial" w:cs="Arial"/>
          <w:i/>
          <w:sz w:val="34"/>
          <w:szCs w:val="34"/>
          <w:lang w:val="es-ES"/>
        </w:rPr>
        <w:t>]</w:t>
      </w:r>
    </w:p>
    <w:p w14:paraId="244F3484" w14:textId="77777777" w:rsidR="0010514E" w:rsidRPr="0006146B" w:rsidRDefault="0010514E" w:rsidP="00F50AA4">
      <w:pPr>
        <w:tabs>
          <w:tab w:val="left" w:pos="-720"/>
          <w:tab w:val="left" w:pos="0"/>
        </w:tabs>
        <w:spacing w:after="200"/>
        <w:jc w:val="center"/>
        <w:rPr>
          <w:rFonts w:ascii="Arial" w:hAnsi="Arial" w:cs="Arial"/>
          <w:i/>
          <w:sz w:val="34"/>
          <w:szCs w:val="34"/>
          <w:lang w:val="es-ES"/>
        </w:rPr>
      </w:pPr>
    </w:p>
    <w:p w14:paraId="1CE2BD8E" w14:textId="77777777" w:rsidR="0010514E" w:rsidRPr="0006146B" w:rsidRDefault="0010514E" w:rsidP="0010514E">
      <w:pPr>
        <w:pStyle w:val="Subtitle2"/>
        <w:rPr>
          <w:rFonts w:ascii="Arial" w:hAnsi="Arial" w:cs="Arial"/>
          <w:sz w:val="36"/>
          <w:szCs w:val="36"/>
          <w:lang w:val="es-ES"/>
        </w:rPr>
      </w:pPr>
      <w:r w:rsidRPr="0006146B">
        <w:rPr>
          <w:rFonts w:ascii="Arial" w:hAnsi="Arial" w:cs="Arial"/>
          <w:sz w:val="36"/>
          <w:szCs w:val="36"/>
          <w:lang w:val="es-ES"/>
        </w:rPr>
        <w:t>Índice</w:t>
      </w:r>
    </w:p>
    <w:p w14:paraId="418EBC7D" w14:textId="77777777" w:rsidR="0010514E" w:rsidRPr="0006146B" w:rsidRDefault="0010514E" w:rsidP="0010514E">
      <w:pPr>
        <w:rPr>
          <w:rFonts w:ascii="Arial" w:hAnsi="Arial" w:cs="Arial"/>
          <w:lang w:val="es-ES"/>
        </w:rPr>
      </w:pPr>
    </w:p>
    <w:p w14:paraId="1BE1E154" w14:textId="77777777" w:rsidR="0010514E" w:rsidRPr="0006146B" w:rsidRDefault="0010514E" w:rsidP="0010514E">
      <w:pPr>
        <w:rPr>
          <w:rFonts w:ascii="Arial" w:hAnsi="Arial" w:cs="Arial"/>
          <w:lang w:val="es-ES"/>
        </w:rPr>
      </w:pPr>
    </w:p>
    <w:p w14:paraId="14C8D7E6" w14:textId="3584847D" w:rsidR="00BC69B3" w:rsidRPr="00BC69B3" w:rsidRDefault="0010514E">
      <w:pPr>
        <w:pStyle w:val="Verzeichnis1"/>
        <w:rPr>
          <w:rFonts w:eastAsiaTheme="minorEastAsia" w:cs="Arial"/>
          <w:b w:val="0"/>
          <w:noProof/>
          <w:sz w:val="22"/>
          <w:szCs w:val="22"/>
          <w:lang w:val="de-DE" w:eastAsia="de-DE"/>
        </w:rPr>
      </w:pPr>
      <w:r w:rsidRPr="00E83605">
        <w:rPr>
          <w:rFonts w:cs="Arial"/>
          <w:b w:val="0"/>
          <w:highlight w:val="yellow"/>
          <w:lang w:val="es-ES"/>
        </w:rPr>
        <w:fldChar w:fldCharType="begin"/>
      </w:r>
      <w:r w:rsidRPr="00E83605">
        <w:rPr>
          <w:rFonts w:cs="Arial"/>
          <w:b w:val="0"/>
          <w:highlight w:val="yellow"/>
          <w:lang w:val="es-ES"/>
        </w:rPr>
        <w:instrText xml:space="preserve"> TOC \h \z \t "TITRE SECTION;2;Part;1" </w:instrText>
      </w:r>
      <w:r w:rsidRPr="00E83605">
        <w:rPr>
          <w:rFonts w:cs="Arial"/>
          <w:b w:val="0"/>
          <w:highlight w:val="yellow"/>
          <w:lang w:val="es-ES"/>
        </w:rPr>
        <w:fldChar w:fldCharType="separate"/>
      </w:r>
      <w:hyperlink w:anchor="_Toc530737963" w:history="1">
        <w:r w:rsidR="00BC69B3" w:rsidRPr="00BC69B3">
          <w:rPr>
            <w:rStyle w:val="Hyperlink"/>
            <w:rFonts w:cs="Arial"/>
            <w:noProof/>
            <w:lang w:val="es-ES"/>
          </w:rPr>
          <w:t>PARTE 1 – PROCEDIMIENTOS DE LICITACIÓN</w:t>
        </w:r>
        <w:r w:rsidR="00BC69B3" w:rsidRPr="00BC69B3">
          <w:rPr>
            <w:rFonts w:cs="Arial"/>
            <w:noProof/>
            <w:webHidden/>
          </w:rPr>
          <w:tab/>
        </w:r>
        <w:r w:rsidR="00BC69B3" w:rsidRPr="00BC69B3">
          <w:rPr>
            <w:rFonts w:cs="Arial"/>
            <w:noProof/>
            <w:webHidden/>
          </w:rPr>
          <w:fldChar w:fldCharType="begin"/>
        </w:r>
        <w:r w:rsidR="00BC69B3" w:rsidRPr="00BC69B3">
          <w:rPr>
            <w:rFonts w:cs="Arial"/>
            <w:noProof/>
            <w:webHidden/>
          </w:rPr>
          <w:instrText xml:space="preserve"> PAGEREF _Toc530737963 \h </w:instrText>
        </w:r>
        <w:r w:rsidR="00BC69B3" w:rsidRPr="00BC69B3">
          <w:rPr>
            <w:rFonts w:cs="Arial"/>
            <w:noProof/>
            <w:webHidden/>
          </w:rPr>
        </w:r>
        <w:r w:rsidR="00BC69B3" w:rsidRPr="00BC69B3">
          <w:rPr>
            <w:rFonts w:cs="Arial"/>
            <w:noProof/>
            <w:webHidden/>
          </w:rPr>
          <w:fldChar w:fldCharType="separate"/>
        </w:r>
        <w:r w:rsidR="00DB31DF">
          <w:rPr>
            <w:rFonts w:cs="Arial"/>
            <w:noProof/>
            <w:webHidden/>
          </w:rPr>
          <w:t>7</w:t>
        </w:r>
        <w:r w:rsidR="00BC69B3" w:rsidRPr="00BC69B3">
          <w:rPr>
            <w:rFonts w:cs="Arial"/>
            <w:noProof/>
            <w:webHidden/>
          </w:rPr>
          <w:fldChar w:fldCharType="end"/>
        </w:r>
      </w:hyperlink>
    </w:p>
    <w:p w14:paraId="780F61E7" w14:textId="3533E9BC" w:rsidR="00BC69B3" w:rsidRPr="00BC69B3" w:rsidRDefault="00DF3F37">
      <w:pPr>
        <w:pStyle w:val="Verzeichnis2"/>
        <w:rPr>
          <w:rFonts w:ascii="Arial" w:eastAsiaTheme="minorEastAsia" w:hAnsi="Arial" w:cs="Arial"/>
          <w:noProof/>
          <w:sz w:val="22"/>
          <w:szCs w:val="22"/>
          <w:lang w:val="de-DE" w:eastAsia="de-DE"/>
        </w:rPr>
      </w:pPr>
      <w:hyperlink w:anchor="_Toc530737964" w:history="1">
        <w:r w:rsidR="00BC69B3" w:rsidRPr="00BC69B3">
          <w:rPr>
            <w:rStyle w:val="Hyperlink"/>
            <w:rFonts w:ascii="Arial" w:hAnsi="Arial" w:cs="Arial"/>
            <w:noProof/>
            <w:lang w:val="es-ES"/>
          </w:rPr>
          <w:t>Sección I. Instrucciones a los Oferentes</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_Toc530737964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10</w:t>
        </w:r>
        <w:r w:rsidR="00BC69B3" w:rsidRPr="00BC69B3">
          <w:rPr>
            <w:rFonts w:ascii="Arial" w:hAnsi="Arial" w:cs="Arial"/>
            <w:noProof/>
            <w:webHidden/>
          </w:rPr>
          <w:fldChar w:fldCharType="end"/>
        </w:r>
      </w:hyperlink>
    </w:p>
    <w:p w14:paraId="012BC279" w14:textId="00B66559" w:rsidR="00BC69B3" w:rsidRPr="00BC69B3" w:rsidRDefault="00DF3F37">
      <w:pPr>
        <w:pStyle w:val="Verzeichnis2"/>
        <w:rPr>
          <w:rFonts w:ascii="Arial" w:eastAsiaTheme="minorEastAsia" w:hAnsi="Arial" w:cs="Arial"/>
          <w:noProof/>
          <w:sz w:val="22"/>
          <w:szCs w:val="22"/>
          <w:lang w:val="de-DE" w:eastAsia="de-DE"/>
        </w:rPr>
      </w:pPr>
      <w:hyperlink w:anchor="_Toc530737965" w:history="1">
        <w:r w:rsidR="00BC69B3" w:rsidRPr="00BC69B3">
          <w:rPr>
            <w:rStyle w:val="Hyperlink"/>
            <w:rFonts w:ascii="Arial" w:hAnsi="Arial" w:cs="Arial"/>
            <w:noProof/>
            <w:lang w:val="es-ES"/>
          </w:rPr>
          <w:t>Sección II. Datos de la Licitación</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_Toc530737965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37</w:t>
        </w:r>
        <w:r w:rsidR="00BC69B3" w:rsidRPr="00BC69B3">
          <w:rPr>
            <w:rFonts w:ascii="Arial" w:hAnsi="Arial" w:cs="Arial"/>
            <w:noProof/>
            <w:webHidden/>
          </w:rPr>
          <w:fldChar w:fldCharType="end"/>
        </w:r>
      </w:hyperlink>
    </w:p>
    <w:p w14:paraId="06D0507C" w14:textId="0C76EBC7" w:rsidR="00BC69B3" w:rsidRPr="00BC69B3" w:rsidRDefault="00DF3F37">
      <w:pPr>
        <w:pStyle w:val="Verzeichnis2"/>
        <w:rPr>
          <w:rFonts w:ascii="Arial" w:eastAsiaTheme="minorEastAsia" w:hAnsi="Arial" w:cs="Arial"/>
          <w:noProof/>
          <w:sz w:val="22"/>
          <w:szCs w:val="22"/>
          <w:lang w:val="de-DE" w:eastAsia="de-DE"/>
        </w:rPr>
      </w:pPr>
      <w:hyperlink w:anchor="_Toc530737966" w:history="1">
        <w:r w:rsidR="00BC69B3" w:rsidRPr="00BC69B3">
          <w:rPr>
            <w:rStyle w:val="Hyperlink"/>
            <w:rFonts w:ascii="Arial" w:hAnsi="Arial" w:cs="Arial"/>
            <w:noProof/>
            <w:lang w:val="es-ES"/>
          </w:rPr>
          <w:t>Sección III. Criterios de Evaluación y Calificación</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_Toc530737966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44</w:t>
        </w:r>
        <w:r w:rsidR="00BC69B3" w:rsidRPr="00BC69B3">
          <w:rPr>
            <w:rFonts w:ascii="Arial" w:hAnsi="Arial" w:cs="Arial"/>
            <w:noProof/>
            <w:webHidden/>
          </w:rPr>
          <w:fldChar w:fldCharType="end"/>
        </w:r>
      </w:hyperlink>
    </w:p>
    <w:p w14:paraId="00AC6531" w14:textId="5F103043" w:rsidR="00BC69B3" w:rsidRPr="00BC69B3" w:rsidRDefault="00DF3F37">
      <w:pPr>
        <w:pStyle w:val="Verzeichnis2"/>
        <w:rPr>
          <w:rFonts w:ascii="Arial" w:eastAsiaTheme="minorEastAsia" w:hAnsi="Arial" w:cs="Arial"/>
          <w:noProof/>
          <w:sz w:val="22"/>
          <w:szCs w:val="22"/>
          <w:lang w:val="de-DE" w:eastAsia="de-DE"/>
        </w:rPr>
      </w:pPr>
      <w:hyperlink w:anchor="_Toc530737967" w:history="1">
        <w:r w:rsidR="00BC69B3" w:rsidRPr="00BC69B3">
          <w:rPr>
            <w:rStyle w:val="Hyperlink"/>
            <w:rFonts w:ascii="Arial" w:hAnsi="Arial" w:cs="Arial"/>
            <w:noProof/>
            <w:lang w:val="es-ES"/>
          </w:rPr>
          <w:t>Sección IV. Formularios de Licitación</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_Toc530737967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50</w:t>
        </w:r>
        <w:r w:rsidR="00BC69B3" w:rsidRPr="00BC69B3">
          <w:rPr>
            <w:rFonts w:ascii="Arial" w:hAnsi="Arial" w:cs="Arial"/>
            <w:noProof/>
            <w:webHidden/>
          </w:rPr>
          <w:fldChar w:fldCharType="end"/>
        </w:r>
      </w:hyperlink>
    </w:p>
    <w:p w14:paraId="70B2B3FF" w14:textId="730FD077" w:rsidR="00BC69B3" w:rsidRPr="00BC69B3" w:rsidRDefault="00DF3F37">
      <w:pPr>
        <w:pStyle w:val="Verzeichnis2"/>
        <w:rPr>
          <w:rFonts w:ascii="Arial" w:eastAsiaTheme="minorEastAsia" w:hAnsi="Arial" w:cs="Arial"/>
          <w:noProof/>
          <w:sz w:val="22"/>
          <w:szCs w:val="22"/>
          <w:lang w:val="de-DE" w:eastAsia="de-DE"/>
        </w:rPr>
      </w:pPr>
      <w:hyperlink w:anchor="_Toc530737968" w:history="1">
        <w:r w:rsidR="00BC69B3" w:rsidRPr="00BC69B3">
          <w:rPr>
            <w:rStyle w:val="Hyperlink"/>
            <w:rFonts w:ascii="Arial" w:hAnsi="Arial" w:cs="Arial"/>
            <w:noProof/>
            <w:lang w:val="es-ES"/>
          </w:rPr>
          <w:t>Sección V. Criterios de Elegibilidad</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_Toc530737968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87</w:t>
        </w:r>
        <w:r w:rsidR="00BC69B3" w:rsidRPr="00BC69B3">
          <w:rPr>
            <w:rFonts w:ascii="Arial" w:hAnsi="Arial" w:cs="Arial"/>
            <w:noProof/>
            <w:webHidden/>
          </w:rPr>
          <w:fldChar w:fldCharType="end"/>
        </w:r>
      </w:hyperlink>
    </w:p>
    <w:p w14:paraId="12B01FC2" w14:textId="2847420F" w:rsidR="00BC69B3" w:rsidRPr="00BC69B3" w:rsidRDefault="00DF3F37">
      <w:pPr>
        <w:pStyle w:val="Verzeichnis2"/>
        <w:rPr>
          <w:rFonts w:ascii="Arial" w:eastAsiaTheme="minorEastAsia" w:hAnsi="Arial" w:cs="Arial"/>
          <w:noProof/>
          <w:sz w:val="22"/>
          <w:szCs w:val="22"/>
          <w:lang w:val="de-DE" w:eastAsia="de-DE"/>
        </w:rPr>
      </w:pPr>
      <w:hyperlink w:anchor="_Toc530737969" w:history="1">
        <w:r w:rsidR="00BC69B3" w:rsidRPr="00BC69B3">
          <w:rPr>
            <w:rStyle w:val="Hyperlink"/>
            <w:rFonts w:ascii="Arial" w:hAnsi="Arial" w:cs="Arial"/>
            <w:noProof/>
            <w:lang w:val="es-ES"/>
          </w:rPr>
          <w:t>Sección VI. Política del KfW – Prácticas sancionables – Política de responsabilidad social y medioambiental</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_Toc530737969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89</w:t>
        </w:r>
        <w:r w:rsidR="00BC69B3" w:rsidRPr="00BC69B3">
          <w:rPr>
            <w:rFonts w:ascii="Arial" w:hAnsi="Arial" w:cs="Arial"/>
            <w:noProof/>
            <w:webHidden/>
          </w:rPr>
          <w:fldChar w:fldCharType="end"/>
        </w:r>
      </w:hyperlink>
    </w:p>
    <w:p w14:paraId="09BF2222" w14:textId="6D5F1E71" w:rsidR="00BC69B3" w:rsidRPr="00BC69B3" w:rsidRDefault="00DF3F37">
      <w:pPr>
        <w:pStyle w:val="Verzeichnis1"/>
        <w:rPr>
          <w:rFonts w:eastAsiaTheme="minorEastAsia" w:cs="Arial"/>
          <w:b w:val="0"/>
          <w:noProof/>
          <w:sz w:val="22"/>
          <w:szCs w:val="22"/>
          <w:lang w:val="de-DE" w:eastAsia="de-DE"/>
        </w:rPr>
      </w:pPr>
      <w:hyperlink w:anchor="_Toc530737970" w:history="1">
        <w:r w:rsidR="00BC69B3" w:rsidRPr="00BC69B3">
          <w:rPr>
            <w:rStyle w:val="Hyperlink"/>
            <w:rFonts w:cs="Arial"/>
            <w:noProof/>
            <w:lang w:val="es-ES"/>
          </w:rPr>
          <w:t>PARTE 2 – REQUISITOS DEL CONTRATANTE</w:t>
        </w:r>
        <w:r w:rsidR="00BC69B3" w:rsidRPr="00BC69B3">
          <w:rPr>
            <w:rFonts w:cs="Arial"/>
            <w:noProof/>
            <w:webHidden/>
          </w:rPr>
          <w:tab/>
        </w:r>
        <w:r w:rsidR="00BC69B3" w:rsidRPr="00BC69B3">
          <w:rPr>
            <w:rFonts w:cs="Arial"/>
            <w:noProof/>
            <w:webHidden/>
          </w:rPr>
          <w:fldChar w:fldCharType="begin"/>
        </w:r>
        <w:r w:rsidR="00BC69B3" w:rsidRPr="00BC69B3">
          <w:rPr>
            <w:rFonts w:cs="Arial"/>
            <w:noProof/>
            <w:webHidden/>
          </w:rPr>
          <w:instrText xml:space="preserve"> PAGEREF _Toc530737970 \h </w:instrText>
        </w:r>
        <w:r w:rsidR="00BC69B3" w:rsidRPr="00BC69B3">
          <w:rPr>
            <w:rFonts w:cs="Arial"/>
            <w:noProof/>
            <w:webHidden/>
          </w:rPr>
        </w:r>
        <w:r w:rsidR="00BC69B3" w:rsidRPr="00BC69B3">
          <w:rPr>
            <w:rFonts w:cs="Arial"/>
            <w:noProof/>
            <w:webHidden/>
          </w:rPr>
          <w:fldChar w:fldCharType="separate"/>
        </w:r>
        <w:r w:rsidR="00DB31DF">
          <w:rPr>
            <w:rFonts w:cs="Arial"/>
            <w:noProof/>
            <w:webHidden/>
          </w:rPr>
          <w:t>92</w:t>
        </w:r>
        <w:r w:rsidR="00BC69B3" w:rsidRPr="00BC69B3">
          <w:rPr>
            <w:rFonts w:cs="Arial"/>
            <w:noProof/>
            <w:webHidden/>
          </w:rPr>
          <w:fldChar w:fldCharType="end"/>
        </w:r>
      </w:hyperlink>
    </w:p>
    <w:p w14:paraId="048D1EDD" w14:textId="0F679106" w:rsidR="00BC69B3" w:rsidRPr="00BC69B3" w:rsidRDefault="00DF3F37">
      <w:pPr>
        <w:pStyle w:val="Verzeichnis2"/>
        <w:rPr>
          <w:rFonts w:ascii="Arial" w:eastAsiaTheme="minorEastAsia" w:hAnsi="Arial" w:cs="Arial"/>
          <w:noProof/>
          <w:sz w:val="22"/>
          <w:szCs w:val="22"/>
          <w:lang w:val="de-DE" w:eastAsia="de-DE"/>
        </w:rPr>
      </w:pPr>
      <w:hyperlink w:anchor="_Toc530737971" w:history="1">
        <w:r w:rsidR="00BC69B3" w:rsidRPr="00BC69B3">
          <w:rPr>
            <w:rStyle w:val="Hyperlink"/>
            <w:rFonts w:ascii="Arial" w:hAnsi="Arial" w:cs="Arial"/>
            <w:noProof/>
            <w:lang w:val="es-ES"/>
          </w:rPr>
          <w:t>Sección VII. Requisitos del Contratante</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_Toc530737971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93</w:t>
        </w:r>
        <w:r w:rsidR="00BC69B3" w:rsidRPr="00BC69B3">
          <w:rPr>
            <w:rFonts w:ascii="Arial" w:hAnsi="Arial" w:cs="Arial"/>
            <w:noProof/>
            <w:webHidden/>
          </w:rPr>
          <w:fldChar w:fldCharType="end"/>
        </w:r>
      </w:hyperlink>
    </w:p>
    <w:p w14:paraId="34E5B3B7" w14:textId="2637E613" w:rsidR="00BC69B3" w:rsidRPr="00BC69B3" w:rsidRDefault="00DF3F37">
      <w:pPr>
        <w:pStyle w:val="Verzeichnis1"/>
        <w:rPr>
          <w:rFonts w:eastAsiaTheme="minorEastAsia" w:cs="Arial"/>
          <w:b w:val="0"/>
          <w:noProof/>
          <w:sz w:val="22"/>
          <w:szCs w:val="22"/>
          <w:lang w:val="de-DE" w:eastAsia="de-DE"/>
        </w:rPr>
      </w:pPr>
      <w:hyperlink w:anchor="_Toc530737972" w:history="1">
        <w:r w:rsidR="00BC69B3" w:rsidRPr="00BC69B3">
          <w:rPr>
            <w:rStyle w:val="Hyperlink"/>
            <w:rFonts w:cs="Arial"/>
            <w:noProof/>
            <w:lang w:val="es-ES"/>
          </w:rPr>
          <w:t>PARTE 3 – CONDICIONES DEL CONTRATO (CC) Y FORMULARIOS DEL CONTRATO</w:t>
        </w:r>
        <w:r w:rsidR="00BC69B3" w:rsidRPr="00BC69B3">
          <w:rPr>
            <w:rFonts w:cs="Arial"/>
            <w:noProof/>
            <w:webHidden/>
          </w:rPr>
          <w:tab/>
        </w:r>
        <w:r w:rsidR="00BC69B3" w:rsidRPr="00BC69B3">
          <w:rPr>
            <w:rFonts w:cs="Arial"/>
            <w:noProof/>
            <w:webHidden/>
          </w:rPr>
          <w:fldChar w:fldCharType="begin"/>
        </w:r>
        <w:r w:rsidR="00BC69B3" w:rsidRPr="00BC69B3">
          <w:rPr>
            <w:rFonts w:cs="Arial"/>
            <w:noProof/>
            <w:webHidden/>
          </w:rPr>
          <w:instrText xml:space="preserve"> PAGEREF _Toc530737972 \h </w:instrText>
        </w:r>
        <w:r w:rsidR="00BC69B3" w:rsidRPr="00BC69B3">
          <w:rPr>
            <w:rFonts w:cs="Arial"/>
            <w:noProof/>
            <w:webHidden/>
          </w:rPr>
        </w:r>
        <w:r w:rsidR="00BC69B3" w:rsidRPr="00BC69B3">
          <w:rPr>
            <w:rFonts w:cs="Arial"/>
            <w:noProof/>
            <w:webHidden/>
          </w:rPr>
          <w:fldChar w:fldCharType="separate"/>
        </w:r>
        <w:r w:rsidR="00DB31DF">
          <w:rPr>
            <w:rFonts w:cs="Arial"/>
            <w:noProof/>
            <w:webHidden/>
          </w:rPr>
          <w:t>170</w:t>
        </w:r>
        <w:r w:rsidR="00BC69B3" w:rsidRPr="00BC69B3">
          <w:rPr>
            <w:rFonts w:cs="Arial"/>
            <w:noProof/>
            <w:webHidden/>
          </w:rPr>
          <w:fldChar w:fldCharType="end"/>
        </w:r>
      </w:hyperlink>
    </w:p>
    <w:p w14:paraId="6B2C4C7E" w14:textId="6FF3877C" w:rsidR="00BC69B3" w:rsidRPr="00BC69B3" w:rsidRDefault="00DF3F37">
      <w:pPr>
        <w:pStyle w:val="Verzeichnis2"/>
        <w:rPr>
          <w:rFonts w:ascii="Arial" w:eastAsiaTheme="minorEastAsia" w:hAnsi="Arial" w:cs="Arial"/>
          <w:noProof/>
          <w:sz w:val="22"/>
          <w:szCs w:val="22"/>
          <w:lang w:val="de-DE" w:eastAsia="de-DE"/>
        </w:rPr>
      </w:pPr>
      <w:hyperlink w:anchor="_Toc530737973" w:history="1">
        <w:r w:rsidR="00BC69B3" w:rsidRPr="00BC69B3">
          <w:rPr>
            <w:rStyle w:val="Hyperlink"/>
            <w:rFonts w:ascii="Arial" w:hAnsi="Arial" w:cs="Arial"/>
            <w:noProof/>
            <w:lang w:val="es-ES"/>
          </w:rPr>
          <w:t>Sección VIII. Condiciones Generales (CG)</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_Toc530737973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171</w:t>
        </w:r>
        <w:r w:rsidR="00BC69B3" w:rsidRPr="00BC69B3">
          <w:rPr>
            <w:rFonts w:ascii="Arial" w:hAnsi="Arial" w:cs="Arial"/>
            <w:noProof/>
            <w:webHidden/>
          </w:rPr>
          <w:fldChar w:fldCharType="end"/>
        </w:r>
      </w:hyperlink>
    </w:p>
    <w:p w14:paraId="1D7F75E3" w14:textId="1677A758" w:rsidR="00BC69B3" w:rsidRPr="00BC69B3" w:rsidRDefault="00DF3F37">
      <w:pPr>
        <w:pStyle w:val="Verzeichnis2"/>
        <w:rPr>
          <w:rFonts w:ascii="Arial" w:eastAsiaTheme="minorEastAsia" w:hAnsi="Arial" w:cs="Arial"/>
          <w:noProof/>
          <w:sz w:val="22"/>
          <w:szCs w:val="22"/>
          <w:lang w:val="de-DE" w:eastAsia="de-DE"/>
        </w:rPr>
      </w:pPr>
      <w:hyperlink w:anchor="_Toc530737974" w:history="1">
        <w:r w:rsidR="00BC69B3" w:rsidRPr="00BC69B3">
          <w:rPr>
            <w:rStyle w:val="Hyperlink"/>
            <w:rFonts w:ascii="Arial" w:hAnsi="Arial" w:cs="Arial"/>
            <w:noProof/>
            <w:lang w:val="es-ES"/>
          </w:rPr>
          <w:t>Sección IX. Condiciones Especiales (CE)</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_Toc530737974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173</w:t>
        </w:r>
        <w:r w:rsidR="00BC69B3" w:rsidRPr="00BC69B3">
          <w:rPr>
            <w:rFonts w:ascii="Arial" w:hAnsi="Arial" w:cs="Arial"/>
            <w:noProof/>
            <w:webHidden/>
          </w:rPr>
          <w:fldChar w:fldCharType="end"/>
        </w:r>
      </w:hyperlink>
    </w:p>
    <w:p w14:paraId="3DDA3F89" w14:textId="1E4311DF" w:rsidR="00BC69B3" w:rsidRDefault="00DF3F37">
      <w:pPr>
        <w:pStyle w:val="Verzeichnis2"/>
        <w:rPr>
          <w:rFonts w:asciiTheme="minorHAnsi" w:eastAsiaTheme="minorEastAsia" w:hAnsiTheme="minorHAnsi" w:cstheme="minorBidi"/>
          <w:noProof/>
          <w:sz w:val="22"/>
          <w:szCs w:val="22"/>
          <w:lang w:val="de-DE" w:eastAsia="de-DE"/>
        </w:rPr>
      </w:pPr>
      <w:hyperlink w:anchor="_Toc530737975" w:history="1">
        <w:r w:rsidR="00BC69B3" w:rsidRPr="00BC69B3">
          <w:rPr>
            <w:rStyle w:val="Hyperlink"/>
            <w:rFonts w:ascii="Arial" w:hAnsi="Arial" w:cs="Arial"/>
            <w:noProof/>
            <w:lang w:val="es-ES"/>
          </w:rPr>
          <w:t>Sección X. Formularios del Contrato</w:t>
        </w:r>
        <w:r w:rsidR="00BC69B3" w:rsidRPr="00BC69B3">
          <w:rPr>
            <w:rFonts w:ascii="Arial" w:hAnsi="Arial" w:cs="Arial"/>
            <w:noProof/>
            <w:webHidden/>
          </w:rPr>
          <w:tab/>
        </w:r>
        <w:r w:rsidR="00BC69B3" w:rsidRPr="00BC69B3">
          <w:rPr>
            <w:rFonts w:ascii="Arial" w:hAnsi="Arial" w:cs="Arial"/>
            <w:noProof/>
            <w:webHidden/>
          </w:rPr>
          <w:fldChar w:fldCharType="begin"/>
        </w:r>
        <w:r w:rsidR="00BC69B3" w:rsidRPr="00BC69B3">
          <w:rPr>
            <w:rFonts w:ascii="Arial" w:hAnsi="Arial" w:cs="Arial"/>
            <w:noProof/>
            <w:webHidden/>
          </w:rPr>
          <w:instrText xml:space="preserve"> PAGEREF _Toc530737975 \h </w:instrText>
        </w:r>
        <w:r w:rsidR="00BC69B3" w:rsidRPr="00BC69B3">
          <w:rPr>
            <w:rFonts w:ascii="Arial" w:hAnsi="Arial" w:cs="Arial"/>
            <w:noProof/>
            <w:webHidden/>
          </w:rPr>
        </w:r>
        <w:r w:rsidR="00BC69B3" w:rsidRPr="00BC69B3">
          <w:rPr>
            <w:rFonts w:ascii="Arial" w:hAnsi="Arial" w:cs="Arial"/>
            <w:noProof/>
            <w:webHidden/>
          </w:rPr>
          <w:fldChar w:fldCharType="separate"/>
        </w:r>
        <w:r w:rsidR="00DB31DF">
          <w:rPr>
            <w:rFonts w:ascii="Arial" w:hAnsi="Arial" w:cs="Arial"/>
            <w:noProof/>
            <w:webHidden/>
          </w:rPr>
          <w:t>195</w:t>
        </w:r>
        <w:r w:rsidR="00BC69B3" w:rsidRPr="00BC69B3">
          <w:rPr>
            <w:rFonts w:ascii="Arial" w:hAnsi="Arial" w:cs="Arial"/>
            <w:noProof/>
            <w:webHidden/>
          </w:rPr>
          <w:fldChar w:fldCharType="end"/>
        </w:r>
      </w:hyperlink>
    </w:p>
    <w:p w14:paraId="0D9E7011" w14:textId="165D415D" w:rsidR="0010514E" w:rsidRPr="0006146B" w:rsidRDefault="0010514E" w:rsidP="00FA538F">
      <w:pPr>
        <w:tabs>
          <w:tab w:val="left" w:pos="-720"/>
          <w:tab w:val="left" w:pos="0"/>
        </w:tabs>
        <w:spacing w:after="200"/>
        <w:jc w:val="left"/>
        <w:rPr>
          <w:rFonts w:ascii="Arial" w:hAnsi="Arial" w:cs="Arial"/>
          <w:spacing w:val="-3"/>
          <w:sz w:val="22"/>
          <w:szCs w:val="22"/>
          <w:lang w:val="es-ES"/>
        </w:rPr>
        <w:sectPr w:rsidR="0010514E" w:rsidRPr="0006146B" w:rsidSect="00E83605">
          <w:headerReference w:type="even" r:id="rId16"/>
          <w:headerReference w:type="default" r:id="rId17"/>
          <w:headerReference w:type="first" r:id="rId18"/>
          <w:footnotePr>
            <w:numRestart w:val="eachSect"/>
          </w:footnotePr>
          <w:pgSz w:w="12240" w:h="15840" w:code="1"/>
          <w:pgMar w:top="1440" w:right="1325" w:bottom="1151" w:left="1797" w:header="720" w:footer="720" w:gutter="0"/>
          <w:cols w:space="720"/>
          <w:docGrid w:linePitch="326"/>
        </w:sectPr>
      </w:pPr>
      <w:r w:rsidRPr="00E83605">
        <w:rPr>
          <w:rFonts w:ascii="Arial" w:hAnsi="Arial" w:cs="Arial"/>
          <w:b/>
          <w:highlight w:val="yellow"/>
          <w:lang w:val="es-ES"/>
        </w:rPr>
        <w:fldChar w:fldCharType="end"/>
      </w:r>
    </w:p>
    <w:p w14:paraId="3A1C3186" w14:textId="77777777" w:rsidR="00226C78" w:rsidRPr="0006146B" w:rsidRDefault="00226C78">
      <w:pPr>
        <w:rPr>
          <w:rFonts w:ascii="Arial" w:hAnsi="Arial" w:cs="Arial"/>
          <w:lang w:val="es-ES"/>
        </w:rPr>
      </w:pPr>
      <w:bookmarkStart w:id="3" w:name="_Toc348175650"/>
      <w:bookmarkEnd w:id="2"/>
    </w:p>
    <w:p w14:paraId="66A4ACFB" w14:textId="77777777" w:rsidR="00175B77" w:rsidRPr="0006146B" w:rsidRDefault="00175B77">
      <w:pPr>
        <w:rPr>
          <w:rFonts w:ascii="Arial" w:hAnsi="Arial" w:cs="Arial"/>
          <w:lang w:val="es-ES"/>
        </w:rPr>
      </w:pPr>
    </w:p>
    <w:p w14:paraId="7C45AEC9" w14:textId="77777777" w:rsidR="00226C78" w:rsidRPr="0006146B" w:rsidRDefault="00226C78" w:rsidP="00226C78">
      <w:pPr>
        <w:rPr>
          <w:rFonts w:ascii="Arial" w:hAnsi="Arial" w:cs="Arial"/>
          <w:lang w:val="es-ES"/>
        </w:rPr>
      </w:pPr>
    </w:p>
    <w:p w14:paraId="184F5B98" w14:textId="77777777" w:rsidR="00175B77" w:rsidRPr="0006146B" w:rsidRDefault="00175B77">
      <w:pPr>
        <w:rPr>
          <w:rFonts w:ascii="Arial" w:hAnsi="Arial" w:cs="Arial"/>
          <w:lang w:val="es-ES"/>
        </w:rPr>
      </w:pPr>
    </w:p>
    <w:p w14:paraId="37799263" w14:textId="77777777" w:rsidR="00175B77" w:rsidRPr="0006146B" w:rsidRDefault="00175B77">
      <w:pPr>
        <w:rPr>
          <w:rFonts w:ascii="Arial" w:hAnsi="Arial" w:cs="Arial"/>
          <w:lang w:val="es-ES"/>
        </w:rPr>
      </w:pPr>
    </w:p>
    <w:p w14:paraId="4DF1B455" w14:textId="77777777" w:rsidR="00175B77" w:rsidRPr="0006146B" w:rsidRDefault="00175B77">
      <w:pPr>
        <w:pStyle w:val="Verzeichnis1"/>
        <w:rPr>
          <w:rFonts w:cs="Arial"/>
          <w:lang w:val="es-ES"/>
        </w:rPr>
      </w:pPr>
    </w:p>
    <w:p w14:paraId="4CA00EF3" w14:textId="77777777" w:rsidR="00175B77" w:rsidRPr="0006146B" w:rsidRDefault="00175B77">
      <w:pPr>
        <w:rPr>
          <w:rFonts w:ascii="Arial" w:hAnsi="Arial" w:cs="Arial"/>
          <w:lang w:val="es-ES"/>
        </w:rPr>
      </w:pPr>
    </w:p>
    <w:p w14:paraId="336A5399" w14:textId="77777777" w:rsidR="00175B77" w:rsidRPr="0006146B" w:rsidRDefault="00175B77">
      <w:pPr>
        <w:rPr>
          <w:rFonts w:ascii="Arial" w:hAnsi="Arial" w:cs="Arial"/>
          <w:lang w:val="es-ES"/>
        </w:rPr>
      </w:pPr>
    </w:p>
    <w:p w14:paraId="1115EDD3" w14:textId="77777777" w:rsidR="00175B77" w:rsidRPr="0006146B" w:rsidRDefault="00175B77">
      <w:pPr>
        <w:rPr>
          <w:rFonts w:ascii="Arial" w:hAnsi="Arial" w:cs="Arial"/>
          <w:lang w:val="es-ES"/>
        </w:rPr>
      </w:pPr>
    </w:p>
    <w:p w14:paraId="115177F2" w14:textId="77777777" w:rsidR="00175B77" w:rsidRPr="0006146B" w:rsidRDefault="00175B77">
      <w:pPr>
        <w:rPr>
          <w:rFonts w:ascii="Arial" w:hAnsi="Arial" w:cs="Arial"/>
          <w:lang w:val="es-ES"/>
        </w:rPr>
      </w:pPr>
    </w:p>
    <w:p w14:paraId="7D732C8B" w14:textId="77777777" w:rsidR="00175B77" w:rsidRPr="0006146B" w:rsidRDefault="00175B77">
      <w:pPr>
        <w:rPr>
          <w:rFonts w:ascii="Arial" w:hAnsi="Arial" w:cs="Arial"/>
          <w:lang w:val="es-ES"/>
        </w:rPr>
      </w:pPr>
    </w:p>
    <w:p w14:paraId="4680C216" w14:textId="77777777" w:rsidR="00175B77" w:rsidRPr="0006146B" w:rsidRDefault="00175B77">
      <w:pPr>
        <w:rPr>
          <w:rFonts w:ascii="Arial" w:hAnsi="Arial" w:cs="Arial"/>
          <w:lang w:val="es-ES"/>
        </w:rPr>
      </w:pPr>
    </w:p>
    <w:p w14:paraId="54A2ADEB" w14:textId="77777777" w:rsidR="00175B77" w:rsidRPr="0006146B" w:rsidRDefault="00175B77">
      <w:pPr>
        <w:rPr>
          <w:rFonts w:ascii="Arial" w:hAnsi="Arial" w:cs="Arial"/>
          <w:lang w:val="es-ES"/>
        </w:rPr>
      </w:pPr>
    </w:p>
    <w:p w14:paraId="7FF6E7BC" w14:textId="77777777" w:rsidR="00175B77" w:rsidRPr="0006146B" w:rsidRDefault="00175B77">
      <w:pPr>
        <w:rPr>
          <w:rFonts w:ascii="Arial" w:hAnsi="Arial" w:cs="Arial"/>
          <w:lang w:val="es-ES"/>
        </w:rPr>
      </w:pPr>
    </w:p>
    <w:p w14:paraId="3E250F8F" w14:textId="77777777" w:rsidR="00175B77" w:rsidRPr="0006146B" w:rsidRDefault="00175B77" w:rsidP="00AB735F">
      <w:pPr>
        <w:pStyle w:val="Part"/>
        <w:rPr>
          <w:rFonts w:ascii="Arial" w:hAnsi="Arial" w:cs="Arial"/>
          <w:lang w:val="es-ES"/>
        </w:rPr>
      </w:pPr>
      <w:bookmarkStart w:id="4" w:name="_Toc494778682"/>
      <w:bookmarkStart w:id="5" w:name="_Toc499607136"/>
      <w:bookmarkStart w:id="6" w:name="_Toc499608189"/>
      <w:bookmarkStart w:id="7" w:name="_Toc156372846"/>
      <w:bookmarkStart w:id="8" w:name="_Toc438529596"/>
      <w:bookmarkStart w:id="9" w:name="_Toc438725752"/>
      <w:bookmarkStart w:id="10" w:name="_Toc438817747"/>
      <w:bookmarkStart w:id="11" w:name="_Toc438954441"/>
      <w:bookmarkStart w:id="12" w:name="_Toc461939615"/>
      <w:bookmarkStart w:id="13" w:name="_Toc326657859"/>
      <w:bookmarkStart w:id="14" w:name="_Toc530737963"/>
      <w:r w:rsidRPr="0006146B">
        <w:rPr>
          <w:rFonts w:ascii="Arial" w:hAnsi="Arial" w:cs="Arial"/>
          <w:lang w:val="es-ES"/>
        </w:rPr>
        <w:t>P</w:t>
      </w:r>
      <w:r w:rsidR="004B09A4" w:rsidRPr="0006146B">
        <w:rPr>
          <w:rFonts w:ascii="Arial" w:hAnsi="Arial" w:cs="Arial"/>
          <w:lang w:val="es-ES"/>
        </w:rPr>
        <w:t>ARTE 1</w:t>
      </w:r>
      <w:bookmarkStart w:id="15" w:name="_Toc494778683"/>
      <w:bookmarkStart w:id="16" w:name="_Toc499607137"/>
      <w:bookmarkStart w:id="17" w:name="_Toc499608190"/>
      <w:bookmarkEnd w:id="4"/>
      <w:bookmarkEnd w:id="5"/>
      <w:bookmarkEnd w:id="6"/>
      <w:bookmarkEnd w:id="7"/>
      <w:r w:rsidRPr="0006146B">
        <w:rPr>
          <w:rFonts w:ascii="Arial" w:hAnsi="Arial" w:cs="Arial"/>
          <w:lang w:val="es-ES"/>
        </w:rPr>
        <w:t xml:space="preserve"> </w:t>
      </w:r>
      <w:r w:rsidR="004B09A4" w:rsidRPr="0006146B">
        <w:rPr>
          <w:rFonts w:ascii="Arial" w:hAnsi="Arial" w:cs="Arial"/>
          <w:lang w:val="es-ES"/>
        </w:rPr>
        <w:t>–</w:t>
      </w:r>
      <w:r w:rsidRPr="0006146B">
        <w:rPr>
          <w:rFonts w:ascii="Arial" w:hAnsi="Arial" w:cs="Arial"/>
          <w:lang w:val="es-ES"/>
        </w:rPr>
        <w:t xml:space="preserve"> </w:t>
      </w:r>
      <w:r w:rsidR="004B09A4" w:rsidRPr="0006146B">
        <w:rPr>
          <w:rFonts w:ascii="Arial" w:hAnsi="Arial" w:cs="Arial"/>
          <w:lang w:val="es-ES"/>
        </w:rPr>
        <w:t>PROCEDIMIENTOS DE LICITACIÓN</w:t>
      </w:r>
      <w:bookmarkEnd w:id="8"/>
      <w:bookmarkEnd w:id="9"/>
      <w:bookmarkEnd w:id="10"/>
      <w:bookmarkEnd w:id="11"/>
      <w:bookmarkEnd w:id="12"/>
      <w:bookmarkEnd w:id="13"/>
      <w:bookmarkEnd w:id="15"/>
      <w:bookmarkEnd w:id="16"/>
      <w:bookmarkEnd w:id="17"/>
      <w:bookmarkEnd w:id="14"/>
    </w:p>
    <w:p w14:paraId="2ED2A8F5" w14:textId="77777777" w:rsidR="00226C78" w:rsidRPr="0006146B" w:rsidRDefault="00226C78" w:rsidP="00226C78">
      <w:pPr>
        <w:rPr>
          <w:rFonts w:ascii="Arial" w:hAnsi="Arial" w:cs="Arial"/>
          <w:lang w:val="es-ES"/>
        </w:rPr>
      </w:pPr>
    </w:p>
    <w:p w14:paraId="62A887D5" w14:textId="77777777" w:rsidR="00F3490B" w:rsidRPr="0006146B" w:rsidRDefault="00F3490B" w:rsidP="00226C78">
      <w:pPr>
        <w:rPr>
          <w:rFonts w:ascii="Arial" w:hAnsi="Arial" w:cs="Arial"/>
          <w:lang w:val="es-ES"/>
        </w:rPr>
        <w:sectPr w:rsidR="00F3490B" w:rsidRPr="0006146B" w:rsidSect="00E83605">
          <w:headerReference w:type="even" r:id="rId19"/>
          <w:headerReference w:type="default" r:id="rId20"/>
          <w:footnotePr>
            <w:numRestart w:val="eachPage"/>
          </w:footnotePr>
          <w:endnotePr>
            <w:numFmt w:val="decimal"/>
          </w:endnotePr>
          <w:pgSz w:w="12240" w:h="15840" w:code="1"/>
          <w:pgMar w:top="1440" w:right="1440" w:bottom="1440" w:left="1440" w:header="720" w:footer="720" w:gutter="0"/>
          <w:paperSrc w:first="7" w:other="7"/>
          <w:cols w:space="720"/>
          <w:docGrid w:linePitch="326"/>
        </w:sectPr>
      </w:pPr>
    </w:p>
    <w:p w14:paraId="766FE57F" w14:textId="77777777" w:rsidR="00226C78" w:rsidRPr="0006146B" w:rsidRDefault="00226C78" w:rsidP="00226C78">
      <w:pPr>
        <w:rPr>
          <w:rFonts w:ascii="Arial" w:hAnsi="Arial" w:cs="Arial"/>
          <w:sz w:val="28"/>
          <w:szCs w:val="28"/>
          <w:lang w:val="es-ES"/>
        </w:rPr>
      </w:pPr>
    </w:p>
    <w:p w14:paraId="1C0EA4CE" w14:textId="0ECAEAFF" w:rsidR="00725B89" w:rsidRPr="0006146B" w:rsidRDefault="00725B89" w:rsidP="00725B89">
      <w:pPr>
        <w:rPr>
          <w:rFonts w:ascii="Arial" w:hAnsi="Arial" w:cs="Arial"/>
          <w:i/>
          <w:sz w:val="28"/>
          <w:szCs w:val="28"/>
          <w:lang w:val="es-ES"/>
        </w:rPr>
      </w:pPr>
      <w:r w:rsidRPr="0006146B">
        <w:rPr>
          <w:rFonts w:ascii="Arial" w:hAnsi="Arial" w:cs="Arial"/>
          <w:i/>
          <w:sz w:val="28"/>
          <w:szCs w:val="28"/>
          <w:lang w:val="es-ES"/>
        </w:rPr>
        <w:t>[Esta sección no debe modificarse y toda modificación permitida en las Instrucciones a los Oferentes debe incluirse en la Sección II, Datos de la Licitación.]</w:t>
      </w:r>
    </w:p>
    <w:p w14:paraId="3DC4214A" w14:textId="77777777" w:rsidR="00226C78" w:rsidRPr="0006146B" w:rsidRDefault="00226C78" w:rsidP="00226C78">
      <w:pPr>
        <w:rPr>
          <w:rFonts w:ascii="Arial" w:hAnsi="Arial" w:cs="Arial"/>
          <w:lang w:val="es-ES"/>
        </w:rPr>
      </w:pPr>
    </w:p>
    <w:tbl>
      <w:tblPr>
        <w:tblW w:w="0" w:type="auto"/>
        <w:tblLayout w:type="fixed"/>
        <w:tblLook w:val="0000" w:firstRow="0" w:lastRow="0" w:firstColumn="0" w:lastColumn="0" w:noHBand="0" w:noVBand="0"/>
      </w:tblPr>
      <w:tblGrid>
        <w:gridCol w:w="9198"/>
      </w:tblGrid>
      <w:tr w:rsidR="00917E3C" w:rsidRPr="009D25F5" w14:paraId="67DEC605" w14:textId="77777777" w:rsidTr="00226C78">
        <w:trPr>
          <w:trHeight w:val="801"/>
        </w:trPr>
        <w:tc>
          <w:tcPr>
            <w:tcW w:w="9198" w:type="dxa"/>
            <w:tcBorders>
              <w:top w:val="nil"/>
              <w:left w:val="nil"/>
              <w:bottom w:val="nil"/>
              <w:right w:val="nil"/>
            </w:tcBorders>
          </w:tcPr>
          <w:p w14:paraId="283DD9F1" w14:textId="61272B8F" w:rsidR="00226C78" w:rsidRPr="00E83605" w:rsidRDefault="00226C78" w:rsidP="004A09B7">
            <w:pPr>
              <w:pStyle w:val="Untertitel"/>
              <w:rPr>
                <w:rFonts w:ascii="Arial" w:hAnsi="Arial" w:cs="Arial"/>
                <w:sz w:val="36"/>
                <w:szCs w:val="32"/>
                <w:lang w:val="es-ES"/>
              </w:rPr>
            </w:pPr>
            <w:bookmarkStart w:id="18" w:name="_Toc156027991"/>
            <w:bookmarkStart w:id="19" w:name="_Toc156372847"/>
            <w:bookmarkStart w:id="20" w:name="_Toc326657860"/>
            <w:bookmarkStart w:id="21" w:name="TOC6"/>
            <w:r w:rsidRPr="00E83605">
              <w:rPr>
                <w:rFonts w:ascii="Arial" w:hAnsi="Arial" w:cs="Arial"/>
                <w:sz w:val="36"/>
                <w:szCs w:val="32"/>
                <w:lang w:val="es-ES"/>
              </w:rPr>
              <w:t>Sec</w:t>
            </w:r>
            <w:r w:rsidR="004A09B7" w:rsidRPr="00E83605">
              <w:rPr>
                <w:rFonts w:ascii="Arial" w:hAnsi="Arial" w:cs="Arial"/>
                <w:sz w:val="36"/>
                <w:szCs w:val="32"/>
                <w:lang w:val="es-ES"/>
              </w:rPr>
              <w:t>c</w:t>
            </w:r>
            <w:r w:rsidRPr="00E83605">
              <w:rPr>
                <w:rFonts w:ascii="Arial" w:hAnsi="Arial" w:cs="Arial"/>
                <w:sz w:val="36"/>
                <w:szCs w:val="32"/>
                <w:lang w:val="es-ES"/>
              </w:rPr>
              <w:t>i</w:t>
            </w:r>
            <w:r w:rsidR="004A09B7" w:rsidRPr="00E83605">
              <w:rPr>
                <w:rFonts w:ascii="Arial" w:hAnsi="Arial" w:cs="Arial"/>
                <w:sz w:val="36"/>
                <w:szCs w:val="32"/>
                <w:lang w:val="es-ES"/>
              </w:rPr>
              <w:t>ó</w:t>
            </w:r>
            <w:r w:rsidR="00695CD8" w:rsidRPr="00E83605">
              <w:rPr>
                <w:rFonts w:ascii="Arial" w:hAnsi="Arial" w:cs="Arial"/>
                <w:sz w:val="36"/>
                <w:szCs w:val="32"/>
                <w:lang w:val="es-ES"/>
              </w:rPr>
              <w:t xml:space="preserve">n I. </w:t>
            </w:r>
            <w:r w:rsidRPr="00E83605">
              <w:rPr>
                <w:rFonts w:ascii="Arial" w:hAnsi="Arial" w:cs="Arial"/>
                <w:sz w:val="36"/>
                <w:szCs w:val="32"/>
                <w:lang w:val="es-ES"/>
              </w:rPr>
              <w:t>Instruc</w:t>
            </w:r>
            <w:r w:rsidR="004A09B7" w:rsidRPr="00E83605">
              <w:rPr>
                <w:rFonts w:ascii="Arial" w:hAnsi="Arial" w:cs="Arial"/>
                <w:sz w:val="36"/>
                <w:szCs w:val="32"/>
                <w:lang w:val="es-ES"/>
              </w:rPr>
              <w:t>c</w:t>
            </w:r>
            <w:r w:rsidRPr="00E83605">
              <w:rPr>
                <w:rFonts w:ascii="Arial" w:hAnsi="Arial" w:cs="Arial"/>
                <w:sz w:val="36"/>
                <w:szCs w:val="32"/>
                <w:lang w:val="es-ES"/>
              </w:rPr>
              <w:t>ion</w:t>
            </w:r>
            <w:r w:rsidR="004A09B7" w:rsidRPr="00E83605">
              <w:rPr>
                <w:rFonts w:ascii="Arial" w:hAnsi="Arial" w:cs="Arial"/>
                <w:sz w:val="36"/>
                <w:szCs w:val="32"/>
                <w:lang w:val="es-ES"/>
              </w:rPr>
              <w:t>e</w:t>
            </w:r>
            <w:r w:rsidRPr="00E83605">
              <w:rPr>
                <w:rFonts w:ascii="Arial" w:hAnsi="Arial" w:cs="Arial"/>
                <w:sz w:val="36"/>
                <w:szCs w:val="32"/>
                <w:lang w:val="es-ES"/>
              </w:rPr>
              <w:t xml:space="preserve">s </w:t>
            </w:r>
            <w:r w:rsidR="004A09B7" w:rsidRPr="00E83605">
              <w:rPr>
                <w:rFonts w:ascii="Arial" w:hAnsi="Arial" w:cs="Arial"/>
                <w:sz w:val="36"/>
                <w:szCs w:val="32"/>
                <w:lang w:val="es-ES"/>
              </w:rPr>
              <w:t>a los Oferentes</w:t>
            </w:r>
            <w:bookmarkEnd w:id="18"/>
            <w:bookmarkEnd w:id="19"/>
            <w:bookmarkEnd w:id="20"/>
          </w:p>
        </w:tc>
      </w:tr>
    </w:tbl>
    <w:p w14:paraId="7B4AB851" w14:textId="77777777" w:rsidR="00226C78" w:rsidRPr="0006146B" w:rsidRDefault="004A09B7" w:rsidP="00226C78">
      <w:pPr>
        <w:pStyle w:val="Subtitle2"/>
        <w:rPr>
          <w:rFonts w:ascii="Arial" w:hAnsi="Arial" w:cs="Arial"/>
          <w:lang w:val="es-ES"/>
        </w:rPr>
      </w:pPr>
      <w:r w:rsidRPr="0006146B">
        <w:rPr>
          <w:rFonts w:ascii="Arial" w:hAnsi="Arial" w:cs="Arial"/>
          <w:lang w:val="es-ES"/>
        </w:rPr>
        <w:t>Índice de Cláusulas</w:t>
      </w:r>
    </w:p>
    <w:p w14:paraId="7C8DE5F8" w14:textId="77777777" w:rsidR="00226C78" w:rsidRPr="0006146B" w:rsidRDefault="00226C78" w:rsidP="00A863BB">
      <w:pPr>
        <w:pStyle w:val="Outline"/>
        <w:spacing w:before="0"/>
        <w:jc w:val="center"/>
        <w:rPr>
          <w:rFonts w:ascii="Arial" w:hAnsi="Arial" w:cs="Arial"/>
          <w:kern w:val="0"/>
          <w:lang w:val="es-ES"/>
        </w:rPr>
      </w:pPr>
    </w:p>
    <w:p w14:paraId="533114FA" w14:textId="77777777" w:rsidR="00DB0237" w:rsidRPr="00E83605" w:rsidRDefault="00451621">
      <w:pPr>
        <w:pStyle w:val="Verzeichnis1"/>
        <w:rPr>
          <w:rFonts w:eastAsiaTheme="minorEastAsia" w:cs="Arial"/>
          <w:b w:val="0"/>
          <w:noProof/>
          <w:sz w:val="22"/>
          <w:szCs w:val="22"/>
          <w:lang w:val="de-DE" w:eastAsia="de-DE"/>
        </w:rPr>
      </w:pPr>
      <w:r w:rsidRPr="00E83605">
        <w:rPr>
          <w:rFonts w:cs="Arial"/>
          <w:highlight w:val="yellow"/>
          <w:lang w:val="es-ES"/>
        </w:rPr>
        <w:fldChar w:fldCharType="begin"/>
      </w:r>
      <w:r w:rsidRPr="00E83605">
        <w:rPr>
          <w:rFonts w:cs="Arial"/>
          <w:highlight w:val="yellow"/>
          <w:lang w:val="es-ES"/>
        </w:rPr>
        <w:instrText xml:space="preserve"> TOC \b "TOC6" \t "UG - Heading 2;1" \t "UG - Heading 1;2" </w:instrText>
      </w:r>
      <w:r w:rsidR="00D62284" w:rsidRPr="00E83605">
        <w:rPr>
          <w:rFonts w:cs="Arial"/>
          <w:highlight w:val="yellow"/>
          <w:lang w:val="es-ES"/>
        </w:rPr>
        <w:instrText>\h</w:instrText>
      </w:r>
      <w:r w:rsidRPr="00E83605">
        <w:rPr>
          <w:rFonts w:cs="Arial"/>
          <w:highlight w:val="yellow"/>
          <w:lang w:val="es-ES"/>
        </w:rPr>
        <w:fldChar w:fldCharType="separate"/>
      </w:r>
      <w:hyperlink w:anchor="_Toc521918454" w:history="1">
        <w:r w:rsidR="00DB0237" w:rsidRPr="00E83605">
          <w:rPr>
            <w:rStyle w:val="Hyperlink"/>
            <w:rFonts w:cs="Arial"/>
            <w:noProof/>
            <w:lang w:val="es-ES"/>
          </w:rPr>
          <w:t xml:space="preserve">A.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Generalidades</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_Toc521918454 \h </w:instrText>
        </w:r>
        <w:r w:rsidR="00DB0237" w:rsidRPr="00E83605">
          <w:rPr>
            <w:rFonts w:cs="Arial"/>
            <w:noProof/>
          </w:rPr>
        </w:r>
        <w:r w:rsidR="00DB0237" w:rsidRPr="00E83605">
          <w:rPr>
            <w:rFonts w:cs="Arial"/>
            <w:noProof/>
          </w:rPr>
          <w:fldChar w:fldCharType="separate"/>
        </w:r>
        <w:r w:rsidR="009C3F77">
          <w:rPr>
            <w:rFonts w:cs="Arial"/>
            <w:noProof/>
          </w:rPr>
          <w:t>10</w:t>
        </w:r>
        <w:r w:rsidR="00DB0237" w:rsidRPr="00E83605">
          <w:rPr>
            <w:rFonts w:cs="Arial"/>
            <w:noProof/>
          </w:rPr>
          <w:fldChar w:fldCharType="end"/>
        </w:r>
      </w:hyperlink>
    </w:p>
    <w:p w14:paraId="1CFEA359"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55" w:history="1">
        <w:r w:rsidR="00DB0237" w:rsidRPr="00E83605">
          <w:rPr>
            <w:rStyle w:val="Hyperlink"/>
            <w:rFonts w:ascii="Arial" w:hAnsi="Arial" w:cs="Arial"/>
            <w:noProof/>
            <w:lang w:val="es-ES"/>
          </w:rPr>
          <w:t>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Alcance de la Licitación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_Toc521918455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10</w:t>
        </w:r>
        <w:r w:rsidR="00DB0237" w:rsidRPr="00E83605">
          <w:rPr>
            <w:rFonts w:ascii="Arial" w:hAnsi="Arial" w:cs="Arial"/>
            <w:noProof/>
          </w:rPr>
          <w:fldChar w:fldCharType="end"/>
        </w:r>
      </w:hyperlink>
    </w:p>
    <w:p w14:paraId="6FCD4FB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56" w:history="1">
        <w:r w:rsidR="00DB0237" w:rsidRPr="00E83605">
          <w:rPr>
            <w:rStyle w:val="Hyperlink"/>
            <w:rFonts w:ascii="Arial" w:hAnsi="Arial" w:cs="Arial"/>
            <w:noProof/>
            <w:lang w:val="es-ES"/>
          </w:rPr>
          <w:t>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Fuente de los fondos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_Toc521918456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10</w:t>
        </w:r>
        <w:r w:rsidR="00DB0237" w:rsidRPr="00E83605">
          <w:rPr>
            <w:rFonts w:ascii="Arial" w:hAnsi="Arial" w:cs="Arial"/>
            <w:noProof/>
          </w:rPr>
          <w:fldChar w:fldCharType="end"/>
        </w:r>
      </w:hyperlink>
    </w:p>
    <w:p w14:paraId="32781D2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57" w:history="1">
        <w:r w:rsidR="00DB0237" w:rsidRPr="00E83605">
          <w:rPr>
            <w:rStyle w:val="Hyperlink"/>
            <w:rFonts w:ascii="Arial" w:hAnsi="Arial" w:cs="Arial"/>
            <w:noProof/>
            <w:lang w:val="es-ES"/>
          </w:rPr>
          <w:t>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Fraude y Corrupción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_Toc521918457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10</w:t>
        </w:r>
        <w:r w:rsidR="00DB0237" w:rsidRPr="00E83605">
          <w:rPr>
            <w:rFonts w:ascii="Arial" w:hAnsi="Arial" w:cs="Arial"/>
            <w:noProof/>
          </w:rPr>
          <w:fldChar w:fldCharType="end"/>
        </w:r>
      </w:hyperlink>
    </w:p>
    <w:p w14:paraId="450292B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58" w:history="1">
        <w:r w:rsidR="00DB0237" w:rsidRPr="00E83605">
          <w:rPr>
            <w:rStyle w:val="Hyperlink"/>
            <w:rFonts w:ascii="Arial" w:hAnsi="Arial" w:cs="Arial"/>
            <w:noProof/>
            <w:lang w:val="es-ES"/>
          </w:rPr>
          <w:t>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Oferente Elegibles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_Toc521918458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11</w:t>
        </w:r>
        <w:r w:rsidR="00DB0237" w:rsidRPr="00E83605">
          <w:rPr>
            <w:rFonts w:ascii="Arial" w:hAnsi="Arial" w:cs="Arial"/>
            <w:noProof/>
          </w:rPr>
          <w:fldChar w:fldCharType="end"/>
        </w:r>
      </w:hyperlink>
    </w:p>
    <w:p w14:paraId="0EC36FDE"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59" w:history="1">
        <w:r w:rsidR="00DB0237" w:rsidRPr="00E83605">
          <w:rPr>
            <w:rStyle w:val="Hyperlink"/>
            <w:rFonts w:ascii="Arial" w:hAnsi="Arial" w:cs="Arial"/>
            <w:noProof/>
            <w:lang w:val="es-ES"/>
          </w:rPr>
          <w:t>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Materiales, Equipos y Servicios Elegibles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_Toc521918459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12</w:t>
        </w:r>
        <w:r w:rsidR="00DB0237" w:rsidRPr="00E83605">
          <w:rPr>
            <w:rFonts w:ascii="Arial" w:hAnsi="Arial" w:cs="Arial"/>
            <w:noProof/>
          </w:rPr>
          <w:fldChar w:fldCharType="end"/>
        </w:r>
      </w:hyperlink>
    </w:p>
    <w:p w14:paraId="7AA75503" w14:textId="77777777" w:rsidR="00DB0237" w:rsidRPr="00E83605" w:rsidRDefault="00DF3F37">
      <w:pPr>
        <w:pStyle w:val="Verzeichnis1"/>
        <w:rPr>
          <w:rFonts w:eastAsiaTheme="minorEastAsia" w:cs="Arial"/>
          <w:b w:val="0"/>
          <w:noProof/>
          <w:sz w:val="22"/>
          <w:szCs w:val="22"/>
          <w:lang w:val="de-DE" w:eastAsia="de-DE"/>
        </w:rPr>
      </w:pPr>
      <w:hyperlink w:anchor="_Toc521918460" w:history="1">
        <w:r w:rsidR="00DB0237" w:rsidRPr="00E83605">
          <w:rPr>
            <w:rStyle w:val="Hyperlink"/>
            <w:rFonts w:cs="Arial"/>
            <w:noProof/>
            <w:lang w:val="es-ES"/>
          </w:rPr>
          <w:t xml:space="preserve">B.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Contenido de los Documentos de Licitación</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_Toc521918460 \h </w:instrText>
        </w:r>
        <w:r w:rsidR="00DB0237" w:rsidRPr="00E83605">
          <w:rPr>
            <w:rFonts w:cs="Arial"/>
            <w:noProof/>
          </w:rPr>
        </w:r>
        <w:r w:rsidR="00DB0237" w:rsidRPr="00E83605">
          <w:rPr>
            <w:rFonts w:cs="Arial"/>
            <w:noProof/>
          </w:rPr>
          <w:fldChar w:fldCharType="separate"/>
        </w:r>
        <w:r w:rsidR="009C3F77">
          <w:rPr>
            <w:rFonts w:cs="Arial"/>
            <w:noProof/>
          </w:rPr>
          <w:t>12</w:t>
        </w:r>
        <w:r w:rsidR="00DB0237" w:rsidRPr="00E83605">
          <w:rPr>
            <w:rFonts w:cs="Arial"/>
            <w:noProof/>
          </w:rPr>
          <w:fldChar w:fldCharType="end"/>
        </w:r>
      </w:hyperlink>
    </w:p>
    <w:p w14:paraId="00754B3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1" w:history="1">
        <w:r w:rsidR="00DB0237" w:rsidRPr="00E83605">
          <w:rPr>
            <w:rStyle w:val="Hyperlink"/>
            <w:rFonts w:ascii="Arial" w:hAnsi="Arial" w:cs="Arial"/>
            <w:noProof/>
            <w:lang w:val="es-ES"/>
          </w:rPr>
          <w:t>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Secciones del Documento de Licitación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_Toc521918461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12</w:t>
        </w:r>
        <w:r w:rsidR="00DB0237" w:rsidRPr="00E83605">
          <w:rPr>
            <w:rFonts w:ascii="Arial" w:hAnsi="Arial" w:cs="Arial"/>
            <w:noProof/>
          </w:rPr>
          <w:fldChar w:fldCharType="end"/>
        </w:r>
      </w:hyperlink>
    </w:p>
    <w:p w14:paraId="2ED3C2B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2" w:history="1">
        <w:r w:rsidR="00DB0237" w:rsidRPr="00E83605">
          <w:rPr>
            <w:rStyle w:val="Hyperlink"/>
            <w:rFonts w:ascii="Arial" w:hAnsi="Arial" w:cs="Arial"/>
            <w:noProof/>
            <w:lang w:val="es-ES"/>
          </w:rPr>
          <w:t>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Aclaración de los Documentos de Licitación, Visita al Lugar de las Obras y Reunión Previa a la Licitación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_Toc521918462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13</w:t>
        </w:r>
        <w:r w:rsidR="00DB0237" w:rsidRPr="00E83605">
          <w:rPr>
            <w:rFonts w:ascii="Arial" w:hAnsi="Arial" w:cs="Arial"/>
            <w:noProof/>
          </w:rPr>
          <w:fldChar w:fldCharType="end"/>
        </w:r>
      </w:hyperlink>
    </w:p>
    <w:p w14:paraId="0CE1CDBC"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3" w:history="1">
        <w:r w:rsidR="00DB0237" w:rsidRPr="00E83605">
          <w:rPr>
            <w:rStyle w:val="Hyperlink"/>
            <w:rFonts w:ascii="Arial" w:hAnsi="Arial" w:cs="Arial"/>
            <w:noProof/>
            <w:lang w:val="es-ES"/>
          </w:rPr>
          <w:t>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Enmiendas a los Documentos de Licitación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_Toc521918463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14</w:t>
        </w:r>
        <w:r w:rsidR="00DB0237" w:rsidRPr="00E83605">
          <w:rPr>
            <w:rFonts w:ascii="Arial" w:hAnsi="Arial" w:cs="Arial"/>
            <w:noProof/>
          </w:rPr>
          <w:fldChar w:fldCharType="end"/>
        </w:r>
      </w:hyperlink>
    </w:p>
    <w:p w14:paraId="4D9E6FD0" w14:textId="77777777" w:rsidR="00DB0237" w:rsidRPr="00E83605" w:rsidRDefault="00DF3F37">
      <w:pPr>
        <w:pStyle w:val="Verzeichnis1"/>
        <w:rPr>
          <w:rFonts w:eastAsiaTheme="minorEastAsia" w:cs="Arial"/>
          <w:b w:val="0"/>
          <w:noProof/>
          <w:sz w:val="22"/>
          <w:szCs w:val="22"/>
          <w:lang w:val="de-DE" w:eastAsia="de-DE"/>
        </w:rPr>
      </w:pPr>
      <w:hyperlink w:anchor="_Toc521918464" w:history="1">
        <w:r w:rsidR="00DB0237" w:rsidRPr="00E83605">
          <w:rPr>
            <w:rStyle w:val="Hyperlink"/>
            <w:rFonts w:cs="Arial"/>
            <w:noProof/>
            <w:lang w:val="es-ES"/>
          </w:rPr>
          <w:t xml:space="preserve">C.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Preparación de las Ofertas</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_Toc521918464 \h </w:instrText>
        </w:r>
        <w:r w:rsidR="00DB0237" w:rsidRPr="00E83605">
          <w:rPr>
            <w:rFonts w:cs="Arial"/>
            <w:noProof/>
          </w:rPr>
        </w:r>
        <w:r w:rsidR="00DB0237" w:rsidRPr="00E83605">
          <w:rPr>
            <w:rFonts w:cs="Arial"/>
            <w:noProof/>
          </w:rPr>
          <w:fldChar w:fldCharType="separate"/>
        </w:r>
        <w:r w:rsidR="009C3F77">
          <w:rPr>
            <w:rFonts w:cs="Arial"/>
            <w:noProof/>
          </w:rPr>
          <w:t>15</w:t>
        </w:r>
        <w:r w:rsidR="00DB0237" w:rsidRPr="00E83605">
          <w:rPr>
            <w:rFonts w:cs="Arial"/>
            <w:noProof/>
          </w:rPr>
          <w:fldChar w:fldCharType="end"/>
        </w:r>
      </w:hyperlink>
    </w:p>
    <w:p w14:paraId="52345DD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5" w:history="1">
        <w:r w:rsidR="00DB0237" w:rsidRPr="00E83605">
          <w:rPr>
            <w:rStyle w:val="Hyperlink"/>
            <w:rFonts w:ascii="Arial" w:hAnsi="Arial" w:cs="Arial"/>
            <w:noProof/>
            <w:lang w:val="es-ES"/>
          </w:rPr>
          <w:t>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Costo de Participación en la Licitación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15</w:t>
        </w:r>
        <w:r w:rsidR="00DB0237" w:rsidRPr="00E83605">
          <w:rPr>
            <w:rFonts w:ascii="Arial" w:hAnsi="Arial" w:cs="Arial"/>
            <w:noProof/>
          </w:rPr>
          <w:fldChar w:fldCharType="end"/>
        </w:r>
      </w:hyperlink>
    </w:p>
    <w:p w14:paraId="3E009FA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6" w:history="1">
        <w:r w:rsidR="00DB0237" w:rsidRPr="00E83605">
          <w:rPr>
            <w:rStyle w:val="Hyperlink"/>
            <w:rFonts w:ascii="Arial" w:hAnsi="Arial" w:cs="Arial"/>
            <w:noProof/>
            <w:lang w:val="es-ES"/>
          </w:rPr>
          <w:t>10.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Idioma de la Oferta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15</w:t>
        </w:r>
        <w:r w:rsidR="00DB0237" w:rsidRPr="00E83605">
          <w:rPr>
            <w:rFonts w:ascii="Arial" w:hAnsi="Arial" w:cs="Arial"/>
            <w:noProof/>
          </w:rPr>
          <w:fldChar w:fldCharType="end"/>
        </w:r>
      </w:hyperlink>
    </w:p>
    <w:p w14:paraId="38FA8DE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7" w:history="1">
        <w:r w:rsidR="00DB0237" w:rsidRPr="00E83605">
          <w:rPr>
            <w:rStyle w:val="Hyperlink"/>
            <w:rFonts w:ascii="Arial" w:hAnsi="Arial" w:cs="Arial"/>
            <w:noProof/>
            <w:lang w:val="es-ES"/>
          </w:rPr>
          <w:t>11.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Documentos que conforman la Oferta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_Toc521918467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15</w:t>
        </w:r>
        <w:r w:rsidR="00DB0237" w:rsidRPr="00E83605">
          <w:rPr>
            <w:rFonts w:ascii="Arial" w:hAnsi="Arial" w:cs="Arial"/>
            <w:noProof/>
          </w:rPr>
          <w:fldChar w:fldCharType="end"/>
        </w:r>
      </w:hyperlink>
    </w:p>
    <w:p w14:paraId="7F21EF5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8" w:history="1">
        <w:r w:rsidR="00DB0237" w:rsidRPr="00E83605">
          <w:rPr>
            <w:rStyle w:val="Hyperlink"/>
            <w:rFonts w:ascii="Arial" w:hAnsi="Arial" w:cs="Arial"/>
            <w:noProof/>
            <w:lang w:val="es-ES"/>
          </w:rPr>
          <w:t>12.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Carta de la Oferta Técnica, Declaración de Compromiso, Anexos, Carta de la Oferta Financiera y Listados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_Toc521918468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17</w:t>
        </w:r>
        <w:r w:rsidR="00DB0237" w:rsidRPr="00E83605">
          <w:rPr>
            <w:rFonts w:ascii="Arial" w:hAnsi="Arial" w:cs="Arial"/>
            <w:noProof/>
          </w:rPr>
          <w:fldChar w:fldCharType="end"/>
        </w:r>
      </w:hyperlink>
    </w:p>
    <w:p w14:paraId="53E8C1F0"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69" w:history="1">
        <w:r w:rsidR="00DB0237" w:rsidRPr="00E83605">
          <w:rPr>
            <w:rStyle w:val="Hyperlink"/>
            <w:rFonts w:ascii="Arial" w:hAnsi="Arial" w:cs="Arial"/>
            <w:noProof/>
            <w:lang w:val="es-ES"/>
          </w:rPr>
          <w:t>13.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Ofertas Alternativas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_Toc521918469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17</w:t>
        </w:r>
        <w:r w:rsidR="00DB0237" w:rsidRPr="00E83605">
          <w:rPr>
            <w:rFonts w:ascii="Arial" w:hAnsi="Arial" w:cs="Arial"/>
            <w:noProof/>
          </w:rPr>
          <w:fldChar w:fldCharType="end"/>
        </w:r>
      </w:hyperlink>
    </w:p>
    <w:p w14:paraId="2364F77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0" w:history="1">
        <w:r w:rsidR="00DB0237" w:rsidRPr="00E83605">
          <w:rPr>
            <w:rStyle w:val="Hyperlink"/>
            <w:rFonts w:ascii="Arial" w:hAnsi="Arial" w:cs="Arial"/>
            <w:noProof/>
            <w:lang w:val="es-ES"/>
          </w:rPr>
          <w:t>14.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Documentos que Establecen la Elegibilidad de los Servicios de instalación y Proyecto</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_Toc521918470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17</w:t>
        </w:r>
        <w:r w:rsidR="00DB0237" w:rsidRPr="00E83605">
          <w:rPr>
            <w:rFonts w:ascii="Arial" w:hAnsi="Arial" w:cs="Arial"/>
            <w:noProof/>
          </w:rPr>
          <w:fldChar w:fldCharType="end"/>
        </w:r>
      </w:hyperlink>
    </w:p>
    <w:p w14:paraId="737683E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1" w:history="1">
        <w:r w:rsidR="00DB0237" w:rsidRPr="00E83605">
          <w:rPr>
            <w:rStyle w:val="Hyperlink"/>
            <w:rFonts w:ascii="Arial" w:hAnsi="Arial" w:cs="Arial"/>
            <w:noProof/>
            <w:lang w:val="es-ES"/>
          </w:rPr>
          <w:t>15.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Documentos que Establecen la Elegibilidad y Calificaciones del Oferente</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_Toc521918471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18</w:t>
        </w:r>
        <w:r w:rsidR="00DB0237" w:rsidRPr="00E83605">
          <w:rPr>
            <w:rFonts w:ascii="Arial" w:hAnsi="Arial" w:cs="Arial"/>
            <w:noProof/>
          </w:rPr>
          <w:fldChar w:fldCharType="end"/>
        </w:r>
      </w:hyperlink>
    </w:p>
    <w:p w14:paraId="24AFB99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2" w:history="1">
        <w:r w:rsidR="00DB0237" w:rsidRPr="00E83605">
          <w:rPr>
            <w:rStyle w:val="Hyperlink"/>
            <w:rFonts w:ascii="Arial" w:hAnsi="Arial" w:cs="Arial"/>
            <w:noProof/>
            <w:lang w:val="es-ES"/>
          </w:rPr>
          <w:t>16.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Documentos que Establecen la Conformidad de los Servicios de instalación y Proyecto</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_Toc521918472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18</w:t>
        </w:r>
        <w:r w:rsidR="00DB0237" w:rsidRPr="00E83605">
          <w:rPr>
            <w:rFonts w:ascii="Arial" w:hAnsi="Arial" w:cs="Arial"/>
            <w:noProof/>
          </w:rPr>
          <w:fldChar w:fldCharType="end"/>
        </w:r>
      </w:hyperlink>
    </w:p>
    <w:p w14:paraId="046FD35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3" w:history="1">
        <w:r w:rsidR="00DB0237" w:rsidRPr="00E83605">
          <w:rPr>
            <w:rStyle w:val="Hyperlink"/>
            <w:rFonts w:ascii="Arial" w:hAnsi="Arial" w:cs="Arial"/>
            <w:noProof/>
            <w:lang w:val="es-ES"/>
          </w:rPr>
          <w:t>17.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Precios y Descuentos en la Oferta Financiera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_Toc521918473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18</w:t>
        </w:r>
        <w:r w:rsidR="00DB0237" w:rsidRPr="00E83605">
          <w:rPr>
            <w:rFonts w:ascii="Arial" w:hAnsi="Arial" w:cs="Arial"/>
            <w:noProof/>
          </w:rPr>
          <w:fldChar w:fldCharType="end"/>
        </w:r>
      </w:hyperlink>
    </w:p>
    <w:p w14:paraId="510C53C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4" w:history="1">
        <w:r w:rsidR="00DB0237" w:rsidRPr="00E83605">
          <w:rPr>
            <w:rStyle w:val="Hyperlink"/>
            <w:rFonts w:ascii="Arial" w:hAnsi="Arial" w:cs="Arial"/>
            <w:noProof/>
            <w:lang w:val="es-ES"/>
          </w:rPr>
          <w:t>18.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Monedas de la Oferta y de Pago</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_Toc521918474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21</w:t>
        </w:r>
        <w:r w:rsidR="00DB0237" w:rsidRPr="00E83605">
          <w:rPr>
            <w:rFonts w:ascii="Arial" w:hAnsi="Arial" w:cs="Arial"/>
            <w:noProof/>
          </w:rPr>
          <w:fldChar w:fldCharType="end"/>
        </w:r>
      </w:hyperlink>
    </w:p>
    <w:p w14:paraId="60F6CD96"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5" w:history="1">
        <w:r w:rsidR="00DB0237" w:rsidRPr="00E83605">
          <w:rPr>
            <w:rStyle w:val="Hyperlink"/>
            <w:rFonts w:ascii="Arial" w:hAnsi="Arial" w:cs="Arial"/>
            <w:noProof/>
            <w:lang w:val="es-ES"/>
          </w:rPr>
          <w:t>19.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Período de Validez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22</w:t>
        </w:r>
        <w:r w:rsidR="00DB0237" w:rsidRPr="00E83605">
          <w:rPr>
            <w:rFonts w:ascii="Arial" w:hAnsi="Arial" w:cs="Arial"/>
            <w:noProof/>
          </w:rPr>
          <w:fldChar w:fldCharType="end"/>
        </w:r>
      </w:hyperlink>
    </w:p>
    <w:p w14:paraId="7739DA9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6" w:history="1">
        <w:r w:rsidR="00DB0237" w:rsidRPr="00E83605">
          <w:rPr>
            <w:rStyle w:val="Hyperlink"/>
            <w:rFonts w:ascii="Arial" w:hAnsi="Arial" w:cs="Arial"/>
            <w:noProof/>
            <w:lang w:val="es-ES"/>
          </w:rPr>
          <w:t>20.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Garantía de Mantenimiento de la Oferta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22</w:t>
        </w:r>
        <w:r w:rsidR="00DB0237" w:rsidRPr="00E83605">
          <w:rPr>
            <w:rFonts w:ascii="Arial" w:hAnsi="Arial" w:cs="Arial"/>
            <w:noProof/>
          </w:rPr>
          <w:fldChar w:fldCharType="end"/>
        </w:r>
      </w:hyperlink>
    </w:p>
    <w:p w14:paraId="0183D0AA"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7" w:history="1">
        <w:r w:rsidR="00DB0237" w:rsidRPr="00E83605">
          <w:rPr>
            <w:rStyle w:val="Hyperlink"/>
            <w:rFonts w:ascii="Arial" w:hAnsi="Arial" w:cs="Arial"/>
            <w:noProof/>
            <w:lang w:val="es-ES"/>
          </w:rPr>
          <w:t>21.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Formato y Firma de la Oferta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_Toc521918477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23</w:t>
        </w:r>
        <w:r w:rsidR="00DB0237" w:rsidRPr="00E83605">
          <w:rPr>
            <w:rFonts w:ascii="Arial" w:hAnsi="Arial" w:cs="Arial"/>
            <w:noProof/>
          </w:rPr>
          <w:fldChar w:fldCharType="end"/>
        </w:r>
      </w:hyperlink>
    </w:p>
    <w:p w14:paraId="38E8BC56" w14:textId="77777777" w:rsidR="00DB0237" w:rsidRPr="00E83605" w:rsidRDefault="00DF3F37">
      <w:pPr>
        <w:pStyle w:val="Verzeichnis1"/>
        <w:rPr>
          <w:rFonts w:eastAsiaTheme="minorEastAsia" w:cs="Arial"/>
          <w:b w:val="0"/>
          <w:noProof/>
          <w:sz w:val="22"/>
          <w:szCs w:val="22"/>
          <w:lang w:val="de-DE" w:eastAsia="de-DE"/>
        </w:rPr>
      </w:pPr>
      <w:hyperlink w:anchor="_Toc521918478" w:history="1">
        <w:r w:rsidR="00DB0237" w:rsidRPr="00E83605">
          <w:rPr>
            <w:rStyle w:val="Hyperlink"/>
            <w:rFonts w:cs="Arial"/>
            <w:noProof/>
            <w:lang w:val="es-ES"/>
          </w:rPr>
          <w:t xml:space="preserve">D.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Presentación y Apertura de las Ofertas</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_Toc521918478 \h </w:instrText>
        </w:r>
        <w:r w:rsidR="00DB0237" w:rsidRPr="00E83605">
          <w:rPr>
            <w:rFonts w:cs="Arial"/>
            <w:noProof/>
          </w:rPr>
        </w:r>
        <w:r w:rsidR="00DB0237" w:rsidRPr="00E83605">
          <w:rPr>
            <w:rFonts w:cs="Arial"/>
            <w:noProof/>
          </w:rPr>
          <w:fldChar w:fldCharType="separate"/>
        </w:r>
        <w:r w:rsidR="009C3F77">
          <w:rPr>
            <w:rFonts w:cs="Arial"/>
            <w:noProof/>
          </w:rPr>
          <w:t>24</w:t>
        </w:r>
        <w:r w:rsidR="00DB0237" w:rsidRPr="00E83605">
          <w:rPr>
            <w:rFonts w:cs="Arial"/>
            <w:noProof/>
          </w:rPr>
          <w:fldChar w:fldCharType="end"/>
        </w:r>
      </w:hyperlink>
    </w:p>
    <w:p w14:paraId="538DFA0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79" w:history="1">
        <w:r w:rsidR="00DB0237" w:rsidRPr="00E83605">
          <w:rPr>
            <w:rStyle w:val="Hyperlink"/>
            <w:rFonts w:ascii="Arial" w:hAnsi="Arial" w:cs="Arial"/>
            <w:noProof/>
            <w:lang w:val="es-ES"/>
          </w:rPr>
          <w:t>22.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Procedimiento para Sellar y Marcar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_Toc521918479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24</w:t>
        </w:r>
        <w:r w:rsidR="00DB0237" w:rsidRPr="00E83605">
          <w:rPr>
            <w:rFonts w:ascii="Arial" w:hAnsi="Arial" w:cs="Arial"/>
            <w:noProof/>
          </w:rPr>
          <w:fldChar w:fldCharType="end"/>
        </w:r>
      </w:hyperlink>
    </w:p>
    <w:p w14:paraId="08BD81C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0" w:history="1">
        <w:r w:rsidR="00DB0237" w:rsidRPr="00E83605">
          <w:rPr>
            <w:rStyle w:val="Hyperlink"/>
            <w:rFonts w:ascii="Arial" w:hAnsi="Arial" w:cs="Arial"/>
            <w:noProof/>
            <w:lang w:val="es-ES"/>
          </w:rPr>
          <w:t>23.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Plazo para la Presentación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_Toc521918480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25</w:t>
        </w:r>
        <w:r w:rsidR="00DB0237" w:rsidRPr="00E83605">
          <w:rPr>
            <w:rFonts w:ascii="Arial" w:hAnsi="Arial" w:cs="Arial"/>
            <w:noProof/>
          </w:rPr>
          <w:fldChar w:fldCharType="end"/>
        </w:r>
      </w:hyperlink>
    </w:p>
    <w:p w14:paraId="6927D78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1" w:history="1">
        <w:r w:rsidR="00DB0237" w:rsidRPr="00E83605">
          <w:rPr>
            <w:rStyle w:val="Hyperlink"/>
            <w:rFonts w:ascii="Arial" w:hAnsi="Arial" w:cs="Arial"/>
            <w:noProof/>
            <w:lang w:val="es-ES"/>
          </w:rPr>
          <w:t>24.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Presentaciones Tardías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_Toc521918481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25</w:t>
        </w:r>
        <w:r w:rsidR="00DB0237" w:rsidRPr="00E83605">
          <w:rPr>
            <w:rFonts w:ascii="Arial" w:hAnsi="Arial" w:cs="Arial"/>
            <w:noProof/>
          </w:rPr>
          <w:fldChar w:fldCharType="end"/>
        </w:r>
      </w:hyperlink>
    </w:p>
    <w:p w14:paraId="3885218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2" w:history="1">
        <w:r w:rsidR="00DB0237" w:rsidRPr="00E83605">
          <w:rPr>
            <w:rStyle w:val="Hyperlink"/>
            <w:rFonts w:ascii="Arial" w:hAnsi="Arial" w:cs="Arial"/>
            <w:noProof/>
            <w:lang w:val="es-ES"/>
          </w:rPr>
          <w:t>25.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Retiro, Sustitución y Modificación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_Toc521918482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25</w:t>
        </w:r>
        <w:r w:rsidR="00DB0237" w:rsidRPr="00E83605">
          <w:rPr>
            <w:rFonts w:ascii="Arial" w:hAnsi="Arial" w:cs="Arial"/>
            <w:noProof/>
          </w:rPr>
          <w:fldChar w:fldCharType="end"/>
        </w:r>
      </w:hyperlink>
    </w:p>
    <w:p w14:paraId="666401B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3" w:history="1">
        <w:r w:rsidR="00DB0237" w:rsidRPr="00E83605">
          <w:rPr>
            <w:rStyle w:val="Hyperlink"/>
            <w:rFonts w:ascii="Arial" w:hAnsi="Arial" w:cs="Arial"/>
            <w:noProof/>
            <w:lang w:val="es-ES"/>
          </w:rPr>
          <w:t>26.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Apertura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_Toc521918483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26</w:t>
        </w:r>
        <w:r w:rsidR="00DB0237" w:rsidRPr="00E83605">
          <w:rPr>
            <w:rFonts w:ascii="Arial" w:hAnsi="Arial" w:cs="Arial"/>
            <w:noProof/>
          </w:rPr>
          <w:fldChar w:fldCharType="end"/>
        </w:r>
      </w:hyperlink>
    </w:p>
    <w:p w14:paraId="25A1F8B6" w14:textId="77777777" w:rsidR="00DB0237" w:rsidRPr="00E83605" w:rsidRDefault="00DF3F37">
      <w:pPr>
        <w:pStyle w:val="Verzeichnis1"/>
        <w:rPr>
          <w:rFonts w:eastAsiaTheme="minorEastAsia" w:cs="Arial"/>
          <w:b w:val="0"/>
          <w:noProof/>
          <w:sz w:val="22"/>
          <w:szCs w:val="22"/>
          <w:lang w:val="de-DE" w:eastAsia="de-DE"/>
        </w:rPr>
      </w:pPr>
      <w:hyperlink w:anchor="_Toc521918484" w:history="1">
        <w:r w:rsidR="00DB0237" w:rsidRPr="00E83605">
          <w:rPr>
            <w:rStyle w:val="Hyperlink"/>
            <w:rFonts w:cs="Arial"/>
            <w:noProof/>
            <w:lang w:val="es-ES"/>
          </w:rPr>
          <w:t xml:space="preserve">E.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Evaluación de las Ofertas técnicas</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_Toc521918484 \h </w:instrText>
        </w:r>
        <w:r w:rsidR="00DB0237" w:rsidRPr="00E83605">
          <w:rPr>
            <w:rFonts w:cs="Arial"/>
            <w:noProof/>
          </w:rPr>
        </w:r>
        <w:r w:rsidR="00DB0237" w:rsidRPr="00E83605">
          <w:rPr>
            <w:rFonts w:cs="Arial"/>
            <w:noProof/>
          </w:rPr>
          <w:fldChar w:fldCharType="separate"/>
        </w:r>
        <w:r w:rsidR="009C3F77">
          <w:rPr>
            <w:rFonts w:cs="Arial"/>
            <w:noProof/>
          </w:rPr>
          <w:t>28</w:t>
        </w:r>
        <w:r w:rsidR="00DB0237" w:rsidRPr="00E83605">
          <w:rPr>
            <w:rFonts w:cs="Arial"/>
            <w:noProof/>
          </w:rPr>
          <w:fldChar w:fldCharType="end"/>
        </w:r>
      </w:hyperlink>
    </w:p>
    <w:p w14:paraId="51CF18EF"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5" w:history="1">
        <w:r w:rsidR="00DB0237" w:rsidRPr="00E83605">
          <w:rPr>
            <w:rStyle w:val="Hyperlink"/>
            <w:rFonts w:ascii="Arial" w:hAnsi="Arial" w:cs="Arial"/>
            <w:noProof/>
            <w:lang w:val="es-ES"/>
          </w:rPr>
          <w:t>27.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Determinación de Conformidad de las Ofertas Técnicas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28</w:t>
        </w:r>
        <w:r w:rsidR="00DB0237" w:rsidRPr="00E83605">
          <w:rPr>
            <w:rFonts w:ascii="Arial" w:hAnsi="Arial" w:cs="Arial"/>
            <w:noProof/>
          </w:rPr>
          <w:fldChar w:fldCharType="end"/>
        </w:r>
      </w:hyperlink>
    </w:p>
    <w:p w14:paraId="10FC793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6" w:history="1">
        <w:r w:rsidR="00DB0237" w:rsidRPr="00E83605">
          <w:rPr>
            <w:rStyle w:val="Hyperlink"/>
            <w:rFonts w:ascii="Arial" w:hAnsi="Arial" w:cs="Arial"/>
            <w:noProof/>
            <w:lang w:val="es-ES"/>
          </w:rPr>
          <w:t>28.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Evaluación de las Ofertas Técnicas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28</w:t>
        </w:r>
        <w:r w:rsidR="00DB0237" w:rsidRPr="00E83605">
          <w:rPr>
            <w:rFonts w:ascii="Arial" w:hAnsi="Arial" w:cs="Arial"/>
            <w:noProof/>
          </w:rPr>
          <w:fldChar w:fldCharType="end"/>
        </w:r>
      </w:hyperlink>
    </w:p>
    <w:p w14:paraId="40C31E81"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7" w:history="1">
        <w:r w:rsidR="00DB0237" w:rsidRPr="00E83605">
          <w:rPr>
            <w:rStyle w:val="Hyperlink"/>
            <w:rFonts w:ascii="Arial" w:hAnsi="Arial" w:cs="Arial"/>
            <w:noProof/>
            <w:lang w:val="es-ES"/>
          </w:rPr>
          <w:t>29.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Elegibilidad y Calificación del Oferente</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_Toc521918487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29</w:t>
        </w:r>
        <w:r w:rsidR="00DB0237" w:rsidRPr="00E83605">
          <w:rPr>
            <w:rFonts w:ascii="Arial" w:hAnsi="Arial" w:cs="Arial"/>
            <w:noProof/>
          </w:rPr>
          <w:fldChar w:fldCharType="end"/>
        </w:r>
      </w:hyperlink>
    </w:p>
    <w:p w14:paraId="18760771"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8" w:history="1">
        <w:r w:rsidR="00DB0237" w:rsidRPr="00E83605">
          <w:rPr>
            <w:rStyle w:val="Hyperlink"/>
            <w:rFonts w:ascii="Arial" w:hAnsi="Arial" w:cs="Arial"/>
            <w:noProof/>
            <w:lang w:val="es-ES"/>
          </w:rPr>
          <w:t>30.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Aclaración de las Ofertas Técnicas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_Toc521918488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30</w:t>
        </w:r>
        <w:r w:rsidR="00DB0237" w:rsidRPr="00E83605">
          <w:rPr>
            <w:rFonts w:ascii="Arial" w:hAnsi="Arial" w:cs="Arial"/>
            <w:noProof/>
          </w:rPr>
          <w:fldChar w:fldCharType="end"/>
        </w:r>
      </w:hyperlink>
    </w:p>
    <w:p w14:paraId="030845F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89" w:history="1">
        <w:r w:rsidR="00DB0237" w:rsidRPr="00E83605">
          <w:rPr>
            <w:rStyle w:val="Hyperlink"/>
            <w:rFonts w:ascii="Arial" w:hAnsi="Arial" w:cs="Arial"/>
            <w:noProof/>
            <w:lang w:val="es-ES"/>
          </w:rPr>
          <w:t>31.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Llamado a la Segunda Sesión Pública de Apertura de Ofertas Financieras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_Toc521918489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30</w:t>
        </w:r>
        <w:r w:rsidR="00DB0237" w:rsidRPr="00E83605">
          <w:rPr>
            <w:rFonts w:ascii="Arial" w:hAnsi="Arial" w:cs="Arial"/>
            <w:noProof/>
          </w:rPr>
          <w:fldChar w:fldCharType="end"/>
        </w:r>
      </w:hyperlink>
    </w:p>
    <w:p w14:paraId="6F707B8D" w14:textId="77777777" w:rsidR="00DB0237" w:rsidRPr="00E83605" w:rsidRDefault="00DF3F37">
      <w:pPr>
        <w:pStyle w:val="Verzeichnis1"/>
        <w:rPr>
          <w:rFonts w:eastAsiaTheme="minorEastAsia" w:cs="Arial"/>
          <w:b w:val="0"/>
          <w:noProof/>
          <w:sz w:val="22"/>
          <w:szCs w:val="22"/>
          <w:lang w:val="de-DE" w:eastAsia="de-DE"/>
        </w:rPr>
      </w:pPr>
      <w:hyperlink w:anchor="_Toc521918490" w:history="1">
        <w:r w:rsidR="00DB0237" w:rsidRPr="00E83605">
          <w:rPr>
            <w:rStyle w:val="Hyperlink"/>
            <w:rFonts w:cs="Arial"/>
            <w:noProof/>
            <w:lang w:val="es-ES"/>
          </w:rPr>
          <w:t>F. Evaluación y comparación de las Ofertas financieras</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_Toc521918490 \h </w:instrText>
        </w:r>
        <w:r w:rsidR="00DB0237" w:rsidRPr="00E83605">
          <w:rPr>
            <w:rFonts w:cs="Arial"/>
            <w:noProof/>
          </w:rPr>
        </w:r>
        <w:r w:rsidR="00DB0237" w:rsidRPr="00E83605">
          <w:rPr>
            <w:rFonts w:cs="Arial"/>
            <w:noProof/>
          </w:rPr>
          <w:fldChar w:fldCharType="separate"/>
        </w:r>
        <w:r w:rsidR="009C3F77">
          <w:rPr>
            <w:rFonts w:cs="Arial"/>
            <w:noProof/>
          </w:rPr>
          <w:t>30</w:t>
        </w:r>
        <w:r w:rsidR="00DB0237" w:rsidRPr="00E83605">
          <w:rPr>
            <w:rFonts w:cs="Arial"/>
            <w:noProof/>
          </w:rPr>
          <w:fldChar w:fldCharType="end"/>
        </w:r>
      </w:hyperlink>
    </w:p>
    <w:p w14:paraId="4940CF3A"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1" w:history="1">
        <w:r w:rsidR="00DB0237" w:rsidRPr="00E83605">
          <w:rPr>
            <w:rStyle w:val="Hyperlink"/>
            <w:rFonts w:ascii="Arial" w:hAnsi="Arial" w:cs="Arial"/>
            <w:noProof/>
            <w:lang w:val="es-ES"/>
          </w:rPr>
          <w:t>32.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Confidencialidad</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_Toc521918491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30</w:t>
        </w:r>
        <w:r w:rsidR="00DB0237" w:rsidRPr="00E83605">
          <w:rPr>
            <w:rFonts w:ascii="Arial" w:hAnsi="Arial" w:cs="Arial"/>
            <w:noProof/>
          </w:rPr>
          <w:fldChar w:fldCharType="end"/>
        </w:r>
      </w:hyperlink>
    </w:p>
    <w:p w14:paraId="565AD05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2" w:history="1">
        <w:r w:rsidR="00DB0237" w:rsidRPr="00E83605">
          <w:rPr>
            <w:rStyle w:val="Hyperlink"/>
            <w:rFonts w:ascii="Arial" w:hAnsi="Arial" w:cs="Arial"/>
            <w:noProof/>
            <w:lang w:val="es-ES"/>
          </w:rPr>
          <w:t>33.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Aclaración de las Ofertas financieras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_Toc521918492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31</w:t>
        </w:r>
        <w:r w:rsidR="00DB0237" w:rsidRPr="00E83605">
          <w:rPr>
            <w:rFonts w:ascii="Arial" w:hAnsi="Arial" w:cs="Arial"/>
            <w:noProof/>
          </w:rPr>
          <w:fldChar w:fldCharType="end"/>
        </w:r>
      </w:hyperlink>
    </w:p>
    <w:p w14:paraId="74F78580"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3" w:history="1">
        <w:r w:rsidR="00DB0237" w:rsidRPr="00E83605">
          <w:rPr>
            <w:rStyle w:val="Hyperlink"/>
            <w:rFonts w:ascii="Arial" w:hAnsi="Arial" w:cs="Arial"/>
            <w:noProof/>
            <w:lang w:val="es-ES"/>
          </w:rPr>
          <w:t>34.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Desviaciones, Reservas y Omisiones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_Toc521918493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31</w:t>
        </w:r>
        <w:r w:rsidR="00DB0237" w:rsidRPr="00E83605">
          <w:rPr>
            <w:rFonts w:ascii="Arial" w:hAnsi="Arial" w:cs="Arial"/>
            <w:noProof/>
          </w:rPr>
          <w:fldChar w:fldCharType="end"/>
        </w:r>
      </w:hyperlink>
    </w:p>
    <w:p w14:paraId="56C96EE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4" w:history="1">
        <w:r w:rsidR="00DB0237" w:rsidRPr="00E83605">
          <w:rPr>
            <w:rStyle w:val="Hyperlink"/>
            <w:rFonts w:ascii="Arial" w:hAnsi="Arial" w:cs="Arial"/>
            <w:noProof/>
            <w:lang w:val="es-ES"/>
          </w:rPr>
          <w:t>35.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Determinación de Cumplimiento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_Toc521918494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31</w:t>
        </w:r>
        <w:r w:rsidR="00DB0237" w:rsidRPr="00E83605">
          <w:rPr>
            <w:rFonts w:ascii="Arial" w:hAnsi="Arial" w:cs="Arial"/>
            <w:noProof/>
          </w:rPr>
          <w:fldChar w:fldCharType="end"/>
        </w:r>
      </w:hyperlink>
    </w:p>
    <w:p w14:paraId="08B10B1C"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5" w:history="1">
        <w:r w:rsidR="00DB0237" w:rsidRPr="00E83605">
          <w:rPr>
            <w:rStyle w:val="Hyperlink"/>
            <w:rFonts w:ascii="Arial" w:hAnsi="Arial" w:cs="Arial"/>
            <w:noProof/>
            <w:lang w:val="es-ES"/>
          </w:rPr>
          <w:t>36.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Inconformidades insignificantes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32</w:t>
        </w:r>
        <w:r w:rsidR="00DB0237" w:rsidRPr="00E83605">
          <w:rPr>
            <w:rFonts w:ascii="Arial" w:hAnsi="Arial" w:cs="Arial"/>
            <w:noProof/>
          </w:rPr>
          <w:fldChar w:fldCharType="end"/>
        </w:r>
      </w:hyperlink>
    </w:p>
    <w:p w14:paraId="0B03ED91"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6" w:history="1">
        <w:r w:rsidR="00DB0237" w:rsidRPr="00E83605">
          <w:rPr>
            <w:rStyle w:val="Hyperlink"/>
            <w:rFonts w:ascii="Arial" w:hAnsi="Arial" w:cs="Arial"/>
            <w:noProof/>
            <w:lang w:val="es-ES"/>
          </w:rPr>
          <w:t>37.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Corrección de Errores Aritméticos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32</w:t>
        </w:r>
        <w:r w:rsidR="00DB0237" w:rsidRPr="00E83605">
          <w:rPr>
            <w:rFonts w:ascii="Arial" w:hAnsi="Arial" w:cs="Arial"/>
            <w:noProof/>
          </w:rPr>
          <w:fldChar w:fldCharType="end"/>
        </w:r>
      </w:hyperlink>
    </w:p>
    <w:p w14:paraId="30BD969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7" w:history="1">
        <w:r w:rsidR="00DB0237" w:rsidRPr="00E83605">
          <w:rPr>
            <w:rStyle w:val="Hyperlink"/>
            <w:rFonts w:ascii="Arial" w:hAnsi="Arial" w:cs="Arial"/>
            <w:noProof/>
            <w:lang w:val="es-ES"/>
          </w:rPr>
          <w:t>38.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Conversión a Una Sola Moneda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_Toc521918497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33</w:t>
        </w:r>
        <w:r w:rsidR="00DB0237" w:rsidRPr="00E83605">
          <w:rPr>
            <w:rFonts w:ascii="Arial" w:hAnsi="Arial" w:cs="Arial"/>
            <w:noProof/>
          </w:rPr>
          <w:fldChar w:fldCharType="end"/>
        </w:r>
      </w:hyperlink>
    </w:p>
    <w:p w14:paraId="7446DA3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8" w:history="1">
        <w:r w:rsidR="00DB0237" w:rsidRPr="00E83605">
          <w:rPr>
            <w:rStyle w:val="Hyperlink"/>
            <w:rFonts w:ascii="Arial" w:hAnsi="Arial" w:cs="Arial"/>
            <w:noProof/>
            <w:lang w:val="es-ES"/>
          </w:rPr>
          <w:t>39.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Margen de Preferencia</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_Toc521918498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33</w:t>
        </w:r>
        <w:r w:rsidR="00DB0237" w:rsidRPr="00E83605">
          <w:rPr>
            <w:rFonts w:ascii="Arial" w:hAnsi="Arial" w:cs="Arial"/>
            <w:noProof/>
          </w:rPr>
          <w:fldChar w:fldCharType="end"/>
        </w:r>
      </w:hyperlink>
    </w:p>
    <w:p w14:paraId="5D2DAAF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499" w:history="1">
        <w:r w:rsidR="00DB0237" w:rsidRPr="00E83605">
          <w:rPr>
            <w:rStyle w:val="Hyperlink"/>
            <w:rFonts w:ascii="Arial" w:hAnsi="Arial" w:cs="Arial"/>
            <w:noProof/>
            <w:lang w:val="es-ES"/>
          </w:rPr>
          <w:t>40.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Evaluación de las Ofertas financieras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_Toc521918499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33</w:t>
        </w:r>
        <w:r w:rsidR="00DB0237" w:rsidRPr="00E83605">
          <w:rPr>
            <w:rFonts w:ascii="Arial" w:hAnsi="Arial" w:cs="Arial"/>
            <w:noProof/>
          </w:rPr>
          <w:fldChar w:fldCharType="end"/>
        </w:r>
      </w:hyperlink>
    </w:p>
    <w:p w14:paraId="3C04E13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0" w:history="1">
        <w:r w:rsidR="00DB0237" w:rsidRPr="00E83605">
          <w:rPr>
            <w:rStyle w:val="Hyperlink"/>
            <w:rFonts w:ascii="Arial" w:hAnsi="Arial" w:cs="Arial"/>
            <w:noProof/>
            <w:lang w:val="es-ES"/>
          </w:rPr>
          <w:t>41.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Comparación de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_Toc521918500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34</w:t>
        </w:r>
        <w:r w:rsidR="00DB0237" w:rsidRPr="00E83605">
          <w:rPr>
            <w:rFonts w:ascii="Arial" w:hAnsi="Arial" w:cs="Arial"/>
            <w:noProof/>
          </w:rPr>
          <w:fldChar w:fldCharType="end"/>
        </w:r>
      </w:hyperlink>
    </w:p>
    <w:p w14:paraId="2240846C"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1" w:history="1">
        <w:r w:rsidR="00DB0237" w:rsidRPr="00E83605">
          <w:rPr>
            <w:rStyle w:val="Hyperlink"/>
            <w:rFonts w:ascii="Arial" w:hAnsi="Arial" w:cs="Arial"/>
            <w:noProof/>
            <w:lang w:val="es-ES"/>
          </w:rPr>
          <w:t>42.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Derecho del Contratante de Rechazar Todas las Ofertas</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_Toc521918501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34</w:t>
        </w:r>
        <w:r w:rsidR="00DB0237" w:rsidRPr="00E83605">
          <w:rPr>
            <w:rFonts w:ascii="Arial" w:hAnsi="Arial" w:cs="Arial"/>
            <w:noProof/>
          </w:rPr>
          <w:fldChar w:fldCharType="end"/>
        </w:r>
      </w:hyperlink>
    </w:p>
    <w:p w14:paraId="2024F8BB" w14:textId="77777777" w:rsidR="00DB0237" w:rsidRPr="00E83605" w:rsidRDefault="00DF3F37">
      <w:pPr>
        <w:pStyle w:val="Verzeichnis1"/>
        <w:rPr>
          <w:rFonts w:eastAsiaTheme="minorEastAsia" w:cs="Arial"/>
          <w:b w:val="0"/>
          <w:noProof/>
          <w:sz w:val="22"/>
          <w:szCs w:val="22"/>
          <w:lang w:val="de-DE" w:eastAsia="de-DE"/>
        </w:rPr>
      </w:pPr>
      <w:hyperlink w:anchor="_Toc521918502" w:history="1">
        <w:r w:rsidR="00DB0237" w:rsidRPr="00E83605">
          <w:rPr>
            <w:rStyle w:val="Hyperlink"/>
            <w:rFonts w:cs="Arial"/>
            <w:noProof/>
            <w:lang w:val="es-ES"/>
          </w:rPr>
          <w:t xml:space="preserve">G. </w:t>
        </w:r>
        <w:r w:rsidR="00DB0237" w:rsidRPr="00E83605">
          <w:rPr>
            <w:rFonts w:eastAsiaTheme="minorEastAsia" w:cs="Arial"/>
            <w:b w:val="0"/>
            <w:noProof/>
            <w:sz w:val="22"/>
            <w:szCs w:val="22"/>
            <w:lang w:val="de-DE" w:eastAsia="de-DE"/>
          </w:rPr>
          <w:tab/>
        </w:r>
        <w:r w:rsidR="00DB0237" w:rsidRPr="00E83605">
          <w:rPr>
            <w:rStyle w:val="Hyperlink"/>
            <w:rFonts w:cs="Arial"/>
            <w:noProof/>
            <w:lang w:val="es-ES"/>
          </w:rPr>
          <w:t>Adjudicación del Contrato</w:t>
        </w:r>
        <w:r w:rsidR="00DB0237" w:rsidRPr="00E83605">
          <w:rPr>
            <w:rFonts w:cs="Arial"/>
            <w:noProof/>
          </w:rPr>
          <w:tab/>
        </w:r>
        <w:r w:rsidR="00DB0237" w:rsidRPr="00E83605">
          <w:rPr>
            <w:rFonts w:cs="Arial"/>
            <w:noProof/>
          </w:rPr>
          <w:fldChar w:fldCharType="begin"/>
        </w:r>
        <w:r w:rsidR="00DB0237" w:rsidRPr="00E83605">
          <w:rPr>
            <w:rFonts w:cs="Arial"/>
            <w:noProof/>
          </w:rPr>
          <w:instrText xml:space="preserve"> PAGEREF _Toc521918502 \h </w:instrText>
        </w:r>
        <w:r w:rsidR="00DB0237" w:rsidRPr="00E83605">
          <w:rPr>
            <w:rFonts w:cs="Arial"/>
            <w:noProof/>
          </w:rPr>
        </w:r>
        <w:r w:rsidR="00DB0237" w:rsidRPr="00E83605">
          <w:rPr>
            <w:rFonts w:cs="Arial"/>
            <w:noProof/>
          </w:rPr>
          <w:fldChar w:fldCharType="separate"/>
        </w:r>
        <w:r w:rsidR="009C3F77">
          <w:rPr>
            <w:rFonts w:cs="Arial"/>
            <w:noProof/>
          </w:rPr>
          <w:t>34</w:t>
        </w:r>
        <w:r w:rsidR="00DB0237" w:rsidRPr="00E83605">
          <w:rPr>
            <w:rFonts w:cs="Arial"/>
            <w:noProof/>
          </w:rPr>
          <w:fldChar w:fldCharType="end"/>
        </w:r>
      </w:hyperlink>
    </w:p>
    <w:p w14:paraId="4566DB1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3" w:history="1">
        <w:r w:rsidR="00DB0237" w:rsidRPr="00E83605">
          <w:rPr>
            <w:rStyle w:val="Hyperlink"/>
            <w:rFonts w:ascii="Arial" w:hAnsi="Arial" w:cs="Arial"/>
            <w:noProof/>
            <w:lang w:val="es-ES"/>
          </w:rPr>
          <w:t>43.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Criterios de Adjudicación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_Toc521918503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34</w:t>
        </w:r>
        <w:r w:rsidR="00DB0237" w:rsidRPr="00E83605">
          <w:rPr>
            <w:rFonts w:ascii="Arial" w:hAnsi="Arial" w:cs="Arial"/>
            <w:noProof/>
          </w:rPr>
          <w:fldChar w:fldCharType="end"/>
        </w:r>
      </w:hyperlink>
    </w:p>
    <w:p w14:paraId="15EF4A2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4" w:history="1">
        <w:r w:rsidR="00DB0237" w:rsidRPr="00E83605">
          <w:rPr>
            <w:rStyle w:val="Hyperlink"/>
            <w:rFonts w:ascii="Arial" w:hAnsi="Arial" w:cs="Arial"/>
            <w:noProof/>
            <w:lang w:val="es-ES"/>
          </w:rPr>
          <w:t>44.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Notificación de Adjudicación</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_Toc521918504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34</w:t>
        </w:r>
        <w:r w:rsidR="00DB0237" w:rsidRPr="00E83605">
          <w:rPr>
            <w:rFonts w:ascii="Arial" w:hAnsi="Arial" w:cs="Arial"/>
            <w:noProof/>
          </w:rPr>
          <w:fldChar w:fldCharType="end"/>
        </w:r>
      </w:hyperlink>
    </w:p>
    <w:p w14:paraId="17FBD93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5" w:history="1">
        <w:r w:rsidR="00DB0237" w:rsidRPr="00E83605">
          <w:rPr>
            <w:rStyle w:val="Hyperlink"/>
            <w:rFonts w:ascii="Arial" w:hAnsi="Arial" w:cs="Arial"/>
            <w:noProof/>
            <w:lang w:val="es-ES"/>
          </w:rPr>
          <w:t>45.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Firma del Contrato</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_Toc521918505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35</w:t>
        </w:r>
        <w:r w:rsidR="00DB0237" w:rsidRPr="00E83605">
          <w:rPr>
            <w:rFonts w:ascii="Arial" w:hAnsi="Arial" w:cs="Arial"/>
            <w:noProof/>
          </w:rPr>
          <w:fldChar w:fldCharType="end"/>
        </w:r>
      </w:hyperlink>
    </w:p>
    <w:p w14:paraId="33C8C4CF"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06" w:history="1">
        <w:r w:rsidR="00DB0237" w:rsidRPr="00E83605">
          <w:rPr>
            <w:rStyle w:val="Hyperlink"/>
            <w:rFonts w:ascii="Arial" w:hAnsi="Arial" w:cs="Arial"/>
            <w:noProof/>
            <w:lang w:val="es-ES"/>
          </w:rPr>
          <w:t>46.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val="es-ES"/>
          </w:rPr>
          <w:t>Garantía de Cumplimiento</w:t>
        </w:r>
        <w:r w:rsidR="00DB0237" w:rsidRPr="00E83605">
          <w:rPr>
            <w:rFonts w:ascii="Arial" w:hAnsi="Arial" w:cs="Arial"/>
            <w:noProof/>
          </w:rPr>
          <w:tab/>
        </w:r>
        <w:r w:rsidR="00DB0237" w:rsidRPr="00E83605">
          <w:rPr>
            <w:rFonts w:ascii="Arial" w:hAnsi="Arial" w:cs="Arial"/>
            <w:noProof/>
          </w:rPr>
          <w:fldChar w:fldCharType="begin"/>
        </w:r>
        <w:r w:rsidR="00DB0237" w:rsidRPr="00E83605">
          <w:rPr>
            <w:rFonts w:ascii="Arial" w:hAnsi="Arial" w:cs="Arial"/>
            <w:noProof/>
          </w:rPr>
          <w:instrText xml:space="preserve"> PAGEREF _Toc521918506 \h </w:instrText>
        </w:r>
        <w:r w:rsidR="00DB0237" w:rsidRPr="00E83605">
          <w:rPr>
            <w:rFonts w:ascii="Arial" w:hAnsi="Arial" w:cs="Arial"/>
            <w:noProof/>
          </w:rPr>
        </w:r>
        <w:r w:rsidR="00DB0237" w:rsidRPr="00E83605">
          <w:rPr>
            <w:rFonts w:ascii="Arial" w:hAnsi="Arial" w:cs="Arial"/>
            <w:noProof/>
          </w:rPr>
          <w:fldChar w:fldCharType="separate"/>
        </w:r>
        <w:r w:rsidR="009C3F77">
          <w:rPr>
            <w:rFonts w:ascii="Arial" w:hAnsi="Arial" w:cs="Arial"/>
            <w:noProof/>
          </w:rPr>
          <w:t>36</w:t>
        </w:r>
        <w:r w:rsidR="00DB0237" w:rsidRPr="00E83605">
          <w:rPr>
            <w:rFonts w:ascii="Arial" w:hAnsi="Arial" w:cs="Arial"/>
            <w:noProof/>
          </w:rPr>
          <w:fldChar w:fldCharType="end"/>
        </w:r>
      </w:hyperlink>
    </w:p>
    <w:p w14:paraId="06801411" w14:textId="709A63A6" w:rsidR="005E3F78" w:rsidRPr="0006146B" w:rsidRDefault="00451621" w:rsidP="00226C78">
      <w:pPr>
        <w:rPr>
          <w:rFonts w:ascii="Arial" w:hAnsi="Arial" w:cs="Arial"/>
          <w:lang w:val="es-ES"/>
        </w:rPr>
      </w:pPr>
      <w:r w:rsidRPr="00E83605">
        <w:rPr>
          <w:rFonts w:ascii="Arial" w:hAnsi="Arial" w:cs="Arial"/>
          <w:highlight w:val="yellow"/>
          <w:lang w:val="es-ES"/>
        </w:rPr>
        <w:fldChar w:fldCharType="end"/>
      </w:r>
    </w:p>
    <w:p w14:paraId="7A8E7BB5" w14:textId="77777777" w:rsidR="005E3F78" w:rsidRPr="0006146B" w:rsidRDefault="005E3F78" w:rsidP="00226C78">
      <w:pPr>
        <w:rPr>
          <w:rFonts w:ascii="Arial" w:hAnsi="Arial" w:cs="Arial"/>
          <w:lang w:val="es-ES"/>
        </w:rPr>
      </w:pPr>
    </w:p>
    <w:p w14:paraId="472CBD0C" w14:textId="77777777" w:rsidR="000E03F3" w:rsidRPr="0006146B" w:rsidRDefault="000E03F3">
      <w:pPr>
        <w:rPr>
          <w:rFonts w:ascii="Arial" w:hAnsi="Arial" w:cs="Arial"/>
          <w:lang w:val="es-ES"/>
        </w:rPr>
        <w:sectPr w:rsidR="000E03F3" w:rsidRPr="0006146B" w:rsidSect="00E83605">
          <w:headerReference w:type="even" r:id="rId21"/>
          <w:headerReference w:type="default" r:id="rId22"/>
          <w:headerReference w:type="first" r:id="rId23"/>
          <w:footnotePr>
            <w:numRestart w:val="eachPage"/>
          </w:footnotePr>
          <w:endnotePr>
            <w:numFmt w:val="decimal"/>
          </w:endnotePr>
          <w:pgSz w:w="12240" w:h="15840" w:code="1"/>
          <w:pgMar w:top="1440" w:right="1440" w:bottom="1440" w:left="1440" w:header="720" w:footer="720" w:gutter="0"/>
          <w:paperSrc w:first="7" w:other="7"/>
          <w:cols w:space="720"/>
          <w:docGrid w:linePitch="326"/>
        </w:sectPr>
      </w:pPr>
    </w:p>
    <w:tbl>
      <w:tblPr>
        <w:tblW w:w="10112" w:type="dxa"/>
        <w:tblInd w:w="-72" w:type="dxa"/>
        <w:tblLayout w:type="fixed"/>
        <w:tblLook w:val="0600" w:firstRow="0" w:lastRow="0" w:firstColumn="0" w:lastColumn="0" w:noHBand="1" w:noVBand="1"/>
      </w:tblPr>
      <w:tblGrid>
        <w:gridCol w:w="2732"/>
        <w:gridCol w:w="7313"/>
        <w:gridCol w:w="67"/>
      </w:tblGrid>
      <w:tr w:rsidR="00917E3C" w:rsidRPr="009D25F5" w14:paraId="376CCDED" w14:textId="77777777" w:rsidTr="00E83605">
        <w:trPr>
          <w:cantSplit/>
        </w:trPr>
        <w:tc>
          <w:tcPr>
            <w:tcW w:w="10112" w:type="dxa"/>
            <w:gridSpan w:val="3"/>
          </w:tcPr>
          <w:p w14:paraId="1A5D5D96" w14:textId="07D2C7C6" w:rsidR="00175B77" w:rsidRPr="0006146B" w:rsidRDefault="00175B77" w:rsidP="00B50C25">
            <w:pPr>
              <w:pStyle w:val="TITRESECTION"/>
              <w:rPr>
                <w:rFonts w:ascii="Arial" w:hAnsi="Arial" w:cs="Arial"/>
                <w:sz w:val="36"/>
                <w:szCs w:val="36"/>
                <w:lang w:val="es-ES"/>
              </w:rPr>
            </w:pPr>
            <w:r w:rsidRPr="0006146B">
              <w:rPr>
                <w:rFonts w:ascii="Arial" w:hAnsi="Arial" w:cs="Arial"/>
                <w:u w:val="single"/>
                <w:lang w:val="es-ES"/>
              </w:rPr>
              <w:lastRenderedPageBreak/>
              <w:br w:type="page"/>
            </w:r>
            <w:r w:rsidRPr="0006146B">
              <w:rPr>
                <w:rFonts w:ascii="Arial" w:hAnsi="Arial" w:cs="Arial"/>
                <w:lang w:val="es-ES"/>
              </w:rPr>
              <w:br w:type="page"/>
            </w:r>
            <w:bookmarkStart w:id="22" w:name="_Hlt438532663"/>
            <w:bookmarkStart w:id="23" w:name="_Toc438266923"/>
            <w:bookmarkStart w:id="24" w:name="_Toc438267877"/>
            <w:bookmarkStart w:id="25" w:name="_Toc438366664"/>
            <w:bookmarkStart w:id="26" w:name="_Toc530737964"/>
            <w:bookmarkEnd w:id="22"/>
            <w:r w:rsidR="007A4091" w:rsidRPr="0006146B">
              <w:rPr>
                <w:rFonts w:ascii="Arial" w:hAnsi="Arial" w:cs="Arial"/>
                <w:sz w:val="36"/>
                <w:szCs w:val="36"/>
                <w:lang w:val="es-ES"/>
              </w:rPr>
              <w:t>Sec</w:t>
            </w:r>
            <w:r w:rsidR="004A09B7" w:rsidRPr="0006146B">
              <w:rPr>
                <w:rFonts w:ascii="Arial" w:hAnsi="Arial" w:cs="Arial"/>
                <w:sz w:val="36"/>
                <w:szCs w:val="36"/>
                <w:lang w:val="es-ES"/>
              </w:rPr>
              <w:t>c</w:t>
            </w:r>
            <w:r w:rsidR="007A4091" w:rsidRPr="0006146B">
              <w:rPr>
                <w:rFonts w:ascii="Arial" w:hAnsi="Arial" w:cs="Arial"/>
                <w:sz w:val="36"/>
                <w:szCs w:val="36"/>
                <w:lang w:val="es-ES"/>
              </w:rPr>
              <w:t>i</w:t>
            </w:r>
            <w:r w:rsidR="004A09B7" w:rsidRPr="0006146B">
              <w:rPr>
                <w:rFonts w:ascii="Arial" w:hAnsi="Arial" w:cs="Arial"/>
                <w:sz w:val="36"/>
                <w:szCs w:val="36"/>
                <w:lang w:val="es-ES"/>
              </w:rPr>
              <w:t>ó</w:t>
            </w:r>
            <w:r w:rsidR="007A4091" w:rsidRPr="0006146B">
              <w:rPr>
                <w:rFonts w:ascii="Arial" w:hAnsi="Arial" w:cs="Arial"/>
                <w:sz w:val="36"/>
                <w:szCs w:val="36"/>
                <w:lang w:val="es-ES"/>
              </w:rPr>
              <w:t>n I. Instruc</w:t>
            </w:r>
            <w:r w:rsidR="004A09B7" w:rsidRPr="0006146B">
              <w:rPr>
                <w:rFonts w:ascii="Arial" w:hAnsi="Arial" w:cs="Arial"/>
                <w:sz w:val="36"/>
                <w:szCs w:val="36"/>
                <w:lang w:val="es-ES"/>
              </w:rPr>
              <w:t>c</w:t>
            </w:r>
            <w:r w:rsidR="007A4091" w:rsidRPr="0006146B">
              <w:rPr>
                <w:rFonts w:ascii="Arial" w:hAnsi="Arial" w:cs="Arial"/>
                <w:sz w:val="36"/>
                <w:szCs w:val="36"/>
                <w:lang w:val="es-ES"/>
              </w:rPr>
              <w:t>ion</w:t>
            </w:r>
            <w:r w:rsidR="004A09B7" w:rsidRPr="0006146B">
              <w:rPr>
                <w:rFonts w:ascii="Arial" w:hAnsi="Arial" w:cs="Arial"/>
                <w:sz w:val="36"/>
                <w:szCs w:val="36"/>
                <w:lang w:val="es-ES"/>
              </w:rPr>
              <w:t>e</w:t>
            </w:r>
            <w:r w:rsidR="007A4091" w:rsidRPr="0006146B">
              <w:rPr>
                <w:rFonts w:ascii="Arial" w:hAnsi="Arial" w:cs="Arial"/>
                <w:sz w:val="36"/>
                <w:szCs w:val="36"/>
                <w:lang w:val="es-ES"/>
              </w:rPr>
              <w:t xml:space="preserve">s </w:t>
            </w:r>
            <w:r w:rsidR="004A09B7" w:rsidRPr="0006146B">
              <w:rPr>
                <w:rFonts w:ascii="Arial" w:hAnsi="Arial" w:cs="Arial"/>
                <w:sz w:val="36"/>
                <w:szCs w:val="36"/>
                <w:lang w:val="es-ES"/>
              </w:rPr>
              <w:t>a los Oferent</w:t>
            </w:r>
            <w:r w:rsidR="00CA1448" w:rsidRPr="0006146B">
              <w:rPr>
                <w:rFonts w:ascii="Arial" w:hAnsi="Arial" w:cs="Arial"/>
                <w:sz w:val="36"/>
                <w:szCs w:val="36"/>
                <w:lang w:val="es-ES"/>
              </w:rPr>
              <w:t>e</w:t>
            </w:r>
            <w:r w:rsidRPr="0006146B">
              <w:rPr>
                <w:rFonts w:ascii="Arial" w:hAnsi="Arial" w:cs="Arial"/>
                <w:sz w:val="36"/>
                <w:szCs w:val="36"/>
                <w:lang w:val="es-ES"/>
              </w:rPr>
              <w:t>s</w:t>
            </w:r>
            <w:bookmarkEnd w:id="23"/>
            <w:bookmarkEnd w:id="24"/>
            <w:bookmarkEnd w:id="25"/>
            <w:bookmarkEnd w:id="26"/>
          </w:p>
          <w:p w14:paraId="0ADC105F" w14:textId="77777777" w:rsidR="00175B77" w:rsidRPr="0006146B" w:rsidRDefault="00175B77" w:rsidP="00B5416C">
            <w:pPr>
              <w:jc w:val="center"/>
              <w:rPr>
                <w:rFonts w:ascii="Arial" w:hAnsi="Arial" w:cs="Arial"/>
                <w:b/>
                <w:sz w:val="44"/>
                <w:szCs w:val="44"/>
                <w:lang w:val="es-ES"/>
              </w:rPr>
            </w:pPr>
          </w:p>
        </w:tc>
      </w:tr>
      <w:tr w:rsidR="00917E3C" w:rsidRPr="0006146B" w14:paraId="28585209" w14:textId="77777777" w:rsidTr="00E83605">
        <w:tc>
          <w:tcPr>
            <w:tcW w:w="2732" w:type="dxa"/>
          </w:tcPr>
          <w:p w14:paraId="6424C687" w14:textId="77777777" w:rsidR="00175B77" w:rsidRPr="0006146B" w:rsidRDefault="00175B77">
            <w:pPr>
              <w:rPr>
                <w:rFonts w:ascii="Arial" w:hAnsi="Arial" w:cs="Arial"/>
                <w:lang w:val="es-ES"/>
              </w:rPr>
            </w:pPr>
          </w:p>
          <w:p w14:paraId="71E1032E" w14:textId="77777777" w:rsidR="00175B77" w:rsidRPr="0006146B" w:rsidRDefault="00175B77">
            <w:pPr>
              <w:rPr>
                <w:rFonts w:ascii="Arial" w:hAnsi="Arial" w:cs="Arial"/>
                <w:lang w:val="es-ES"/>
              </w:rPr>
            </w:pPr>
          </w:p>
        </w:tc>
        <w:tc>
          <w:tcPr>
            <w:tcW w:w="7380" w:type="dxa"/>
            <w:gridSpan w:val="2"/>
          </w:tcPr>
          <w:p w14:paraId="6043E941" w14:textId="77777777" w:rsidR="00175B77" w:rsidRPr="0006146B" w:rsidRDefault="00CD7C36" w:rsidP="00E82F55">
            <w:pPr>
              <w:pStyle w:val="UG-Heading2"/>
              <w:ind w:right="4545"/>
              <w:rPr>
                <w:rFonts w:ascii="Arial" w:hAnsi="Arial" w:cs="Arial"/>
                <w:lang w:val="es-ES"/>
              </w:rPr>
            </w:pPr>
            <w:bookmarkStart w:id="27" w:name="_Toc438438819"/>
            <w:bookmarkStart w:id="28" w:name="_Toc438532553"/>
            <w:bookmarkStart w:id="29" w:name="_Toc438733963"/>
            <w:bookmarkStart w:id="30" w:name="_Toc438962045"/>
            <w:bookmarkStart w:id="31" w:name="_Toc461939616"/>
            <w:bookmarkStart w:id="32" w:name="_Toc376961908"/>
            <w:bookmarkStart w:id="33" w:name="_Toc521918454"/>
            <w:r w:rsidRPr="0006146B">
              <w:rPr>
                <w:rFonts w:ascii="Arial" w:hAnsi="Arial" w:cs="Arial"/>
                <w:lang w:val="es-ES"/>
              </w:rPr>
              <w:t xml:space="preserve">A. </w:t>
            </w:r>
            <w:r w:rsidRPr="0006146B">
              <w:rPr>
                <w:rFonts w:ascii="Arial" w:hAnsi="Arial" w:cs="Arial"/>
                <w:lang w:val="es-ES"/>
              </w:rPr>
              <w:tab/>
              <w:t>Gene</w:t>
            </w:r>
            <w:r w:rsidR="00175B77" w:rsidRPr="0006146B">
              <w:rPr>
                <w:rFonts w:ascii="Arial" w:hAnsi="Arial" w:cs="Arial"/>
                <w:lang w:val="es-ES"/>
              </w:rPr>
              <w:t>ral</w:t>
            </w:r>
            <w:bookmarkEnd w:id="27"/>
            <w:bookmarkEnd w:id="28"/>
            <w:bookmarkEnd w:id="29"/>
            <w:bookmarkEnd w:id="30"/>
            <w:bookmarkEnd w:id="31"/>
            <w:r w:rsidR="00175B77" w:rsidRPr="0006146B">
              <w:rPr>
                <w:rFonts w:ascii="Arial" w:hAnsi="Arial" w:cs="Arial"/>
                <w:lang w:val="es-ES"/>
              </w:rPr>
              <w:t>i</w:t>
            </w:r>
            <w:r w:rsidRPr="0006146B">
              <w:rPr>
                <w:rFonts w:ascii="Arial" w:hAnsi="Arial" w:cs="Arial"/>
                <w:lang w:val="es-ES"/>
              </w:rPr>
              <w:t>dade</w:t>
            </w:r>
            <w:r w:rsidR="00175B77" w:rsidRPr="0006146B">
              <w:rPr>
                <w:rFonts w:ascii="Arial" w:hAnsi="Arial" w:cs="Arial"/>
                <w:lang w:val="es-ES"/>
              </w:rPr>
              <w:t>s</w:t>
            </w:r>
            <w:bookmarkEnd w:id="32"/>
            <w:bookmarkEnd w:id="33"/>
          </w:p>
        </w:tc>
      </w:tr>
      <w:tr w:rsidR="00917E3C" w:rsidRPr="0006146B" w14:paraId="237778C7" w14:textId="77777777" w:rsidTr="00E83605">
        <w:tc>
          <w:tcPr>
            <w:tcW w:w="2732" w:type="dxa"/>
          </w:tcPr>
          <w:p w14:paraId="5F4FDA91" w14:textId="38D18A92" w:rsidR="00175B77" w:rsidRPr="0006146B" w:rsidRDefault="00CD7C36" w:rsidP="00C757B5">
            <w:pPr>
              <w:pStyle w:val="UG-Heading1"/>
              <w:numPr>
                <w:ilvl w:val="0"/>
                <w:numId w:val="14"/>
              </w:numPr>
              <w:tabs>
                <w:tab w:val="clear" w:pos="0"/>
              </w:tabs>
              <w:rPr>
                <w:rFonts w:ascii="Arial" w:hAnsi="Arial" w:cs="Arial"/>
                <w:sz w:val="22"/>
                <w:szCs w:val="22"/>
                <w:lang w:val="es-ES"/>
              </w:rPr>
            </w:pPr>
            <w:bookmarkStart w:id="34" w:name="_Toc156373284"/>
            <w:bookmarkStart w:id="35" w:name="_Toc376961909"/>
            <w:bookmarkStart w:id="36" w:name="_Toc521918455"/>
            <w:r w:rsidRPr="0006146B">
              <w:rPr>
                <w:rFonts w:ascii="Arial" w:hAnsi="Arial" w:cs="Arial"/>
                <w:sz w:val="22"/>
                <w:szCs w:val="22"/>
                <w:lang w:val="es-ES"/>
              </w:rPr>
              <w:t>Alcance de la Licitación</w:t>
            </w:r>
            <w:bookmarkEnd w:id="34"/>
            <w:bookmarkEnd w:id="35"/>
            <w:bookmarkEnd w:id="36"/>
          </w:p>
        </w:tc>
        <w:tc>
          <w:tcPr>
            <w:tcW w:w="7380" w:type="dxa"/>
            <w:gridSpan w:val="2"/>
          </w:tcPr>
          <w:p w14:paraId="2E225F94" w14:textId="05E7BEB5" w:rsidR="00002901" w:rsidRPr="0006146B" w:rsidRDefault="0000290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4"/>
                <w:lang w:val="es-ES"/>
              </w:rPr>
              <w:t xml:space="preserve">Con respecto al Llamado a Licitación indicado en los </w:t>
            </w:r>
            <w:r w:rsidRPr="0006146B">
              <w:rPr>
                <w:rFonts w:ascii="Arial" w:hAnsi="Arial" w:cs="Arial"/>
                <w:b/>
                <w:sz w:val="22"/>
                <w:szCs w:val="24"/>
                <w:lang w:val="es-ES"/>
              </w:rPr>
              <w:t>Datos de Licitación (DDL),</w:t>
            </w:r>
            <w:r w:rsidRPr="0006146B">
              <w:rPr>
                <w:rFonts w:ascii="Arial" w:hAnsi="Arial" w:cs="Arial"/>
                <w:sz w:val="22"/>
                <w:szCs w:val="24"/>
                <w:lang w:val="es-ES"/>
              </w:rPr>
              <w:t xml:space="preserve"> el Contratante, </w:t>
            </w:r>
            <w:r w:rsidRPr="0006146B">
              <w:rPr>
                <w:rFonts w:ascii="Arial" w:hAnsi="Arial" w:cs="Arial"/>
                <w:b/>
                <w:sz w:val="22"/>
                <w:szCs w:val="24"/>
                <w:lang w:val="es-ES"/>
              </w:rPr>
              <w:t>indicado en los DDL</w:t>
            </w:r>
            <w:r w:rsidRPr="0006146B">
              <w:rPr>
                <w:rFonts w:ascii="Arial" w:hAnsi="Arial" w:cs="Arial"/>
                <w:sz w:val="22"/>
                <w:szCs w:val="24"/>
                <w:lang w:val="es-ES"/>
              </w:rPr>
              <w:t xml:space="preserve">, emite estos Documentos de Licitación (“Documentos de Licitación”) a los Oferentes (“Oferentes”) interesados en presentar Ofertas (“Ofertas”) para la contratación de </w:t>
            </w:r>
            <w:r w:rsidR="0062505C" w:rsidRPr="0006146B">
              <w:rPr>
                <w:rFonts w:ascii="Arial" w:hAnsi="Arial" w:cs="Arial"/>
                <w:sz w:val="22"/>
                <w:szCs w:val="24"/>
                <w:lang w:val="es-ES"/>
              </w:rPr>
              <w:t xml:space="preserve">Servicios de instalación y </w:t>
            </w:r>
            <w:proofErr w:type="gramStart"/>
            <w:r w:rsidR="0062505C" w:rsidRPr="0006146B">
              <w:rPr>
                <w:rFonts w:ascii="Arial" w:hAnsi="Arial" w:cs="Arial"/>
                <w:sz w:val="22"/>
                <w:szCs w:val="24"/>
                <w:lang w:val="es-ES"/>
              </w:rPr>
              <w:t xml:space="preserve">Proyecto </w:t>
            </w:r>
            <w:r w:rsidRPr="0006146B">
              <w:rPr>
                <w:rFonts w:ascii="Arial" w:hAnsi="Arial" w:cs="Arial"/>
                <w:sz w:val="22"/>
                <w:szCs w:val="24"/>
                <w:lang w:val="es-ES"/>
              </w:rPr>
              <w:t xml:space="preserve"> tal</w:t>
            </w:r>
            <w:proofErr w:type="gramEnd"/>
            <w:r w:rsidRPr="0006146B">
              <w:rPr>
                <w:rFonts w:ascii="Arial" w:hAnsi="Arial" w:cs="Arial"/>
                <w:sz w:val="22"/>
                <w:szCs w:val="24"/>
                <w:lang w:val="es-ES"/>
              </w:rPr>
              <w:t xml:space="preserve"> y como se especifica en la Sección VII, Requisitos del Contratante. El número correspondiente a este procedimiento de Licitación Pública Internacional (“LPI”) también se facilita en los </w:t>
            </w:r>
            <w:r w:rsidRPr="0006146B">
              <w:rPr>
                <w:rFonts w:ascii="Arial" w:hAnsi="Arial" w:cs="Arial"/>
                <w:b/>
                <w:sz w:val="22"/>
                <w:szCs w:val="24"/>
                <w:lang w:val="es-ES"/>
              </w:rPr>
              <w:t>DDL.</w:t>
            </w:r>
            <w:r w:rsidRPr="0006146B">
              <w:rPr>
                <w:rFonts w:ascii="Arial" w:hAnsi="Arial" w:cs="Arial"/>
                <w:sz w:val="22"/>
                <w:szCs w:val="24"/>
                <w:lang w:val="es-ES"/>
              </w:rPr>
              <w:t xml:space="preserve"> </w:t>
            </w:r>
          </w:p>
          <w:p w14:paraId="08974444" w14:textId="6A52BE15" w:rsidR="00F02A36" w:rsidRPr="0006146B" w:rsidRDefault="00F02A3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Para todos los efectos de estos Documentos de Licitación:</w:t>
            </w:r>
          </w:p>
          <w:p w14:paraId="2E229FAC" w14:textId="77777777" w:rsidR="00F02A36" w:rsidRPr="0006146B"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06146B">
              <w:rPr>
                <w:rFonts w:ascii="Arial" w:hAnsi="Arial" w:cs="Arial"/>
                <w:sz w:val="22"/>
                <w:szCs w:val="22"/>
                <w:lang w:val="es-ES"/>
              </w:rPr>
              <w:t>El término "por escrito" significa comunicado en forma escrita con prueba de recibido;</w:t>
            </w:r>
          </w:p>
          <w:p w14:paraId="01546174" w14:textId="77777777" w:rsidR="00F02A36" w:rsidRPr="0006146B"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06146B">
              <w:rPr>
                <w:rFonts w:ascii="Arial" w:hAnsi="Arial" w:cs="Arial"/>
                <w:sz w:val="22"/>
                <w:szCs w:val="22"/>
                <w:lang w:val="es-ES"/>
              </w:rPr>
              <w:t>Salvo en los casos en que el contexto requiera otra cosa, las palabras en singular también incluyen el plural y las palabras en plural también incluyen el singular; y</w:t>
            </w:r>
          </w:p>
          <w:p w14:paraId="1D2B5C0F" w14:textId="77777777" w:rsidR="00F02A36" w:rsidRPr="0006146B"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06146B">
              <w:rPr>
                <w:rFonts w:ascii="Arial" w:hAnsi="Arial" w:cs="Arial"/>
                <w:sz w:val="22"/>
                <w:szCs w:val="22"/>
                <w:lang w:val="es-ES"/>
              </w:rPr>
              <w:t>"Día" significa día calendario.</w:t>
            </w:r>
          </w:p>
        </w:tc>
      </w:tr>
      <w:tr w:rsidR="00917E3C" w:rsidRPr="009D25F5" w14:paraId="3412D25D" w14:textId="77777777" w:rsidTr="00E83605">
        <w:trPr>
          <w:trHeight w:val="1628"/>
        </w:trPr>
        <w:tc>
          <w:tcPr>
            <w:tcW w:w="2732" w:type="dxa"/>
          </w:tcPr>
          <w:p w14:paraId="39613AA7" w14:textId="62D0EBD3" w:rsidR="00175B77" w:rsidRPr="0006146B" w:rsidRDefault="00CD7C36" w:rsidP="00C757B5">
            <w:pPr>
              <w:pStyle w:val="UG-Heading1"/>
              <w:numPr>
                <w:ilvl w:val="0"/>
                <w:numId w:val="14"/>
              </w:numPr>
              <w:tabs>
                <w:tab w:val="clear" w:pos="0"/>
              </w:tabs>
              <w:rPr>
                <w:rFonts w:ascii="Arial" w:hAnsi="Arial" w:cs="Arial"/>
                <w:sz w:val="22"/>
                <w:szCs w:val="22"/>
                <w:lang w:val="es-ES"/>
              </w:rPr>
            </w:pPr>
            <w:bookmarkStart w:id="37" w:name="_Toc438530847"/>
            <w:bookmarkStart w:id="38" w:name="_Toc438532555"/>
            <w:bookmarkStart w:id="39" w:name="_Toc438438821"/>
            <w:bookmarkStart w:id="40" w:name="_Toc438532556"/>
            <w:bookmarkStart w:id="41" w:name="_Toc438733965"/>
            <w:bookmarkStart w:id="42" w:name="_Toc438907006"/>
            <w:bookmarkStart w:id="43" w:name="_Toc438907205"/>
            <w:bookmarkStart w:id="44" w:name="_Toc156373285"/>
            <w:bookmarkStart w:id="45" w:name="_Toc376961910"/>
            <w:bookmarkStart w:id="46" w:name="_Toc521918456"/>
            <w:bookmarkEnd w:id="37"/>
            <w:bookmarkEnd w:id="38"/>
            <w:r w:rsidRPr="0006146B">
              <w:rPr>
                <w:rFonts w:ascii="Arial" w:hAnsi="Arial" w:cs="Arial"/>
                <w:sz w:val="22"/>
                <w:szCs w:val="22"/>
                <w:lang w:val="es-ES"/>
              </w:rPr>
              <w:t>Fuente de los fondos</w:t>
            </w:r>
            <w:bookmarkEnd w:id="39"/>
            <w:bookmarkEnd w:id="40"/>
            <w:bookmarkEnd w:id="41"/>
            <w:bookmarkEnd w:id="42"/>
            <w:bookmarkEnd w:id="43"/>
            <w:bookmarkEnd w:id="44"/>
            <w:bookmarkEnd w:id="45"/>
            <w:bookmarkEnd w:id="46"/>
          </w:p>
        </w:tc>
        <w:tc>
          <w:tcPr>
            <w:tcW w:w="7380" w:type="dxa"/>
            <w:gridSpan w:val="2"/>
          </w:tcPr>
          <w:p w14:paraId="6213FE62" w14:textId="67494154" w:rsidR="00175B77" w:rsidRPr="0006146B" w:rsidRDefault="00CD7C3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indicado en los</w:t>
            </w:r>
            <w:r w:rsidRPr="0006146B">
              <w:rPr>
                <w:rFonts w:ascii="Arial" w:hAnsi="Arial" w:cs="Arial"/>
                <w:b/>
                <w:sz w:val="22"/>
                <w:szCs w:val="22"/>
                <w:lang w:val="es-ES"/>
              </w:rPr>
              <w:t xml:space="preserve"> DDL</w:t>
            </w:r>
            <w:r w:rsidRPr="0006146B">
              <w:rPr>
                <w:rFonts w:ascii="Arial" w:hAnsi="Arial" w:cs="Arial"/>
                <w:sz w:val="22"/>
                <w:szCs w:val="22"/>
                <w:lang w:val="es-ES"/>
              </w:rPr>
              <w:t xml:space="preserve"> ha solicitado o recibido fondos (en adelante denominados </w:t>
            </w:r>
            <w:r w:rsidR="00376981" w:rsidRPr="0006146B">
              <w:rPr>
                <w:rFonts w:ascii="Arial" w:hAnsi="Arial" w:cs="Arial"/>
                <w:sz w:val="22"/>
                <w:szCs w:val="22"/>
                <w:lang w:val="es-ES"/>
              </w:rPr>
              <w:t>"</w:t>
            </w:r>
            <w:r w:rsidRPr="0006146B">
              <w:rPr>
                <w:rFonts w:ascii="Arial" w:hAnsi="Arial" w:cs="Arial"/>
                <w:sz w:val="22"/>
                <w:szCs w:val="22"/>
                <w:lang w:val="es-ES"/>
              </w:rPr>
              <w:t>fondos</w:t>
            </w:r>
            <w:r w:rsidR="00376981" w:rsidRPr="0006146B">
              <w:rPr>
                <w:rFonts w:ascii="Arial" w:hAnsi="Arial" w:cs="Arial"/>
                <w:sz w:val="22"/>
                <w:szCs w:val="22"/>
                <w:lang w:val="es-ES"/>
              </w:rPr>
              <w:t>"</w:t>
            </w:r>
            <w:r w:rsidR="00363F46" w:rsidRPr="0006146B">
              <w:rPr>
                <w:rFonts w:ascii="Arial" w:hAnsi="Arial" w:cs="Arial"/>
                <w:sz w:val="22"/>
                <w:szCs w:val="22"/>
                <w:lang w:val="es-ES"/>
              </w:rPr>
              <w:t xml:space="preserve">) del Banco de Desarrollo KfW </w:t>
            </w:r>
            <w:r w:rsidRPr="0006146B">
              <w:rPr>
                <w:rFonts w:ascii="Arial" w:hAnsi="Arial" w:cs="Arial"/>
                <w:sz w:val="22"/>
                <w:szCs w:val="22"/>
                <w:lang w:val="es-ES"/>
              </w:rPr>
              <w:t>(</w:t>
            </w:r>
            <w:r w:rsidR="002014F8" w:rsidRPr="0006146B">
              <w:rPr>
                <w:rFonts w:ascii="Arial" w:hAnsi="Arial" w:cs="Arial"/>
                <w:sz w:val="22"/>
                <w:szCs w:val="22"/>
                <w:lang w:val="es-ES"/>
              </w:rPr>
              <w:t xml:space="preserve">en adelante denominado </w:t>
            </w:r>
            <w:r w:rsidR="00376981" w:rsidRPr="0006146B">
              <w:rPr>
                <w:rFonts w:ascii="Arial" w:hAnsi="Arial" w:cs="Arial"/>
                <w:sz w:val="22"/>
                <w:szCs w:val="22"/>
                <w:lang w:val="es-ES"/>
              </w:rPr>
              <w:t>"</w:t>
            </w:r>
            <w:r w:rsidR="00C62979" w:rsidRPr="0006146B">
              <w:rPr>
                <w:rFonts w:ascii="Arial" w:hAnsi="Arial" w:cs="Arial"/>
                <w:sz w:val="22"/>
                <w:szCs w:val="22"/>
                <w:lang w:val="es-ES"/>
              </w:rPr>
              <w:t>KfW</w:t>
            </w:r>
            <w:r w:rsidR="00376981" w:rsidRPr="0006146B">
              <w:rPr>
                <w:rFonts w:ascii="Arial" w:hAnsi="Arial" w:cs="Arial"/>
                <w:sz w:val="22"/>
                <w:szCs w:val="22"/>
                <w:lang w:val="es-ES"/>
              </w:rPr>
              <w:t>"</w:t>
            </w:r>
            <w:r w:rsidRPr="0006146B">
              <w:rPr>
                <w:rFonts w:ascii="Arial" w:hAnsi="Arial" w:cs="Arial"/>
                <w:sz w:val="22"/>
                <w:szCs w:val="22"/>
                <w:lang w:val="es-ES"/>
              </w:rPr>
              <w:t xml:space="preserve">) para </w:t>
            </w:r>
            <w:r w:rsidR="00363F46" w:rsidRPr="0006146B">
              <w:rPr>
                <w:rFonts w:ascii="Arial" w:hAnsi="Arial" w:cs="Arial"/>
                <w:sz w:val="22"/>
                <w:szCs w:val="22"/>
                <w:lang w:val="es-ES"/>
              </w:rPr>
              <w:t>el coste d</w:t>
            </w:r>
            <w:r w:rsidRPr="0006146B">
              <w:rPr>
                <w:rFonts w:ascii="Arial" w:hAnsi="Arial" w:cs="Arial"/>
                <w:sz w:val="22"/>
                <w:szCs w:val="22"/>
                <w:lang w:val="es-ES"/>
              </w:rPr>
              <w:t>el proyecto especificado en los</w:t>
            </w:r>
            <w:r w:rsidRPr="0006146B">
              <w:rPr>
                <w:rFonts w:ascii="Arial" w:hAnsi="Arial" w:cs="Arial"/>
                <w:b/>
                <w:sz w:val="22"/>
                <w:szCs w:val="22"/>
                <w:lang w:val="es-ES"/>
              </w:rPr>
              <w:t xml:space="preserve"> DDL</w:t>
            </w:r>
            <w:r w:rsidRPr="0006146B">
              <w:rPr>
                <w:rFonts w:ascii="Arial" w:hAnsi="Arial" w:cs="Arial"/>
                <w:sz w:val="22"/>
                <w:szCs w:val="22"/>
                <w:lang w:val="es-ES"/>
              </w:rPr>
              <w:t>. El Contratante se propone utilizar parte de estos fondos para efectuar pagos elegibles en virtud del Contrato o los Contratos para el cual o los cuales se emiten estos Documentos de Licitación</w:t>
            </w:r>
            <w:r w:rsidR="00175B77" w:rsidRPr="0006146B">
              <w:rPr>
                <w:rFonts w:ascii="Arial" w:hAnsi="Arial" w:cs="Arial"/>
                <w:sz w:val="22"/>
                <w:szCs w:val="22"/>
                <w:lang w:val="es-ES"/>
              </w:rPr>
              <w:t>.</w:t>
            </w:r>
          </w:p>
        </w:tc>
      </w:tr>
      <w:tr w:rsidR="00917E3C" w:rsidRPr="009D25F5" w14:paraId="7646F057" w14:textId="77777777" w:rsidTr="00E83605">
        <w:tc>
          <w:tcPr>
            <w:tcW w:w="2732" w:type="dxa"/>
          </w:tcPr>
          <w:p w14:paraId="511D0EAE" w14:textId="14F75AA1"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47" w:name="_Toc438532557"/>
            <w:bookmarkStart w:id="48" w:name="_Toc438532558"/>
            <w:bookmarkStart w:id="49" w:name="_Toc438002631"/>
            <w:bookmarkEnd w:id="47"/>
            <w:bookmarkEnd w:id="48"/>
            <w:r w:rsidRPr="0006146B">
              <w:rPr>
                <w:rFonts w:ascii="Arial" w:hAnsi="Arial" w:cs="Arial"/>
                <w:sz w:val="22"/>
                <w:szCs w:val="22"/>
                <w:lang w:val="es-ES"/>
              </w:rPr>
              <w:br w:type="page"/>
            </w:r>
            <w:r w:rsidRPr="0006146B">
              <w:rPr>
                <w:rFonts w:ascii="Arial" w:hAnsi="Arial" w:cs="Arial"/>
                <w:sz w:val="22"/>
                <w:szCs w:val="22"/>
                <w:lang w:val="es-ES"/>
              </w:rPr>
              <w:br w:type="page"/>
            </w:r>
            <w:bookmarkStart w:id="50" w:name="_Toc438438822"/>
            <w:bookmarkStart w:id="51" w:name="_Toc438532559"/>
            <w:bookmarkStart w:id="52" w:name="_Toc438733966"/>
            <w:bookmarkStart w:id="53" w:name="_Toc438907007"/>
            <w:bookmarkStart w:id="54" w:name="_Toc438907206"/>
            <w:bookmarkStart w:id="55" w:name="_Toc156373286"/>
            <w:bookmarkStart w:id="56" w:name="_Toc376961911"/>
            <w:bookmarkStart w:id="57" w:name="_Toc521918457"/>
            <w:r w:rsidR="00CD7C36" w:rsidRPr="0006146B">
              <w:rPr>
                <w:rFonts w:ascii="Arial" w:hAnsi="Arial" w:cs="Arial"/>
                <w:sz w:val="22"/>
                <w:szCs w:val="22"/>
                <w:lang w:val="es-ES"/>
              </w:rPr>
              <w:t xml:space="preserve">Fraude y </w:t>
            </w:r>
            <w:r w:rsidRPr="0006146B">
              <w:rPr>
                <w:rFonts w:ascii="Arial" w:hAnsi="Arial" w:cs="Arial"/>
                <w:sz w:val="22"/>
                <w:szCs w:val="22"/>
                <w:lang w:val="es-ES"/>
              </w:rPr>
              <w:t>C</w:t>
            </w:r>
            <w:r w:rsidR="00AB2771" w:rsidRPr="0006146B">
              <w:rPr>
                <w:rFonts w:ascii="Arial" w:hAnsi="Arial" w:cs="Arial"/>
                <w:sz w:val="22"/>
                <w:szCs w:val="22"/>
                <w:lang w:val="es-ES"/>
              </w:rPr>
              <w:t>orrupció</w:t>
            </w:r>
            <w:r w:rsidRPr="0006146B">
              <w:rPr>
                <w:rFonts w:ascii="Arial" w:hAnsi="Arial" w:cs="Arial"/>
                <w:sz w:val="22"/>
                <w:szCs w:val="22"/>
                <w:lang w:val="es-ES"/>
              </w:rPr>
              <w:t>n</w:t>
            </w:r>
            <w:bookmarkEnd w:id="49"/>
            <w:bookmarkEnd w:id="50"/>
            <w:bookmarkEnd w:id="51"/>
            <w:bookmarkEnd w:id="52"/>
            <w:bookmarkEnd w:id="53"/>
            <w:bookmarkEnd w:id="54"/>
            <w:bookmarkEnd w:id="55"/>
            <w:bookmarkEnd w:id="56"/>
            <w:bookmarkEnd w:id="57"/>
          </w:p>
        </w:tc>
        <w:tc>
          <w:tcPr>
            <w:tcW w:w="7380" w:type="dxa"/>
            <w:gridSpan w:val="2"/>
          </w:tcPr>
          <w:p w14:paraId="62C8FB55" w14:textId="5A537E87" w:rsidR="00175B77" w:rsidRPr="0006146B" w:rsidRDefault="00C6297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KfW</w:t>
            </w:r>
            <w:r w:rsidR="00AB2771" w:rsidRPr="0006146B">
              <w:rPr>
                <w:rFonts w:ascii="Arial" w:hAnsi="Arial" w:cs="Arial"/>
                <w:sz w:val="22"/>
                <w:szCs w:val="22"/>
                <w:lang w:val="es-ES"/>
              </w:rPr>
              <w:t xml:space="preserve"> exige cumplimiento de su política con respecto a las prácticas corruptas y fraudulentas que se indican en la Sección VI</w:t>
            </w:r>
            <w:r w:rsidR="00363F46" w:rsidRPr="0006146B">
              <w:rPr>
                <w:rFonts w:ascii="Arial" w:hAnsi="Arial" w:cs="Arial"/>
                <w:sz w:val="22"/>
                <w:szCs w:val="22"/>
                <w:lang w:val="es-ES"/>
              </w:rPr>
              <w:t>.</w:t>
            </w:r>
          </w:p>
          <w:p w14:paraId="535EC8B7" w14:textId="5FC0DF83" w:rsidR="00175B77" w:rsidRPr="0006146B" w:rsidRDefault="00AB277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Para</w:t>
            </w:r>
            <w:r w:rsidR="00175B77" w:rsidRPr="0006146B">
              <w:rPr>
                <w:rFonts w:ascii="Arial" w:hAnsi="Arial" w:cs="Arial"/>
                <w:sz w:val="22"/>
                <w:szCs w:val="22"/>
                <w:lang w:val="es-ES"/>
              </w:rPr>
              <w:t xml:space="preserve"> </w:t>
            </w:r>
            <w:r w:rsidRPr="0006146B">
              <w:rPr>
                <w:rFonts w:ascii="Arial" w:hAnsi="Arial" w:cs="Arial"/>
                <w:sz w:val="22"/>
                <w:szCs w:val="22"/>
                <w:lang w:val="es-ES"/>
              </w:rPr>
              <w:t>cumplir la presente política, los Ofere</w:t>
            </w:r>
            <w:r w:rsidR="0040328A" w:rsidRPr="0006146B">
              <w:rPr>
                <w:rFonts w:ascii="Arial" w:hAnsi="Arial" w:cs="Arial"/>
                <w:sz w:val="22"/>
                <w:szCs w:val="22"/>
                <w:lang w:val="es-ES"/>
              </w:rPr>
              <w:t xml:space="preserve">ntes permitirán y harán que sus </w:t>
            </w:r>
            <w:r w:rsidRPr="0006146B">
              <w:rPr>
                <w:rFonts w:ascii="Arial" w:hAnsi="Arial" w:cs="Arial"/>
                <w:sz w:val="22"/>
                <w:szCs w:val="22"/>
                <w:lang w:val="es-ES"/>
              </w:rPr>
              <w:t>subcontratistas</w:t>
            </w:r>
            <w:r w:rsidR="0040328A" w:rsidRPr="0006146B">
              <w:rPr>
                <w:rFonts w:ascii="Arial" w:hAnsi="Arial" w:cs="Arial"/>
                <w:sz w:val="22"/>
                <w:szCs w:val="22"/>
                <w:lang w:val="es-ES"/>
              </w:rPr>
              <w:t xml:space="preserve"> y</w:t>
            </w:r>
            <w:r w:rsidRPr="0006146B">
              <w:rPr>
                <w:rFonts w:ascii="Arial" w:hAnsi="Arial" w:cs="Arial"/>
                <w:sz w:val="22"/>
                <w:szCs w:val="22"/>
                <w:lang w:val="es-ES"/>
              </w:rPr>
              <w:t xml:space="preserve"> </w:t>
            </w:r>
            <w:proofErr w:type="spellStart"/>
            <w:r w:rsidRPr="0006146B">
              <w:rPr>
                <w:rFonts w:ascii="Arial" w:hAnsi="Arial" w:cs="Arial"/>
                <w:sz w:val="22"/>
                <w:szCs w:val="22"/>
                <w:lang w:val="es-ES"/>
              </w:rPr>
              <w:t>sub-consultores</w:t>
            </w:r>
            <w:proofErr w:type="spellEnd"/>
            <w:r w:rsidRPr="0006146B">
              <w:rPr>
                <w:rFonts w:ascii="Arial" w:hAnsi="Arial" w:cs="Arial"/>
                <w:sz w:val="22"/>
                <w:szCs w:val="22"/>
                <w:lang w:val="es-ES"/>
              </w:rPr>
              <w:t xml:space="preserve"> </w:t>
            </w:r>
            <w:r w:rsidR="00363F46" w:rsidRPr="0006146B">
              <w:rPr>
                <w:rFonts w:ascii="Arial" w:hAnsi="Arial" w:cs="Arial"/>
                <w:sz w:val="22"/>
                <w:szCs w:val="22"/>
                <w:lang w:val="es-ES"/>
              </w:rPr>
              <w:t>aporten la información ne</w:t>
            </w:r>
            <w:r w:rsidR="00781E58" w:rsidRPr="0006146B">
              <w:rPr>
                <w:rFonts w:ascii="Arial" w:hAnsi="Arial" w:cs="Arial"/>
                <w:sz w:val="22"/>
                <w:szCs w:val="22"/>
                <w:lang w:val="es-ES"/>
              </w:rPr>
              <w:t>ce</w:t>
            </w:r>
            <w:r w:rsidR="00363F46" w:rsidRPr="0006146B">
              <w:rPr>
                <w:rFonts w:ascii="Arial" w:hAnsi="Arial" w:cs="Arial"/>
                <w:sz w:val="22"/>
                <w:szCs w:val="22"/>
                <w:lang w:val="es-ES"/>
              </w:rPr>
              <w:t xml:space="preserve">saria y </w:t>
            </w:r>
            <w:r w:rsidRPr="0006146B">
              <w:rPr>
                <w:rFonts w:ascii="Arial" w:hAnsi="Arial" w:cs="Arial"/>
                <w:sz w:val="22"/>
                <w:szCs w:val="22"/>
                <w:lang w:val="es-ES"/>
              </w:rPr>
              <w:t>permita</w:t>
            </w:r>
            <w:r w:rsidR="00363F46" w:rsidRPr="0006146B">
              <w:rPr>
                <w:rFonts w:ascii="Arial" w:hAnsi="Arial" w:cs="Arial"/>
                <w:sz w:val="22"/>
                <w:szCs w:val="22"/>
                <w:lang w:val="es-ES"/>
              </w:rPr>
              <w:t>n</w:t>
            </w:r>
            <w:r w:rsidRPr="0006146B">
              <w:rPr>
                <w:rFonts w:ascii="Arial" w:hAnsi="Arial" w:cs="Arial"/>
                <w:sz w:val="22"/>
                <w:szCs w:val="22"/>
                <w:lang w:val="es-ES"/>
              </w:rPr>
              <w:t xml:space="preserve"> que </w:t>
            </w:r>
            <w:r w:rsidR="00C62979" w:rsidRPr="0006146B">
              <w:rPr>
                <w:rFonts w:ascii="Arial" w:hAnsi="Arial" w:cs="Arial"/>
                <w:sz w:val="22"/>
                <w:szCs w:val="22"/>
                <w:lang w:val="es-ES"/>
              </w:rPr>
              <w:t>KfW</w:t>
            </w:r>
            <w:r w:rsidRPr="0006146B">
              <w:rPr>
                <w:rFonts w:ascii="Arial" w:hAnsi="Arial" w:cs="Arial"/>
                <w:sz w:val="22"/>
                <w:szCs w:val="22"/>
                <w:lang w:val="es-ES"/>
              </w:rPr>
              <w:t xml:space="preserve"> </w:t>
            </w:r>
            <w:r w:rsidR="002014F8" w:rsidRPr="0006146B">
              <w:rPr>
                <w:rFonts w:ascii="Arial" w:hAnsi="Arial" w:cs="Arial"/>
                <w:sz w:val="22"/>
                <w:szCs w:val="22"/>
                <w:lang w:val="es-ES"/>
              </w:rPr>
              <w:t xml:space="preserve">o un representante designado por KfW </w:t>
            </w:r>
            <w:r w:rsidRPr="0006146B">
              <w:rPr>
                <w:rFonts w:ascii="Arial" w:hAnsi="Arial" w:cs="Arial"/>
                <w:sz w:val="22"/>
                <w:szCs w:val="22"/>
                <w:lang w:val="es-ES"/>
              </w:rPr>
              <w:t xml:space="preserve">inspeccione todas las cuentas, los archivos y demás documentación relacionada con cualquier proceso de Precalificación, presentación de Ofertas y ejecución del Contrato (en el caso de que se le adjudicase) y que los auditores </w:t>
            </w:r>
            <w:r w:rsidR="004054C3" w:rsidRPr="0006146B">
              <w:rPr>
                <w:rFonts w:ascii="Arial" w:hAnsi="Arial" w:cs="Arial"/>
                <w:sz w:val="22"/>
                <w:szCs w:val="22"/>
                <w:lang w:val="es-ES"/>
              </w:rPr>
              <w:t xml:space="preserve">y representantes </w:t>
            </w:r>
            <w:r w:rsidRPr="0006146B">
              <w:rPr>
                <w:rFonts w:ascii="Arial" w:hAnsi="Arial" w:cs="Arial"/>
                <w:sz w:val="22"/>
                <w:szCs w:val="22"/>
                <w:lang w:val="es-ES"/>
              </w:rPr>
              <w:t xml:space="preserve">designados por </w:t>
            </w:r>
            <w:r w:rsidR="00C62979" w:rsidRPr="0006146B">
              <w:rPr>
                <w:rFonts w:ascii="Arial" w:hAnsi="Arial" w:cs="Arial"/>
                <w:sz w:val="22"/>
                <w:szCs w:val="22"/>
                <w:lang w:val="es-ES"/>
              </w:rPr>
              <w:t>KfW</w:t>
            </w:r>
            <w:r w:rsidRPr="0006146B">
              <w:rPr>
                <w:rFonts w:ascii="Arial" w:hAnsi="Arial" w:cs="Arial"/>
                <w:sz w:val="22"/>
                <w:szCs w:val="22"/>
                <w:lang w:val="es-ES"/>
              </w:rPr>
              <w:t xml:space="preserve"> los auditen</w:t>
            </w:r>
            <w:r w:rsidR="00175B77" w:rsidRPr="0006146B">
              <w:rPr>
                <w:rFonts w:ascii="Arial" w:hAnsi="Arial" w:cs="Arial"/>
                <w:sz w:val="22"/>
                <w:szCs w:val="22"/>
                <w:lang w:val="es-ES"/>
              </w:rPr>
              <w:t>.</w:t>
            </w:r>
          </w:p>
        </w:tc>
      </w:tr>
      <w:tr w:rsidR="00917E3C" w:rsidRPr="009D25F5" w14:paraId="4CF87A4A" w14:textId="77777777" w:rsidTr="00E83605">
        <w:trPr>
          <w:trHeight w:val="1702"/>
        </w:trPr>
        <w:tc>
          <w:tcPr>
            <w:tcW w:w="2732" w:type="dxa"/>
          </w:tcPr>
          <w:p w14:paraId="1A7F2DF9" w14:textId="3E1BB49E" w:rsidR="00175B77" w:rsidRPr="0006146B" w:rsidRDefault="00AB2771" w:rsidP="00C757B5">
            <w:pPr>
              <w:pStyle w:val="UG-Heading1"/>
              <w:numPr>
                <w:ilvl w:val="0"/>
                <w:numId w:val="14"/>
              </w:numPr>
              <w:tabs>
                <w:tab w:val="clear" w:pos="0"/>
              </w:tabs>
              <w:rPr>
                <w:rFonts w:ascii="Arial" w:hAnsi="Arial" w:cs="Arial"/>
                <w:sz w:val="22"/>
                <w:szCs w:val="22"/>
                <w:lang w:val="es-ES"/>
              </w:rPr>
            </w:pPr>
            <w:bookmarkStart w:id="58" w:name="_Toc156373287"/>
            <w:bookmarkStart w:id="59" w:name="_Toc376961912"/>
            <w:bookmarkStart w:id="60" w:name="_Toc521918458"/>
            <w:r w:rsidRPr="0006146B">
              <w:rPr>
                <w:rFonts w:ascii="Arial" w:hAnsi="Arial" w:cs="Arial"/>
                <w:sz w:val="22"/>
                <w:szCs w:val="22"/>
                <w:lang w:val="es-ES"/>
              </w:rPr>
              <w:lastRenderedPageBreak/>
              <w:t>Oferente Elegibles</w:t>
            </w:r>
            <w:bookmarkEnd w:id="58"/>
            <w:bookmarkEnd w:id="59"/>
            <w:bookmarkEnd w:id="60"/>
          </w:p>
        </w:tc>
        <w:tc>
          <w:tcPr>
            <w:tcW w:w="7380" w:type="dxa"/>
            <w:gridSpan w:val="2"/>
          </w:tcPr>
          <w:p w14:paraId="21A8C392" w14:textId="77777777" w:rsidR="00002901" w:rsidRPr="0006146B" w:rsidRDefault="0000290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Un Oferente puede ser una entidad privada o una entidad propiedad del estado – sujeto a la cláusula 4.3 de las IAO – o cualquier combinación de tales entidades en la forma de una empresa conjunta (“APCA”) bajo un acuerdo existente o el intento de llegar a dicho acuerdo respaldado por una Carta de Intenciones. En caso de tratarse de una empresa conjunta:</w:t>
            </w:r>
          </w:p>
          <w:p w14:paraId="62637EEB" w14:textId="77777777" w:rsidR="00002901" w:rsidRPr="0006146B" w:rsidRDefault="00002901" w:rsidP="00C757B5">
            <w:pPr>
              <w:pStyle w:val="Header2-SubClauses"/>
              <w:numPr>
                <w:ilvl w:val="0"/>
                <w:numId w:val="100"/>
              </w:numPr>
              <w:tabs>
                <w:tab w:val="clear" w:pos="619"/>
              </w:tabs>
              <w:spacing w:after="142"/>
              <w:rPr>
                <w:rFonts w:ascii="Arial" w:hAnsi="Arial" w:cs="Arial"/>
                <w:sz w:val="22"/>
                <w:szCs w:val="22"/>
                <w:lang w:val="es-ES"/>
              </w:rPr>
            </w:pPr>
            <w:r w:rsidRPr="0006146B">
              <w:rPr>
                <w:rFonts w:ascii="Arial" w:hAnsi="Arial" w:cs="Arial"/>
                <w:sz w:val="22"/>
                <w:szCs w:val="22"/>
                <w:lang w:val="es-ES"/>
              </w:rPr>
              <w:t xml:space="preserve">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todos los socios deberán ser responsables conjunta y solidariamente para con la ejecución del Contrato de acuerdo con los términos del Contrato, y</w:t>
            </w:r>
          </w:p>
          <w:p w14:paraId="1E08F722" w14:textId="32B5E164" w:rsidR="00002901" w:rsidRPr="0006146B" w:rsidRDefault="00002901" w:rsidP="00C757B5">
            <w:pPr>
              <w:pStyle w:val="Header2-SubClauses"/>
              <w:numPr>
                <w:ilvl w:val="0"/>
                <w:numId w:val="100"/>
              </w:numPr>
              <w:tabs>
                <w:tab w:val="clear" w:pos="619"/>
              </w:tabs>
              <w:spacing w:after="142"/>
              <w:rPr>
                <w:rFonts w:ascii="Arial" w:hAnsi="Arial" w:cs="Arial"/>
                <w:sz w:val="22"/>
                <w:szCs w:val="22"/>
                <w:lang w:val="es-ES"/>
              </w:rPr>
            </w:pPr>
            <w:r w:rsidRPr="0006146B">
              <w:rPr>
                <w:rFonts w:ascii="Arial" w:hAnsi="Arial" w:cs="Arial"/>
                <w:sz w:val="22"/>
                <w:szCs w:val="22"/>
                <w:lang w:val="es-ES"/>
              </w:rPr>
              <w:t xml:space="preserve">la APCA nominará a un Representante que tundra la autoridad de emprender toda la cuestión </w:t>
            </w:r>
            <w:r w:rsidR="00781E58" w:rsidRPr="0006146B">
              <w:rPr>
                <w:rFonts w:ascii="Arial" w:hAnsi="Arial" w:cs="Arial"/>
                <w:sz w:val="22"/>
                <w:szCs w:val="22"/>
                <w:lang w:val="es-ES"/>
              </w:rPr>
              <w:t>comercial</w:t>
            </w:r>
            <w:r w:rsidRPr="0006146B">
              <w:rPr>
                <w:rFonts w:ascii="Arial" w:hAnsi="Arial" w:cs="Arial"/>
                <w:sz w:val="22"/>
                <w:szCs w:val="22"/>
                <w:lang w:val="es-ES"/>
              </w:rPr>
              <w:t xml:space="preserve"> </w:t>
            </w:r>
            <w:r w:rsidR="00781E58" w:rsidRPr="0006146B">
              <w:rPr>
                <w:rFonts w:ascii="Arial" w:hAnsi="Arial" w:cs="Arial"/>
                <w:sz w:val="22"/>
                <w:szCs w:val="22"/>
                <w:lang w:val="es-ES"/>
              </w:rPr>
              <w:t>para</w:t>
            </w:r>
            <w:r w:rsidRPr="0006146B">
              <w:rPr>
                <w:rFonts w:ascii="Arial" w:hAnsi="Arial" w:cs="Arial"/>
                <w:sz w:val="22"/>
                <w:szCs w:val="22"/>
                <w:lang w:val="es-ES"/>
              </w:rPr>
              <w:t xml:space="preserve"> y en nombre de todas y cada uno de los socios de la APCA durante el proceso de </w:t>
            </w:r>
            <w:proofErr w:type="gramStart"/>
            <w:r w:rsidRPr="0006146B">
              <w:rPr>
                <w:rFonts w:ascii="Arial" w:hAnsi="Arial" w:cs="Arial"/>
                <w:sz w:val="22"/>
                <w:szCs w:val="22"/>
                <w:lang w:val="es-ES"/>
              </w:rPr>
              <w:t>licitación  y</w:t>
            </w:r>
            <w:proofErr w:type="gramEnd"/>
            <w:r w:rsidRPr="0006146B">
              <w:rPr>
                <w:rFonts w:ascii="Arial" w:hAnsi="Arial" w:cs="Arial"/>
                <w:sz w:val="22"/>
                <w:szCs w:val="22"/>
                <w:lang w:val="es-ES"/>
              </w:rPr>
              <w:t xml:space="preserve">, en caso de concesión del Contrato a la APCA, durante la ejecución del Contrato. 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xml:space="preserve">, no hay límite de miembros en una APCA. </w:t>
            </w:r>
          </w:p>
          <w:p w14:paraId="2E65488C" w14:textId="77777777" w:rsidR="00175B77" w:rsidRPr="0006146B" w:rsidRDefault="00AB277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Un</w:t>
            </w:r>
            <w:r w:rsidR="00CA4A3A" w:rsidRPr="0006146B">
              <w:rPr>
                <w:rFonts w:ascii="Arial" w:hAnsi="Arial" w:cs="Arial"/>
                <w:sz w:val="22"/>
                <w:szCs w:val="22"/>
                <w:lang w:val="es-ES"/>
              </w:rPr>
              <w:t xml:space="preserve"> </w:t>
            </w:r>
            <w:r w:rsidRPr="0006146B">
              <w:rPr>
                <w:rFonts w:ascii="Arial" w:hAnsi="Arial" w:cs="Arial"/>
                <w:sz w:val="22"/>
                <w:szCs w:val="22"/>
                <w:lang w:val="es-ES"/>
              </w:rPr>
              <w:t>Oferente no podrá tener conflictos de interés. Los Oferentes que sean considerados que tienen conflictos de interés serán descalificados. Se considerará que un Oferente tiene conflicto de interés con una o más partes en este proceso de adquisición, si:</w:t>
            </w:r>
          </w:p>
          <w:p w14:paraId="7E9CFE7E" w14:textId="77777777" w:rsidR="00175B77" w:rsidRPr="0006146B" w:rsidRDefault="00AB2771"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Controla directa o indirectamente, está controlado por otro Oferente, está bajo el control común con otro Oferente; o</w:t>
            </w:r>
          </w:p>
          <w:p w14:paraId="67DC2D98" w14:textId="77777777" w:rsidR="00175B77" w:rsidRPr="0006146B" w:rsidRDefault="00AB2771"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Recibe de otro Oferente o adjudica a otro Oferente directa o indirectamente subvenciones</w:t>
            </w:r>
            <w:r w:rsidR="00175B77" w:rsidRPr="0006146B">
              <w:rPr>
                <w:rFonts w:ascii="Arial" w:hAnsi="Arial" w:cs="Arial"/>
                <w:sz w:val="22"/>
                <w:szCs w:val="22"/>
                <w:lang w:val="es-ES"/>
              </w:rPr>
              <w:t>;</w:t>
            </w:r>
          </w:p>
          <w:p w14:paraId="04CE09F2" w14:textId="77777777" w:rsidR="00175B77" w:rsidRPr="0006146B" w:rsidRDefault="005A626A"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Tiene el mismo representante legal que otro Oferente; o</w:t>
            </w:r>
          </w:p>
          <w:p w14:paraId="6F6047B4" w14:textId="77777777" w:rsidR="00175B77" w:rsidRPr="0006146B" w:rsidRDefault="005A626A"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Tiene una relación mutua, directa o a través de terceros en común, que le permite influir sobre la Oferta de otro Oferente, o influir sobre las decisiones del Contratante con respecto a este proceso de Licitación; o</w:t>
            </w:r>
          </w:p>
          <w:p w14:paraId="5BABA678" w14:textId="4E4201C1" w:rsidR="00175B77" w:rsidRPr="0006146B" w:rsidRDefault="005A626A"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Participa en más de una Oferta en este proceso de Licitación</w:t>
            </w:r>
            <w:r w:rsidR="0014550F" w:rsidRPr="0006146B">
              <w:rPr>
                <w:rFonts w:ascii="Arial" w:hAnsi="Arial" w:cs="Arial"/>
                <w:sz w:val="22"/>
                <w:szCs w:val="22"/>
                <w:lang w:val="es-ES"/>
              </w:rPr>
              <w:t xml:space="preserve"> como empresa independiente y como miembro de una APCA</w:t>
            </w:r>
            <w:r w:rsidRPr="0006146B">
              <w:rPr>
                <w:rFonts w:ascii="Arial" w:hAnsi="Arial" w:cs="Arial"/>
                <w:sz w:val="22"/>
                <w:szCs w:val="22"/>
                <w:lang w:val="es-ES"/>
              </w:rPr>
              <w:t>. Si un Oferente participa en más de una Oferta, se descalificarán todas las Ofertas en las que participa. Sin embargo, esta disposición no restringe la inclusión del mismo Subcontratista en más de una Oferta; o</w:t>
            </w:r>
          </w:p>
          <w:p w14:paraId="631E40F4" w14:textId="77777777" w:rsidR="00175B77" w:rsidRPr="0006146B" w:rsidRDefault="00303A31"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Cualquiera de sus A</w:t>
            </w:r>
            <w:r w:rsidR="005A626A" w:rsidRPr="0006146B">
              <w:rPr>
                <w:rFonts w:ascii="Arial" w:hAnsi="Arial" w:cs="Arial"/>
                <w:sz w:val="22"/>
                <w:szCs w:val="22"/>
                <w:lang w:val="es-ES"/>
              </w:rPr>
              <w:t xml:space="preserve">filiadas </w:t>
            </w:r>
            <w:r w:rsidRPr="0006146B">
              <w:rPr>
                <w:rFonts w:ascii="Arial" w:hAnsi="Arial" w:cs="Arial"/>
                <w:sz w:val="22"/>
                <w:szCs w:val="22"/>
                <w:lang w:val="es-ES"/>
              </w:rPr>
              <w:t>ha participado como consultor en la preparación del diseño o las especificaciones técnicas de las Obras objeto de la licitación; o</w:t>
            </w:r>
          </w:p>
          <w:p w14:paraId="1AAEB80B" w14:textId="77777777" w:rsidR="00175B77" w:rsidRPr="0006146B" w:rsidRDefault="00303A31" w:rsidP="00EB5DD1">
            <w:pPr>
              <w:pStyle w:val="Listenabsatz"/>
              <w:numPr>
                <w:ilvl w:val="0"/>
                <w:numId w:val="11"/>
              </w:numPr>
              <w:tabs>
                <w:tab w:val="left" w:pos="1309"/>
              </w:tabs>
              <w:spacing w:after="142"/>
              <w:ind w:left="1309" w:hanging="742"/>
              <w:contextualSpacing w:val="0"/>
              <w:rPr>
                <w:rFonts w:ascii="Arial" w:hAnsi="Arial" w:cs="Arial"/>
                <w:b/>
                <w:sz w:val="22"/>
                <w:szCs w:val="22"/>
                <w:lang w:val="es-ES"/>
              </w:rPr>
            </w:pPr>
            <w:r w:rsidRPr="0006146B">
              <w:rPr>
                <w:rFonts w:ascii="Arial" w:hAnsi="Arial" w:cs="Arial"/>
                <w:sz w:val="22"/>
                <w:szCs w:val="22"/>
                <w:lang w:val="es-ES"/>
              </w:rPr>
              <w:t xml:space="preserve">Cualquiera de sus afiliadas haya sido </w:t>
            </w:r>
            <w:proofErr w:type="gramStart"/>
            <w:r w:rsidRPr="0006146B">
              <w:rPr>
                <w:rFonts w:ascii="Arial" w:hAnsi="Arial" w:cs="Arial"/>
                <w:sz w:val="22"/>
                <w:szCs w:val="22"/>
                <w:lang w:val="es-ES"/>
              </w:rPr>
              <w:t>contratada</w:t>
            </w:r>
            <w:proofErr w:type="gramEnd"/>
            <w:r w:rsidRPr="0006146B">
              <w:rPr>
                <w:rFonts w:ascii="Arial" w:hAnsi="Arial" w:cs="Arial"/>
                <w:sz w:val="22"/>
                <w:szCs w:val="22"/>
                <w:lang w:val="es-ES"/>
              </w:rPr>
              <w:t xml:space="preserve"> (o haya sido propuesta contratar) por el Contratante en calidad de Ingeniero para la ejecución del contrato; o</w:t>
            </w:r>
          </w:p>
          <w:p w14:paraId="3BD74AF3" w14:textId="41188986" w:rsidR="00175B77" w:rsidRPr="0006146B" w:rsidRDefault="00303A31" w:rsidP="00EB5DD1">
            <w:pPr>
              <w:pStyle w:val="Listenabsatz"/>
              <w:numPr>
                <w:ilvl w:val="0"/>
                <w:numId w:val="11"/>
              </w:numPr>
              <w:tabs>
                <w:tab w:val="left" w:pos="1309"/>
              </w:tabs>
              <w:spacing w:after="142"/>
              <w:ind w:left="1309" w:hanging="742"/>
              <w:contextualSpacing w:val="0"/>
              <w:rPr>
                <w:rFonts w:ascii="Arial" w:hAnsi="Arial" w:cs="Arial"/>
                <w:sz w:val="22"/>
                <w:szCs w:val="22"/>
                <w:lang w:val="es-ES"/>
              </w:rPr>
            </w:pPr>
            <w:r w:rsidRPr="0006146B">
              <w:rPr>
                <w:rFonts w:ascii="Arial" w:hAnsi="Arial" w:cs="Arial"/>
                <w:sz w:val="22"/>
                <w:szCs w:val="22"/>
                <w:lang w:val="es-ES"/>
              </w:rPr>
              <w:t xml:space="preserve">Tiene una estrecha relación familiar o comercial con personal profesional del Contratante (o de </w:t>
            </w:r>
            <w:r w:rsidR="00210C13" w:rsidRPr="0006146B">
              <w:rPr>
                <w:rFonts w:ascii="Arial" w:hAnsi="Arial" w:cs="Arial"/>
                <w:sz w:val="22"/>
                <w:szCs w:val="22"/>
                <w:lang w:val="es-ES"/>
              </w:rPr>
              <w:t xml:space="preserve">la </w:t>
            </w:r>
            <w:r w:rsidR="003063C6" w:rsidRPr="0006146B">
              <w:rPr>
                <w:rFonts w:ascii="Arial" w:hAnsi="Arial" w:cs="Arial"/>
                <w:sz w:val="22"/>
                <w:szCs w:val="22"/>
                <w:lang w:val="es-ES"/>
              </w:rPr>
              <w:t>entidad</w:t>
            </w:r>
            <w:r w:rsidR="00210C13" w:rsidRPr="0006146B">
              <w:rPr>
                <w:rFonts w:ascii="Arial" w:hAnsi="Arial" w:cs="Arial"/>
                <w:sz w:val="22"/>
                <w:szCs w:val="22"/>
                <w:lang w:val="es-ES"/>
              </w:rPr>
              <w:t xml:space="preserve"> ejecutora del proyecto</w:t>
            </w:r>
            <w:r w:rsidRPr="0006146B">
              <w:rPr>
                <w:rFonts w:ascii="Arial" w:hAnsi="Arial" w:cs="Arial"/>
                <w:sz w:val="22"/>
                <w:szCs w:val="22"/>
                <w:lang w:val="es-ES"/>
              </w:rPr>
              <w:t>, o de un destinatario de una parte de</w:t>
            </w:r>
            <w:r w:rsidR="005D0F87" w:rsidRPr="0006146B">
              <w:rPr>
                <w:rFonts w:ascii="Arial" w:hAnsi="Arial" w:cs="Arial"/>
                <w:sz w:val="22"/>
                <w:szCs w:val="22"/>
                <w:lang w:val="es-ES"/>
              </w:rPr>
              <w:t xml:space="preserve"> </w:t>
            </w:r>
            <w:r w:rsidR="005D0F87" w:rsidRPr="0006146B">
              <w:rPr>
                <w:rFonts w:ascii="Arial" w:hAnsi="Arial" w:cs="Arial"/>
                <w:sz w:val="22"/>
                <w:szCs w:val="22"/>
                <w:lang w:val="es-ES"/>
              </w:rPr>
              <w:lastRenderedPageBreak/>
              <w:t>los f</w:t>
            </w:r>
            <w:r w:rsidRPr="0006146B">
              <w:rPr>
                <w:rFonts w:ascii="Arial" w:hAnsi="Arial" w:cs="Arial"/>
                <w:sz w:val="22"/>
                <w:szCs w:val="22"/>
                <w:lang w:val="es-ES"/>
              </w:rPr>
              <w:t>o</w:t>
            </w:r>
            <w:r w:rsidR="005D0F87" w:rsidRPr="0006146B">
              <w:rPr>
                <w:rFonts w:ascii="Arial" w:hAnsi="Arial" w:cs="Arial"/>
                <w:sz w:val="22"/>
                <w:szCs w:val="22"/>
                <w:lang w:val="es-ES"/>
              </w:rPr>
              <w:t>ndos</w:t>
            </w:r>
            <w:r w:rsidRPr="0006146B">
              <w:rPr>
                <w:rFonts w:ascii="Arial" w:hAnsi="Arial" w:cs="Arial"/>
                <w:sz w:val="22"/>
                <w:szCs w:val="22"/>
                <w:lang w:val="es-ES"/>
              </w:rPr>
              <w:t>) que: (i) está directa o indirectamente relacionado con la preparación de las especificaciones del contrato o los documentos de licitación, y/o el proceso de evaluación de Ofertas de dicho contrato; o (</w:t>
            </w:r>
            <w:proofErr w:type="spellStart"/>
            <w:r w:rsidRPr="0006146B">
              <w:rPr>
                <w:rFonts w:ascii="Arial" w:hAnsi="Arial" w:cs="Arial"/>
                <w:sz w:val="22"/>
                <w:szCs w:val="22"/>
                <w:lang w:val="es-ES"/>
              </w:rPr>
              <w:t>ii</w:t>
            </w:r>
            <w:proofErr w:type="spellEnd"/>
            <w:r w:rsidRPr="0006146B">
              <w:rPr>
                <w:rFonts w:ascii="Arial" w:hAnsi="Arial" w:cs="Arial"/>
                <w:sz w:val="22"/>
                <w:szCs w:val="22"/>
                <w:lang w:val="es-ES"/>
              </w:rPr>
              <w:t xml:space="preserve">) participaría en la puesta en práctica o supervisión de dicho contrato si el conflicto derivado de dicha relación se hubiera resuelto de manera aceptable para </w:t>
            </w:r>
            <w:r w:rsidR="00C62979" w:rsidRPr="0006146B">
              <w:rPr>
                <w:rFonts w:ascii="Arial" w:hAnsi="Arial" w:cs="Arial"/>
                <w:sz w:val="22"/>
                <w:szCs w:val="22"/>
                <w:lang w:val="es-ES"/>
              </w:rPr>
              <w:t>KfW</w:t>
            </w:r>
            <w:r w:rsidRPr="0006146B">
              <w:rPr>
                <w:rFonts w:ascii="Arial" w:hAnsi="Arial" w:cs="Arial"/>
                <w:sz w:val="22"/>
                <w:szCs w:val="22"/>
                <w:lang w:val="es-ES"/>
              </w:rPr>
              <w:t xml:space="preserve"> a lo largo del proceso de adquisición y de ejecución del contrato.</w:t>
            </w:r>
          </w:p>
          <w:p w14:paraId="4D6314A8" w14:textId="77777777" w:rsidR="00175B77" w:rsidRPr="0006146B" w:rsidRDefault="00303A3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En la Sección V, Criterios de Elegibilidad, se describen los criterios de elegibilidad de </w:t>
            </w:r>
            <w:r w:rsidR="00C62979" w:rsidRPr="0006146B">
              <w:rPr>
                <w:rFonts w:ascii="Arial" w:hAnsi="Arial" w:cs="Arial"/>
                <w:sz w:val="22"/>
                <w:szCs w:val="22"/>
                <w:lang w:val="es-ES"/>
              </w:rPr>
              <w:t>KfW</w:t>
            </w:r>
            <w:r w:rsidRPr="0006146B">
              <w:rPr>
                <w:rFonts w:ascii="Arial" w:hAnsi="Arial" w:cs="Arial"/>
                <w:sz w:val="22"/>
                <w:szCs w:val="22"/>
                <w:lang w:val="es-ES"/>
              </w:rPr>
              <w:t xml:space="preserve"> para presentar Ofertas.</w:t>
            </w:r>
          </w:p>
          <w:p w14:paraId="6D1C5CB3" w14:textId="77777777" w:rsidR="00175B77" w:rsidRPr="0006146B" w:rsidRDefault="00303A3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Oferente no deberá estar bajo una suspensión para presentar Oferta impuesta por el Contratante como resultado de la ejecución de una Declaración de Mantenimiento de la Oferta.</w:t>
            </w:r>
          </w:p>
          <w:p w14:paraId="741D3FE7" w14:textId="1B9DD140" w:rsidR="00175B77" w:rsidRPr="0006146B" w:rsidRDefault="00303A3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Solo los Oferentes precalificados podrán presentar propuestas</w:t>
            </w:r>
            <w:r w:rsidR="00210C13" w:rsidRPr="0006146B">
              <w:rPr>
                <w:rFonts w:ascii="Arial" w:hAnsi="Arial" w:cs="Arial"/>
                <w:sz w:val="22"/>
                <w:szCs w:val="22"/>
                <w:lang w:val="es-ES"/>
              </w:rPr>
              <w:t>.</w:t>
            </w:r>
          </w:p>
          <w:p w14:paraId="21296AF2" w14:textId="44BF962D" w:rsidR="00175B77" w:rsidRPr="0006146B" w:rsidRDefault="00303A3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Un Oferente aportará pruebas de elegibilidad que resulten satisfactorias para el Contratante </w:t>
            </w:r>
            <w:r w:rsidR="0014550F" w:rsidRPr="0006146B">
              <w:rPr>
                <w:rFonts w:ascii="Arial" w:hAnsi="Arial" w:cs="Arial"/>
                <w:sz w:val="22"/>
                <w:szCs w:val="22"/>
                <w:lang w:val="es-ES"/>
              </w:rPr>
              <w:t>de conformidad</w:t>
            </w:r>
            <w:r w:rsidR="00AE67A3" w:rsidRPr="0006146B">
              <w:rPr>
                <w:rFonts w:ascii="Arial" w:hAnsi="Arial" w:cs="Arial"/>
                <w:sz w:val="22"/>
                <w:szCs w:val="22"/>
                <w:lang w:val="es-ES"/>
              </w:rPr>
              <w:t xml:space="preserve"> a lo expuesto en la cláusula 15</w:t>
            </w:r>
            <w:r w:rsidR="0014550F" w:rsidRPr="0006146B">
              <w:rPr>
                <w:rFonts w:ascii="Arial" w:hAnsi="Arial" w:cs="Arial"/>
                <w:sz w:val="22"/>
                <w:szCs w:val="22"/>
                <w:lang w:val="es-ES"/>
              </w:rPr>
              <w:t>.1 de las IAO</w:t>
            </w:r>
            <w:r w:rsidR="00210C13" w:rsidRPr="0006146B">
              <w:rPr>
                <w:rFonts w:ascii="Arial" w:hAnsi="Arial" w:cs="Arial"/>
                <w:sz w:val="22"/>
                <w:szCs w:val="22"/>
                <w:lang w:val="es-ES"/>
              </w:rPr>
              <w:t xml:space="preserve"> o cuando el Contratante lo solicite razonablemente</w:t>
            </w:r>
            <w:r w:rsidR="0014550F" w:rsidRPr="0006146B">
              <w:rPr>
                <w:rFonts w:ascii="Arial" w:hAnsi="Arial" w:cs="Arial"/>
                <w:sz w:val="22"/>
                <w:szCs w:val="22"/>
                <w:lang w:val="es-ES"/>
              </w:rPr>
              <w:t>.</w:t>
            </w:r>
          </w:p>
        </w:tc>
      </w:tr>
      <w:tr w:rsidR="00917E3C" w:rsidRPr="009D25F5" w14:paraId="5ADD7D0F" w14:textId="77777777" w:rsidTr="00E83605">
        <w:tc>
          <w:tcPr>
            <w:tcW w:w="2732" w:type="dxa"/>
          </w:tcPr>
          <w:p w14:paraId="73784172" w14:textId="28DCB579" w:rsidR="00175B77" w:rsidRPr="0006146B" w:rsidRDefault="007B7BBB" w:rsidP="00C757B5">
            <w:pPr>
              <w:pStyle w:val="UG-Heading1"/>
              <w:numPr>
                <w:ilvl w:val="0"/>
                <w:numId w:val="14"/>
              </w:numPr>
              <w:tabs>
                <w:tab w:val="clear" w:pos="0"/>
              </w:tabs>
              <w:rPr>
                <w:rFonts w:ascii="Arial" w:hAnsi="Arial" w:cs="Arial"/>
                <w:sz w:val="22"/>
                <w:szCs w:val="22"/>
                <w:lang w:val="es-ES"/>
              </w:rPr>
            </w:pPr>
            <w:bookmarkStart w:id="61" w:name="_Toc438532561"/>
            <w:bookmarkStart w:id="62" w:name="_Toc438532562"/>
            <w:bookmarkStart w:id="63" w:name="_Toc438532563"/>
            <w:bookmarkStart w:id="64" w:name="_Toc438532564"/>
            <w:bookmarkStart w:id="65" w:name="_Toc438532565"/>
            <w:bookmarkStart w:id="66" w:name="_Toc438532566"/>
            <w:bookmarkStart w:id="67" w:name="_Toc438532567"/>
            <w:bookmarkStart w:id="68" w:name="_Toc438438824"/>
            <w:bookmarkStart w:id="69" w:name="_Toc438532568"/>
            <w:bookmarkStart w:id="70" w:name="_Toc438733968"/>
            <w:bookmarkStart w:id="71" w:name="_Toc438907009"/>
            <w:bookmarkStart w:id="72" w:name="_Toc438907208"/>
            <w:bookmarkStart w:id="73" w:name="_Toc461953561"/>
            <w:bookmarkStart w:id="74" w:name="_Toc156373288"/>
            <w:bookmarkStart w:id="75" w:name="_Toc376961913"/>
            <w:bookmarkStart w:id="76" w:name="_Toc521918459"/>
            <w:bookmarkEnd w:id="61"/>
            <w:bookmarkEnd w:id="62"/>
            <w:bookmarkEnd w:id="63"/>
            <w:bookmarkEnd w:id="64"/>
            <w:bookmarkEnd w:id="65"/>
            <w:bookmarkEnd w:id="66"/>
            <w:bookmarkEnd w:id="67"/>
            <w:r w:rsidRPr="0006146B">
              <w:rPr>
                <w:rFonts w:ascii="Arial" w:hAnsi="Arial" w:cs="Arial"/>
                <w:sz w:val="22"/>
                <w:szCs w:val="22"/>
                <w:lang w:val="es-ES"/>
              </w:rPr>
              <w:lastRenderedPageBreak/>
              <w:t>Materiales</w:t>
            </w:r>
            <w:r w:rsidR="00175B77" w:rsidRPr="0006146B">
              <w:rPr>
                <w:rFonts w:ascii="Arial" w:hAnsi="Arial" w:cs="Arial"/>
                <w:sz w:val="22"/>
                <w:szCs w:val="22"/>
                <w:lang w:val="es-ES"/>
              </w:rPr>
              <w:t xml:space="preserve">, </w:t>
            </w:r>
            <w:r w:rsidRPr="0006146B">
              <w:rPr>
                <w:rFonts w:ascii="Arial" w:hAnsi="Arial" w:cs="Arial"/>
                <w:sz w:val="22"/>
                <w:szCs w:val="22"/>
                <w:lang w:val="es-ES"/>
              </w:rPr>
              <w:t>Equipos y Servicios Elegibles</w:t>
            </w:r>
            <w:bookmarkEnd w:id="68"/>
            <w:bookmarkEnd w:id="69"/>
            <w:bookmarkEnd w:id="70"/>
            <w:bookmarkEnd w:id="71"/>
            <w:bookmarkEnd w:id="72"/>
            <w:bookmarkEnd w:id="73"/>
            <w:bookmarkEnd w:id="74"/>
            <w:bookmarkEnd w:id="75"/>
            <w:bookmarkEnd w:id="76"/>
          </w:p>
        </w:tc>
        <w:tc>
          <w:tcPr>
            <w:tcW w:w="7380" w:type="dxa"/>
            <w:gridSpan w:val="2"/>
          </w:tcPr>
          <w:p w14:paraId="6773A713" w14:textId="5B845BD9" w:rsidR="00175B77" w:rsidRPr="0006146B" w:rsidRDefault="007B7BBB"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Todos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A05747" w:rsidRPr="0006146B">
              <w:rPr>
                <w:rFonts w:ascii="Arial" w:hAnsi="Arial" w:cs="Arial"/>
                <w:sz w:val="22"/>
                <w:szCs w:val="22"/>
                <w:lang w:val="es-ES"/>
              </w:rPr>
              <w:t xml:space="preserve"> </w:t>
            </w:r>
            <w:r w:rsidRPr="0006146B">
              <w:rPr>
                <w:rFonts w:ascii="Arial" w:hAnsi="Arial" w:cs="Arial"/>
                <w:sz w:val="22"/>
                <w:szCs w:val="22"/>
                <w:lang w:val="es-ES"/>
              </w:rPr>
              <w:t>que</w:t>
            </w:r>
            <w:proofErr w:type="gramEnd"/>
            <w:r w:rsidRPr="0006146B">
              <w:rPr>
                <w:rFonts w:ascii="Arial" w:hAnsi="Arial" w:cs="Arial"/>
                <w:sz w:val="22"/>
                <w:szCs w:val="22"/>
                <w:lang w:val="es-ES"/>
              </w:rPr>
              <w:t xml:space="preserve"> hayan de suministrarse de conformidad con el Contrato y que sean financiados por </w:t>
            </w:r>
            <w:r w:rsidR="00C62979" w:rsidRPr="0006146B">
              <w:rPr>
                <w:rFonts w:ascii="Arial" w:hAnsi="Arial" w:cs="Arial"/>
                <w:sz w:val="22"/>
                <w:szCs w:val="22"/>
                <w:lang w:val="es-ES"/>
              </w:rPr>
              <w:t>KfW</w:t>
            </w:r>
            <w:r w:rsidRPr="0006146B">
              <w:rPr>
                <w:rFonts w:ascii="Arial" w:hAnsi="Arial" w:cs="Arial"/>
                <w:sz w:val="22"/>
                <w:szCs w:val="22"/>
                <w:lang w:val="es-ES"/>
              </w:rPr>
              <w:t xml:space="preserve"> podrán tener su origen en cualquier país sujeto a las restricciones especificadas en la Sección V, Criterios de Elegibilidad, y todos los gastos bajo el Contrato no contravendrán dichas restricciones. El Contratante podrá solicitar a los Oferentes proveer evidencia del origen de los materiales, equipos y servicios.</w:t>
            </w:r>
          </w:p>
        </w:tc>
      </w:tr>
      <w:tr w:rsidR="00917E3C" w:rsidRPr="009D25F5" w14:paraId="1BF17525" w14:textId="77777777" w:rsidTr="00E83605">
        <w:tc>
          <w:tcPr>
            <w:tcW w:w="2732" w:type="dxa"/>
          </w:tcPr>
          <w:p w14:paraId="7E139DA2" w14:textId="77777777" w:rsidR="00175B77" w:rsidRPr="0006146B" w:rsidRDefault="00175B77">
            <w:pPr>
              <w:rPr>
                <w:rFonts w:ascii="Arial" w:hAnsi="Arial" w:cs="Arial"/>
                <w:lang w:val="es-ES"/>
              </w:rPr>
            </w:pPr>
            <w:bookmarkStart w:id="77" w:name="_Toc438532569"/>
            <w:bookmarkStart w:id="78" w:name="_Toc438532570"/>
            <w:bookmarkStart w:id="79" w:name="_Toc438532571"/>
            <w:bookmarkStart w:id="80" w:name="_Toc438532572"/>
            <w:bookmarkEnd w:id="77"/>
            <w:bookmarkEnd w:id="78"/>
            <w:bookmarkEnd w:id="79"/>
            <w:bookmarkEnd w:id="80"/>
          </w:p>
        </w:tc>
        <w:tc>
          <w:tcPr>
            <w:tcW w:w="7380" w:type="dxa"/>
            <w:gridSpan w:val="2"/>
          </w:tcPr>
          <w:p w14:paraId="5193535A" w14:textId="362D0660" w:rsidR="00175B77" w:rsidRPr="0006146B" w:rsidRDefault="00175B77" w:rsidP="007B7BBB">
            <w:pPr>
              <w:pStyle w:val="UG-Heading2"/>
              <w:spacing w:after="142"/>
              <w:rPr>
                <w:rFonts w:ascii="Arial" w:hAnsi="Arial" w:cs="Arial"/>
                <w:lang w:val="es-ES"/>
              </w:rPr>
            </w:pPr>
            <w:bookmarkStart w:id="81" w:name="_Toc438438825"/>
            <w:bookmarkStart w:id="82" w:name="_Toc438532573"/>
            <w:bookmarkStart w:id="83" w:name="_Toc438733969"/>
            <w:bookmarkStart w:id="84" w:name="_Toc438962051"/>
            <w:bookmarkStart w:id="85" w:name="_Toc461939617"/>
            <w:bookmarkStart w:id="86" w:name="_Toc376961914"/>
            <w:bookmarkStart w:id="87" w:name="_Toc521918460"/>
            <w:r w:rsidRPr="0006146B">
              <w:rPr>
                <w:rFonts w:ascii="Arial" w:hAnsi="Arial" w:cs="Arial"/>
                <w:lang w:val="es-ES"/>
              </w:rPr>
              <w:t xml:space="preserve">B. </w:t>
            </w:r>
            <w:r w:rsidRPr="0006146B">
              <w:rPr>
                <w:rFonts w:ascii="Arial" w:hAnsi="Arial" w:cs="Arial"/>
                <w:lang w:val="es-ES"/>
              </w:rPr>
              <w:tab/>
              <w:t>Conten</w:t>
            </w:r>
            <w:r w:rsidR="007B7BBB" w:rsidRPr="0006146B">
              <w:rPr>
                <w:rFonts w:ascii="Arial" w:hAnsi="Arial" w:cs="Arial"/>
                <w:lang w:val="es-ES"/>
              </w:rPr>
              <w:t xml:space="preserve">ido de los </w:t>
            </w:r>
            <w:bookmarkEnd w:id="81"/>
            <w:bookmarkEnd w:id="82"/>
            <w:bookmarkEnd w:id="83"/>
            <w:bookmarkEnd w:id="84"/>
            <w:bookmarkEnd w:id="85"/>
            <w:bookmarkEnd w:id="86"/>
            <w:r w:rsidR="007B7BBB" w:rsidRPr="0006146B">
              <w:rPr>
                <w:rFonts w:ascii="Arial" w:hAnsi="Arial" w:cs="Arial"/>
                <w:lang w:val="es-ES"/>
              </w:rPr>
              <w:t>Documentos de Licitación</w:t>
            </w:r>
            <w:bookmarkEnd w:id="87"/>
          </w:p>
        </w:tc>
      </w:tr>
      <w:tr w:rsidR="00917E3C" w:rsidRPr="009D25F5" w14:paraId="07053E6B" w14:textId="77777777" w:rsidTr="00E83605">
        <w:tc>
          <w:tcPr>
            <w:tcW w:w="2732" w:type="dxa"/>
          </w:tcPr>
          <w:p w14:paraId="1927D0EE" w14:textId="7200C64F"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88" w:name="_Toc438438826"/>
            <w:bookmarkStart w:id="89" w:name="_Toc438532574"/>
            <w:bookmarkStart w:id="90" w:name="_Toc438733970"/>
            <w:bookmarkStart w:id="91" w:name="_Toc438907010"/>
            <w:bookmarkStart w:id="92" w:name="_Toc438907209"/>
            <w:bookmarkStart w:id="93" w:name="_Toc156373289"/>
            <w:bookmarkStart w:id="94" w:name="_Toc376961915"/>
            <w:bookmarkStart w:id="95" w:name="_Toc521918461"/>
            <w:r w:rsidRPr="0006146B">
              <w:rPr>
                <w:rFonts w:ascii="Arial" w:hAnsi="Arial" w:cs="Arial"/>
                <w:sz w:val="22"/>
                <w:szCs w:val="22"/>
                <w:lang w:val="es-ES"/>
              </w:rPr>
              <w:t>Sec</w:t>
            </w:r>
            <w:r w:rsidR="007B7BBB" w:rsidRPr="0006146B">
              <w:rPr>
                <w:rFonts w:ascii="Arial" w:hAnsi="Arial" w:cs="Arial"/>
                <w:sz w:val="22"/>
                <w:szCs w:val="22"/>
                <w:lang w:val="es-ES"/>
              </w:rPr>
              <w:t>c</w:t>
            </w:r>
            <w:r w:rsidRPr="0006146B">
              <w:rPr>
                <w:rFonts w:ascii="Arial" w:hAnsi="Arial" w:cs="Arial"/>
                <w:sz w:val="22"/>
                <w:szCs w:val="22"/>
                <w:lang w:val="es-ES"/>
              </w:rPr>
              <w:t>ion</w:t>
            </w:r>
            <w:r w:rsidR="007B7BBB" w:rsidRPr="0006146B">
              <w:rPr>
                <w:rFonts w:ascii="Arial" w:hAnsi="Arial" w:cs="Arial"/>
                <w:sz w:val="22"/>
                <w:szCs w:val="22"/>
                <w:lang w:val="es-ES"/>
              </w:rPr>
              <w:t>e</w:t>
            </w:r>
            <w:r w:rsidRPr="0006146B">
              <w:rPr>
                <w:rFonts w:ascii="Arial" w:hAnsi="Arial" w:cs="Arial"/>
                <w:sz w:val="22"/>
                <w:szCs w:val="22"/>
                <w:lang w:val="es-ES"/>
              </w:rPr>
              <w:t>s d</w:t>
            </w:r>
            <w:r w:rsidR="007B7BBB" w:rsidRPr="0006146B">
              <w:rPr>
                <w:rFonts w:ascii="Arial" w:hAnsi="Arial" w:cs="Arial"/>
                <w:sz w:val="22"/>
                <w:szCs w:val="22"/>
                <w:lang w:val="es-ES"/>
              </w:rPr>
              <w:t>e</w:t>
            </w:r>
            <w:r w:rsidR="00DE7D24" w:rsidRPr="0006146B">
              <w:rPr>
                <w:rFonts w:ascii="Arial" w:hAnsi="Arial" w:cs="Arial"/>
                <w:sz w:val="22"/>
                <w:szCs w:val="22"/>
                <w:lang w:val="es-ES"/>
              </w:rPr>
              <w:t>l</w:t>
            </w:r>
            <w:r w:rsidR="007B7BBB" w:rsidRPr="0006146B">
              <w:rPr>
                <w:rFonts w:ascii="Arial" w:hAnsi="Arial" w:cs="Arial"/>
                <w:sz w:val="22"/>
                <w:szCs w:val="22"/>
                <w:lang w:val="es-ES"/>
              </w:rPr>
              <w:t xml:space="preserve"> Documento de Licitación</w:t>
            </w:r>
            <w:bookmarkEnd w:id="88"/>
            <w:bookmarkEnd w:id="89"/>
            <w:bookmarkEnd w:id="90"/>
            <w:bookmarkEnd w:id="91"/>
            <w:bookmarkEnd w:id="92"/>
            <w:bookmarkEnd w:id="93"/>
            <w:bookmarkEnd w:id="94"/>
            <w:bookmarkEnd w:id="95"/>
          </w:p>
        </w:tc>
        <w:tc>
          <w:tcPr>
            <w:tcW w:w="7380" w:type="dxa"/>
            <w:gridSpan w:val="2"/>
          </w:tcPr>
          <w:p w14:paraId="2786EEB0" w14:textId="77777777"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w:t>
            </w:r>
            <w:r w:rsidR="007B7BBB" w:rsidRPr="0006146B">
              <w:rPr>
                <w:rFonts w:ascii="Arial" w:hAnsi="Arial" w:cs="Arial"/>
                <w:sz w:val="22"/>
                <w:szCs w:val="22"/>
                <w:lang w:val="es-ES"/>
              </w:rPr>
              <w:t>os Documentos de Licitación constan de las Partes 1, 2 y 3, que incluyen todas las secciones que se indican más abajo, y deberán leerse en conjunto con cualquier enmienda emitida de conformidad con la Cláusula 8 de las IAO</w:t>
            </w:r>
            <w:r w:rsidRPr="0006146B">
              <w:rPr>
                <w:rFonts w:ascii="Arial" w:hAnsi="Arial" w:cs="Arial"/>
                <w:sz w:val="22"/>
                <w:szCs w:val="22"/>
                <w:lang w:val="es-ES"/>
              </w:rPr>
              <w:t>.</w:t>
            </w:r>
          </w:p>
          <w:p w14:paraId="7E7FA090" w14:textId="77777777" w:rsidR="001875D3" w:rsidRPr="0006146B" w:rsidRDefault="001875D3" w:rsidP="001875D3">
            <w:pPr>
              <w:keepNext/>
              <w:tabs>
                <w:tab w:val="left" w:pos="1152"/>
                <w:tab w:val="left" w:pos="2502"/>
              </w:tabs>
              <w:spacing w:after="142"/>
              <w:ind w:left="601"/>
              <w:rPr>
                <w:rFonts w:ascii="Arial" w:hAnsi="Arial" w:cs="Arial"/>
                <w:b/>
                <w:sz w:val="22"/>
                <w:szCs w:val="22"/>
                <w:lang w:val="es-ES"/>
              </w:rPr>
            </w:pPr>
            <w:r w:rsidRPr="0006146B">
              <w:rPr>
                <w:rFonts w:ascii="Arial" w:hAnsi="Arial" w:cs="Arial"/>
                <w:b/>
                <w:sz w:val="22"/>
                <w:szCs w:val="22"/>
                <w:lang w:val="es-ES"/>
              </w:rPr>
              <w:t xml:space="preserve">PARTE </w:t>
            </w:r>
            <w:proofErr w:type="gramStart"/>
            <w:r w:rsidRPr="0006146B">
              <w:rPr>
                <w:rFonts w:ascii="Arial" w:hAnsi="Arial" w:cs="Arial"/>
                <w:b/>
                <w:sz w:val="22"/>
                <w:szCs w:val="22"/>
                <w:lang w:val="es-ES"/>
              </w:rPr>
              <w:t>1 :</w:t>
            </w:r>
            <w:proofErr w:type="gramEnd"/>
            <w:r w:rsidRPr="0006146B">
              <w:rPr>
                <w:rFonts w:ascii="Arial" w:hAnsi="Arial" w:cs="Arial"/>
                <w:b/>
                <w:sz w:val="22"/>
                <w:szCs w:val="22"/>
                <w:lang w:val="es-ES"/>
              </w:rPr>
              <w:t xml:space="preserve"> Procedimientos de Licitación</w:t>
            </w:r>
          </w:p>
          <w:p w14:paraId="013FB139"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I. Instrucciones a los Oferentes (IAO);</w:t>
            </w:r>
          </w:p>
          <w:p w14:paraId="037E8365"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II. Datos de la Licitación (DDL);</w:t>
            </w:r>
          </w:p>
          <w:p w14:paraId="27836933" w14:textId="1D8472F6"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III. Criterios de Evaluación y Calificación;</w:t>
            </w:r>
          </w:p>
          <w:p w14:paraId="77678EA4"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 xml:space="preserve">Sección IV. Formularios de Licitación; </w:t>
            </w:r>
          </w:p>
          <w:p w14:paraId="5AD82492"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V. Criterios de Elegibilidad;</w:t>
            </w:r>
          </w:p>
          <w:p w14:paraId="30FFE85B"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 xml:space="preserve">Sección VI. Política de </w:t>
            </w:r>
            <w:r w:rsidR="00C62979" w:rsidRPr="0006146B">
              <w:rPr>
                <w:rFonts w:ascii="Arial" w:hAnsi="Arial" w:cs="Arial"/>
                <w:sz w:val="22"/>
                <w:szCs w:val="22"/>
                <w:lang w:val="es-ES"/>
              </w:rPr>
              <w:t>KfW</w:t>
            </w:r>
            <w:r w:rsidRPr="0006146B">
              <w:rPr>
                <w:rFonts w:ascii="Arial" w:hAnsi="Arial" w:cs="Arial"/>
                <w:sz w:val="22"/>
                <w:szCs w:val="22"/>
                <w:lang w:val="es-ES"/>
              </w:rPr>
              <w:t xml:space="preserve"> – Prácticas Fraudulentas y Corruptas – Responsabilidad Ambiental y Social;</w:t>
            </w:r>
          </w:p>
          <w:p w14:paraId="6481B370" w14:textId="5CEBE198" w:rsidR="001875D3" w:rsidRPr="0006146B" w:rsidRDefault="00F02A36" w:rsidP="001875D3">
            <w:pPr>
              <w:tabs>
                <w:tab w:val="left" w:pos="1152"/>
                <w:tab w:val="left" w:pos="2502"/>
              </w:tabs>
              <w:spacing w:after="142"/>
              <w:ind w:left="600"/>
              <w:rPr>
                <w:rFonts w:ascii="Arial" w:hAnsi="Arial" w:cs="Arial"/>
                <w:b/>
                <w:sz w:val="22"/>
                <w:szCs w:val="22"/>
                <w:lang w:val="es-ES"/>
              </w:rPr>
            </w:pPr>
            <w:r w:rsidRPr="0006146B">
              <w:rPr>
                <w:rFonts w:ascii="Arial" w:hAnsi="Arial" w:cs="Arial"/>
                <w:b/>
                <w:sz w:val="22"/>
                <w:szCs w:val="22"/>
                <w:lang w:val="es-ES"/>
              </w:rPr>
              <w:t>PARTE 2</w:t>
            </w:r>
            <w:r w:rsidR="00DE7D24" w:rsidRPr="0006146B">
              <w:rPr>
                <w:rFonts w:ascii="Arial" w:hAnsi="Arial" w:cs="Arial"/>
                <w:b/>
                <w:sz w:val="22"/>
                <w:szCs w:val="22"/>
                <w:lang w:val="es-ES"/>
              </w:rPr>
              <w:t>: Requisitos del Contratante</w:t>
            </w:r>
          </w:p>
          <w:p w14:paraId="5ECDBB5C" w14:textId="3E61A724"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lastRenderedPageBreak/>
              <w:t xml:space="preserve">Sección VII. Requisitos </w:t>
            </w:r>
            <w:r w:rsidR="00DE7D24" w:rsidRPr="0006146B">
              <w:rPr>
                <w:rFonts w:ascii="Arial" w:hAnsi="Arial" w:cs="Arial"/>
                <w:sz w:val="22"/>
                <w:szCs w:val="22"/>
                <w:lang w:val="es-ES"/>
              </w:rPr>
              <w:t>del Contratante,</w:t>
            </w:r>
          </w:p>
          <w:p w14:paraId="159992F0" w14:textId="77777777" w:rsidR="001875D3" w:rsidRPr="0006146B" w:rsidRDefault="001875D3" w:rsidP="001875D3">
            <w:pPr>
              <w:tabs>
                <w:tab w:val="left" w:pos="1152"/>
                <w:tab w:val="left" w:pos="2502"/>
              </w:tabs>
              <w:spacing w:after="142"/>
              <w:ind w:left="600"/>
              <w:rPr>
                <w:rFonts w:ascii="Arial" w:hAnsi="Arial" w:cs="Arial"/>
                <w:b/>
                <w:sz w:val="22"/>
                <w:szCs w:val="22"/>
                <w:lang w:val="es-ES"/>
              </w:rPr>
            </w:pPr>
            <w:r w:rsidRPr="0006146B">
              <w:rPr>
                <w:rFonts w:ascii="Arial" w:hAnsi="Arial" w:cs="Arial"/>
                <w:b/>
                <w:sz w:val="22"/>
                <w:szCs w:val="22"/>
                <w:lang w:val="es-ES"/>
              </w:rPr>
              <w:t xml:space="preserve">PARTE </w:t>
            </w:r>
            <w:proofErr w:type="gramStart"/>
            <w:r w:rsidRPr="0006146B">
              <w:rPr>
                <w:rFonts w:ascii="Arial" w:hAnsi="Arial" w:cs="Arial"/>
                <w:b/>
                <w:sz w:val="22"/>
                <w:szCs w:val="22"/>
                <w:lang w:val="es-ES"/>
              </w:rPr>
              <w:t>3 :</w:t>
            </w:r>
            <w:proofErr w:type="gramEnd"/>
            <w:r w:rsidRPr="0006146B">
              <w:rPr>
                <w:rFonts w:ascii="Arial" w:hAnsi="Arial" w:cs="Arial"/>
                <w:b/>
                <w:sz w:val="22"/>
                <w:szCs w:val="22"/>
                <w:lang w:val="es-ES"/>
              </w:rPr>
              <w:t xml:space="preserve"> Condiciones y Formularios del Contrato</w:t>
            </w:r>
          </w:p>
          <w:p w14:paraId="3FA6C4D9"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VIII. Condiciones Generales del Contrato (CG);</w:t>
            </w:r>
          </w:p>
          <w:p w14:paraId="7BDA937E"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IX. Condiciones Especiales del Contrato (CE);</w:t>
            </w:r>
          </w:p>
          <w:p w14:paraId="0B5940BD" w14:textId="77777777" w:rsidR="001875D3" w:rsidRPr="0006146B" w:rsidRDefault="001875D3" w:rsidP="00C757B5">
            <w:pPr>
              <w:keepNext/>
              <w:numPr>
                <w:ilvl w:val="0"/>
                <w:numId w:val="31"/>
              </w:numPr>
              <w:tabs>
                <w:tab w:val="left" w:pos="1314"/>
              </w:tabs>
              <w:suppressAutoHyphens w:val="0"/>
              <w:spacing w:after="142"/>
              <w:ind w:left="1314" w:hanging="567"/>
              <w:rPr>
                <w:rFonts w:ascii="Arial" w:hAnsi="Arial" w:cs="Arial"/>
                <w:sz w:val="22"/>
                <w:szCs w:val="22"/>
                <w:lang w:val="es-ES"/>
              </w:rPr>
            </w:pPr>
            <w:r w:rsidRPr="0006146B">
              <w:rPr>
                <w:rFonts w:ascii="Arial" w:hAnsi="Arial" w:cs="Arial"/>
                <w:sz w:val="22"/>
                <w:szCs w:val="22"/>
                <w:lang w:val="es-ES"/>
              </w:rPr>
              <w:t>Sección X. Formularios del Contrato.</w:t>
            </w:r>
          </w:p>
          <w:p w14:paraId="7A153ECA" w14:textId="79DD032D"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llamado a Licitación emitido por e</w:t>
            </w:r>
            <w:r w:rsidR="00DE7D24" w:rsidRPr="0006146B">
              <w:rPr>
                <w:rFonts w:ascii="Arial" w:hAnsi="Arial" w:cs="Arial"/>
                <w:sz w:val="22"/>
                <w:szCs w:val="22"/>
                <w:lang w:val="es-ES"/>
              </w:rPr>
              <w:t xml:space="preserve">l Contratante no forma parte del </w:t>
            </w:r>
            <w:r w:rsidRPr="0006146B">
              <w:rPr>
                <w:rFonts w:ascii="Arial" w:hAnsi="Arial" w:cs="Arial"/>
                <w:sz w:val="22"/>
                <w:szCs w:val="22"/>
                <w:lang w:val="es-ES"/>
              </w:rPr>
              <w:t>Documento de Licitación.</w:t>
            </w:r>
          </w:p>
          <w:p w14:paraId="1C16CB10" w14:textId="77777777"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Salvo que se obtengan directamente del Contratante, este no será responsable de que los Documentos de Licitación estén completos, de las respuestas a solicitudes de aclaración, de las actas de la reunión previa a la Oferta (si hubiere) o de las enmiendas a los Documentos de Licitación de acuerdo con la Cláusula 8 de las IAO. En caso de existir alguna contradicción, prevalecerán los documentos facilitados directamente por el Contratante.</w:t>
            </w:r>
          </w:p>
          <w:p w14:paraId="3178EC12" w14:textId="77777777" w:rsidR="001875D3"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Los Oferentes deberán examinar todas las instrucciones, formularios, condiciones y especificaciones contenidas en los Documentos de Licitación y suministrar con su Oferta toda la información o documentación que se exige en los Documentos de Licitación.</w:t>
            </w:r>
          </w:p>
        </w:tc>
      </w:tr>
      <w:tr w:rsidR="00917E3C" w:rsidRPr="009D25F5" w14:paraId="0DE4BE52" w14:textId="77777777" w:rsidTr="00E83605">
        <w:tc>
          <w:tcPr>
            <w:tcW w:w="2732" w:type="dxa"/>
          </w:tcPr>
          <w:p w14:paraId="6F38341C" w14:textId="1B09BA90" w:rsidR="00175B77" w:rsidRPr="0006146B" w:rsidRDefault="009B5C81" w:rsidP="00C757B5">
            <w:pPr>
              <w:pStyle w:val="UG-Heading1"/>
              <w:numPr>
                <w:ilvl w:val="0"/>
                <w:numId w:val="14"/>
              </w:numPr>
              <w:tabs>
                <w:tab w:val="clear" w:pos="0"/>
              </w:tabs>
              <w:rPr>
                <w:rFonts w:ascii="Arial" w:hAnsi="Arial" w:cs="Arial"/>
                <w:sz w:val="22"/>
                <w:szCs w:val="22"/>
                <w:lang w:val="es-ES"/>
              </w:rPr>
            </w:pPr>
            <w:bookmarkStart w:id="96" w:name="_Toc156373290"/>
            <w:bookmarkStart w:id="97" w:name="_Toc376961916"/>
            <w:bookmarkStart w:id="98" w:name="_Toc521918462"/>
            <w:r w:rsidRPr="0006146B">
              <w:rPr>
                <w:rFonts w:ascii="Arial" w:hAnsi="Arial" w:cs="Arial"/>
                <w:sz w:val="22"/>
                <w:szCs w:val="22"/>
                <w:lang w:val="es-ES"/>
              </w:rPr>
              <w:lastRenderedPageBreak/>
              <w:t>Aclaración de los Documentos de Licitación, Visita al Lugar de las Obras y Reunión Previa a la Licitación</w:t>
            </w:r>
            <w:bookmarkEnd w:id="96"/>
            <w:bookmarkEnd w:id="97"/>
            <w:bookmarkEnd w:id="98"/>
          </w:p>
        </w:tc>
        <w:tc>
          <w:tcPr>
            <w:tcW w:w="7380" w:type="dxa"/>
            <w:gridSpan w:val="2"/>
          </w:tcPr>
          <w:p w14:paraId="5A33FA93" w14:textId="2C9BC885"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T</w:t>
            </w:r>
            <w:r w:rsidR="009B5C81" w:rsidRPr="0006146B">
              <w:rPr>
                <w:rFonts w:ascii="Arial" w:hAnsi="Arial" w:cs="Arial"/>
                <w:sz w:val="22"/>
                <w:szCs w:val="22"/>
                <w:lang w:val="es-ES"/>
              </w:rPr>
              <w:t>odo</w:t>
            </w:r>
            <w:r w:rsidRPr="0006146B">
              <w:rPr>
                <w:rFonts w:ascii="Arial" w:hAnsi="Arial" w:cs="Arial"/>
                <w:sz w:val="22"/>
                <w:szCs w:val="22"/>
                <w:lang w:val="es-ES"/>
              </w:rPr>
              <w:t xml:space="preserve"> </w:t>
            </w:r>
            <w:r w:rsidR="009B5C81" w:rsidRPr="0006146B">
              <w:rPr>
                <w:rFonts w:ascii="Arial" w:hAnsi="Arial" w:cs="Arial"/>
                <w:sz w:val="22"/>
                <w:szCs w:val="22"/>
                <w:lang w:val="es-ES"/>
              </w:rPr>
              <w:t>Oferente potencial que requiera alguna aclaración de los Documentos de Licitación, deberá comunicarse con el Contratante por escrito a la dirección correspondiente que se suministra en los</w:t>
            </w:r>
            <w:r w:rsidR="009B5C81" w:rsidRPr="0006146B">
              <w:rPr>
                <w:rFonts w:ascii="Arial" w:hAnsi="Arial" w:cs="Arial"/>
                <w:b/>
                <w:sz w:val="22"/>
                <w:szCs w:val="22"/>
                <w:lang w:val="es-ES"/>
              </w:rPr>
              <w:t xml:space="preserve"> DDL</w:t>
            </w:r>
            <w:r w:rsidR="009B5C81" w:rsidRPr="0006146B">
              <w:rPr>
                <w:rFonts w:ascii="Arial" w:hAnsi="Arial" w:cs="Arial"/>
                <w:sz w:val="22"/>
                <w:szCs w:val="22"/>
                <w:lang w:val="es-ES"/>
              </w:rPr>
              <w:t xml:space="preserve"> o plantear sus inquietudes en la reunión previa a la Licitación, si dicha reunión </w:t>
            </w:r>
            <w:r w:rsidR="00135100" w:rsidRPr="0006146B">
              <w:rPr>
                <w:rFonts w:ascii="Arial" w:hAnsi="Arial" w:cs="Arial"/>
                <w:sz w:val="22"/>
                <w:szCs w:val="22"/>
                <w:lang w:val="es-ES"/>
              </w:rPr>
              <w:t xml:space="preserve">se especifica en la </w:t>
            </w:r>
            <w:proofErr w:type="spellStart"/>
            <w:r w:rsidR="00135100" w:rsidRPr="0006146B">
              <w:rPr>
                <w:rFonts w:ascii="Arial" w:hAnsi="Arial" w:cs="Arial"/>
                <w:sz w:val="22"/>
                <w:szCs w:val="22"/>
                <w:lang w:val="es-ES"/>
              </w:rPr>
              <w:t>Subcláusula</w:t>
            </w:r>
            <w:proofErr w:type="spellEnd"/>
            <w:r w:rsidR="00135100" w:rsidRPr="0006146B">
              <w:rPr>
                <w:rFonts w:ascii="Arial" w:hAnsi="Arial" w:cs="Arial"/>
                <w:sz w:val="22"/>
                <w:szCs w:val="22"/>
                <w:lang w:val="es-ES"/>
              </w:rPr>
              <w:t> </w:t>
            </w:r>
            <w:r w:rsidR="009B5C81" w:rsidRPr="0006146B">
              <w:rPr>
                <w:rFonts w:ascii="Arial" w:hAnsi="Arial" w:cs="Arial"/>
                <w:sz w:val="22"/>
                <w:szCs w:val="22"/>
                <w:lang w:val="es-ES"/>
              </w:rPr>
              <w:t>7.4 de las IAO. El Contratante responderá por escrito a todas las solicitudes de aclaración, siempre que dichas solicitudes se reciban por lo catorce (14) días antes de que se venza el plazo para la presentación de las Ofertas. El Contratante enviará copia de las respuestas, incluyendo una descripción de las consultas realizadas, pero sin identificar su fuente, a todos los que hayan adquirido los Documentos de Licitación de</w:t>
            </w:r>
            <w:r w:rsidR="00135100" w:rsidRPr="0006146B">
              <w:rPr>
                <w:rFonts w:ascii="Arial" w:hAnsi="Arial" w:cs="Arial"/>
                <w:sz w:val="22"/>
                <w:szCs w:val="22"/>
                <w:lang w:val="es-ES"/>
              </w:rPr>
              <w:t xml:space="preserve"> conformidad con la </w:t>
            </w:r>
            <w:proofErr w:type="spellStart"/>
            <w:r w:rsidR="00135100" w:rsidRPr="0006146B">
              <w:rPr>
                <w:rFonts w:ascii="Arial" w:hAnsi="Arial" w:cs="Arial"/>
                <w:sz w:val="22"/>
                <w:szCs w:val="22"/>
                <w:lang w:val="es-ES"/>
              </w:rPr>
              <w:t>Subcláusula</w:t>
            </w:r>
            <w:proofErr w:type="spellEnd"/>
            <w:r w:rsidR="00135100" w:rsidRPr="0006146B">
              <w:rPr>
                <w:rFonts w:ascii="Arial" w:hAnsi="Arial" w:cs="Arial"/>
                <w:sz w:val="22"/>
                <w:szCs w:val="22"/>
                <w:lang w:val="es-ES"/>
              </w:rPr>
              <w:t> </w:t>
            </w:r>
            <w:r w:rsidR="009B5C81" w:rsidRPr="0006146B">
              <w:rPr>
                <w:rFonts w:ascii="Arial" w:hAnsi="Arial" w:cs="Arial"/>
                <w:sz w:val="22"/>
                <w:szCs w:val="22"/>
                <w:lang w:val="es-ES"/>
              </w:rPr>
              <w:t xml:space="preserve">6.3 de las IAO. Si los </w:t>
            </w:r>
            <w:r w:rsidR="009B5C81" w:rsidRPr="0006146B">
              <w:rPr>
                <w:rFonts w:ascii="Arial" w:hAnsi="Arial" w:cs="Arial"/>
                <w:b/>
                <w:sz w:val="22"/>
                <w:szCs w:val="22"/>
                <w:lang w:val="es-ES"/>
              </w:rPr>
              <w:t>DDL</w:t>
            </w:r>
            <w:r w:rsidR="009B5C81" w:rsidRPr="0006146B">
              <w:rPr>
                <w:rFonts w:ascii="Arial" w:hAnsi="Arial" w:cs="Arial"/>
                <w:sz w:val="22"/>
                <w:szCs w:val="22"/>
                <w:lang w:val="es-ES"/>
              </w:rPr>
              <w:t xml:space="preserve"> así lo prevén, el </w:t>
            </w:r>
            <w:r w:rsidR="00077072" w:rsidRPr="0006146B">
              <w:rPr>
                <w:rFonts w:ascii="Arial" w:hAnsi="Arial" w:cs="Arial"/>
                <w:sz w:val="22"/>
                <w:szCs w:val="22"/>
                <w:lang w:val="es-ES"/>
              </w:rPr>
              <w:t xml:space="preserve">Contratante </w:t>
            </w:r>
            <w:r w:rsidR="009B5C81" w:rsidRPr="0006146B">
              <w:rPr>
                <w:rFonts w:ascii="Arial" w:hAnsi="Arial" w:cs="Arial"/>
                <w:sz w:val="22"/>
                <w:szCs w:val="22"/>
                <w:lang w:val="es-ES"/>
              </w:rPr>
              <w:t xml:space="preserve">también publicará </w:t>
            </w:r>
            <w:r w:rsidR="00077072" w:rsidRPr="0006146B">
              <w:rPr>
                <w:rFonts w:ascii="Arial" w:hAnsi="Arial" w:cs="Arial"/>
                <w:sz w:val="22"/>
                <w:szCs w:val="22"/>
                <w:lang w:val="es-ES"/>
              </w:rPr>
              <w:t xml:space="preserve">de inmediato </w:t>
            </w:r>
            <w:r w:rsidR="009B5C81" w:rsidRPr="0006146B">
              <w:rPr>
                <w:rFonts w:ascii="Arial" w:hAnsi="Arial" w:cs="Arial"/>
                <w:sz w:val="22"/>
                <w:szCs w:val="22"/>
                <w:lang w:val="es-ES"/>
              </w:rPr>
              <w:t xml:space="preserve">su respuesta en la página Web que se menciona en los </w:t>
            </w:r>
            <w:r w:rsidR="009B5C81" w:rsidRPr="0006146B">
              <w:rPr>
                <w:rFonts w:ascii="Arial" w:hAnsi="Arial" w:cs="Arial"/>
                <w:b/>
                <w:sz w:val="22"/>
                <w:szCs w:val="22"/>
                <w:lang w:val="es-ES"/>
              </w:rPr>
              <w:t>DDL</w:t>
            </w:r>
            <w:r w:rsidR="009B5C81" w:rsidRPr="0006146B">
              <w:rPr>
                <w:rFonts w:ascii="Arial" w:hAnsi="Arial" w:cs="Arial"/>
                <w:sz w:val="22"/>
                <w:szCs w:val="22"/>
                <w:lang w:val="es-ES"/>
              </w:rPr>
              <w:t>. Si como resultado de las aclaraciones el Contratante considera necesario enmendar los Documentos de Licitación, deberá hacerlo siguiendo el procedi</w:t>
            </w:r>
            <w:r w:rsidR="00135100" w:rsidRPr="0006146B">
              <w:rPr>
                <w:rFonts w:ascii="Arial" w:hAnsi="Arial" w:cs="Arial"/>
                <w:sz w:val="22"/>
                <w:szCs w:val="22"/>
                <w:lang w:val="es-ES"/>
              </w:rPr>
              <w:t xml:space="preserve">miento indicado en las Cláusula 8 y </w:t>
            </w:r>
            <w:proofErr w:type="spellStart"/>
            <w:r w:rsidR="00135100" w:rsidRPr="0006146B">
              <w:rPr>
                <w:rFonts w:ascii="Arial" w:hAnsi="Arial" w:cs="Arial"/>
                <w:sz w:val="22"/>
                <w:szCs w:val="22"/>
                <w:lang w:val="es-ES"/>
              </w:rPr>
              <w:t>Subcláusula</w:t>
            </w:r>
            <w:proofErr w:type="spellEnd"/>
            <w:r w:rsidR="00135100" w:rsidRPr="0006146B">
              <w:rPr>
                <w:rFonts w:ascii="Arial" w:hAnsi="Arial" w:cs="Arial"/>
                <w:sz w:val="22"/>
                <w:szCs w:val="22"/>
                <w:lang w:val="es-ES"/>
              </w:rPr>
              <w:t> </w:t>
            </w:r>
            <w:r w:rsidR="00DE7D24" w:rsidRPr="0006146B">
              <w:rPr>
                <w:rFonts w:ascii="Arial" w:hAnsi="Arial" w:cs="Arial"/>
                <w:sz w:val="22"/>
                <w:szCs w:val="22"/>
                <w:lang w:val="es-ES"/>
              </w:rPr>
              <w:t>23</w:t>
            </w:r>
            <w:r w:rsidR="009B5C81" w:rsidRPr="0006146B">
              <w:rPr>
                <w:rFonts w:ascii="Arial" w:hAnsi="Arial" w:cs="Arial"/>
                <w:sz w:val="22"/>
                <w:szCs w:val="22"/>
                <w:lang w:val="es-ES"/>
              </w:rPr>
              <w:t>.2 de las IAO.</w:t>
            </w:r>
          </w:p>
          <w:p w14:paraId="2EE07F85" w14:textId="7FC48858" w:rsidR="009E0937" w:rsidRPr="0006146B" w:rsidRDefault="00002901" w:rsidP="00C757B5">
            <w:pPr>
              <w:pStyle w:val="Header2-SubClauses"/>
              <w:numPr>
                <w:ilvl w:val="1"/>
                <w:numId w:val="14"/>
              </w:numPr>
              <w:tabs>
                <w:tab w:val="clear" w:pos="619"/>
              </w:tabs>
              <w:spacing w:after="142"/>
              <w:ind w:left="601" w:hanging="567"/>
              <w:rPr>
                <w:rFonts w:ascii="Arial" w:hAnsi="Arial" w:cs="Arial"/>
                <w:sz w:val="20"/>
                <w:szCs w:val="22"/>
                <w:lang w:val="es-ES"/>
              </w:rPr>
            </w:pPr>
            <w:r w:rsidRPr="0006146B">
              <w:rPr>
                <w:rFonts w:ascii="Arial" w:hAnsi="Arial" w:cs="Arial"/>
                <w:sz w:val="22"/>
                <w:szCs w:val="24"/>
                <w:lang w:val="es-ES"/>
              </w:rPr>
              <w:t xml:space="preserve">Se aconseja al Oferente visite y examine el Lugar de las Obras donde se procederá a la instalación de la planta así como sus alrededores, y obtener toda la información, bajo su responsabilidad, que sea necesaria para la preparación de la Oferta y para la firma del contrato para la provisión de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4"/>
                <w:lang w:val="es-ES"/>
              </w:rPr>
              <w:t>.</w:t>
            </w:r>
            <w:proofErr w:type="gramEnd"/>
            <w:r w:rsidRPr="0006146B">
              <w:rPr>
                <w:rFonts w:ascii="Arial" w:hAnsi="Arial" w:cs="Arial"/>
                <w:sz w:val="22"/>
                <w:szCs w:val="24"/>
                <w:lang w:val="es-ES"/>
              </w:rPr>
              <w:t xml:space="preserve"> Los costes derivados de la visita al Lugar </w:t>
            </w:r>
            <w:r w:rsidRPr="0006146B">
              <w:rPr>
                <w:rFonts w:ascii="Arial" w:hAnsi="Arial" w:cs="Arial"/>
                <w:sz w:val="22"/>
                <w:szCs w:val="24"/>
                <w:lang w:val="es-ES"/>
              </w:rPr>
              <w:lastRenderedPageBreak/>
              <w:t>de las Obras, corre por cuenta del Oferente</w:t>
            </w:r>
            <w:r w:rsidR="009E0937" w:rsidRPr="0006146B">
              <w:rPr>
                <w:rFonts w:ascii="Arial" w:hAnsi="Arial" w:cs="Arial"/>
                <w:sz w:val="22"/>
                <w:szCs w:val="24"/>
                <w:lang w:val="es-ES"/>
              </w:rPr>
              <w:t>.</w:t>
            </w:r>
          </w:p>
          <w:p w14:paraId="5ED388D0" w14:textId="7588D8B8"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autorizará el acceso del Oferente y cualquier miembro de su personal o agente a sus propiedades y terrenos para los fines de la visita, sólo bajo la expresa condición de que el Oferente y cualquier miembro de su personal o agente eximan y mantengan indemnes al Contratante y a su personal y agentes de cualquier obligación al respecto, y se hagan responsables de cualquier muerte o lesión personal, pérdida de propiedad o daños a la misma, así como de toda otra pérdida, daño, costos y gastos que se incurran como resultado de la inspección.</w:t>
            </w:r>
          </w:p>
          <w:p w14:paraId="062A6DBC" w14:textId="52FD7DDE" w:rsidR="009E0937" w:rsidRPr="0006146B" w:rsidRDefault="00002901" w:rsidP="00C757B5">
            <w:pPr>
              <w:pStyle w:val="Header2-SubClauses"/>
              <w:numPr>
                <w:ilvl w:val="1"/>
                <w:numId w:val="14"/>
              </w:numPr>
              <w:tabs>
                <w:tab w:val="clear" w:pos="619"/>
              </w:tabs>
              <w:spacing w:after="142"/>
              <w:ind w:left="601" w:hanging="567"/>
              <w:rPr>
                <w:rFonts w:ascii="Arial" w:hAnsi="Arial" w:cs="Arial"/>
                <w:sz w:val="20"/>
                <w:szCs w:val="22"/>
                <w:lang w:val="es-ES"/>
              </w:rPr>
            </w:pPr>
            <w:r w:rsidRPr="0006146B">
              <w:rPr>
                <w:rFonts w:ascii="Arial" w:hAnsi="Arial" w:cs="Arial"/>
                <w:sz w:val="22"/>
                <w:szCs w:val="24"/>
                <w:lang w:val="es-ES"/>
              </w:rPr>
              <w:t>El Representante del Oferente es invitado a una reunión previa a la Oferta, si así se especifica en los DDL. El propósito de la reunión será aclarar cuestiones y/o problemas surgidos y responder preguntas sobre cualquier asunto que surja en esa etapa</w:t>
            </w:r>
            <w:r w:rsidR="009E0937" w:rsidRPr="0006146B">
              <w:rPr>
                <w:rFonts w:ascii="Arial" w:hAnsi="Arial" w:cs="Arial"/>
                <w:sz w:val="22"/>
                <w:szCs w:val="24"/>
                <w:lang w:val="es-ES"/>
              </w:rPr>
              <w:t>.</w:t>
            </w:r>
          </w:p>
          <w:p w14:paraId="0B94AF0B" w14:textId="4E5BC9DA" w:rsidR="009E0937" w:rsidRPr="0006146B" w:rsidRDefault="0000290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Se le solicita al Oferente, en la medida de lo posible, presentar cualquier pregunta por escrito para que se le haga llegar al Contratante no más tarde de una semana antes de la reunión</w:t>
            </w:r>
            <w:r w:rsidR="009E0937" w:rsidRPr="0006146B">
              <w:rPr>
                <w:rFonts w:ascii="Arial" w:hAnsi="Arial" w:cs="Arial"/>
                <w:sz w:val="22"/>
                <w:szCs w:val="22"/>
                <w:lang w:val="es-ES"/>
              </w:rPr>
              <w:t>.</w:t>
            </w:r>
          </w:p>
          <w:p w14:paraId="49103597" w14:textId="24C07DCB"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acta de la reunión previa a la Licitación, incluidas las preguntas planteadas, sin identificar su procedencia, y las respuestas a éstas, </w:t>
            </w:r>
            <w:proofErr w:type="gramStart"/>
            <w:r w:rsidRPr="0006146B">
              <w:rPr>
                <w:rFonts w:ascii="Arial" w:hAnsi="Arial" w:cs="Arial"/>
                <w:sz w:val="22"/>
                <w:szCs w:val="22"/>
                <w:lang w:val="es-ES"/>
              </w:rPr>
              <w:t>conjuntamente con</w:t>
            </w:r>
            <w:proofErr w:type="gramEnd"/>
            <w:r w:rsidRPr="0006146B">
              <w:rPr>
                <w:rFonts w:ascii="Arial" w:hAnsi="Arial" w:cs="Arial"/>
                <w:sz w:val="22"/>
                <w:szCs w:val="22"/>
                <w:lang w:val="es-ES"/>
              </w:rPr>
              <w:t xml:space="preserve"> cualesquiera otras respuestas preparadas después de la reunión, se transmitirán sin demora a todos los que hayan adquirido los Documentos de Licitación de conformidad con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6.3 de las IAO. Toda modificación de los Documentos de Licitación que pueda ser necesaria como resultado de la reunión previa a la Licitación deberá efectuarla el Contratante exclusivamente mediante la emisión de una enmienda, conforme a la Cláusula 8 de las IAO y no a través del acta de la reunión previa a la Licitación. No se descalificará a los Oferentes que no asistan a la reunión previa a la Licitación</w:t>
            </w:r>
            <w:r w:rsidR="00305AFF" w:rsidRPr="0006146B">
              <w:rPr>
                <w:rFonts w:ascii="Arial" w:hAnsi="Arial" w:cs="Arial"/>
                <w:sz w:val="22"/>
                <w:szCs w:val="22"/>
                <w:lang w:val="es-ES"/>
              </w:rPr>
              <w:t xml:space="preserve">, salvo que se especifique lo contrario en los </w:t>
            </w:r>
            <w:r w:rsidR="00305AFF" w:rsidRPr="0006146B">
              <w:rPr>
                <w:rFonts w:ascii="Arial" w:hAnsi="Arial" w:cs="Arial"/>
                <w:b/>
                <w:sz w:val="22"/>
                <w:szCs w:val="22"/>
                <w:lang w:val="es-ES"/>
              </w:rPr>
              <w:t>D</w:t>
            </w:r>
            <w:r w:rsidR="00E65DE2" w:rsidRPr="0006146B">
              <w:rPr>
                <w:rFonts w:ascii="Arial" w:hAnsi="Arial" w:cs="Arial"/>
                <w:b/>
                <w:sz w:val="22"/>
                <w:szCs w:val="22"/>
                <w:lang w:val="es-ES"/>
              </w:rPr>
              <w:t>D</w:t>
            </w:r>
            <w:r w:rsidR="00305AFF" w:rsidRPr="0006146B">
              <w:rPr>
                <w:rFonts w:ascii="Arial" w:hAnsi="Arial" w:cs="Arial"/>
                <w:b/>
                <w:sz w:val="22"/>
                <w:szCs w:val="22"/>
                <w:lang w:val="es-ES"/>
              </w:rPr>
              <w:t>L</w:t>
            </w:r>
            <w:r w:rsidR="00305AFF" w:rsidRPr="0006146B">
              <w:rPr>
                <w:rFonts w:ascii="Arial" w:hAnsi="Arial" w:cs="Arial"/>
                <w:sz w:val="22"/>
                <w:szCs w:val="22"/>
                <w:lang w:val="es-ES"/>
              </w:rPr>
              <w:t xml:space="preserve">. </w:t>
            </w:r>
          </w:p>
        </w:tc>
      </w:tr>
      <w:tr w:rsidR="00917E3C" w:rsidRPr="009D25F5" w14:paraId="5EEB9684" w14:textId="77777777" w:rsidTr="00E83605">
        <w:tc>
          <w:tcPr>
            <w:tcW w:w="2732" w:type="dxa"/>
          </w:tcPr>
          <w:p w14:paraId="1B6608D0" w14:textId="3C36631B" w:rsidR="00175B77" w:rsidRPr="0006146B" w:rsidRDefault="00DF6F61" w:rsidP="00C757B5">
            <w:pPr>
              <w:pStyle w:val="UG-Heading1"/>
              <w:numPr>
                <w:ilvl w:val="0"/>
                <w:numId w:val="14"/>
              </w:numPr>
              <w:tabs>
                <w:tab w:val="clear" w:pos="0"/>
              </w:tabs>
              <w:rPr>
                <w:rFonts w:ascii="Arial" w:hAnsi="Arial" w:cs="Arial"/>
                <w:sz w:val="22"/>
                <w:szCs w:val="22"/>
                <w:lang w:val="es-ES"/>
              </w:rPr>
            </w:pPr>
            <w:bookmarkStart w:id="99" w:name="_Toc156373291"/>
            <w:bookmarkStart w:id="100" w:name="_Toc376961917"/>
            <w:bookmarkStart w:id="101" w:name="_Toc521918463"/>
            <w:r w:rsidRPr="0006146B">
              <w:rPr>
                <w:rFonts w:ascii="Arial" w:hAnsi="Arial" w:cs="Arial"/>
                <w:sz w:val="22"/>
                <w:szCs w:val="22"/>
                <w:lang w:val="es-ES"/>
              </w:rPr>
              <w:lastRenderedPageBreak/>
              <w:t>Enmiendas a los Documentos de Licitación</w:t>
            </w:r>
            <w:bookmarkEnd w:id="99"/>
            <w:bookmarkEnd w:id="100"/>
            <w:bookmarkEnd w:id="101"/>
          </w:p>
        </w:tc>
        <w:tc>
          <w:tcPr>
            <w:tcW w:w="7380" w:type="dxa"/>
            <w:gridSpan w:val="2"/>
          </w:tcPr>
          <w:p w14:paraId="346CCFCE" w14:textId="77777777" w:rsidR="00175B77" w:rsidRPr="0006146B" w:rsidRDefault="00DF6F6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w:t>
            </w:r>
            <w:r w:rsidR="00175B77" w:rsidRPr="0006146B">
              <w:rPr>
                <w:rFonts w:ascii="Arial" w:hAnsi="Arial" w:cs="Arial"/>
                <w:sz w:val="22"/>
                <w:szCs w:val="22"/>
                <w:lang w:val="es-ES"/>
              </w:rPr>
              <w:t xml:space="preserve"> </w:t>
            </w:r>
            <w:r w:rsidRPr="0006146B">
              <w:rPr>
                <w:rFonts w:ascii="Arial" w:hAnsi="Arial" w:cs="Arial"/>
                <w:sz w:val="22"/>
                <w:szCs w:val="22"/>
                <w:lang w:val="es-ES"/>
              </w:rPr>
              <w:t>Contratante podrá, en cualquier momento antes del vencimiento del plazo para la presentación de las Ofertas, enmendar los Documentos de Licitación mediante la emisión de enmiendas.</w:t>
            </w:r>
          </w:p>
          <w:p w14:paraId="4D6CED2C" w14:textId="77777777"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To</w:t>
            </w:r>
            <w:r w:rsidR="00DF6F61" w:rsidRPr="0006146B">
              <w:rPr>
                <w:rFonts w:ascii="Arial" w:hAnsi="Arial" w:cs="Arial"/>
                <w:sz w:val="22"/>
                <w:szCs w:val="22"/>
                <w:lang w:val="es-ES"/>
              </w:rPr>
              <w:t>da</w:t>
            </w:r>
            <w:r w:rsidRPr="0006146B">
              <w:rPr>
                <w:rFonts w:ascii="Arial" w:hAnsi="Arial" w:cs="Arial"/>
                <w:sz w:val="22"/>
                <w:szCs w:val="22"/>
                <w:lang w:val="es-ES"/>
              </w:rPr>
              <w:t xml:space="preserve"> </w:t>
            </w:r>
            <w:r w:rsidR="00DF6F61" w:rsidRPr="0006146B">
              <w:rPr>
                <w:rFonts w:ascii="Arial" w:hAnsi="Arial" w:cs="Arial"/>
                <w:sz w:val="22"/>
                <w:szCs w:val="22"/>
                <w:lang w:val="es-ES"/>
              </w:rPr>
              <w:t xml:space="preserve">enmienda emitida formará parte de los Documentos de Licitación y deberá ser comunicada por escrito a todos los que hayan obtenido los Documentos de Licitación de conformidad con la </w:t>
            </w:r>
            <w:proofErr w:type="spellStart"/>
            <w:r w:rsidR="00DF6F61" w:rsidRPr="0006146B">
              <w:rPr>
                <w:rFonts w:ascii="Arial" w:hAnsi="Arial" w:cs="Arial"/>
                <w:sz w:val="22"/>
                <w:szCs w:val="22"/>
                <w:lang w:val="es-ES"/>
              </w:rPr>
              <w:t>Subcláusula</w:t>
            </w:r>
            <w:proofErr w:type="spellEnd"/>
            <w:r w:rsidR="00DF6F61" w:rsidRPr="0006146B">
              <w:rPr>
                <w:rFonts w:ascii="Arial" w:hAnsi="Arial" w:cs="Arial"/>
                <w:sz w:val="22"/>
                <w:szCs w:val="22"/>
                <w:lang w:val="es-ES"/>
              </w:rPr>
              <w:t xml:space="preserve"> 6.3 de las IAO. El Contratante publicará inmediatamente la enmienda en la página Web que se menciona en la </w:t>
            </w:r>
            <w:proofErr w:type="spellStart"/>
            <w:r w:rsidR="00DF6F61" w:rsidRPr="0006146B">
              <w:rPr>
                <w:rFonts w:ascii="Arial" w:hAnsi="Arial" w:cs="Arial"/>
                <w:sz w:val="22"/>
                <w:szCs w:val="22"/>
                <w:lang w:val="es-ES"/>
              </w:rPr>
              <w:t>Subcláusula</w:t>
            </w:r>
            <w:proofErr w:type="spellEnd"/>
            <w:r w:rsidR="00DF6F61" w:rsidRPr="0006146B">
              <w:rPr>
                <w:rFonts w:ascii="Arial" w:hAnsi="Arial" w:cs="Arial"/>
                <w:sz w:val="22"/>
                <w:szCs w:val="22"/>
                <w:lang w:val="es-ES"/>
              </w:rPr>
              <w:t> 7.1 de las IAO.</w:t>
            </w:r>
          </w:p>
          <w:p w14:paraId="5EFDBAE6" w14:textId="77777777" w:rsidR="00175B77" w:rsidRPr="0006146B" w:rsidRDefault="00DF6F6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podrá a su discreción, prorrogar el plazo de presentación de las Ofertas a fin de dar a los posibles Oferentes un plazo razonable para que puedan tomar en cuenta las enmiendas en la preparación de sus Ofertas, de conformidad c</w:t>
            </w:r>
            <w:r w:rsidR="009E0937" w:rsidRPr="0006146B">
              <w:rPr>
                <w:rFonts w:ascii="Arial" w:hAnsi="Arial" w:cs="Arial"/>
                <w:sz w:val="22"/>
                <w:szCs w:val="22"/>
                <w:lang w:val="es-ES"/>
              </w:rPr>
              <w:t xml:space="preserve">on la </w:t>
            </w:r>
            <w:proofErr w:type="spellStart"/>
            <w:r w:rsidR="009E0937" w:rsidRPr="0006146B">
              <w:rPr>
                <w:rFonts w:ascii="Arial" w:hAnsi="Arial" w:cs="Arial"/>
                <w:sz w:val="22"/>
                <w:szCs w:val="22"/>
                <w:lang w:val="es-ES"/>
              </w:rPr>
              <w:t>Subcláusula</w:t>
            </w:r>
            <w:proofErr w:type="spellEnd"/>
            <w:r w:rsidR="009E0937" w:rsidRPr="0006146B">
              <w:rPr>
                <w:rFonts w:ascii="Arial" w:hAnsi="Arial" w:cs="Arial"/>
                <w:sz w:val="22"/>
                <w:szCs w:val="22"/>
                <w:lang w:val="es-ES"/>
              </w:rPr>
              <w:t> 23</w:t>
            </w:r>
            <w:r w:rsidRPr="0006146B">
              <w:rPr>
                <w:rFonts w:ascii="Arial" w:hAnsi="Arial" w:cs="Arial"/>
                <w:sz w:val="22"/>
                <w:szCs w:val="22"/>
                <w:lang w:val="es-ES"/>
              </w:rPr>
              <w:t>.2 de las IAO.</w:t>
            </w:r>
          </w:p>
          <w:p w14:paraId="66D39AEE" w14:textId="71CBEC85" w:rsidR="00002901" w:rsidRPr="0006146B" w:rsidRDefault="00002901" w:rsidP="009205C6">
            <w:pPr>
              <w:pStyle w:val="Header2-SubClauses"/>
              <w:tabs>
                <w:tab w:val="clear" w:pos="619"/>
              </w:tabs>
              <w:spacing w:after="142"/>
              <w:ind w:left="601"/>
              <w:rPr>
                <w:rFonts w:ascii="Arial" w:hAnsi="Arial" w:cs="Arial"/>
                <w:sz w:val="22"/>
                <w:szCs w:val="22"/>
                <w:lang w:val="es-ES"/>
              </w:rPr>
            </w:pPr>
          </w:p>
        </w:tc>
      </w:tr>
      <w:tr w:rsidR="00917E3C" w:rsidRPr="009D25F5" w14:paraId="4CD86A4B" w14:textId="77777777" w:rsidTr="00E83605">
        <w:tc>
          <w:tcPr>
            <w:tcW w:w="2732" w:type="dxa"/>
          </w:tcPr>
          <w:p w14:paraId="0EFA420A" w14:textId="77777777" w:rsidR="00175B77" w:rsidRPr="0006146B" w:rsidRDefault="00175B77" w:rsidP="00CA4A3A">
            <w:pPr>
              <w:spacing w:after="142"/>
              <w:rPr>
                <w:rFonts w:ascii="Arial" w:hAnsi="Arial" w:cs="Arial"/>
                <w:lang w:val="es-ES"/>
              </w:rPr>
            </w:pPr>
            <w:r w:rsidRPr="0006146B">
              <w:rPr>
                <w:rFonts w:ascii="Arial" w:hAnsi="Arial" w:cs="Arial"/>
                <w:lang w:val="es-ES"/>
              </w:rPr>
              <w:lastRenderedPageBreak/>
              <w:t xml:space="preserve"> </w:t>
            </w:r>
          </w:p>
        </w:tc>
        <w:tc>
          <w:tcPr>
            <w:tcW w:w="7380" w:type="dxa"/>
            <w:gridSpan w:val="2"/>
          </w:tcPr>
          <w:p w14:paraId="31C42551" w14:textId="0826BFC8" w:rsidR="00175B77" w:rsidRPr="0006146B" w:rsidRDefault="00175B77" w:rsidP="00DF6F61">
            <w:pPr>
              <w:pStyle w:val="UG-Heading2"/>
              <w:spacing w:after="142"/>
              <w:rPr>
                <w:rFonts w:ascii="Arial" w:hAnsi="Arial" w:cs="Arial"/>
                <w:lang w:val="es-ES"/>
              </w:rPr>
            </w:pPr>
            <w:bookmarkStart w:id="102" w:name="_Toc438438829"/>
            <w:bookmarkStart w:id="103" w:name="_Toc438532577"/>
            <w:bookmarkStart w:id="104" w:name="_Toc438733973"/>
            <w:bookmarkStart w:id="105" w:name="_Toc438962055"/>
            <w:bookmarkStart w:id="106" w:name="_Toc461939618"/>
            <w:bookmarkStart w:id="107" w:name="_Toc376961918"/>
            <w:bookmarkStart w:id="108" w:name="_Toc521918464"/>
            <w:r w:rsidRPr="0006146B">
              <w:rPr>
                <w:rFonts w:ascii="Arial" w:hAnsi="Arial" w:cs="Arial"/>
                <w:lang w:val="es-ES"/>
              </w:rPr>
              <w:t xml:space="preserve">C. </w:t>
            </w:r>
            <w:r w:rsidR="00DF6F61" w:rsidRPr="0006146B">
              <w:rPr>
                <w:rFonts w:ascii="Arial" w:hAnsi="Arial" w:cs="Arial"/>
                <w:lang w:val="es-ES"/>
              </w:rPr>
              <w:tab/>
              <w:t>Preparació</w:t>
            </w:r>
            <w:r w:rsidRPr="0006146B">
              <w:rPr>
                <w:rFonts w:ascii="Arial" w:hAnsi="Arial" w:cs="Arial"/>
                <w:lang w:val="es-ES"/>
              </w:rPr>
              <w:t>n de</w:t>
            </w:r>
            <w:r w:rsidR="00DF6F61" w:rsidRPr="0006146B">
              <w:rPr>
                <w:rFonts w:ascii="Arial" w:hAnsi="Arial" w:cs="Arial"/>
                <w:lang w:val="es-ES"/>
              </w:rPr>
              <w:t xml:space="preserve"> la</w:t>
            </w:r>
            <w:r w:rsidRPr="0006146B">
              <w:rPr>
                <w:rFonts w:ascii="Arial" w:hAnsi="Arial" w:cs="Arial"/>
                <w:lang w:val="es-ES"/>
              </w:rPr>
              <w:t xml:space="preserve">s </w:t>
            </w:r>
            <w:r w:rsidR="00D50CAA" w:rsidRPr="0006146B">
              <w:rPr>
                <w:rFonts w:ascii="Arial" w:hAnsi="Arial" w:cs="Arial"/>
                <w:lang w:val="es-ES"/>
              </w:rPr>
              <w:t>Ofe</w:t>
            </w:r>
            <w:r w:rsidR="00DF6F61" w:rsidRPr="0006146B">
              <w:rPr>
                <w:rFonts w:ascii="Arial" w:hAnsi="Arial" w:cs="Arial"/>
                <w:lang w:val="es-ES"/>
              </w:rPr>
              <w:t>rta</w:t>
            </w:r>
            <w:r w:rsidR="00D50CAA" w:rsidRPr="0006146B">
              <w:rPr>
                <w:rFonts w:ascii="Arial" w:hAnsi="Arial" w:cs="Arial"/>
                <w:lang w:val="es-ES"/>
              </w:rPr>
              <w:t>s</w:t>
            </w:r>
            <w:bookmarkEnd w:id="102"/>
            <w:bookmarkEnd w:id="103"/>
            <w:bookmarkEnd w:id="104"/>
            <w:bookmarkEnd w:id="105"/>
            <w:bookmarkEnd w:id="106"/>
            <w:bookmarkEnd w:id="107"/>
            <w:bookmarkEnd w:id="108"/>
          </w:p>
        </w:tc>
      </w:tr>
      <w:tr w:rsidR="00917E3C" w:rsidRPr="009D25F5" w14:paraId="4FCBE82E" w14:textId="77777777" w:rsidTr="00E83605">
        <w:trPr>
          <w:gridAfter w:val="1"/>
          <w:wAfter w:w="67" w:type="dxa"/>
        </w:trPr>
        <w:tc>
          <w:tcPr>
            <w:tcW w:w="2732" w:type="dxa"/>
          </w:tcPr>
          <w:p w14:paraId="25729F3B" w14:textId="18634037" w:rsidR="00175B77" w:rsidRPr="0006146B" w:rsidRDefault="00DF6F61" w:rsidP="00C757B5">
            <w:pPr>
              <w:pStyle w:val="UG-Heading1"/>
              <w:numPr>
                <w:ilvl w:val="0"/>
                <w:numId w:val="14"/>
              </w:numPr>
              <w:tabs>
                <w:tab w:val="clear" w:pos="0"/>
              </w:tabs>
              <w:rPr>
                <w:rFonts w:ascii="Arial" w:hAnsi="Arial" w:cs="Arial"/>
                <w:sz w:val="22"/>
                <w:szCs w:val="22"/>
                <w:lang w:val="es-ES"/>
              </w:rPr>
            </w:pPr>
            <w:bookmarkStart w:id="109" w:name="_Toc156373292"/>
            <w:bookmarkStart w:id="110" w:name="_Toc376961919"/>
            <w:bookmarkStart w:id="111" w:name="_Toc438438830"/>
            <w:bookmarkStart w:id="112" w:name="_Toc438532578"/>
            <w:bookmarkStart w:id="113" w:name="_Toc438733974"/>
            <w:bookmarkStart w:id="114" w:name="_Toc438907013"/>
            <w:bookmarkStart w:id="115" w:name="_Toc438907212"/>
            <w:bookmarkStart w:id="116" w:name="_Toc521918465"/>
            <w:r w:rsidRPr="0006146B">
              <w:rPr>
                <w:rFonts w:ascii="Arial" w:hAnsi="Arial" w:cs="Arial"/>
                <w:sz w:val="22"/>
                <w:szCs w:val="22"/>
                <w:lang w:val="es-ES"/>
              </w:rPr>
              <w:t xml:space="preserve">Costo de Participación en la </w:t>
            </w:r>
            <w:bookmarkEnd w:id="109"/>
            <w:bookmarkEnd w:id="110"/>
            <w:r w:rsidRPr="0006146B">
              <w:rPr>
                <w:rFonts w:ascii="Arial" w:hAnsi="Arial" w:cs="Arial"/>
                <w:sz w:val="22"/>
                <w:szCs w:val="22"/>
                <w:lang w:val="es-ES"/>
              </w:rPr>
              <w:t>Licitación</w:t>
            </w:r>
            <w:bookmarkEnd w:id="111"/>
            <w:bookmarkEnd w:id="112"/>
            <w:bookmarkEnd w:id="113"/>
            <w:bookmarkEnd w:id="114"/>
            <w:bookmarkEnd w:id="115"/>
            <w:bookmarkEnd w:id="116"/>
          </w:p>
        </w:tc>
        <w:tc>
          <w:tcPr>
            <w:tcW w:w="7313" w:type="dxa"/>
          </w:tcPr>
          <w:p w14:paraId="3953680F" w14:textId="373DAE1E" w:rsidR="00175B77" w:rsidRPr="0006146B" w:rsidRDefault="00DF6F6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w:t>
            </w:r>
            <w:r w:rsidR="00175B77" w:rsidRPr="0006146B">
              <w:rPr>
                <w:rFonts w:ascii="Arial" w:hAnsi="Arial" w:cs="Arial"/>
                <w:sz w:val="22"/>
                <w:szCs w:val="22"/>
                <w:lang w:val="es-ES"/>
              </w:rPr>
              <w:t xml:space="preserve"> </w:t>
            </w:r>
            <w:r w:rsidRPr="0006146B">
              <w:rPr>
                <w:rFonts w:ascii="Arial" w:hAnsi="Arial" w:cs="Arial"/>
                <w:sz w:val="22"/>
                <w:szCs w:val="22"/>
                <w:lang w:val="es-ES"/>
              </w:rPr>
              <w:t xml:space="preserve">Oferente se hará cargo de todos los costos relacionados con la preparación y presentación de su Oferta, y el Contratante no estará sujeto ni será responsable por dichos costos, independientemente de la forma en que se haga el proceso de licitación o el resultado </w:t>
            </w:r>
            <w:proofErr w:type="gramStart"/>
            <w:r w:rsidRPr="0006146B">
              <w:rPr>
                <w:rFonts w:ascii="Arial" w:hAnsi="Arial" w:cs="Arial"/>
                <w:sz w:val="22"/>
                <w:szCs w:val="22"/>
                <w:lang w:val="es-ES"/>
              </w:rPr>
              <w:t>del mismo</w:t>
            </w:r>
            <w:proofErr w:type="gramEnd"/>
            <w:r w:rsidRPr="0006146B">
              <w:rPr>
                <w:rFonts w:ascii="Arial" w:hAnsi="Arial" w:cs="Arial"/>
                <w:sz w:val="22"/>
                <w:szCs w:val="22"/>
                <w:lang w:val="es-ES"/>
              </w:rPr>
              <w:t>.</w:t>
            </w:r>
          </w:p>
        </w:tc>
      </w:tr>
      <w:tr w:rsidR="00917E3C" w:rsidRPr="009D25F5" w14:paraId="049544B4" w14:textId="77777777" w:rsidTr="00E83605">
        <w:trPr>
          <w:gridAfter w:val="1"/>
          <w:wAfter w:w="67" w:type="dxa"/>
          <w:trHeight w:val="20"/>
        </w:trPr>
        <w:tc>
          <w:tcPr>
            <w:tcW w:w="2732" w:type="dxa"/>
          </w:tcPr>
          <w:p w14:paraId="5C9719A8" w14:textId="3A17781D" w:rsidR="00175B77" w:rsidRPr="0006146B" w:rsidRDefault="00DF6F61" w:rsidP="00C757B5">
            <w:pPr>
              <w:pStyle w:val="UG-Heading1"/>
              <w:numPr>
                <w:ilvl w:val="0"/>
                <w:numId w:val="14"/>
              </w:numPr>
              <w:tabs>
                <w:tab w:val="clear" w:pos="0"/>
              </w:tabs>
              <w:rPr>
                <w:rFonts w:ascii="Arial" w:hAnsi="Arial" w:cs="Arial"/>
                <w:sz w:val="22"/>
                <w:szCs w:val="22"/>
                <w:lang w:val="es-ES"/>
              </w:rPr>
            </w:pPr>
            <w:bookmarkStart w:id="117" w:name="_Toc438438831"/>
            <w:bookmarkStart w:id="118" w:name="_Toc438532579"/>
            <w:bookmarkStart w:id="119" w:name="_Toc438733975"/>
            <w:bookmarkStart w:id="120" w:name="_Toc438907014"/>
            <w:bookmarkStart w:id="121" w:name="_Toc438907213"/>
            <w:bookmarkStart w:id="122" w:name="_Toc156373293"/>
            <w:bookmarkStart w:id="123" w:name="_Toc376961920"/>
            <w:bookmarkStart w:id="124" w:name="_Toc521918466"/>
            <w:r w:rsidRPr="0006146B">
              <w:rPr>
                <w:rFonts w:ascii="Arial" w:hAnsi="Arial" w:cs="Arial"/>
                <w:sz w:val="22"/>
                <w:szCs w:val="22"/>
                <w:lang w:val="es-ES"/>
              </w:rPr>
              <w:t>Idioma de la Oferta</w:t>
            </w:r>
            <w:bookmarkEnd w:id="117"/>
            <w:bookmarkEnd w:id="118"/>
            <w:bookmarkEnd w:id="119"/>
            <w:bookmarkEnd w:id="120"/>
            <w:bookmarkEnd w:id="121"/>
            <w:bookmarkEnd w:id="122"/>
            <w:bookmarkEnd w:id="123"/>
            <w:bookmarkEnd w:id="124"/>
          </w:p>
        </w:tc>
        <w:tc>
          <w:tcPr>
            <w:tcW w:w="7313" w:type="dxa"/>
          </w:tcPr>
          <w:p w14:paraId="2BC01FEB" w14:textId="77777777"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w:t>
            </w:r>
            <w:r w:rsidR="00DF6F61" w:rsidRPr="0006146B">
              <w:rPr>
                <w:rFonts w:ascii="Arial" w:hAnsi="Arial" w:cs="Arial"/>
                <w:sz w:val="22"/>
                <w:szCs w:val="22"/>
                <w:lang w:val="es-ES"/>
              </w:rPr>
              <w:t>a Oferta, así como toda la correspondencia y los documentos relativos a dicha Oferta que intercambien el Oferente y el Contratante deberán ser escritos en el idioma especificado en los</w:t>
            </w:r>
            <w:r w:rsidR="00DF6F61" w:rsidRPr="0006146B">
              <w:rPr>
                <w:rFonts w:ascii="Arial" w:hAnsi="Arial" w:cs="Arial"/>
                <w:b/>
                <w:sz w:val="22"/>
                <w:szCs w:val="22"/>
                <w:lang w:val="es-ES"/>
              </w:rPr>
              <w:t xml:space="preserve"> DDL</w:t>
            </w:r>
            <w:r w:rsidR="00DF6F61" w:rsidRPr="0006146B">
              <w:rPr>
                <w:rFonts w:ascii="Arial" w:hAnsi="Arial" w:cs="Arial"/>
                <w:sz w:val="22"/>
                <w:szCs w:val="22"/>
                <w:lang w:val="es-ES"/>
              </w:rPr>
              <w:t xml:space="preserve">. Los documentos de soporte y el material impreso que formen parte de la Oferta podrán estar en otro idioma, </w:t>
            </w:r>
            <w:proofErr w:type="gramStart"/>
            <w:r w:rsidR="00DF6F61" w:rsidRPr="0006146B">
              <w:rPr>
                <w:rFonts w:ascii="Arial" w:hAnsi="Arial" w:cs="Arial"/>
                <w:sz w:val="22"/>
                <w:szCs w:val="22"/>
                <w:lang w:val="es-ES"/>
              </w:rPr>
              <w:t>con la condición que</w:t>
            </w:r>
            <w:proofErr w:type="gramEnd"/>
            <w:r w:rsidR="00DF6F61" w:rsidRPr="0006146B">
              <w:rPr>
                <w:rFonts w:ascii="Arial" w:hAnsi="Arial" w:cs="Arial"/>
                <w:sz w:val="22"/>
                <w:szCs w:val="22"/>
                <w:lang w:val="es-ES"/>
              </w:rPr>
              <w:t xml:space="preserve"> las partes pertinentes estén acompañadas de una traducción fidedigna al idioma especificado en los</w:t>
            </w:r>
            <w:r w:rsidR="00DF6F61" w:rsidRPr="0006146B">
              <w:rPr>
                <w:rFonts w:ascii="Arial" w:hAnsi="Arial" w:cs="Arial"/>
                <w:b/>
                <w:sz w:val="22"/>
                <w:szCs w:val="22"/>
                <w:lang w:val="es-ES"/>
              </w:rPr>
              <w:t xml:space="preserve"> DDL</w:t>
            </w:r>
            <w:r w:rsidR="00DF6F61" w:rsidRPr="0006146B">
              <w:rPr>
                <w:rFonts w:ascii="Arial" w:hAnsi="Arial" w:cs="Arial"/>
                <w:sz w:val="22"/>
                <w:szCs w:val="22"/>
                <w:lang w:val="es-ES"/>
              </w:rPr>
              <w:t>. Para los efectos de la interpretación de la Oferta, dicha traducción prevalecerá.</w:t>
            </w:r>
          </w:p>
        </w:tc>
      </w:tr>
      <w:tr w:rsidR="00917E3C" w:rsidRPr="009D25F5" w14:paraId="6BC19B7D" w14:textId="77777777" w:rsidTr="00E83605">
        <w:trPr>
          <w:gridAfter w:val="1"/>
          <w:wAfter w:w="67" w:type="dxa"/>
          <w:trHeight w:val="20"/>
        </w:trPr>
        <w:tc>
          <w:tcPr>
            <w:tcW w:w="2732" w:type="dxa"/>
          </w:tcPr>
          <w:p w14:paraId="6D79680F" w14:textId="5AF2B0F3"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125" w:name="_Toc438438832"/>
            <w:bookmarkStart w:id="126" w:name="_Toc438532580"/>
            <w:bookmarkStart w:id="127" w:name="_Toc438733976"/>
            <w:bookmarkStart w:id="128" w:name="_Toc438907015"/>
            <w:bookmarkStart w:id="129" w:name="_Toc438907214"/>
            <w:bookmarkStart w:id="130" w:name="_Toc156373294"/>
            <w:bookmarkStart w:id="131" w:name="_Toc376961921"/>
            <w:bookmarkStart w:id="132" w:name="_Toc521918467"/>
            <w:r w:rsidRPr="0006146B">
              <w:rPr>
                <w:rFonts w:ascii="Arial" w:hAnsi="Arial" w:cs="Arial"/>
                <w:sz w:val="22"/>
                <w:szCs w:val="22"/>
                <w:lang w:val="es-ES"/>
              </w:rPr>
              <w:t>Document</w:t>
            </w:r>
            <w:r w:rsidR="00DF6F61" w:rsidRPr="0006146B">
              <w:rPr>
                <w:rFonts w:ascii="Arial" w:hAnsi="Arial" w:cs="Arial"/>
                <w:sz w:val="22"/>
                <w:szCs w:val="22"/>
                <w:lang w:val="es-ES"/>
              </w:rPr>
              <w:t>o</w:t>
            </w:r>
            <w:r w:rsidRPr="0006146B">
              <w:rPr>
                <w:rFonts w:ascii="Arial" w:hAnsi="Arial" w:cs="Arial"/>
                <w:sz w:val="22"/>
                <w:szCs w:val="22"/>
                <w:lang w:val="es-ES"/>
              </w:rPr>
              <w:t xml:space="preserve">s </w:t>
            </w:r>
            <w:r w:rsidR="00DF6F61" w:rsidRPr="0006146B">
              <w:rPr>
                <w:rFonts w:ascii="Arial" w:hAnsi="Arial" w:cs="Arial"/>
                <w:sz w:val="22"/>
                <w:szCs w:val="22"/>
                <w:lang w:val="es-ES"/>
              </w:rPr>
              <w:t>que conforman la Oferta</w:t>
            </w:r>
            <w:bookmarkEnd w:id="125"/>
            <w:bookmarkEnd w:id="126"/>
            <w:bookmarkEnd w:id="127"/>
            <w:bookmarkEnd w:id="128"/>
            <w:bookmarkEnd w:id="129"/>
            <w:bookmarkEnd w:id="130"/>
            <w:bookmarkEnd w:id="131"/>
            <w:bookmarkEnd w:id="132"/>
          </w:p>
        </w:tc>
        <w:tc>
          <w:tcPr>
            <w:tcW w:w="7313" w:type="dxa"/>
          </w:tcPr>
          <w:p w14:paraId="6599E9E7" w14:textId="77777777" w:rsidR="00175B77" w:rsidRPr="0006146B" w:rsidRDefault="00175B77" w:rsidP="00C757B5">
            <w:pPr>
              <w:pStyle w:val="Header2-SubClauses"/>
              <w:numPr>
                <w:ilvl w:val="1"/>
                <w:numId w:val="14"/>
              </w:numPr>
              <w:tabs>
                <w:tab w:val="clear" w:pos="619"/>
              </w:tabs>
              <w:spacing w:after="140"/>
              <w:ind w:left="601" w:hanging="567"/>
              <w:rPr>
                <w:rFonts w:ascii="Arial" w:hAnsi="Arial" w:cs="Arial"/>
                <w:sz w:val="22"/>
                <w:szCs w:val="22"/>
                <w:lang w:val="es-ES"/>
              </w:rPr>
            </w:pPr>
            <w:r w:rsidRPr="0006146B">
              <w:rPr>
                <w:rFonts w:ascii="Arial" w:hAnsi="Arial" w:cs="Arial"/>
                <w:sz w:val="22"/>
                <w:szCs w:val="22"/>
                <w:lang w:val="es-ES"/>
              </w:rPr>
              <w:t>L</w:t>
            </w:r>
            <w:r w:rsidR="00DF6F61" w:rsidRPr="0006146B">
              <w:rPr>
                <w:rFonts w:ascii="Arial" w:hAnsi="Arial" w:cs="Arial"/>
                <w:sz w:val="22"/>
                <w:szCs w:val="22"/>
                <w:lang w:val="es-ES"/>
              </w:rPr>
              <w:t>a Oferta comprenderá lo siguiente</w:t>
            </w:r>
            <w:r w:rsidRPr="0006146B">
              <w:rPr>
                <w:rFonts w:ascii="Arial" w:hAnsi="Arial" w:cs="Arial"/>
                <w:sz w:val="22"/>
                <w:szCs w:val="22"/>
                <w:lang w:val="es-ES"/>
              </w:rPr>
              <w:t>:</w:t>
            </w:r>
          </w:p>
          <w:p w14:paraId="58303DB6" w14:textId="325B943A" w:rsidR="00935D85" w:rsidRPr="0006146B" w:rsidRDefault="00935D85" w:rsidP="009205C6">
            <w:pPr>
              <w:pStyle w:val="Heading21"/>
              <w:spacing w:after="140"/>
              <w:jc w:val="left"/>
              <w:rPr>
                <w:rFonts w:ascii="Arial" w:hAnsi="Arial" w:cs="Arial"/>
                <w:spacing w:val="0"/>
                <w:sz w:val="22"/>
                <w:szCs w:val="22"/>
              </w:rPr>
            </w:pPr>
            <w:r w:rsidRPr="0006146B">
              <w:rPr>
                <w:rFonts w:ascii="Arial" w:hAnsi="Arial" w:cs="Arial"/>
                <w:spacing w:val="0"/>
                <w:sz w:val="22"/>
                <w:szCs w:val="22"/>
              </w:rPr>
              <w:t xml:space="preserve">(a) </w:t>
            </w:r>
            <w:r w:rsidR="00E87AA9" w:rsidRPr="0006146B">
              <w:rPr>
                <w:rFonts w:ascii="Arial" w:hAnsi="Arial" w:cs="Arial"/>
                <w:spacing w:val="0"/>
                <w:sz w:val="22"/>
                <w:szCs w:val="22"/>
              </w:rPr>
              <w:t>OFERTA TÉCNICA</w:t>
            </w:r>
          </w:p>
          <w:p w14:paraId="4DBC4F53" w14:textId="33BBD412" w:rsidR="00935D85" w:rsidRPr="0006146B" w:rsidRDefault="00935D85" w:rsidP="009205C6">
            <w:pPr>
              <w:pStyle w:val="Heading21"/>
              <w:tabs>
                <w:tab w:val="clear" w:pos="567"/>
                <w:tab w:val="clear" w:pos="1857"/>
                <w:tab w:val="left" w:pos="2811"/>
              </w:tabs>
              <w:spacing w:after="140"/>
              <w:ind w:left="1110" w:hanging="284"/>
              <w:rPr>
                <w:rFonts w:ascii="Arial" w:hAnsi="Arial" w:cs="Arial"/>
                <w:spacing w:val="0"/>
                <w:sz w:val="22"/>
                <w:szCs w:val="22"/>
              </w:rPr>
            </w:pPr>
            <w:r w:rsidRPr="0006146B">
              <w:rPr>
                <w:rFonts w:ascii="Arial" w:hAnsi="Arial" w:cs="Arial"/>
                <w:spacing w:val="0"/>
                <w:sz w:val="22"/>
                <w:szCs w:val="22"/>
              </w:rPr>
              <w:t>(i)</w:t>
            </w:r>
            <w:r w:rsidRPr="0006146B">
              <w:rPr>
                <w:rFonts w:ascii="Arial" w:hAnsi="Arial" w:cs="Arial"/>
                <w:spacing w:val="0"/>
                <w:sz w:val="22"/>
                <w:szCs w:val="22"/>
              </w:rPr>
              <w:tab/>
            </w:r>
            <w:r w:rsidR="00002901" w:rsidRPr="0006146B">
              <w:rPr>
                <w:rFonts w:ascii="Arial" w:hAnsi="Arial" w:cs="Arial"/>
                <w:spacing w:val="0"/>
                <w:sz w:val="22"/>
                <w:szCs w:val="22"/>
              </w:rPr>
              <w:t xml:space="preserve">Carta de la Oferta Técnica, indicando el nombre del Oferente, dirección, teléfono, fax </w:t>
            </w:r>
            <w:proofErr w:type="gramStart"/>
            <w:r w:rsidR="00002901" w:rsidRPr="0006146B">
              <w:rPr>
                <w:rFonts w:ascii="Arial" w:hAnsi="Arial" w:cs="Arial"/>
                <w:spacing w:val="0"/>
                <w:sz w:val="22"/>
                <w:szCs w:val="22"/>
              </w:rPr>
              <w:t>e</w:t>
            </w:r>
            <w:proofErr w:type="gramEnd"/>
            <w:r w:rsidR="00002901" w:rsidRPr="0006146B">
              <w:rPr>
                <w:rFonts w:ascii="Arial" w:hAnsi="Arial" w:cs="Arial"/>
                <w:spacing w:val="0"/>
                <w:sz w:val="22"/>
                <w:szCs w:val="22"/>
              </w:rPr>
              <w:t xml:space="preserve"> email. Si el Oferente es una asociación, la Carta de la Oferta técnica también describirá la forma de asociación y enumerar los miembros</w:t>
            </w:r>
            <w:r w:rsidRPr="0006146B">
              <w:rPr>
                <w:rFonts w:ascii="Arial" w:hAnsi="Arial" w:cs="Arial"/>
                <w:spacing w:val="0"/>
                <w:sz w:val="22"/>
                <w:szCs w:val="22"/>
              </w:rPr>
              <w:t>;</w:t>
            </w:r>
          </w:p>
          <w:p w14:paraId="4C3C05AF" w14:textId="34AEE91A" w:rsidR="00935D85" w:rsidRPr="0006146B" w:rsidRDefault="00935D85" w:rsidP="009205C6">
            <w:pPr>
              <w:pStyle w:val="Heading21"/>
              <w:tabs>
                <w:tab w:val="clear" w:pos="567"/>
                <w:tab w:val="clear" w:pos="1857"/>
                <w:tab w:val="left" w:pos="2811"/>
              </w:tabs>
              <w:spacing w:after="140"/>
              <w:ind w:left="1110" w:hanging="284"/>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ii</w:t>
            </w:r>
            <w:proofErr w:type="spellEnd"/>
            <w:r w:rsidRPr="0006146B">
              <w:rPr>
                <w:rFonts w:ascii="Arial" w:hAnsi="Arial" w:cs="Arial"/>
                <w:spacing w:val="0"/>
                <w:sz w:val="22"/>
                <w:szCs w:val="22"/>
              </w:rPr>
              <w:t xml:space="preserve">) </w:t>
            </w:r>
            <w:r w:rsidR="00002901" w:rsidRPr="0006146B">
              <w:rPr>
                <w:rFonts w:ascii="Arial" w:hAnsi="Arial" w:cs="Arial"/>
                <w:spacing w:val="0"/>
                <w:sz w:val="22"/>
                <w:szCs w:val="22"/>
              </w:rPr>
              <w:t>Ofertas Técnicas Alternativas de acuerdo con la Cláusula 13 de las IAO</w:t>
            </w:r>
            <w:r w:rsidRPr="0006146B">
              <w:rPr>
                <w:rFonts w:ascii="Arial" w:hAnsi="Arial" w:cs="Arial"/>
                <w:spacing w:val="0"/>
                <w:sz w:val="22"/>
                <w:szCs w:val="22"/>
              </w:rPr>
              <w:t xml:space="preserve">; </w:t>
            </w:r>
          </w:p>
          <w:p w14:paraId="35B2DEF2" w14:textId="35315081" w:rsidR="00935D85" w:rsidRPr="0006146B" w:rsidRDefault="00935D85" w:rsidP="009205C6">
            <w:pPr>
              <w:pStyle w:val="Heading21"/>
              <w:tabs>
                <w:tab w:val="clear" w:pos="567"/>
                <w:tab w:val="clear" w:pos="1857"/>
                <w:tab w:val="left" w:pos="2811"/>
              </w:tabs>
              <w:spacing w:after="140"/>
              <w:ind w:left="1110" w:hanging="284"/>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iii</w:t>
            </w:r>
            <w:proofErr w:type="spellEnd"/>
            <w:r w:rsidRPr="0006146B">
              <w:rPr>
                <w:rFonts w:ascii="Arial" w:hAnsi="Arial" w:cs="Arial"/>
                <w:spacing w:val="0"/>
                <w:sz w:val="22"/>
                <w:szCs w:val="22"/>
              </w:rPr>
              <w:t xml:space="preserve">) </w:t>
            </w:r>
            <w:r w:rsidR="00002901" w:rsidRPr="0006146B">
              <w:rPr>
                <w:rFonts w:ascii="Arial" w:hAnsi="Arial" w:cs="Arial"/>
                <w:spacing w:val="0"/>
                <w:sz w:val="22"/>
                <w:szCs w:val="22"/>
              </w:rPr>
              <w:t>Declaración de Compromiso en el formato facilitado en la Sección IV, Formularios de Licitación</w:t>
            </w:r>
            <w:r w:rsidRPr="0006146B">
              <w:rPr>
                <w:rFonts w:ascii="Arial" w:hAnsi="Arial" w:cs="Arial"/>
                <w:spacing w:val="0"/>
                <w:sz w:val="22"/>
                <w:szCs w:val="22"/>
              </w:rPr>
              <w:t>.</w:t>
            </w:r>
          </w:p>
          <w:p w14:paraId="2A1FB19F" w14:textId="1CC273E2" w:rsidR="00935D85" w:rsidRPr="0006146B" w:rsidRDefault="00935D85" w:rsidP="009205C6">
            <w:pPr>
              <w:pStyle w:val="Heading21"/>
              <w:tabs>
                <w:tab w:val="clear" w:pos="567"/>
                <w:tab w:val="clear" w:pos="1857"/>
                <w:tab w:val="left" w:pos="2811"/>
              </w:tabs>
              <w:spacing w:after="140"/>
              <w:ind w:left="1110" w:hanging="284"/>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iv</w:t>
            </w:r>
            <w:proofErr w:type="spellEnd"/>
            <w:r w:rsidRPr="0006146B">
              <w:rPr>
                <w:rFonts w:ascii="Arial" w:hAnsi="Arial" w:cs="Arial"/>
                <w:spacing w:val="0"/>
                <w:sz w:val="22"/>
                <w:szCs w:val="22"/>
              </w:rPr>
              <w:t xml:space="preserve">) </w:t>
            </w:r>
            <w:r w:rsidR="00E87AA9" w:rsidRPr="0006146B">
              <w:rPr>
                <w:rFonts w:ascii="Arial" w:hAnsi="Arial" w:cs="Arial"/>
                <w:spacing w:val="0"/>
                <w:sz w:val="22"/>
                <w:szCs w:val="22"/>
              </w:rPr>
              <w:t>Confirmación por escrito que autorice la firma de la Oferta Técnica y la Oferta Financiera para compromiso del Oferente, de acuerdo con la cláusula 20.2 de las IAO y que autorice al representante del Oferente, designado según lo establecido en la cláusula 4.1 de las IAO. Para presentar la Oferta técnica y Financiera en nombre del Oferente. Si el Oferente es una APCA, la autorización deberá ser facilitada por el Miembro Principal nominado en el acuerdo de la APCA o en las Declaraciones de Asociación presentada de acuerdo con la cláusula 4.1. de las IAO Si el representante del Oferente es el propietario, miembro, o director del Oferente o Miembro Principal del Oferente, si así lo establece la cláusula 4.1 de las IAO, no será necesaria autorización;</w:t>
            </w:r>
          </w:p>
          <w:p w14:paraId="1CEDF416" w14:textId="31AF831E" w:rsidR="00935D85" w:rsidRPr="0006146B" w:rsidRDefault="00935D85" w:rsidP="009205C6">
            <w:pPr>
              <w:tabs>
                <w:tab w:val="left" w:pos="5112"/>
              </w:tabs>
              <w:spacing w:after="140"/>
              <w:ind w:left="1106" w:hanging="312"/>
              <w:rPr>
                <w:rFonts w:ascii="Arial" w:hAnsi="Arial" w:cs="Arial"/>
                <w:sz w:val="22"/>
                <w:szCs w:val="22"/>
                <w:lang w:val="es-ES"/>
              </w:rPr>
            </w:pPr>
            <w:r w:rsidRPr="0006146B">
              <w:rPr>
                <w:rFonts w:ascii="Arial" w:hAnsi="Arial" w:cs="Arial"/>
                <w:sz w:val="22"/>
                <w:szCs w:val="22"/>
                <w:lang w:val="es-ES"/>
              </w:rPr>
              <w:t xml:space="preserve">(v) </w:t>
            </w:r>
            <w:r w:rsidR="00E87AA9" w:rsidRPr="0006146B">
              <w:rPr>
                <w:rFonts w:ascii="Arial" w:hAnsi="Arial" w:cs="Arial"/>
                <w:sz w:val="22"/>
                <w:szCs w:val="22"/>
                <w:lang w:val="es-ES"/>
              </w:rPr>
              <w:t xml:space="preserve">evidencia documental establecida de acuerdo con la cláusula 14.1 de las IAO de que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A05747" w:rsidRPr="0006146B">
              <w:rPr>
                <w:rFonts w:ascii="Arial" w:hAnsi="Arial" w:cs="Arial"/>
                <w:sz w:val="22"/>
                <w:szCs w:val="22"/>
                <w:lang w:val="es-ES"/>
              </w:rPr>
              <w:t xml:space="preserve"> </w:t>
            </w:r>
            <w:r w:rsidR="00E87AA9" w:rsidRPr="0006146B">
              <w:rPr>
                <w:rFonts w:ascii="Arial" w:hAnsi="Arial" w:cs="Arial"/>
                <w:sz w:val="22"/>
                <w:szCs w:val="22"/>
                <w:lang w:val="es-ES"/>
              </w:rPr>
              <w:t>ofertadas</w:t>
            </w:r>
            <w:proofErr w:type="gramEnd"/>
            <w:r w:rsidR="00E87AA9" w:rsidRPr="0006146B">
              <w:rPr>
                <w:rFonts w:ascii="Arial" w:hAnsi="Arial" w:cs="Arial"/>
                <w:sz w:val="22"/>
                <w:szCs w:val="22"/>
                <w:lang w:val="es-ES"/>
              </w:rPr>
              <w:t xml:space="preserve"> por el Oferente en su Oferta o en cualquier Oferta alternativa son elegibles</w:t>
            </w:r>
            <w:r w:rsidRPr="0006146B">
              <w:rPr>
                <w:rFonts w:ascii="Arial" w:hAnsi="Arial" w:cs="Arial"/>
                <w:sz w:val="22"/>
                <w:szCs w:val="22"/>
                <w:lang w:val="es-ES"/>
              </w:rPr>
              <w:t>;</w:t>
            </w:r>
          </w:p>
          <w:p w14:paraId="6FB9A2DE" w14:textId="234F5395" w:rsidR="00935D85" w:rsidRPr="0006146B" w:rsidRDefault="00935D85" w:rsidP="009205C6">
            <w:pPr>
              <w:pStyle w:val="Heading21"/>
              <w:spacing w:after="140"/>
              <w:ind w:left="1110" w:hanging="425"/>
              <w:rPr>
                <w:rFonts w:ascii="Arial" w:hAnsi="Arial" w:cs="Arial"/>
                <w:spacing w:val="0"/>
                <w:sz w:val="22"/>
                <w:szCs w:val="22"/>
              </w:rPr>
            </w:pPr>
            <w:r w:rsidRPr="0006146B">
              <w:rPr>
                <w:rFonts w:ascii="Arial" w:hAnsi="Arial" w:cs="Arial"/>
                <w:spacing w:val="0"/>
                <w:sz w:val="22"/>
                <w:szCs w:val="22"/>
              </w:rPr>
              <w:t xml:space="preserve">(vi) </w:t>
            </w:r>
            <w:r w:rsidR="00E87AA9" w:rsidRPr="0006146B">
              <w:rPr>
                <w:rFonts w:ascii="Arial" w:hAnsi="Arial" w:cs="Arial"/>
                <w:spacing w:val="0"/>
                <w:sz w:val="22"/>
                <w:szCs w:val="22"/>
              </w:rPr>
              <w:t xml:space="preserve">evidencia documental de acuerdo con la cláusula 15 de las </w:t>
            </w:r>
            <w:r w:rsidR="00E87AA9" w:rsidRPr="0006146B">
              <w:rPr>
                <w:rFonts w:ascii="Arial" w:hAnsi="Arial" w:cs="Arial"/>
                <w:spacing w:val="0"/>
                <w:sz w:val="22"/>
                <w:szCs w:val="22"/>
              </w:rPr>
              <w:lastRenderedPageBreak/>
              <w:t>IAO que establece la continuidad de la elegibilidad y calificaciones del Oferente para ejecutar el contrato si la Oferta es aceptada</w:t>
            </w:r>
            <w:r w:rsidRPr="0006146B">
              <w:rPr>
                <w:rFonts w:ascii="Arial" w:hAnsi="Arial" w:cs="Arial"/>
                <w:spacing w:val="0"/>
                <w:sz w:val="22"/>
                <w:szCs w:val="22"/>
              </w:rPr>
              <w:t>;</w:t>
            </w:r>
          </w:p>
          <w:p w14:paraId="3FAA054D" w14:textId="3545E626" w:rsidR="00935D85" w:rsidRPr="0006146B" w:rsidRDefault="00935D85" w:rsidP="009205C6">
            <w:pPr>
              <w:pStyle w:val="Heading21"/>
              <w:spacing w:after="140"/>
              <w:ind w:left="1110" w:hanging="425"/>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vii</w:t>
            </w:r>
            <w:proofErr w:type="spellEnd"/>
            <w:r w:rsidRPr="0006146B">
              <w:rPr>
                <w:rFonts w:ascii="Arial" w:hAnsi="Arial" w:cs="Arial"/>
                <w:spacing w:val="0"/>
                <w:sz w:val="22"/>
                <w:szCs w:val="22"/>
              </w:rPr>
              <w:t xml:space="preserve">) </w:t>
            </w:r>
            <w:r w:rsidR="00E87AA9" w:rsidRPr="0006146B">
              <w:rPr>
                <w:rFonts w:ascii="Arial" w:hAnsi="Arial" w:cs="Arial"/>
                <w:spacing w:val="0"/>
                <w:sz w:val="22"/>
                <w:szCs w:val="22"/>
              </w:rPr>
              <w:t xml:space="preserve">evidencia documental de acuerdo con la cláusula 16 de las IAO de que los </w:t>
            </w:r>
            <w:r w:rsidR="0062505C" w:rsidRPr="0006146B">
              <w:rPr>
                <w:rFonts w:ascii="Arial" w:hAnsi="Arial" w:cs="Arial"/>
                <w:sz w:val="22"/>
                <w:szCs w:val="22"/>
              </w:rPr>
              <w:t xml:space="preserve">Servicios de instalación y </w:t>
            </w:r>
            <w:proofErr w:type="gramStart"/>
            <w:r w:rsidR="0062505C" w:rsidRPr="0006146B">
              <w:rPr>
                <w:rFonts w:ascii="Arial" w:hAnsi="Arial" w:cs="Arial"/>
                <w:sz w:val="22"/>
                <w:szCs w:val="22"/>
              </w:rPr>
              <w:t xml:space="preserve">Proyecto </w:t>
            </w:r>
            <w:r w:rsidR="00A05747" w:rsidRPr="0006146B">
              <w:rPr>
                <w:rFonts w:ascii="Arial" w:hAnsi="Arial" w:cs="Arial"/>
                <w:sz w:val="22"/>
                <w:szCs w:val="22"/>
              </w:rPr>
              <w:t xml:space="preserve"> </w:t>
            </w:r>
            <w:r w:rsidR="00E87AA9" w:rsidRPr="0006146B">
              <w:rPr>
                <w:rFonts w:ascii="Arial" w:hAnsi="Arial" w:cs="Arial"/>
                <w:spacing w:val="0"/>
                <w:sz w:val="22"/>
                <w:szCs w:val="22"/>
              </w:rPr>
              <w:t>ofertados</w:t>
            </w:r>
            <w:proofErr w:type="gramEnd"/>
            <w:r w:rsidR="00E87AA9" w:rsidRPr="0006146B">
              <w:rPr>
                <w:rFonts w:ascii="Arial" w:hAnsi="Arial" w:cs="Arial"/>
                <w:spacing w:val="0"/>
                <w:sz w:val="22"/>
                <w:szCs w:val="22"/>
              </w:rPr>
              <w:t xml:space="preserve"> por el Oferente son conformes con los Documentos de Licitación</w:t>
            </w:r>
            <w:r w:rsidRPr="0006146B">
              <w:rPr>
                <w:rFonts w:ascii="Arial" w:hAnsi="Arial" w:cs="Arial"/>
                <w:spacing w:val="0"/>
                <w:sz w:val="22"/>
                <w:szCs w:val="22"/>
              </w:rPr>
              <w:t>;</w:t>
            </w:r>
          </w:p>
          <w:p w14:paraId="7FC52BF6" w14:textId="77777777" w:rsidR="00E87AA9" w:rsidRPr="0006146B" w:rsidRDefault="00E87AA9" w:rsidP="009205C6">
            <w:pPr>
              <w:pStyle w:val="Heading21"/>
              <w:spacing w:after="140"/>
              <w:ind w:left="1110" w:hanging="425"/>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viii</w:t>
            </w:r>
            <w:proofErr w:type="spellEnd"/>
            <w:r w:rsidRPr="0006146B">
              <w:rPr>
                <w:rFonts w:ascii="Arial" w:hAnsi="Arial" w:cs="Arial"/>
                <w:spacing w:val="0"/>
                <w:sz w:val="22"/>
                <w:szCs w:val="22"/>
              </w:rPr>
              <w:t>) en el caso de una Oferta Técnica presentada por una APCA, acuerdo APCA o Carta de Intención de asociación, que indique al menos las partes de la Planta que van a ser ejecutadas por los socios respectivos;</w:t>
            </w:r>
          </w:p>
          <w:p w14:paraId="4A347287" w14:textId="77777777" w:rsidR="00E87AA9" w:rsidRPr="0006146B" w:rsidRDefault="00E87AA9" w:rsidP="009205C6">
            <w:pPr>
              <w:pStyle w:val="Heading21"/>
              <w:spacing w:after="140"/>
              <w:ind w:left="1110" w:hanging="425"/>
              <w:rPr>
                <w:rFonts w:ascii="Arial" w:hAnsi="Arial" w:cs="Arial"/>
                <w:spacing w:val="0"/>
                <w:sz w:val="22"/>
                <w:szCs w:val="22"/>
              </w:rPr>
            </w:pPr>
            <w:r w:rsidRPr="0006146B">
              <w:rPr>
                <w:rFonts w:ascii="Arial" w:hAnsi="Arial" w:cs="Arial"/>
                <w:spacing w:val="0"/>
                <w:sz w:val="22"/>
                <w:szCs w:val="22"/>
              </w:rPr>
              <w:t>(</w:t>
            </w:r>
            <w:proofErr w:type="spellStart"/>
            <w:r w:rsidRPr="0006146B">
              <w:rPr>
                <w:rFonts w:ascii="Arial" w:hAnsi="Arial" w:cs="Arial"/>
                <w:spacing w:val="0"/>
                <w:sz w:val="22"/>
                <w:szCs w:val="22"/>
              </w:rPr>
              <w:t>ix</w:t>
            </w:r>
            <w:proofErr w:type="spellEnd"/>
            <w:r w:rsidRPr="0006146B">
              <w:rPr>
                <w:rFonts w:ascii="Arial" w:hAnsi="Arial" w:cs="Arial"/>
                <w:spacing w:val="0"/>
                <w:sz w:val="22"/>
                <w:szCs w:val="22"/>
              </w:rPr>
              <w:t>) Lista de subcontratistas, de acuerdo con la cláusula 16.3 de las IAO; y</w:t>
            </w:r>
          </w:p>
          <w:p w14:paraId="69D4019B" w14:textId="77777777" w:rsidR="00E87AA9" w:rsidRPr="0006146B" w:rsidRDefault="00E87AA9" w:rsidP="009205C6">
            <w:pPr>
              <w:pStyle w:val="Heading21"/>
              <w:tabs>
                <w:tab w:val="left" w:pos="685"/>
              </w:tabs>
              <w:spacing w:after="140"/>
              <w:ind w:left="1110" w:hanging="425"/>
              <w:rPr>
                <w:rFonts w:ascii="Arial" w:hAnsi="Arial" w:cs="Arial"/>
                <w:b/>
                <w:sz w:val="22"/>
                <w:szCs w:val="22"/>
              </w:rPr>
            </w:pPr>
            <w:r w:rsidRPr="0006146B">
              <w:rPr>
                <w:rFonts w:ascii="Arial" w:hAnsi="Arial" w:cs="Arial"/>
                <w:spacing w:val="0"/>
                <w:sz w:val="22"/>
                <w:szCs w:val="22"/>
              </w:rPr>
              <w:t xml:space="preserve">(x) Cualquier otro documento requerido en los </w:t>
            </w:r>
            <w:r w:rsidRPr="0006146B">
              <w:rPr>
                <w:rFonts w:ascii="Arial" w:hAnsi="Arial" w:cs="Arial"/>
                <w:b/>
                <w:spacing w:val="0"/>
                <w:sz w:val="22"/>
                <w:szCs w:val="22"/>
              </w:rPr>
              <w:t>DDL.</w:t>
            </w:r>
          </w:p>
          <w:p w14:paraId="6B5A1962" w14:textId="7BCE8FF7" w:rsidR="00E87AA9" w:rsidRPr="0006146B" w:rsidRDefault="00E87AA9" w:rsidP="009205C6">
            <w:pPr>
              <w:spacing w:after="140"/>
              <w:rPr>
                <w:rFonts w:ascii="Arial" w:hAnsi="Arial" w:cs="Arial"/>
                <w:b/>
                <w:sz w:val="22"/>
                <w:lang w:val="es-ES"/>
              </w:rPr>
            </w:pPr>
            <w:r w:rsidRPr="0006146B">
              <w:rPr>
                <w:rFonts w:ascii="Arial" w:hAnsi="Arial" w:cs="Arial"/>
                <w:b/>
                <w:sz w:val="22"/>
                <w:lang w:val="es-ES"/>
              </w:rPr>
              <w:t>Las Ofertas Técnicas son ofertas inestimadas monetariamente y no deberán contener precios o listas de precios o cualquier otra referencia en cuanto a tasas o valorizaciones para la finalización de las instalaciones. Las Ofertas Técnicas que contengan este tipo de información serán rechazadas.</w:t>
            </w:r>
          </w:p>
          <w:p w14:paraId="3E75E9BF" w14:textId="77777777" w:rsidR="00E87AA9" w:rsidRPr="0006146B" w:rsidRDefault="00E87AA9" w:rsidP="009205C6">
            <w:pPr>
              <w:spacing w:after="140"/>
              <w:rPr>
                <w:rFonts w:ascii="Arial" w:hAnsi="Arial" w:cs="Arial"/>
                <w:b/>
                <w:sz w:val="22"/>
                <w:lang w:val="es-ES"/>
              </w:rPr>
            </w:pPr>
          </w:p>
          <w:p w14:paraId="053CA9D7" w14:textId="41027BAC" w:rsidR="00935D85" w:rsidRPr="003E6C96" w:rsidRDefault="00935D85" w:rsidP="009205C6">
            <w:pPr>
              <w:spacing w:after="140"/>
              <w:rPr>
                <w:rFonts w:ascii="Arial" w:hAnsi="Arial" w:cs="Arial"/>
                <w:sz w:val="22"/>
                <w:szCs w:val="22"/>
                <w:lang w:val="es-ES"/>
              </w:rPr>
            </w:pPr>
            <w:r w:rsidRPr="0006146B">
              <w:rPr>
                <w:rFonts w:ascii="Arial" w:hAnsi="Arial" w:cs="Arial"/>
                <w:sz w:val="22"/>
                <w:szCs w:val="22"/>
                <w:lang w:val="es-ES"/>
              </w:rPr>
              <w:t>(b)</w:t>
            </w:r>
            <w:r w:rsidRPr="0006146B">
              <w:rPr>
                <w:rFonts w:ascii="Arial" w:hAnsi="Arial" w:cs="Arial"/>
                <w:sz w:val="22"/>
                <w:szCs w:val="22"/>
                <w:lang w:val="es-ES"/>
              </w:rPr>
              <w:tab/>
            </w:r>
            <w:r w:rsidR="00E87AA9" w:rsidRPr="0006146B">
              <w:rPr>
                <w:rFonts w:ascii="Arial" w:hAnsi="Arial" w:cs="Arial"/>
                <w:sz w:val="22"/>
                <w:szCs w:val="22"/>
                <w:lang w:val="es-ES"/>
              </w:rPr>
              <w:t>OFERTA FINANCIERA</w:t>
            </w:r>
          </w:p>
          <w:p w14:paraId="0E1A5368" w14:textId="77777777" w:rsidR="00E87AA9" w:rsidRPr="0006146B" w:rsidRDefault="00935D85" w:rsidP="009205C6">
            <w:pPr>
              <w:spacing w:after="140"/>
              <w:ind w:left="1201" w:hanging="425"/>
              <w:rPr>
                <w:rFonts w:ascii="Arial" w:hAnsi="Arial" w:cs="Arial"/>
                <w:sz w:val="22"/>
                <w:szCs w:val="22"/>
                <w:lang w:val="es-ES"/>
              </w:rPr>
            </w:pPr>
            <w:r w:rsidRPr="0006146B">
              <w:rPr>
                <w:rFonts w:ascii="Arial" w:hAnsi="Arial" w:cs="Arial"/>
                <w:sz w:val="22"/>
                <w:szCs w:val="22"/>
                <w:lang w:val="es-ES"/>
              </w:rPr>
              <w:t>(i)</w:t>
            </w:r>
            <w:r w:rsidRPr="0006146B">
              <w:rPr>
                <w:rFonts w:ascii="Arial" w:hAnsi="Arial" w:cs="Arial"/>
                <w:sz w:val="22"/>
                <w:szCs w:val="22"/>
                <w:lang w:val="es-ES"/>
              </w:rPr>
              <w:tab/>
            </w:r>
            <w:r w:rsidR="00E87AA9" w:rsidRPr="0006146B">
              <w:rPr>
                <w:rFonts w:ascii="Arial" w:hAnsi="Arial" w:cs="Arial"/>
                <w:sz w:val="22"/>
                <w:szCs w:val="22"/>
                <w:lang w:val="es-ES"/>
              </w:rPr>
              <w:t xml:space="preserve">Carta de la Oferta Financiera y Formularios de la Oferta de acuerdo con la cláusula 12 de las IAO; </w:t>
            </w:r>
          </w:p>
          <w:p w14:paraId="22FE78F3" w14:textId="77777777" w:rsidR="00E87AA9" w:rsidRPr="0006146B" w:rsidRDefault="00E87AA9" w:rsidP="009205C6">
            <w:pPr>
              <w:spacing w:after="140"/>
              <w:ind w:left="1201" w:hanging="425"/>
              <w:rPr>
                <w:rFonts w:ascii="Arial" w:hAnsi="Arial" w:cs="Arial"/>
                <w:sz w:val="22"/>
                <w:szCs w:val="22"/>
                <w:lang w:val="es-ES"/>
              </w:rPr>
            </w:pPr>
            <w:r w:rsidRPr="0006146B">
              <w:rPr>
                <w:rFonts w:ascii="Arial" w:hAnsi="Arial" w:cs="Arial"/>
                <w:sz w:val="22"/>
                <w:szCs w:val="22"/>
                <w:lang w:val="es-ES"/>
              </w:rPr>
              <w:t>(</w:t>
            </w:r>
            <w:proofErr w:type="spellStart"/>
            <w:r w:rsidRPr="0006146B">
              <w:rPr>
                <w:rFonts w:ascii="Arial" w:hAnsi="Arial" w:cs="Arial"/>
                <w:sz w:val="22"/>
                <w:szCs w:val="22"/>
                <w:lang w:val="es-ES"/>
              </w:rPr>
              <w:t>ii</w:t>
            </w:r>
            <w:proofErr w:type="spellEnd"/>
            <w:r w:rsidRPr="0006146B">
              <w:rPr>
                <w:rFonts w:ascii="Arial" w:hAnsi="Arial" w:cs="Arial"/>
                <w:sz w:val="22"/>
                <w:szCs w:val="22"/>
                <w:lang w:val="es-ES"/>
              </w:rPr>
              <w:t xml:space="preserve">)  Listados completos, incluidos las Listas de Precios, tal y como se requiere en lo especificado en la cláusula 12 y 14 de las IAO y como se indica en los DDL; </w:t>
            </w:r>
          </w:p>
          <w:p w14:paraId="1772D6A6" w14:textId="77777777" w:rsidR="00E87AA9" w:rsidRPr="0006146B" w:rsidRDefault="00E87AA9" w:rsidP="009205C6">
            <w:pPr>
              <w:spacing w:after="140"/>
              <w:ind w:left="1201" w:hanging="425"/>
              <w:rPr>
                <w:rFonts w:ascii="Arial" w:hAnsi="Arial" w:cs="Arial"/>
                <w:sz w:val="22"/>
                <w:szCs w:val="22"/>
                <w:lang w:val="es-ES"/>
              </w:rPr>
            </w:pPr>
            <w:r w:rsidRPr="0006146B">
              <w:rPr>
                <w:rFonts w:ascii="Arial" w:hAnsi="Arial" w:cs="Arial"/>
                <w:sz w:val="22"/>
                <w:szCs w:val="22"/>
                <w:lang w:val="es-ES"/>
              </w:rPr>
              <w:t>(</w:t>
            </w:r>
            <w:proofErr w:type="spellStart"/>
            <w:r w:rsidRPr="0006146B">
              <w:rPr>
                <w:rFonts w:ascii="Arial" w:hAnsi="Arial" w:cs="Arial"/>
                <w:sz w:val="22"/>
                <w:szCs w:val="22"/>
                <w:lang w:val="es-ES"/>
              </w:rPr>
              <w:t>iii</w:t>
            </w:r>
            <w:proofErr w:type="spellEnd"/>
            <w:r w:rsidRPr="0006146B">
              <w:rPr>
                <w:rFonts w:ascii="Arial" w:hAnsi="Arial" w:cs="Arial"/>
                <w:sz w:val="22"/>
                <w:szCs w:val="22"/>
                <w:lang w:val="es-ES"/>
              </w:rPr>
              <w:t>)  Garantía de la Oferta, de acuerdo con la cláusula 20.1 de las IAO;</w:t>
            </w:r>
          </w:p>
          <w:p w14:paraId="2BA16603" w14:textId="77777777" w:rsidR="00E87AA9" w:rsidRPr="0006146B" w:rsidRDefault="00E87AA9" w:rsidP="009205C6">
            <w:pPr>
              <w:spacing w:after="140"/>
              <w:ind w:left="1201" w:hanging="425"/>
              <w:rPr>
                <w:rFonts w:ascii="Arial" w:hAnsi="Arial" w:cs="Arial"/>
                <w:sz w:val="22"/>
                <w:szCs w:val="22"/>
                <w:lang w:val="es-ES"/>
              </w:rPr>
            </w:pPr>
            <w:r w:rsidRPr="0006146B">
              <w:rPr>
                <w:rFonts w:ascii="Arial" w:hAnsi="Arial" w:cs="Arial"/>
                <w:sz w:val="22"/>
                <w:szCs w:val="22"/>
                <w:lang w:val="es-ES"/>
              </w:rPr>
              <w:t>(</w:t>
            </w:r>
            <w:proofErr w:type="spellStart"/>
            <w:r w:rsidRPr="0006146B">
              <w:rPr>
                <w:rFonts w:ascii="Arial" w:hAnsi="Arial" w:cs="Arial"/>
                <w:sz w:val="22"/>
                <w:szCs w:val="22"/>
                <w:lang w:val="es-ES"/>
              </w:rPr>
              <w:t>iv</w:t>
            </w:r>
            <w:proofErr w:type="spellEnd"/>
            <w:r w:rsidRPr="0006146B">
              <w:rPr>
                <w:rFonts w:ascii="Arial" w:hAnsi="Arial" w:cs="Arial"/>
                <w:sz w:val="22"/>
                <w:szCs w:val="22"/>
                <w:lang w:val="es-ES"/>
              </w:rPr>
              <w:t>) Ofertas Financieras Alternativas, si se permite en lo especificado en la cláusula 13 de las IAO;</w:t>
            </w:r>
          </w:p>
          <w:p w14:paraId="2D6E99D9" w14:textId="7330D1F2" w:rsidR="00175B77" w:rsidRPr="003E6C96" w:rsidRDefault="00E87AA9" w:rsidP="009205C6">
            <w:pPr>
              <w:spacing w:after="140"/>
              <w:ind w:left="1201" w:hanging="425"/>
              <w:rPr>
                <w:rFonts w:ascii="Arial" w:hAnsi="Arial" w:cs="Arial"/>
                <w:sz w:val="22"/>
                <w:szCs w:val="22"/>
                <w:lang w:val="es-ES"/>
              </w:rPr>
            </w:pPr>
            <w:r w:rsidRPr="0006146B" w:rsidDel="00E87AA9">
              <w:rPr>
                <w:rFonts w:ascii="Arial" w:hAnsi="Arial" w:cs="Arial"/>
                <w:sz w:val="22"/>
                <w:szCs w:val="22"/>
                <w:lang w:val="es-ES"/>
              </w:rPr>
              <w:t xml:space="preserve"> </w:t>
            </w:r>
            <w:r w:rsidR="00935D85" w:rsidRPr="0006146B">
              <w:rPr>
                <w:rFonts w:ascii="Arial" w:hAnsi="Arial" w:cs="Arial"/>
                <w:sz w:val="22"/>
                <w:szCs w:val="22"/>
                <w:lang w:val="es-ES"/>
              </w:rPr>
              <w:t>(v) Cualquier otro documento requerido en los DDL.</w:t>
            </w:r>
          </w:p>
          <w:p w14:paraId="3BB361F4" w14:textId="3F877CFC" w:rsidR="00E87AA9" w:rsidRPr="003E6C96" w:rsidRDefault="00E87AA9" w:rsidP="009205C6">
            <w:pPr>
              <w:spacing w:after="140"/>
              <w:ind w:left="1201" w:hanging="425"/>
              <w:rPr>
                <w:rFonts w:ascii="Arial" w:hAnsi="Arial" w:cs="Arial"/>
                <w:lang w:val="es-ES"/>
              </w:rPr>
            </w:pPr>
          </w:p>
        </w:tc>
      </w:tr>
      <w:tr w:rsidR="00917E3C" w:rsidRPr="009D25F5" w14:paraId="310970B0" w14:textId="77777777" w:rsidTr="00E83605">
        <w:trPr>
          <w:trHeight w:val="20"/>
        </w:trPr>
        <w:tc>
          <w:tcPr>
            <w:tcW w:w="2732" w:type="dxa"/>
          </w:tcPr>
          <w:p w14:paraId="7D77000B" w14:textId="77777777" w:rsidR="00175B77" w:rsidRPr="0006146B" w:rsidRDefault="00175B77" w:rsidP="00CA4A3A">
            <w:pPr>
              <w:numPr>
                <w:ilvl w:val="12"/>
                <w:numId w:val="0"/>
              </w:numPr>
              <w:spacing w:after="142"/>
              <w:rPr>
                <w:rFonts w:ascii="Arial" w:hAnsi="Arial" w:cs="Arial"/>
                <w:sz w:val="22"/>
                <w:szCs w:val="22"/>
                <w:lang w:val="es-ES"/>
              </w:rPr>
            </w:pPr>
            <w:bookmarkStart w:id="133" w:name="_Toc438532581"/>
            <w:bookmarkEnd w:id="133"/>
          </w:p>
        </w:tc>
        <w:tc>
          <w:tcPr>
            <w:tcW w:w="7380" w:type="dxa"/>
            <w:gridSpan w:val="2"/>
          </w:tcPr>
          <w:p w14:paraId="6E32DCA1" w14:textId="4BD29AED" w:rsidR="00175B77" w:rsidRPr="0006146B" w:rsidRDefault="001F63B4" w:rsidP="00C757B5">
            <w:pPr>
              <w:pStyle w:val="Header2-SubClauses"/>
              <w:numPr>
                <w:ilvl w:val="1"/>
                <w:numId w:val="14"/>
              </w:numPr>
              <w:tabs>
                <w:tab w:val="clear" w:pos="619"/>
              </w:tabs>
              <w:spacing w:after="140"/>
              <w:ind w:left="601" w:hanging="567"/>
              <w:rPr>
                <w:rFonts w:ascii="Arial" w:hAnsi="Arial" w:cs="Arial"/>
                <w:sz w:val="22"/>
                <w:szCs w:val="22"/>
                <w:lang w:val="es-ES"/>
              </w:rPr>
            </w:pPr>
            <w:r w:rsidRPr="0006146B">
              <w:rPr>
                <w:rFonts w:ascii="Arial" w:hAnsi="Arial" w:cs="Arial"/>
                <w:sz w:val="22"/>
                <w:szCs w:val="22"/>
                <w:lang w:val="es-ES"/>
              </w:rPr>
              <w:t xml:space="preserve">Además de los requisitos señalados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11.1 </w:t>
            </w:r>
            <w:r w:rsidR="00935D85" w:rsidRPr="0006146B">
              <w:rPr>
                <w:rFonts w:ascii="Arial" w:hAnsi="Arial" w:cs="Arial"/>
                <w:sz w:val="22"/>
                <w:szCs w:val="22"/>
                <w:lang w:val="es-ES"/>
              </w:rPr>
              <w:t xml:space="preserve">(a) </w:t>
            </w:r>
            <w:r w:rsidRPr="0006146B">
              <w:rPr>
                <w:rFonts w:ascii="Arial" w:hAnsi="Arial" w:cs="Arial"/>
                <w:sz w:val="22"/>
                <w:szCs w:val="22"/>
                <w:lang w:val="es-ES"/>
              </w:rPr>
              <w:t>de las IAO, las Ofertas presentadas por una Asociación en Participación, Consorcio o Asociación (APCA), vendrán acompañadas de una copia del convenio de la APCA celebrado entre todos los miembros. Alternativamente, los miembros firmarán y presentarán junto con la Oferta, una carta de intención para celebrar un convenio que establezca una APCA en caso de que la Oferta sea aceptada, junto con una copia del acuerdo propuesto.</w:t>
            </w:r>
          </w:p>
          <w:p w14:paraId="30470EA4" w14:textId="01AB2085" w:rsidR="00175B77" w:rsidRPr="0006146B" w:rsidRDefault="001F63B4" w:rsidP="00C757B5">
            <w:pPr>
              <w:pStyle w:val="Header2-SubClauses"/>
              <w:numPr>
                <w:ilvl w:val="1"/>
                <w:numId w:val="14"/>
              </w:numPr>
              <w:tabs>
                <w:tab w:val="clear" w:pos="619"/>
              </w:tabs>
              <w:spacing w:after="140"/>
              <w:ind w:left="601" w:hanging="567"/>
              <w:rPr>
                <w:rFonts w:ascii="Arial" w:hAnsi="Arial" w:cs="Arial"/>
                <w:sz w:val="22"/>
                <w:szCs w:val="22"/>
                <w:lang w:val="es-ES"/>
              </w:rPr>
            </w:pPr>
            <w:r w:rsidRPr="0006146B">
              <w:rPr>
                <w:rFonts w:ascii="Arial" w:hAnsi="Arial" w:cs="Arial"/>
                <w:sz w:val="22"/>
                <w:szCs w:val="22"/>
                <w:lang w:val="es-ES"/>
              </w:rPr>
              <w:t xml:space="preserve">El Oferente dará información sobre las comisiones y gratificaciones, si hubiere, que haya pagado o pagará a </w:t>
            </w:r>
            <w:r w:rsidRPr="0006146B">
              <w:rPr>
                <w:rFonts w:ascii="Arial" w:hAnsi="Arial" w:cs="Arial"/>
                <w:sz w:val="22"/>
                <w:szCs w:val="22"/>
                <w:lang w:val="es-ES"/>
              </w:rPr>
              <w:lastRenderedPageBreak/>
              <w:t>representantes o a cualquier otra parte en relac</w:t>
            </w:r>
            <w:r w:rsidR="00EE1D9F" w:rsidRPr="0006146B">
              <w:rPr>
                <w:rFonts w:ascii="Arial" w:hAnsi="Arial" w:cs="Arial"/>
                <w:sz w:val="22"/>
                <w:szCs w:val="22"/>
                <w:lang w:val="es-ES"/>
              </w:rPr>
              <w:t>i</w:t>
            </w:r>
            <w:r w:rsidRPr="0006146B">
              <w:rPr>
                <w:rFonts w:ascii="Arial" w:hAnsi="Arial" w:cs="Arial"/>
                <w:sz w:val="22"/>
                <w:szCs w:val="22"/>
                <w:lang w:val="es-ES"/>
              </w:rPr>
              <w:t>ón con esta Oferta.</w:t>
            </w:r>
          </w:p>
        </w:tc>
      </w:tr>
      <w:tr w:rsidR="00917E3C" w:rsidRPr="009D25F5" w14:paraId="56B311FF" w14:textId="77777777" w:rsidTr="00E83605">
        <w:trPr>
          <w:trHeight w:val="284"/>
        </w:trPr>
        <w:tc>
          <w:tcPr>
            <w:tcW w:w="2732" w:type="dxa"/>
          </w:tcPr>
          <w:p w14:paraId="5234D1E0" w14:textId="32F32607" w:rsidR="00175B77" w:rsidRPr="0006146B" w:rsidRDefault="00084EDC" w:rsidP="00C757B5">
            <w:pPr>
              <w:pStyle w:val="UG-Heading1"/>
              <w:numPr>
                <w:ilvl w:val="0"/>
                <w:numId w:val="14"/>
              </w:numPr>
              <w:tabs>
                <w:tab w:val="clear" w:pos="0"/>
              </w:tabs>
              <w:rPr>
                <w:rFonts w:ascii="Arial" w:hAnsi="Arial" w:cs="Arial"/>
                <w:sz w:val="22"/>
                <w:szCs w:val="22"/>
                <w:lang w:val="es-ES"/>
              </w:rPr>
            </w:pPr>
            <w:bookmarkStart w:id="134" w:name="_Toc438532582"/>
            <w:bookmarkStart w:id="135" w:name="_Toc511054242"/>
            <w:bookmarkStart w:id="136" w:name="_Toc521918468"/>
            <w:bookmarkEnd w:id="134"/>
            <w:r w:rsidRPr="0006146B">
              <w:rPr>
                <w:rFonts w:ascii="Arial" w:hAnsi="Arial" w:cs="Arial"/>
                <w:sz w:val="22"/>
                <w:szCs w:val="22"/>
                <w:lang w:val="es-ES"/>
              </w:rPr>
              <w:lastRenderedPageBreak/>
              <w:t>Carta de la Oferta Técnica, Declaración de Compromiso, Anexos, Carta de la Oferta Financiera y Listados</w:t>
            </w:r>
            <w:bookmarkEnd w:id="135"/>
            <w:bookmarkEnd w:id="136"/>
          </w:p>
        </w:tc>
        <w:tc>
          <w:tcPr>
            <w:tcW w:w="7380" w:type="dxa"/>
            <w:gridSpan w:val="2"/>
          </w:tcPr>
          <w:p w14:paraId="3FFF10E3" w14:textId="42B247C8" w:rsidR="00175B77" w:rsidRPr="0006146B" w:rsidRDefault="00084EDC" w:rsidP="00C757B5">
            <w:pPr>
              <w:pStyle w:val="Header2-SubClauses"/>
              <w:numPr>
                <w:ilvl w:val="1"/>
                <w:numId w:val="14"/>
              </w:numPr>
              <w:tabs>
                <w:tab w:val="clear" w:pos="619"/>
              </w:tabs>
              <w:spacing w:after="142"/>
              <w:ind w:left="601" w:hanging="567"/>
              <w:rPr>
                <w:rFonts w:ascii="Arial" w:hAnsi="Arial" w:cs="Arial"/>
                <w:sz w:val="20"/>
                <w:szCs w:val="22"/>
                <w:lang w:val="es-ES"/>
              </w:rPr>
            </w:pPr>
            <w:r w:rsidRPr="0006146B">
              <w:rPr>
                <w:rFonts w:ascii="Arial" w:hAnsi="Arial" w:cs="Arial"/>
                <w:sz w:val="22"/>
                <w:szCs w:val="24"/>
                <w:lang w:val="es-ES"/>
              </w:rPr>
              <w:t>La Carta de la Oferta Técnica, la Declaración de Compromiso y cualquier anexo deberá prepararse utilizando los formularios pertinentes facilitados en la Sección IV, Formularios de Licitación</w:t>
            </w:r>
            <w:r w:rsidR="00935D85" w:rsidRPr="0006146B">
              <w:rPr>
                <w:rFonts w:ascii="Arial" w:hAnsi="Arial" w:cs="Arial"/>
                <w:sz w:val="22"/>
                <w:szCs w:val="24"/>
                <w:lang w:val="es-ES"/>
              </w:rPr>
              <w:t xml:space="preserve">. </w:t>
            </w:r>
            <w:r w:rsidR="00935D85" w:rsidRPr="0006146B">
              <w:rPr>
                <w:rFonts w:ascii="Arial" w:hAnsi="Arial" w:cs="Arial"/>
                <w:sz w:val="22"/>
                <w:szCs w:val="22"/>
                <w:lang w:val="es-ES"/>
              </w:rPr>
              <w:t xml:space="preserve">La Carta de la Oferta técnica y la Declaración de Compromiso deberán completarse sin realizar ningún tipo de modificaciones al texto, y no se aceptarán sustituciones, excepto lo estipulado en la </w:t>
            </w:r>
            <w:proofErr w:type="spellStart"/>
            <w:r w:rsidR="00935D85" w:rsidRPr="0006146B">
              <w:rPr>
                <w:rFonts w:ascii="Arial" w:hAnsi="Arial" w:cs="Arial"/>
                <w:sz w:val="22"/>
                <w:szCs w:val="22"/>
                <w:lang w:val="es-ES"/>
              </w:rPr>
              <w:t>Subcláusula</w:t>
            </w:r>
            <w:proofErr w:type="spellEnd"/>
            <w:r w:rsidR="00935D85" w:rsidRPr="0006146B">
              <w:rPr>
                <w:rFonts w:ascii="Arial" w:hAnsi="Arial" w:cs="Arial"/>
                <w:sz w:val="22"/>
                <w:szCs w:val="22"/>
                <w:lang w:val="es-ES"/>
              </w:rPr>
              <w:t> 20.4 de las IAO. Todos los espacios en blanco deberán llenarse con la información solicitada.</w:t>
            </w:r>
          </w:p>
          <w:p w14:paraId="4F645238" w14:textId="2FFE41B6" w:rsidR="00935D85" w:rsidRPr="0006146B" w:rsidRDefault="00084ED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4"/>
                <w:lang w:val="es-ES"/>
              </w:rPr>
              <w:t>La Carta de la Oferta Financiera y las Listas de Precios correspondientes deberán prepararse utilizando los formularios pertinentes facilitados en la Sección IV, Formularios de Licitación. La Carta de la Oferta Financiera deberá completarse sin alterar de ninguna manera el texto y no se aceptan subtítulos salvo aceptación especificada en la cláusula 20.4 de las IAO</w:t>
            </w:r>
            <w:r w:rsidR="00935D85" w:rsidRPr="0006146B">
              <w:rPr>
                <w:rFonts w:ascii="Arial" w:hAnsi="Arial" w:cs="Arial"/>
                <w:sz w:val="22"/>
                <w:szCs w:val="24"/>
                <w:lang w:val="es-ES"/>
              </w:rPr>
              <w:t xml:space="preserve">. </w:t>
            </w:r>
            <w:r w:rsidR="00935D85" w:rsidRPr="0006146B">
              <w:rPr>
                <w:rFonts w:ascii="Arial" w:hAnsi="Arial" w:cs="Arial"/>
                <w:sz w:val="22"/>
                <w:szCs w:val="22"/>
                <w:lang w:val="es-ES"/>
              </w:rPr>
              <w:t>Todos los espacios en blanco deberán llenarse con la información solicitada.</w:t>
            </w:r>
          </w:p>
        </w:tc>
      </w:tr>
      <w:tr w:rsidR="00917E3C" w:rsidRPr="009D25F5" w14:paraId="49FE5912" w14:textId="77777777" w:rsidTr="00E83605">
        <w:trPr>
          <w:trHeight w:val="810"/>
        </w:trPr>
        <w:tc>
          <w:tcPr>
            <w:tcW w:w="2732" w:type="dxa"/>
          </w:tcPr>
          <w:p w14:paraId="2EC653CE" w14:textId="482B9CE3" w:rsidR="00175B77" w:rsidRPr="0006146B" w:rsidRDefault="00570D96" w:rsidP="00C757B5">
            <w:pPr>
              <w:pStyle w:val="UG-Heading1"/>
              <w:numPr>
                <w:ilvl w:val="0"/>
                <w:numId w:val="14"/>
              </w:numPr>
              <w:tabs>
                <w:tab w:val="clear" w:pos="0"/>
              </w:tabs>
              <w:rPr>
                <w:rFonts w:ascii="Arial" w:hAnsi="Arial" w:cs="Arial"/>
                <w:sz w:val="22"/>
                <w:szCs w:val="22"/>
                <w:lang w:val="es-ES"/>
              </w:rPr>
            </w:pPr>
            <w:bookmarkStart w:id="137" w:name="_Toc438532584"/>
            <w:bookmarkStart w:id="138" w:name="_Toc438532585"/>
            <w:bookmarkStart w:id="139" w:name="_Toc438532586"/>
            <w:bookmarkStart w:id="140" w:name="_Toc521918469"/>
            <w:bookmarkEnd w:id="137"/>
            <w:bookmarkEnd w:id="138"/>
            <w:bookmarkEnd w:id="139"/>
            <w:r w:rsidRPr="0006146B">
              <w:rPr>
                <w:rFonts w:ascii="Arial" w:hAnsi="Arial" w:cs="Arial"/>
                <w:sz w:val="22"/>
                <w:szCs w:val="22"/>
                <w:lang w:val="es-ES"/>
              </w:rPr>
              <w:t>Ofertas Alternativas</w:t>
            </w:r>
            <w:bookmarkEnd w:id="140"/>
            <w:r w:rsidRPr="0006146B">
              <w:rPr>
                <w:rFonts w:ascii="Arial" w:hAnsi="Arial" w:cs="Arial"/>
                <w:sz w:val="22"/>
                <w:szCs w:val="22"/>
                <w:lang w:val="es-ES"/>
              </w:rPr>
              <w:t xml:space="preserve"> </w:t>
            </w:r>
          </w:p>
        </w:tc>
        <w:tc>
          <w:tcPr>
            <w:tcW w:w="7380" w:type="dxa"/>
            <w:gridSpan w:val="2"/>
          </w:tcPr>
          <w:p w14:paraId="27B61A3A" w14:textId="77777777" w:rsidR="00084EDC" w:rsidRPr="0006146B" w:rsidRDefault="00084ED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Los </w:t>
            </w:r>
            <w:r w:rsidRPr="0006146B">
              <w:rPr>
                <w:rFonts w:ascii="Arial" w:hAnsi="Arial" w:cs="Arial"/>
                <w:b/>
                <w:sz w:val="22"/>
                <w:szCs w:val="22"/>
                <w:lang w:val="es-ES"/>
              </w:rPr>
              <w:t>DDL</w:t>
            </w:r>
            <w:r w:rsidRPr="0006146B">
              <w:rPr>
                <w:rFonts w:ascii="Arial" w:hAnsi="Arial" w:cs="Arial"/>
                <w:sz w:val="22"/>
                <w:szCs w:val="22"/>
                <w:lang w:val="es-ES"/>
              </w:rPr>
              <w:t xml:space="preserve"> indican si se permiten ofertas alternativas. En ese caso, los </w:t>
            </w:r>
            <w:r w:rsidRPr="0006146B">
              <w:rPr>
                <w:rFonts w:ascii="Arial" w:hAnsi="Arial" w:cs="Arial"/>
                <w:b/>
                <w:sz w:val="22"/>
                <w:szCs w:val="22"/>
                <w:lang w:val="es-ES"/>
              </w:rPr>
              <w:t>DDL</w:t>
            </w:r>
            <w:r w:rsidRPr="0006146B">
              <w:rPr>
                <w:rFonts w:ascii="Arial" w:hAnsi="Arial" w:cs="Arial"/>
                <w:sz w:val="22"/>
                <w:szCs w:val="22"/>
                <w:lang w:val="es-ES"/>
              </w:rPr>
              <w:t xml:space="preserve"> también indicarán si se permiten según lo especificado en la cláusula 13.3 y/o 13.4 de las IAO. </w:t>
            </w:r>
          </w:p>
          <w:p w14:paraId="08DB2716" w14:textId="3084C58F" w:rsidR="00175B77" w:rsidRPr="0006146B" w:rsidRDefault="00570D9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Cuando</w:t>
            </w:r>
            <w:r w:rsidR="00175B77" w:rsidRPr="0006146B">
              <w:rPr>
                <w:rFonts w:ascii="Arial" w:hAnsi="Arial" w:cs="Arial"/>
                <w:sz w:val="22"/>
                <w:szCs w:val="22"/>
                <w:lang w:val="es-ES"/>
              </w:rPr>
              <w:t xml:space="preserve"> </w:t>
            </w:r>
            <w:r w:rsidRPr="0006146B">
              <w:rPr>
                <w:rFonts w:ascii="Arial" w:hAnsi="Arial" w:cs="Arial"/>
                <w:sz w:val="22"/>
                <w:szCs w:val="22"/>
                <w:lang w:val="es-ES"/>
              </w:rPr>
              <w:t>se soliciten explícitamente plazos alternativos para la terminación de los trabajos, ellos se especificarán en los</w:t>
            </w:r>
            <w:r w:rsidRPr="0006146B">
              <w:rPr>
                <w:rFonts w:ascii="Arial" w:hAnsi="Arial" w:cs="Arial"/>
                <w:b/>
                <w:sz w:val="22"/>
                <w:szCs w:val="22"/>
                <w:lang w:val="es-ES"/>
              </w:rPr>
              <w:t xml:space="preserve"> DDL</w:t>
            </w:r>
            <w:r w:rsidRPr="0006146B">
              <w:rPr>
                <w:rFonts w:ascii="Arial" w:hAnsi="Arial" w:cs="Arial"/>
                <w:sz w:val="22"/>
                <w:szCs w:val="22"/>
                <w:lang w:val="es-ES"/>
              </w:rPr>
              <w:t>, y la metodología para evaluarlos se especificará en la Sección III, Criterios de Evaluación y Calificación.</w:t>
            </w:r>
          </w:p>
          <w:p w14:paraId="4AB85E06" w14:textId="62374A10" w:rsidR="00084EDC"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Except</w:t>
            </w:r>
            <w:r w:rsidR="00570D96" w:rsidRPr="0006146B">
              <w:rPr>
                <w:rFonts w:ascii="Arial" w:hAnsi="Arial" w:cs="Arial"/>
                <w:sz w:val="22"/>
                <w:szCs w:val="22"/>
                <w:lang w:val="es-ES"/>
              </w:rPr>
              <w:t>o</w:t>
            </w:r>
            <w:r w:rsidRPr="0006146B">
              <w:rPr>
                <w:rFonts w:ascii="Arial" w:hAnsi="Arial" w:cs="Arial"/>
                <w:sz w:val="22"/>
                <w:szCs w:val="22"/>
                <w:lang w:val="es-ES"/>
              </w:rPr>
              <w:t xml:space="preserve"> </w:t>
            </w:r>
            <w:r w:rsidR="00570D96" w:rsidRPr="0006146B">
              <w:rPr>
                <w:rFonts w:ascii="Arial" w:hAnsi="Arial" w:cs="Arial"/>
                <w:sz w:val="22"/>
                <w:szCs w:val="22"/>
                <w:lang w:val="es-ES"/>
              </w:rPr>
              <w:t xml:space="preserve">en los casos contemplados en la </w:t>
            </w:r>
            <w:proofErr w:type="spellStart"/>
            <w:r w:rsidR="00570D96" w:rsidRPr="0006146B">
              <w:rPr>
                <w:rFonts w:ascii="Arial" w:hAnsi="Arial" w:cs="Arial"/>
                <w:sz w:val="22"/>
                <w:szCs w:val="22"/>
                <w:lang w:val="es-ES"/>
              </w:rPr>
              <w:t>Subcláusula</w:t>
            </w:r>
            <w:proofErr w:type="spellEnd"/>
            <w:r w:rsidR="00570D96" w:rsidRPr="0006146B">
              <w:rPr>
                <w:rFonts w:ascii="Arial" w:hAnsi="Arial" w:cs="Arial"/>
                <w:sz w:val="22"/>
                <w:szCs w:val="22"/>
                <w:lang w:val="es-ES"/>
              </w:rPr>
              <w:t> 13.4 de las IAO,</w:t>
            </w:r>
            <w:r w:rsidR="00084EDC" w:rsidRPr="0006146B">
              <w:rPr>
                <w:rFonts w:ascii="Arial" w:hAnsi="Arial" w:cs="Arial"/>
                <w:sz w:val="22"/>
                <w:szCs w:val="22"/>
                <w:lang w:val="es-ES"/>
              </w:rPr>
              <w:t xml:space="preserve"> los Oferentes que deseen ofrecer Ofertas Alternativas a los requisitos del Contratante tal y como se describe en los documentos de licitación deberán incluir: </w:t>
            </w:r>
            <w:r w:rsidR="00084EDC" w:rsidRPr="0006146B">
              <w:rPr>
                <w:rFonts w:ascii="Arial" w:hAnsi="Arial" w:cs="Arial"/>
                <w:sz w:val="22"/>
                <w:lang w:val="es-ES"/>
              </w:rPr>
              <w:t>(i) un precio al que ellos pretenden ofrecer una planta, siempre y cuando se cumplan los requisitos del Contratante; y (</w:t>
            </w:r>
            <w:proofErr w:type="spellStart"/>
            <w:r w:rsidR="00084EDC" w:rsidRPr="0006146B">
              <w:rPr>
                <w:rFonts w:ascii="Arial" w:hAnsi="Arial" w:cs="Arial"/>
                <w:sz w:val="22"/>
                <w:lang w:val="es-ES"/>
              </w:rPr>
              <w:t>ii</w:t>
            </w:r>
            <w:proofErr w:type="spellEnd"/>
            <w:r w:rsidR="00084EDC" w:rsidRPr="0006146B">
              <w:rPr>
                <w:rFonts w:ascii="Arial" w:hAnsi="Arial" w:cs="Arial"/>
                <w:sz w:val="22"/>
                <w:lang w:val="es-ES"/>
              </w:rPr>
              <w:t xml:space="preserve">) toda la información necesaria para una evaluación completa de las alternativas por parte del Contratante, incluidos los planos, diseños, gráficos, cálculos, especificaciones técnicas, desglose de precios, metodología de instalación propuesta y otra información relevante. Solo las alternativas técnicas, si las hubiera, de los Oferentes evaluados más a la baja conforme a los requisitos básicos técnicos, serán consideradas por el Contratante. </w:t>
            </w:r>
          </w:p>
          <w:p w14:paraId="26634943" w14:textId="559B07E2" w:rsidR="00175B77" w:rsidRPr="0006146B" w:rsidRDefault="00084ED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lang w:val="es-ES"/>
              </w:rPr>
              <w:t xml:space="preserve">Cuando los oferentes son llamados en los DDL a presentar soluciones alternativas técnicas para las partes específicas de las instalaciones, dichas partes deberán ser descritas en la Sección VII, Requisitos Técnicos del Contratante. Las alternativas técnicas que cumplen con los criterios técnicos y de ejecución especificados para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lang w:val="es-ES"/>
              </w:rPr>
              <w:t>,</w:t>
            </w:r>
            <w:proofErr w:type="gramEnd"/>
            <w:r w:rsidRPr="0006146B">
              <w:rPr>
                <w:rFonts w:ascii="Arial" w:hAnsi="Arial" w:cs="Arial"/>
                <w:sz w:val="22"/>
                <w:lang w:val="es-ES"/>
              </w:rPr>
              <w:t xml:space="preserve"> serán considerados por el Contratante atendiendo a sus fundamentos, de acuerdo con la cláusula 35 de las IAO</w:t>
            </w:r>
          </w:p>
        </w:tc>
      </w:tr>
      <w:tr w:rsidR="00084EDC" w:rsidRPr="009D25F5" w14:paraId="772C3536" w14:textId="77777777" w:rsidTr="00E83605">
        <w:tc>
          <w:tcPr>
            <w:tcW w:w="2732" w:type="dxa"/>
          </w:tcPr>
          <w:p w14:paraId="3F584BBD" w14:textId="378A5F44" w:rsidR="00084EDC" w:rsidRPr="0006146B" w:rsidRDefault="00084EDC" w:rsidP="00C757B5">
            <w:pPr>
              <w:pStyle w:val="UG-Heading1"/>
              <w:numPr>
                <w:ilvl w:val="0"/>
                <w:numId w:val="14"/>
              </w:numPr>
              <w:tabs>
                <w:tab w:val="clear" w:pos="0"/>
              </w:tabs>
              <w:rPr>
                <w:rFonts w:ascii="Arial" w:hAnsi="Arial" w:cs="Arial"/>
                <w:sz w:val="22"/>
                <w:szCs w:val="22"/>
                <w:lang w:val="es-ES"/>
              </w:rPr>
            </w:pPr>
            <w:bookmarkStart w:id="141" w:name="_Toc521918470"/>
            <w:bookmarkStart w:id="142" w:name="_Toc511054244"/>
            <w:r w:rsidRPr="0006146B">
              <w:rPr>
                <w:rFonts w:ascii="Arial" w:hAnsi="Arial" w:cs="Arial"/>
                <w:sz w:val="22"/>
                <w:szCs w:val="22"/>
                <w:lang w:val="es-ES"/>
              </w:rPr>
              <w:t xml:space="preserve">Documentos que Establecen la </w:t>
            </w:r>
            <w:r w:rsidRPr="0006146B">
              <w:rPr>
                <w:rFonts w:ascii="Arial" w:hAnsi="Arial" w:cs="Arial"/>
                <w:sz w:val="22"/>
                <w:szCs w:val="22"/>
                <w:lang w:val="es-ES"/>
              </w:rPr>
              <w:lastRenderedPageBreak/>
              <w:t xml:space="preserve">Elegibilidad de los </w:t>
            </w:r>
            <w:r w:rsidR="0062505C" w:rsidRPr="0006146B">
              <w:rPr>
                <w:rFonts w:ascii="Arial" w:hAnsi="Arial" w:cs="Arial"/>
                <w:sz w:val="22"/>
                <w:szCs w:val="22"/>
                <w:lang w:val="es-ES"/>
              </w:rPr>
              <w:t>Servicios de instalación y Proyecto</w:t>
            </w:r>
            <w:bookmarkEnd w:id="141"/>
            <w:r w:rsidR="0062505C" w:rsidRPr="0006146B">
              <w:rPr>
                <w:rFonts w:ascii="Arial" w:hAnsi="Arial" w:cs="Arial"/>
                <w:sz w:val="22"/>
                <w:szCs w:val="22"/>
                <w:lang w:val="es-ES"/>
              </w:rPr>
              <w:t xml:space="preserve"> </w:t>
            </w:r>
            <w:bookmarkEnd w:id="142"/>
          </w:p>
        </w:tc>
        <w:tc>
          <w:tcPr>
            <w:tcW w:w="7380" w:type="dxa"/>
            <w:gridSpan w:val="2"/>
          </w:tcPr>
          <w:p w14:paraId="395E7145" w14:textId="52757856" w:rsidR="00084EDC" w:rsidRPr="0006146B" w:rsidRDefault="00084ED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lastRenderedPageBreak/>
              <w:t xml:space="preserve">Para establecer la elegibilidad de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2"/>
                <w:lang w:val="es-ES"/>
              </w:rPr>
              <w:t xml:space="preserve"> de</w:t>
            </w:r>
            <w:proofErr w:type="gramEnd"/>
            <w:r w:rsidRPr="0006146B">
              <w:rPr>
                <w:rFonts w:ascii="Arial" w:hAnsi="Arial" w:cs="Arial"/>
                <w:sz w:val="22"/>
                <w:szCs w:val="22"/>
                <w:lang w:val="es-ES"/>
              </w:rPr>
              <w:t xml:space="preserve"> acuerdo con la cláusula 5 de las IAO, los Oferentes </w:t>
            </w:r>
            <w:r w:rsidRPr="0006146B">
              <w:rPr>
                <w:rFonts w:ascii="Arial" w:hAnsi="Arial" w:cs="Arial"/>
                <w:sz w:val="22"/>
                <w:szCs w:val="22"/>
                <w:lang w:val="es-ES"/>
              </w:rPr>
              <w:lastRenderedPageBreak/>
              <w:t>deberán completar las declaraciones del país de origen en el Formulario del Listado de Precios, incluido en la Sección IV, Formularios de Licitación.</w:t>
            </w:r>
          </w:p>
        </w:tc>
      </w:tr>
      <w:tr w:rsidR="00084EDC" w:rsidRPr="009D25F5" w14:paraId="09C41F33" w14:textId="77777777" w:rsidTr="00E83605">
        <w:tc>
          <w:tcPr>
            <w:tcW w:w="2732" w:type="dxa"/>
          </w:tcPr>
          <w:p w14:paraId="2C5739B1" w14:textId="2C1E312E" w:rsidR="00084EDC" w:rsidRPr="0006146B" w:rsidRDefault="00084EDC" w:rsidP="00C757B5">
            <w:pPr>
              <w:pStyle w:val="UG-Heading1"/>
              <w:numPr>
                <w:ilvl w:val="0"/>
                <w:numId w:val="14"/>
              </w:numPr>
              <w:tabs>
                <w:tab w:val="clear" w:pos="0"/>
              </w:tabs>
              <w:rPr>
                <w:rFonts w:ascii="Arial" w:hAnsi="Arial" w:cs="Arial"/>
                <w:sz w:val="22"/>
                <w:szCs w:val="22"/>
                <w:lang w:val="es-ES"/>
              </w:rPr>
            </w:pPr>
            <w:bookmarkStart w:id="143" w:name="_Toc511054245"/>
            <w:bookmarkStart w:id="144" w:name="_Toc521918471"/>
            <w:r w:rsidRPr="0006146B">
              <w:rPr>
                <w:rFonts w:ascii="Arial" w:hAnsi="Arial" w:cs="Arial"/>
                <w:sz w:val="22"/>
                <w:szCs w:val="22"/>
                <w:lang w:val="es-ES"/>
              </w:rPr>
              <w:lastRenderedPageBreak/>
              <w:t>Documentos que Establecen la Elegibilidad y Calificaciones del Oferente</w:t>
            </w:r>
            <w:bookmarkEnd w:id="143"/>
            <w:bookmarkEnd w:id="144"/>
          </w:p>
        </w:tc>
        <w:tc>
          <w:tcPr>
            <w:tcW w:w="7380" w:type="dxa"/>
            <w:gridSpan w:val="2"/>
          </w:tcPr>
          <w:p w14:paraId="294CFE4A" w14:textId="5C12F584" w:rsidR="00084EDC" w:rsidRPr="0006146B" w:rsidRDefault="00084ED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Para establecer su elegibilidad y calificaciones continuas para ejecutar el Contrato de acuerdo con la Sección III, Criterios de Evaluación y Calificación, el Oferente deberá facilitar la información solicitada en las hojas de información correspondientes, incluidas en la Sección IV, Formularios de Licitación. </w:t>
            </w:r>
          </w:p>
        </w:tc>
      </w:tr>
      <w:tr w:rsidR="002B6F39" w:rsidRPr="009D25F5" w14:paraId="2B496F96" w14:textId="77777777" w:rsidTr="00E83605">
        <w:tc>
          <w:tcPr>
            <w:tcW w:w="2732" w:type="dxa"/>
          </w:tcPr>
          <w:p w14:paraId="2A1F21B9" w14:textId="7F9663C3" w:rsidR="002B6F39" w:rsidRPr="0006146B" w:rsidRDefault="002B6F39" w:rsidP="00C757B5">
            <w:pPr>
              <w:pStyle w:val="UG-Heading1"/>
              <w:numPr>
                <w:ilvl w:val="0"/>
                <w:numId w:val="14"/>
              </w:numPr>
              <w:tabs>
                <w:tab w:val="clear" w:pos="0"/>
              </w:tabs>
              <w:rPr>
                <w:rFonts w:ascii="Arial" w:hAnsi="Arial" w:cs="Arial"/>
                <w:sz w:val="22"/>
                <w:szCs w:val="22"/>
                <w:lang w:val="es-ES"/>
              </w:rPr>
            </w:pPr>
            <w:bookmarkStart w:id="145" w:name="_Toc521918472"/>
            <w:bookmarkStart w:id="146" w:name="_Toc511054246"/>
            <w:r w:rsidRPr="0006146B">
              <w:rPr>
                <w:rFonts w:ascii="Arial" w:hAnsi="Arial" w:cs="Arial"/>
                <w:sz w:val="22"/>
                <w:szCs w:val="22"/>
                <w:lang w:val="es-ES"/>
              </w:rPr>
              <w:t xml:space="preserve">Documentos que Establecen la Conformidad de los </w:t>
            </w:r>
            <w:r w:rsidR="0062505C" w:rsidRPr="0006146B">
              <w:rPr>
                <w:rFonts w:ascii="Arial" w:hAnsi="Arial" w:cs="Arial"/>
                <w:sz w:val="22"/>
                <w:szCs w:val="22"/>
                <w:lang w:val="es-ES"/>
              </w:rPr>
              <w:t>Servicios de instalación y Proyecto</w:t>
            </w:r>
            <w:bookmarkEnd w:id="145"/>
            <w:r w:rsidR="0062505C" w:rsidRPr="0006146B">
              <w:rPr>
                <w:rFonts w:ascii="Arial" w:hAnsi="Arial" w:cs="Arial"/>
                <w:sz w:val="22"/>
                <w:szCs w:val="22"/>
                <w:lang w:val="es-ES"/>
              </w:rPr>
              <w:t xml:space="preserve"> </w:t>
            </w:r>
            <w:r w:rsidRPr="0006146B">
              <w:rPr>
                <w:rFonts w:ascii="Arial" w:hAnsi="Arial" w:cs="Arial"/>
                <w:sz w:val="22"/>
                <w:szCs w:val="22"/>
                <w:lang w:val="es-ES"/>
              </w:rPr>
              <w:t xml:space="preserve"> </w:t>
            </w:r>
            <w:bookmarkEnd w:id="146"/>
          </w:p>
        </w:tc>
        <w:tc>
          <w:tcPr>
            <w:tcW w:w="7380" w:type="dxa"/>
            <w:gridSpan w:val="2"/>
          </w:tcPr>
          <w:p w14:paraId="6F82BD32" w14:textId="77777777"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Oferente deberá proveer la Oferta Técnica que incluya la información estipulada en la Sección IV, lo suficientemente detallada para demostrar conformidad sustancial de la propuesta del Oferente a los requisitos y periodo de finalización del Contratante. </w:t>
            </w:r>
          </w:p>
          <w:p w14:paraId="05A1214D" w14:textId="477E3EF4"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Para artículos importantes de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A05747" w:rsidRPr="0006146B">
              <w:rPr>
                <w:rFonts w:ascii="Arial" w:hAnsi="Arial" w:cs="Arial"/>
                <w:sz w:val="22"/>
                <w:szCs w:val="22"/>
                <w:lang w:val="es-ES"/>
              </w:rPr>
              <w:t xml:space="preserve"> </w:t>
            </w:r>
            <w:r w:rsidRPr="0006146B">
              <w:rPr>
                <w:rFonts w:ascii="Arial" w:hAnsi="Arial" w:cs="Arial"/>
                <w:sz w:val="22"/>
                <w:szCs w:val="22"/>
                <w:lang w:val="es-ES"/>
              </w:rPr>
              <w:t>tal</w:t>
            </w:r>
            <w:proofErr w:type="gramEnd"/>
            <w:r w:rsidRPr="0006146B">
              <w:rPr>
                <w:rFonts w:ascii="Arial" w:hAnsi="Arial" w:cs="Arial"/>
                <w:sz w:val="22"/>
                <w:szCs w:val="22"/>
                <w:lang w:val="es-ES"/>
              </w:rPr>
              <w:t xml:space="preserve"> y como se listan por el Contratante en la Sección III, Criterios de Evaluación y Calificación, los cuales pretenda comprar o subcontratar el Oferente, este proporcionará información detallada del nombre y nacionalidad de los subcontratistas, incluidos manufactureros, para cada uno de los artículos. Además, el Oferente deberá incluir en su Oferta información que establezca el cumplimiento de los requisitos especificados por el Contratante por estos artículos. Las tasas y precios incluidos serán considerados en su aplicación a cualquiera que sea el Subcontratista citado, y no se permitirá ningún tipo de ajuste en las tasas o precios.</w:t>
            </w:r>
          </w:p>
          <w:p w14:paraId="075D8F27" w14:textId="37570F16"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Oferente deberá ser responsable de asegurar que cualquier Subcontratista propuesto cumpla con los requisitos de la cláusula 4 de las IAO, y que cualquier instalación o servicios proveídos por el Subcontratista cumple con los requisitos de la cláusula 5 y 15.1 de las IAO. </w:t>
            </w:r>
          </w:p>
        </w:tc>
      </w:tr>
      <w:tr w:rsidR="00917E3C" w:rsidRPr="009D25F5" w14:paraId="65AC45EC" w14:textId="77777777" w:rsidTr="00E83605">
        <w:tc>
          <w:tcPr>
            <w:tcW w:w="2732" w:type="dxa"/>
          </w:tcPr>
          <w:p w14:paraId="3DABD730" w14:textId="21EA990F" w:rsidR="00175B77" w:rsidRPr="0006146B" w:rsidRDefault="00084EDC" w:rsidP="00C757B5">
            <w:pPr>
              <w:pStyle w:val="UG-Heading1"/>
              <w:numPr>
                <w:ilvl w:val="0"/>
                <w:numId w:val="14"/>
              </w:numPr>
              <w:tabs>
                <w:tab w:val="clear" w:pos="0"/>
              </w:tabs>
              <w:rPr>
                <w:rFonts w:ascii="Arial" w:hAnsi="Arial" w:cs="Arial"/>
                <w:sz w:val="22"/>
                <w:szCs w:val="22"/>
                <w:lang w:val="es-ES"/>
              </w:rPr>
            </w:pPr>
            <w:bookmarkStart w:id="147" w:name="_Toc511054247"/>
            <w:bookmarkStart w:id="148" w:name="_Toc521918473"/>
            <w:r w:rsidRPr="0006146B">
              <w:rPr>
                <w:rFonts w:ascii="Arial" w:hAnsi="Arial" w:cs="Arial"/>
                <w:sz w:val="22"/>
                <w:szCs w:val="22"/>
                <w:lang w:val="es-ES"/>
              </w:rPr>
              <w:t>Precios y Descuentos en la Oferta Financiera</w:t>
            </w:r>
            <w:bookmarkEnd w:id="147"/>
            <w:bookmarkEnd w:id="148"/>
          </w:p>
        </w:tc>
        <w:tc>
          <w:tcPr>
            <w:tcW w:w="7380" w:type="dxa"/>
            <w:gridSpan w:val="2"/>
          </w:tcPr>
          <w:p w14:paraId="24F71A9B" w14:textId="5141EE15"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xml:space="preserve">, los Oferentes deberán citar a modo de “única respuesta” para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2"/>
                <w:lang w:val="es-ES"/>
              </w:rPr>
              <w:t xml:space="preserve"> que</w:t>
            </w:r>
            <w:proofErr w:type="gramEnd"/>
            <w:r w:rsidRPr="0006146B">
              <w:rPr>
                <w:rFonts w:ascii="Arial" w:hAnsi="Arial" w:cs="Arial"/>
                <w:sz w:val="22"/>
                <w:szCs w:val="22"/>
                <w:lang w:val="es-ES"/>
              </w:rPr>
              <w:t xml:space="preserve"> el precio total de la Oferta cubre todas las obligaciones del Contratista o es razonablemente inferido del documento de licitación con respecto al diseño, fabricación, incluidos la contratación y subcontratación (si la hubiera), envío, construcción, instalación y finalización de la planta. Esto incluye todos los requisitos bajo responsabilidad del Contratista para testeo, puesta en servicio y puesta en marcha de la planta y, si así lo requiere el documento de licitación, la adquisición de los permisos, aprobaciones y licencias, etc.; la operación, mantenimiento y servicios de formación y cualquier otro que se especifique en el documento de licitación, todo ello según lo que se recoja en las Condiciones Generales del Contrato. Los artículos para los cuales el Oferente no establece un </w:t>
            </w:r>
            <w:proofErr w:type="gramStart"/>
            <w:r w:rsidRPr="0006146B">
              <w:rPr>
                <w:rFonts w:ascii="Arial" w:hAnsi="Arial" w:cs="Arial"/>
                <w:sz w:val="22"/>
                <w:szCs w:val="22"/>
                <w:lang w:val="es-ES"/>
              </w:rPr>
              <w:t>precio,</w:t>
            </w:r>
            <w:proofErr w:type="gramEnd"/>
            <w:r w:rsidRPr="0006146B">
              <w:rPr>
                <w:rFonts w:ascii="Arial" w:hAnsi="Arial" w:cs="Arial"/>
                <w:sz w:val="22"/>
                <w:szCs w:val="22"/>
                <w:lang w:val="es-ES"/>
              </w:rPr>
              <w:t xml:space="preserve"> no serán </w:t>
            </w:r>
            <w:r w:rsidRPr="0006146B">
              <w:rPr>
                <w:rFonts w:ascii="Arial" w:hAnsi="Arial" w:cs="Arial"/>
                <w:sz w:val="22"/>
                <w:szCs w:val="22"/>
                <w:lang w:val="es-ES"/>
              </w:rPr>
              <w:lastRenderedPageBreak/>
              <w:t xml:space="preserve">pagados por el Contratante una vez se ejecuten, y se contemplará que se cubran por los precios de los otros artículos. El Oferente presentará una Oferta por la totalidad de las Obras descritas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1.1 de las IAO, incluyendo los precios de todos los elementos de las Obras, tal como se identifica en la Sección IV, Formularios de Licitación. El Oferente indicará las tarifas y los precios unitarios correspondientes a todos los rubros de las Obras que se especifican en la Lista de Cantidades. Los rubros para los cuales el Oferente no haya indicado tarifas ni precios unitarios no serán pagados por el Contratante cuando se ejecuten y se considerarán incluidos en los precios de los otros rubros de la Lista de Cantidades. Si un elemento no se incluye en la Lista de Cantidades tasada, se presumirá que no se ha incluido en la Oferta. No obstante, siempre y cuando se decida que dicha Oferta se ajusta sustancialmente a los requisitos de no ser por esta omisión, se añadirá al precio de la Oferta el precio máximo del elemento cotizado por oferentes que hayan presentado Ofertas sustancialmente ajustadas a los requisitos y se utilizará el costo total equivalente de la Oferta así calculado a los efectos de comparar los precios.</w:t>
            </w:r>
          </w:p>
          <w:p w14:paraId="7E8233A7" w14:textId="77777777"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Se requiere a los Oferentes citar los precios para las obligaciones técnicas, comerciales y contractuales descritas en el documento de licitación. </w:t>
            </w:r>
          </w:p>
          <w:p w14:paraId="64047AC3" w14:textId="77777777"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Los Oferentes deberán proporcionar un desglose de los precios de la forma que se especifica en los Listados de Precios incluidos en la Sección IV, Formularios de Licitación.</w:t>
            </w:r>
          </w:p>
          <w:p w14:paraId="41C717C2" w14:textId="5C9CD7E1" w:rsidR="002B6F39" w:rsidRPr="0006146B" w:rsidRDefault="002B6F39" w:rsidP="00C757B5">
            <w:pPr>
              <w:pStyle w:val="Header2-SubClauses"/>
              <w:numPr>
                <w:ilvl w:val="1"/>
                <w:numId w:val="14"/>
              </w:numPr>
              <w:tabs>
                <w:tab w:val="clear" w:pos="619"/>
              </w:tabs>
              <w:ind w:left="634" w:hanging="567"/>
              <w:rPr>
                <w:rFonts w:ascii="Arial" w:hAnsi="Arial" w:cs="Arial"/>
                <w:sz w:val="22"/>
                <w:szCs w:val="22"/>
                <w:lang w:val="es-ES"/>
              </w:rPr>
            </w:pPr>
            <w:r w:rsidRPr="0006146B">
              <w:rPr>
                <w:rFonts w:ascii="Arial" w:hAnsi="Arial" w:cs="Arial"/>
                <w:sz w:val="22"/>
                <w:szCs w:val="22"/>
                <w:lang w:val="es-ES"/>
              </w:rPr>
              <w:t xml:space="preserve">Dependiendo de la magnitud del Contrato, el Listado de Precios puede comprender hasta siete (7) listas. Los Listados numerados separados incluidos en la Sección IV, Formularios de Licitación, aquellos numerados del 1 al 5 abajo, deberán utilizarse para cada uno de los elementos de los </w:t>
            </w:r>
            <w:r w:rsidR="0062505C" w:rsidRPr="0006146B">
              <w:rPr>
                <w:rFonts w:ascii="Arial" w:hAnsi="Arial" w:cs="Arial"/>
                <w:sz w:val="22"/>
                <w:szCs w:val="22"/>
                <w:lang w:val="es-ES"/>
              </w:rPr>
              <w:t>Servicios de instalación y Proyecto</w:t>
            </w:r>
            <w:r w:rsidRPr="0006146B">
              <w:rPr>
                <w:rFonts w:ascii="Arial" w:hAnsi="Arial" w:cs="Arial"/>
                <w:sz w:val="22"/>
                <w:szCs w:val="22"/>
                <w:lang w:val="es-ES"/>
              </w:rPr>
              <w:t xml:space="preserve">. La cantidad total de cada Listado correspondiente a un elemento de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A05747" w:rsidRPr="0006146B">
              <w:rPr>
                <w:rFonts w:ascii="Arial" w:hAnsi="Arial" w:cs="Arial"/>
                <w:sz w:val="22"/>
                <w:szCs w:val="22"/>
                <w:lang w:val="es-ES"/>
              </w:rPr>
              <w:t xml:space="preserve"> </w:t>
            </w:r>
            <w:r w:rsidRPr="0006146B">
              <w:rPr>
                <w:rFonts w:ascii="Arial" w:hAnsi="Arial" w:cs="Arial"/>
                <w:sz w:val="22"/>
                <w:szCs w:val="22"/>
                <w:lang w:val="es-ES"/>
              </w:rPr>
              <w:t>serán</w:t>
            </w:r>
            <w:proofErr w:type="gramEnd"/>
            <w:r w:rsidRPr="0006146B">
              <w:rPr>
                <w:rFonts w:ascii="Arial" w:hAnsi="Arial" w:cs="Arial"/>
                <w:sz w:val="22"/>
                <w:szCs w:val="22"/>
                <w:lang w:val="es-ES"/>
              </w:rPr>
              <w:t xml:space="preserve"> sintetizados en el listado llamado Resumen General, Listado 6, informando del precio total de la Oferta para ser incluido en la Carta de Oferta.  </w:t>
            </w:r>
          </w:p>
          <w:p w14:paraId="5BE4F539" w14:textId="77777777" w:rsidR="002B6F39" w:rsidRPr="0006146B" w:rsidRDefault="002B6F39" w:rsidP="002B6F39">
            <w:pPr>
              <w:pStyle w:val="Header2-SubClauses"/>
              <w:tabs>
                <w:tab w:val="clear" w:pos="619"/>
              </w:tabs>
              <w:ind w:left="634"/>
              <w:rPr>
                <w:rFonts w:ascii="Arial" w:hAnsi="Arial" w:cs="Arial"/>
                <w:sz w:val="22"/>
                <w:szCs w:val="22"/>
                <w:lang w:val="es-ES"/>
              </w:rPr>
            </w:pPr>
            <w:r w:rsidRPr="0006146B">
              <w:rPr>
                <w:rFonts w:ascii="Arial" w:hAnsi="Arial" w:cs="Arial"/>
                <w:sz w:val="22"/>
                <w:szCs w:val="22"/>
                <w:lang w:val="es-ES"/>
              </w:rPr>
              <w:t>Listado No. 1</w:t>
            </w:r>
            <w:r w:rsidRPr="0006146B">
              <w:rPr>
                <w:rFonts w:ascii="Arial" w:hAnsi="Arial" w:cs="Arial"/>
                <w:sz w:val="22"/>
                <w:szCs w:val="22"/>
                <w:lang w:val="es-ES"/>
              </w:rPr>
              <w:tab/>
              <w:t xml:space="preserve">Infraestructura (Recambios Obligatorios incluidos) Suministrados desde el Extranjero </w:t>
            </w:r>
          </w:p>
          <w:p w14:paraId="79A06BC3" w14:textId="77777777" w:rsidR="002B6F39" w:rsidRPr="0006146B" w:rsidRDefault="002B6F39" w:rsidP="002B6F39">
            <w:pPr>
              <w:pStyle w:val="Header2-SubClauses"/>
              <w:tabs>
                <w:tab w:val="clear" w:pos="619"/>
              </w:tabs>
              <w:ind w:left="634"/>
              <w:rPr>
                <w:rFonts w:ascii="Arial" w:hAnsi="Arial" w:cs="Arial"/>
                <w:sz w:val="22"/>
                <w:szCs w:val="22"/>
                <w:lang w:val="es-ES"/>
              </w:rPr>
            </w:pPr>
            <w:r w:rsidRPr="0006146B">
              <w:rPr>
                <w:rFonts w:ascii="Arial" w:hAnsi="Arial" w:cs="Arial"/>
                <w:sz w:val="22"/>
                <w:szCs w:val="22"/>
                <w:lang w:val="es-ES"/>
              </w:rPr>
              <w:t>Listado No. 2</w:t>
            </w:r>
            <w:r w:rsidRPr="0006146B">
              <w:rPr>
                <w:rFonts w:ascii="Arial" w:hAnsi="Arial" w:cs="Arial"/>
                <w:sz w:val="22"/>
                <w:szCs w:val="22"/>
                <w:lang w:val="es-ES"/>
              </w:rPr>
              <w:tab/>
              <w:t xml:space="preserve">Infraestructura (Recambios Obligatorios incluidos) Suministrados desde el País del Contratante </w:t>
            </w:r>
          </w:p>
          <w:p w14:paraId="1A5312CD" w14:textId="77777777" w:rsidR="002B6F39" w:rsidRPr="0006146B" w:rsidRDefault="002B6F39" w:rsidP="002B6F39">
            <w:pPr>
              <w:spacing w:after="200"/>
              <w:ind w:left="634"/>
              <w:rPr>
                <w:rFonts w:ascii="Arial" w:hAnsi="Arial" w:cs="Arial"/>
                <w:sz w:val="22"/>
                <w:szCs w:val="22"/>
                <w:lang w:val="es-ES"/>
              </w:rPr>
            </w:pPr>
            <w:r w:rsidRPr="0006146B">
              <w:rPr>
                <w:rFonts w:ascii="Arial" w:hAnsi="Arial" w:cs="Arial"/>
                <w:sz w:val="22"/>
                <w:szCs w:val="22"/>
                <w:lang w:val="es-ES"/>
              </w:rPr>
              <w:t>Listado No. 3</w:t>
            </w:r>
            <w:r w:rsidRPr="0006146B">
              <w:rPr>
                <w:rFonts w:ascii="Arial" w:hAnsi="Arial" w:cs="Arial"/>
                <w:sz w:val="22"/>
                <w:szCs w:val="22"/>
                <w:lang w:val="es-ES"/>
              </w:rPr>
              <w:tab/>
              <w:t>Servicios de Diseño</w:t>
            </w:r>
          </w:p>
          <w:p w14:paraId="0004F8CD" w14:textId="77777777" w:rsidR="002B6F39" w:rsidRPr="0006146B" w:rsidRDefault="002B6F39" w:rsidP="002B6F39">
            <w:pPr>
              <w:spacing w:after="200"/>
              <w:ind w:left="634"/>
              <w:rPr>
                <w:rFonts w:ascii="Arial" w:hAnsi="Arial" w:cs="Arial"/>
                <w:sz w:val="22"/>
                <w:szCs w:val="22"/>
                <w:lang w:val="es-ES"/>
              </w:rPr>
            </w:pPr>
            <w:r w:rsidRPr="0006146B">
              <w:rPr>
                <w:rFonts w:ascii="Arial" w:hAnsi="Arial" w:cs="Arial"/>
                <w:sz w:val="22"/>
                <w:szCs w:val="22"/>
                <w:lang w:val="es-ES"/>
              </w:rPr>
              <w:t>Listado No. 4</w:t>
            </w:r>
            <w:r w:rsidRPr="0006146B">
              <w:rPr>
                <w:rFonts w:ascii="Arial" w:hAnsi="Arial" w:cs="Arial"/>
                <w:sz w:val="22"/>
                <w:szCs w:val="22"/>
                <w:lang w:val="es-ES"/>
              </w:rPr>
              <w:tab/>
              <w:t>Servicios de Instalación</w:t>
            </w:r>
          </w:p>
          <w:p w14:paraId="59C97809" w14:textId="77777777" w:rsidR="002B6F39" w:rsidRPr="0006146B" w:rsidRDefault="002B6F39" w:rsidP="002B6F39">
            <w:pPr>
              <w:spacing w:after="200"/>
              <w:ind w:left="634"/>
              <w:jc w:val="left"/>
              <w:rPr>
                <w:rFonts w:ascii="Arial" w:hAnsi="Arial" w:cs="Arial"/>
                <w:sz w:val="22"/>
                <w:szCs w:val="22"/>
                <w:lang w:val="es-ES"/>
              </w:rPr>
            </w:pPr>
            <w:r w:rsidRPr="0006146B">
              <w:rPr>
                <w:rFonts w:ascii="Arial" w:hAnsi="Arial" w:cs="Arial"/>
                <w:sz w:val="22"/>
                <w:szCs w:val="22"/>
                <w:lang w:val="es-ES"/>
              </w:rPr>
              <w:t>Listado No. 5</w:t>
            </w:r>
            <w:r w:rsidRPr="0006146B">
              <w:rPr>
                <w:rFonts w:ascii="Arial" w:hAnsi="Arial" w:cs="Arial"/>
                <w:sz w:val="22"/>
                <w:szCs w:val="22"/>
                <w:lang w:val="es-ES"/>
              </w:rPr>
              <w:tab/>
              <w:t>Requisitos MSSS</w:t>
            </w:r>
          </w:p>
          <w:p w14:paraId="210EC784" w14:textId="77777777" w:rsidR="002B6F39" w:rsidRPr="0006146B" w:rsidRDefault="002B6F39" w:rsidP="002B6F39">
            <w:pPr>
              <w:spacing w:after="200"/>
              <w:ind w:left="634"/>
              <w:rPr>
                <w:rFonts w:ascii="Arial" w:hAnsi="Arial" w:cs="Arial"/>
                <w:sz w:val="22"/>
                <w:szCs w:val="22"/>
                <w:lang w:val="es-ES"/>
              </w:rPr>
            </w:pPr>
            <w:r w:rsidRPr="0006146B">
              <w:rPr>
                <w:rFonts w:ascii="Arial" w:hAnsi="Arial" w:cs="Arial"/>
                <w:sz w:val="22"/>
                <w:szCs w:val="22"/>
                <w:lang w:val="es-ES"/>
              </w:rPr>
              <w:t>Listado No. 6</w:t>
            </w:r>
            <w:r w:rsidRPr="0006146B">
              <w:rPr>
                <w:rFonts w:ascii="Arial" w:hAnsi="Arial" w:cs="Arial"/>
                <w:sz w:val="22"/>
                <w:szCs w:val="22"/>
                <w:lang w:val="es-ES"/>
              </w:rPr>
              <w:tab/>
              <w:t>Resumen General (Listados del No. 1 al 5)</w:t>
            </w:r>
          </w:p>
          <w:p w14:paraId="4F08D6EA" w14:textId="77777777" w:rsidR="002B6F39" w:rsidRPr="0006146B" w:rsidRDefault="002B6F39" w:rsidP="002B6F39">
            <w:pPr>
              <w:spacing w:after="200"/>
              <w:ind w:left="634"/>
              <w:rPr>
                <w:rFonts w:ascii="Arial" w:hAnsi="Arial" w:cs="Arial"/>
                <w:sz w:val="22"/>
                <w:szCs w:val="22"/>
                <w:lang w:val="es-ES"/>
              </w:rPr>
            </w:pPr>
            <w:r w:rsidRPr="0006146B">
              <w:rPr>
                <w:rFonts w:ascii="Arial" w:hAnsi="Arial" w:cs="Arial"/>
                <w:sz w:val="22"/>
                <w:szCs w:val="22"/>
                <w:lang w:val="es-ES"/>
              </w:rPr>
              <w:lastRenderedPageBreak/>
              <w:t>Listado No. 7</w:t>
            </w:r>
            <w:r w:rsidRPr="0006146B">
              <w:rPr>
                <w:rFonts w:ascii="Arial" w:hAnsi="Arial" w:cs="Arial"/>
                <w:sz w:val="22"/>
                <w:szCs w:val="22"/>
                <w:lang w:val="es-ES"/>
              </w:rPr>
              <w:tab/>
              <w:t>Recambios Recomendados</w:t>
            </w:r>
          </w:p>
          <w:p w14:paraId="119CAADF" w14:textId="77777777" w:rsidR="002B6F39" w:rsidRPr="0006146B" w:rsidRDefault="002B6F39" w:rsidP="002B6F39">
            <w:pPr>
              <w:spacing w:after="200"/>
              <w:ind w:left="634"/>
              <w:rPr>
                <w:rFonts w:ascii="Arial" w:hAnsi="Arial" w:cs="Arial"/>
                <w:sz w:val="22"/>
                <w:szCs w:val="22"/>
                <w:lang w:val="es-ES"/>
              </w:rPr>
            </w:pPr>
            <w:r w:rsidRPr="0006146B">
              <w:rPr>
                <w:rFonts w:ascii="Arial" w:hAnsi="Arial" w:cs="Arial"/>
                <w:sz w:val="22"/>
                <w:szCs w:val="22"/>
                <w:lang w:val="es-ES"/>
              </w:rPr>
              <w:t>Los Oferentes deberán conocer que los equipos e instalación de infraestructura incluidos en los Listados No. 1 y 2 más arriba excluyen materiales utilizados para la construcción de obras civiles y de edificación. Dichos materiales deberán ser incluidos en el precio bajo el Listado No. 4, Servicios de Instalación.</w:t>
            </w:r>
          </w:p>
          <w:p w14:paraId="2E1AC9DD" w14:textId="77777777" w:rsidR="002B6F39" w:rsidRPr="0006146B" w:rsidRDefault="002B6F3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En los Listados, los Oferentes deberán facilitar información detallada y un desglose de los precios de la siguiente manera: </w:t>
            </w:r>
          </w:p>
          <w:p w14:paraId="7AE66080" w14:textId="5DC9297D" w:rsidR="00523F62" w:rsidRPr="0006146B" w:rsidRDefault="002B6F39" w:rsidP="00C757B5">
            <w:pPr>
              <w:pStyle w:val="Header2-SubClauses"/>
              <w:numPr>
                <w:ilvl w:val="0"/>
                <w:numId w:val="101"/>
              </w:numPr>
              <w:spacing w:after="142"/>
              <w:jc w:val="left"/>
              <w:rPr>
                <w:rFonts w:ascii="Arial" w:hAnsi="Arial" w:cs="Arial"/>
                <w:sz w:val="22"/>
                <w:szCs w:val="22"/>
                <w:lang w:val="es-ES"/>
              </w:rPr>
            </w:pPr>
            <w:r w:rsidRPr="0006146B">
              <w:rPr>
                <w:rFonts w:ascii="Arial" w:hAnsi="Arial" w:cs="Arial"/>
                <w:sz w:val="22"/>
                <w:szCs w:val="22"/>
                <w:lang w:val="es-ES"/>
              </w:rPr>
              <w:t xml:space="preserve">Instalación suministrada desde el extranjero (Listado No. </w:t>
            </w:r>
            <w:r w:rsidR="00523F62" w:rsidRPr="0006146B">
              <w:rPr>
                <w:rFonts w:ascii="Arial" w:hAnsi="Arial" w:cs="Arial"/>
                <w:sz w:val="22"/>
                <w:szCs w:val="22"/>
                <w:lang w:val="es-ES"/>
              </w:rPr>
              <w:t xml:space="preserve">1): </w:t>
            </w:r>
          </w:p>
          <w:p w14:paraId="33F08796" w14:textId="77777777" w:rsidR="002B6F39" w:rsidRPr="0006146B" w:rsidRDefault="002B6F39" w:rsidP="002B6F39">
            <w:pPr>
              <w:pStyle w:val="Header2-SubClauses"/>
              <w:tabs>
                <w:tab w:val="clear" w:pos="619"/>
              </w:tabs>
              <w:spacing w:after="142"/>
              <w:ind w:left="961"/>
              <w:rPr>
                <w:rFonts w:ascii="Arial" w:hAnsi="Arial" w:cs="Arial"/>
                <w:b/>
                <w:sz w:val="22"/>
                <w:szCs w:val="22"/>
                <w:lang w:val="es-ES"/>
              </w:rPr>
            </w:pPr>
            <w:r w:rsidRPr="0006146B">
              <w:rPr>
                <w:rFonts w:ascii="Arial" w:hAnsi="Arial" w:cs="Arial"/>
                <w:sz w:val="22"/>
                <w:szCs w:val="22"/>
                <w:lang w:val="es-ES"/>
              </w:rPr>
              <w:t xml:space="preserve">El precio de la infraestructura deberá especificarse en el CIP lugar de destino tal y como se incluye en los </w:t>
            </w:r>
            <w:r w:rsidRPr="0006146B">
              <w:rPr>
                <w:rFonts w:ascii="Arial" w:hAnsi="Arial" w:cs="Arial"/>
                <w:b/>
                <w:sz w:val="22"/>
                <w:szCs w:val="22"/>
                <w:lang w:val="es-ES"/>
              </w:rPr>
              <w:t>DDL</w:t>
            </w:r>
            <w:r w:rsidRPr="0006146B">
              <w:rPr>
                <w:rFonts w:ascii="Arial" w:hAnsi="Arial" w:cs="Arial"/>
                <w:sz w:val="22"/>
                <w:szCs w:val="22"/>
                <w:lang w:val="es-ES"/>
              </w:rPr>
              <w:t>.</w:t>
            </w:r>
          </w:p>
          <w:p w14:paraId="76A9F5CD" w14:textId="445DEF21" w:rsidR="00523F62" w:rsidRPr="0006146B" w:rsidRDefault="002B6F39" w:rsidP="00C757B5">
            <w:pPr>
              <w:pStyle w:val="Header2-SubClauses"/>
              <w:numPr>
                <w:ilvl w:val="0"/>
                <w:numId w:val="101"/>
              </w:numPr>
              <w:spacing w:after="142"/>
              <w:jc w:val="left"/>
              <w:rPr>
                <w:rFonts w:ascii="Arial" w:hAnsi="Arial" w:cs="Arial"/>
                <w:sz w:val="22"/>
                <w:szCs w:val="22"/>
                <w:lang w:val="es-ES"/>
              </w:rPr>
            </w:pPr>
            <w:r w:rsidRPr="0006146B">
              <w:rPr>
                <w:rFonts w:ascii="Arial" w:hAnsi="Arial" w:cs="Arial"/>
                <w:sz w:val="22"/>
                <w:szCs w:val="22"/>
                <w:lang w:val="es-ES"/>
              </w:rPr>
              <w:t xml:space="preserve">Infraestructura fabricada en el país del Contratante (Listado </w:t>
            </w:r>
            <w:r w:rsidR="000658A8" w:rsidRPr="0006146B">
              <w:rPr>
                <w:rFonts w:ascii="Arial" w:hAnsi="Arial" w:cs="Arial"/>
                <w:sz w:val="22"/>
                <w:szCs w:val="22"/>
                <w:lang w:val="es-ES"/>
              </w:rPr>
              <w:br/>
            </w:r>
            <w:r w:rsidRPr="0006146B">
              <w:rPr>
                <w:rFonts w:ascii="Arial" w:hAnsi="Arial" w:cs="Arial"/>
                <w:sz w:val="22"/>
                <w:szCs w:val="22"/>
                <w:lang w:val="es-ES"/>
              </w:rPr>
              <w:t>No. 2</w:t>
            </w:r>
            <w:r w:rsidR="00523F62" w:rsidRPr="0006146B">
              <w:rPr>
                <w:rFonts w:ascii="Arial" w:hAnsi="Arial" w:cs="Arial"/>
                <w:sz w:val="22"/>
                <w:szCs w:val="22"/>
                <w:lang w:val="es-ES"/>
              </w:rPr>
              <w:t>):</w:t>
            </w:r>
          </w:p>
          <w:p w14:paraId="435CD974" w14:textId="77777777" w:rsidR="002B6F39" w:rsidRPr="0006146B" w:rsidRDefault="002B6F39" w:rsidP="002B6F39">
            <w:pPr>
              <w:pStyle w:val="Header2-SubClauses"/>
              <w:spacing w:after="142"/>
              <w:ind w:left="1480" w:hanging="425"/>
              <w:rPr>
                <w:rFonts w:ascii="Arial" w:hAnsi="Arial" w:cs="Arial"/>
                <w:sz w:val="22"/>
                <w:szCs w:val="22"/>
                <w:lang w:val="es-ES"/>
              </w:rPr>
            </w:pPr>
            <w:r w:rsidRPr="0006146B">
              <w:rPr>
                <w:rFonts w:ascii="Arial" w:hAnsi="Arial" w:cs="Arial"/>
                <w:sz w:val="22"/>
                <w:szCs w:val="22"/>
                <w:lang w:val="es-ES"/>
              </w:rPr>
              <w:t xml:space="preserve">(i) </w:t>
            </w:r>
            <w:r w:rsidRPr="0006146B">
              <w:rPr>
                <w:rFonts w:ascii="Arial" w:hAnsi="Arial" w:cs="Arial"/>
                <w:sz w:val="22"/>
                <w:szCs w:val="22"/>
                <w:lang w:val="es-ES"/>
              </w:rPr>
              <w:tab/>
              <w:t>El precio de la instalación será especificado en EXW Incoterm (p.ej.: “</w:t>
            </w:r>
            <w:proofErr w:type="spellStart"/>
            <w:r w:rsidRPr="0006146B">
              <w:rPr>
                <w:rFonts w:ascii="Arial" w:hAnsi="Arial" w:cs="Arial"/>
                <w:sz w:val="22"/>
                <w:szCs w:val="22"/>
                <w:lang w:val="es-ES"/>
              </w:rPr>
              <w:t>ex-obras</w:t>
            </w:r>
            <w:proofErr w:type="spellEnd"/>
            <w:r w:rsidRPr="0006146B">
              <w:rPr>
                <w:rFonts w:ascii="Arial" w:hAnsi="Arial" w:cs="Arial"/>
                <w:sz w:val="22"/>
                <w:szCs w:val="22"/>
                <w:lang w:val="es-ES"/>
              </w:rPr>
              <w:t>”, “</w:t>
            </w:r>
            <w:proofErr w:type="spellStart"/>
            <w:r w:rsidRPr="0006146B">
              <w:rPr>
                <w:rFonts w:ascii="Arial" w:hAnsi="Arial" w:cs="Arial"/>
                <w:sz w:val="22"/>
                <w:szCs w:val="22"/>
                <w:lang w:val="es-ES"/>
              </w:rPr>
              <w:t>ex-fábrica</w:t>
            </w:r>
            <w:proofErr w:type="spellEnd"/>
            <w:r w:rsidRPr="0006146B">
              <w:rPr>
                <w:rFonts w:ascii="Arial" w:hAnsi="Arial" w:cs="Arial"/>
                <w:sz w:val="22"/>
                <w:szCs w:val="22"/>
                <w:lang w:val="es-ES"/>
              </w:rPr>
              <w:t>”, “</w:t>
            </w:r>
            <w:proofErr w:type="spellStart"/>
            <w:r w:rsidRPr="0006146B">
              <w:rPr>
                <w:rFonts w:ascii="Arial" w:hAnsi="Arial" w:cs="Arial"/>
                <w:sz w:val="22"/>
                <w:szCs w:val="22"/>
                <w:lang w:val="es-ES"/>
              </w:rPr>
              <w:t>ex-almacén</w:t>
            </w:r>
            <w:proofErr w:type="spellEnd"/>
            <w:r w:rsidRPr="0006146B">
              <w:rPr>
                <w:rFonts w:ascii="Arial" w:hAnsi="Arial" w:cs="Arial"/>
                <w:sz w:val="22"/>
                <w:szCs w:val="22"/>
                <w:lang w:val="es-ES"/>
              </w:rPr>
              <w:t>”, como proceda),</w:t>
            </w:r>
          </w:p>
          <w:p w14:paraId="5C0F0763" w14:textId="77777777" w:rsidR="002B6F39" w:rsidRPr="0006146B" w:rsidRDefault="002B6F39" w:rsidP="002B6F39">
            <w:pPr>
              <w:pStyle w:val="Header2-SubClauses"/>
              <w:spacing w:after="142"/>
              <w:ind w:left="1480" w:hanging="425"/>
              <w:rPr>
                <w:rFonts w:ascii="Arial" w:hAnsi="Arial" w:cs="Arial"/>
                <w:sz w:val="22"/>
                <w:szCs w:val="22"/>
                <w:lang w:val="es-ES"/>
              </w:rPr>
            </w:pPr>
            <w:r w:rsidRPr="0006146B">
              <w:rPr>
                <w:rFonts w:ascii="Arial" w:hAnsi="Arial" w:cs="Arial"/>
                <w:sz w:val="22"/>
                <w:szCs w:val="22"/>
                <w:lang w:val="es-ES"/>
              </w:rPr>
              <w:t>(</w:t>
            </w:r>
            <w:proofErr w:type="spellStart"/>
            <w:r w:rsidRPr="0006146B">
              <w:rPr>
                <w:rFonts w:ascii="Arial" w:hAnsi="Arial" w:cs="Arial"/>
                <w:sz w:val="22"/>
                <w:szCs w:val="22"/>
                <w:lang w:val="es-ES"/>
              </w:rPr>
              <w:t>ii</w:t>
            </w:r>
            <w:proofErr w:type="spellEnd"/>
            <w:r w:rsidRPr="0006146B">
              <w:rPr>
                <w:rFonts w:ascii="Arial" w:hAnsi="Arial" w:cs="Arial"/>
                <w:sz w:val="22"/>
                <w:szCs w:val="22"/>
                <w:lang w:val="es-ES"/>
              </w:rPr>
              <w:t xml:space="preserve">) </w:t>
            </w:r>
            <w:r w:rsidRPr="0006146B">
              <w:rPr>
                <w:rFonts w:ascii="Arial" w:hAnsi="Arial" w:cs="Arial"/>
                <w:sz w:val="22"/>
                <w:szCs w:val="22"/>
                <w:lang w:val="es-ES"/>
              </w:rPr>
              <w:tab/>
              <w:t xml:space="preserve">Impuestos de venta y cualquier otra tasa pagable en el país del Contratante sobre la instalación en caso de concesión del Contrato al Oferente, y </w:t>
            </w:r>
          </w:p>
          <w:p w14:paraId="74F05795" w14:textId="2C423EF2" w:rsidR="002B6F39" w:rsidRPr="0006146B" w:rsidRDefault="002B6F39" w:rsidP="009205C6">
            <w:pPr>
              <w:pStyle w:val="Header2-SubClauses"/>
              <w:tabs>
                <w:tab w:val="clear" w:pos="619"/>
              </w:tabs>
              <w:spacing w:after="142"/>
              <w:ind w:left="1480" w:hanging="425"/>
              <w:rPr>
                <w:rFonts w:ascii="Arial" w:hAnsi="Arial" w:cs="Arial"/>
                <w:sz w:val="22"/>
                <w:szCs w:val="22"/>
                <w:lang w:val="es-ES"/>
              </w:rPr>
            </w:pPr>
            <w:r w:rsidRPr="0006146B">
              <w:rPr>
                <w:rFonts w:ascii="Arial" w:hAnsi="Arial" w:cs="Arial"/>
                <w:sz w:val="22"/>
                <w:szCs w:val="22"/>
                <w:lang w:val="es-ES"/>
              </w:rPr>
              <w:t>(</w:t>
            </w:r>
            <w:proofErr w:type="spellStart"/>
            <w:r w:rsidRPr="0006146B">
              <w:rPr>
                <w:rFonts w:ascii="Arial" w:hAnsi="Arial" w:cs="Arial"/>
                <w:sz w:val="22"/>
                <w:szCs w:val="22"/>
                <w:lang w:val="es-ES"/>
              </w:rPr>
              <w:t>iii</w:t>
            </w:r>
            <w:proofErr w:type="spellEnd"/>
            <w:r w:rsidRPr="0006146B">
              <w:rPr>
                <w:rFonts w:ascii="Arial" w:hAnsi="Arial" w:cs="Arial"/>
                <w:sz w:val="22"/>
                <w:szCs w:val="22"/>
                <w:lang w:val="es-ES"/>
              </w:rPr>
              <w:t xml:space="preserve">) </w:t>
            </w:r>
            <w:r w:rsidRPr="0006146B">
              <w:rPr>
                <w:rFonts w:ascii="Arial" w:hAnsi="Arial" w:cs="Arial"/>
                <w:sz w:val="22"/>
                <w:szCs w:val="22"/>
                <w:lang w:val="es-ES"/>
              </w:rPr>
              <w:tab/>
              <w:t>El precio total del artículo.</w:t>
            </w:r>
          </w:p>
          <w:p w14:paraId="78F98F7D" w14:textId="77777777" w:rsidR="002B6F39" w:rsidRPr="0006146B" w:rsidRDefault="002B6F39" w:rsidP="00C757B5">
            <w:pPr>
              <w:pStyle w:val="Header2-SubClauses"/>
              <w:numPr>
                <w:ilvl w:val="0"/>
                <w:numId w:val="101"/>
              </w:numPr>
              <w:tabs>
                <w:tab w:val="clear" w:pos="619"/>
              </w:tabs>
              <w:spacing w:after="142"/>
              <w:rPr>
                <w:rFonts w:ascii="Arial" w:hAnsi="Arial" w:cs="Arial"/>
                <w:sz w:val="22"/>
                <w:szCs w:val="22"/>
                <w:lang w:val="es-ES"/>
              </w:rPr>
            </w:pPr>
            <w:r w:rsidRPr="0006146B">
              <w:rPr>
                <w:rFonts w:ascii="Arial" w:hAnsi="Arial" w:cs="Arial"/>
                <w:sz w:val="22"/>
                <w:szCs w:val="22"/>
                <w:lang w:val="es-ES"/>
              </w:rPr>
              <w:t>Servicios de Diseño y Planificación (Schedule No. 3).</w:t>
            </w:r>
          </w:p>
          <w:p w14:paraId="2552CDEB" w14:textId="77777777" w:rsidR="002B6F39" w:rsidRPr="0006146B" w:rsidRDefault="002B6F39" w:rsidP="00C757B5">
            <w:pPr>
              <w:pStyle w:val="Header2-SubClauses"/>
              <w:numPr>
                <w:ilvl w:val="0"/>
                <w:numId w:val="101"/>
              </w:numPr>
              <w:tabs>
                <w:tab w:val="clear" w:pos="619"/>
              </w:tabs>
              <w:spacing w:after="142"/>
              <w:rPr>
                <w:rFonts w:ascii="Arial" w:hAnsi="Arial" w:cs="Arial"/>
                <w:sz w:val="22"/>
                <w:szCs w:val="22"/>
                <w:lang w:val="es-ES"/>
              </w:rPr>
            </w:pPr>
            <w:r w:rsidRPr="0006146B">
              <w:rPr>
                <w:rFonts w:ascii="Arial" w:hAnsi="Arial" w:cs="Arial"/>
                <w:sz w:val="22"/>
                <w:szCs w:val="22"/>
                <w:lang w:val="es-ES"/>
              </w:rPr>
              <w:t xml:space="preserve">Los servicios de Instalación deberán citarse separadamente (Listado No. 4) e incluir tasas o precios para el transporte local al lugar final de destino tal y como se especifica en los </w:t>
            </w:r>
            <w:r w:rsidRPr="0006146B">
              <w:rPr>
                <w:rFonts w:ascii="Arial" w:hAnsi="Arial" w:cs="Arial"/>
                <w:b/>
                <w:sz w:val="22"/>
                <w:szCs w:val="22"/>
                <w:lang w:val="es-ES"/>
              </w:rPr>
              <w:t>DDL</w:t>
            </w:r>
            <w:r w:rsidRPr="0006146B">
              <w:rPr>
                <w:rFonts w:ascii="Arial" w:hAnsi="Arial" w:cs="Arial"/>
                <w:sz w:val="22"/>
                <w:szCs w:val="22"/>
                <w:lang w:val="es-ES"/>
              </w:rPr>
              <w:t xml:space="preserve">, seguros y otros servicios que sean incidentales a la entrega de la infraestructura, toda la mano de obra, equipos del contratista, obras temporales, materiales, bienes consumibles, así como cualquier elemento de la naturaleza que sea, incluidos los servicios de mantenimiento y operaciones, provisión de operaciones y manuales de mantenimiento, etc., siempre y cuando se incluya en los Documentos de Licitación, como sea necesario para la correcta ejecución de las instalación y otros servicios, incluidas todas las tasas, impuestos, impuestos fiscales, gravámenes y gastos pagables en el país del Contratante al menos veintiocho (28) días antes de la fecha límite de presentación de Ofertas, 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xml:space="preserve">.  </w:t>
            </w:r>
          </w:p>
          <w:p w14:paraId="48593D79" w14:textId="77777777" w:rsidR="002B6F39" w:rsidRPr="0006146B" w:rsidRDefault="002B6F39" w:rsidP="00C757B5">
            <w:pPr>
              <w:pStyle w:val="Header2-SubClauses"/>
              <w:numPr>
                <w:ilvl w:val="0"/>
                <w:numId w:val="101"/>
              </w:numPr>
              <w:tabs>
                <w:tab w:val="clear" w:pos="619"/>
              </w:tabs>
              <w:spacing w:after="142"/>
              <w:rPr>
                <w:rFonts w:ascii="Arial" w:hAnsi="Arial" w:cs="Arial"/>
                <w:sz w:val="22"/>
                <w:szCs w:val="22"/>
                <w:lang w:val="es-ES"/>
              </w:rPr>
            </w:pPr>
            <w:r w:rsidRPr="0006146B">
              <w:rPr>
                <w:rFonts w:ascii="Arial" w:hAnsi="Arial" w:cs="Arial"/>
                <w:sz w:val="22"/>
                <w:szCs w:val="22"/>
                <w:lang w:val="es-ES"/>
              </w:rPr>
              <w:t xml:space="preserve">Requisitos </w:t>
            </w:r>
            <w:proofErr w:type="gramStart"/>
            <w:r w:rsidRPr="0006146B">
              <w:rPr>
                <w:rFonts w:ascii="Arial" w:hAnsi="Arial" w:cs="Arial"/>
                <w:sz w:val="22"/>
                <w:szCs w:val="22"/>
                <w:lang w:val="es-ES"/>
              </w:rPr>
              <w:t>MSSS  (</w:t>
            </w:r>
            <w:proofErr w:type="gramEnd"/>
            <w:r w:rsidRPr="0006146B">
              <w:rPr>
                <w:rFonts w:ascii="Arial" w:hAnsi="Arial" w:cs="Arial"/>
                <w:sz w:val="22"/>
                <w:szCs w:val="22"/>
                <w:lang w:val="es-ES"/>
              </w:rPr>
              <w:t>Listados No. 5)</w:t>
            </w:r>
          </w:p>
          <w:p w14:paraId="22981776" w14:textId="77777777" w:rsidR="002B6F39" w:rsidRPr="0006146B" w:rsidRDefault="002B6F39" w:rsidP="00C757B5">
            <w:pPr>
              <w:pStyle w:val="Header2-SubClauses"/>
              <w:numPr>
                <w:ilvl w:val="0"/>
                <w:numId w:val="101"/>
              </w:numPr>
              <w:tabs>
                <w:tab w:val="clear" w:pos="619"/>
              </w:tabs>
              <w:spacing w:after="142"/>
              <w:rPr>
                <w:rFonts w:ascii="Arial" w:hAnsi="Arial" w:cs="Arial"/>
                <w:sz w:val="22"/>
                <w:szCs w:val="22"/>
                <w:lang w:val="es-ES"/>
              </w:rPr>
            </w:pPr>
            <w:r w:rsidRPr="0006146B">
              <w:rPr>
                <w:rFonts w:ascii="Arial" w:hAnsi="Arial" w:cs="Arial"/>
                <w:sz w:val="22"/>
                <w:szCs w:val="22"/>
                <w:lang w:val="es-ES"/>
              </w:rPr>
              <w:t>Los Recambios recomendados deberán ser citados separadamente (Listado 7) tal y como se especifica en el párrafo (a) o (b) más arriba en consonancia con el origen de los recambios.</w:t>
            </w:r>
          </w:p>
          <w:p w14:paraId="4FDAACCF" w14:textId="4FBA5EDE"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lastRenderedPageBreak/>
              <w:t xml:space="preserve">Regirá la edición actual de </w:t>
            </w:r>
            <w:proofErr w:type="spellStart"/>
            <w:r w:rsidRPr="0006146B">
              <w:rPr>
                <w:rFonts w:ascii="Arial" w:hAnsi="Arial" w:cs="Arial"/>
                <w:sz w:val="22"/>
                <w:szCs w:val="22"/>
                <w:lang w:val="es-ES"/>
              </w:rPr>
              <w:t>Incorterms</w:t>
            </w:r>
            <w:proofErr w:type="spellEnd"/>
            <w:r w:rsidRPr="0006146B">
              <w:rPr>
                <w:rFonts w:ascii="Arial" w:hAnsi="Arial" w:cs="Arial"/>
                <w:sz w:val="22"/>
                <w:szCs w:val="22"/>
                <w:lang w:val="es-ES"/>
              </w:rPr>
              <w:t>, publicada por la Cámara Internacional de Comercio</w:t>
            </w:r>
            <w:r w:rsidR="00523F62" w:rsidRPr="0006146B">
              <w:rPr>
                <w:rFonts w:ascii="Arial" w:hAnsi="Arial" w:cs="Arial"/>
                <w:sz w:val="22"/>
                <w:szCs w:val="22"/>
                <w:lang w:val="es-ES"/>
              </w:rPr>
              <w:t>.</w:t>
            </w:r>
          </w:p>
          <w:p w14:paraId="0E38411B" w14:textId="27A66EB8"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t xml:space="preserve">Los precios serán fijos o variables tal y como se especifica en los </w:t>
            </w:r>
            <w:r w:rsidRPr="0006146B">
              <w:rPr>
                <w:rFonts w:ascii="Arial" w:hAnsi="Arial" w:cs="Arial"/>
                <w:b/>
                <w:sz w:val="22"/>
                <w:szCs w:val="22"/>
                <w:lang w:val="es-ES"/>
              </w:rPr>
              <w:t>DDL</w:t>
            </w:r>
            <w:r w:rsidR="00523F62" w:rsidRPr="0006146B">
              <w:rPr>
                <w:rFonts w:ascii="Arial" w:hAnsi="Arial" w:cs="Arial"/>
                <w:sz w:val="22"/>
                <w:szCs w:val="22"/>
                <w:lang w:val="es-ES"/>
              </w:rPr>
              <w:t>.</w:t>
            </w:r>
          </w:p>
          <w:p w14:paraId="239A9511" w14:textId="0A39B6D7"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t xml:space="preserve">En el caso de Precio Fijo, los precios citados por el Oferente deberán fijarse durante la ejecución del Contrato del Oferente y no estarán sujetos a ninguna variación </w:t>
            </w:r>
            <w:proofErr w:type="gramStart"/>
            <w:r w:rsidRPr="0006146B">
              <w:rPr>
                <w:rFonts w:ascii="Arial" w:hAnsi="Arial" w:cs="Arial"/>
                <w:sz w:val="22"/>
                <w:szCs w:val="22"/>
                <w:lang w:val="es-ES"/>
              </w:rPr>
              <w:t>bajo ninguna circunstancia</w:t>
            </w:r>
            <w:proofErr w:type="gramEnd"/>
            <w:r w:rsidRPr="0006146B">
              <w:rPr>
                <w:rFonts w:ascii="Arial" w:hAnsi="Arial" w:cs="Arial"/>
                <w:sz w:val="22"/>
                <w:szCs w:val="22"/>
                <w:lang w:val="es-ES"/>
              </w:rPr>
              <w:t>. Una Oferta Financiera presentada con una citación de precio variable será considerada no conforme y será rechazada</w:t>
            </w:r>
            <w:r w:rsidR="00523F62" w:rsidRPr="0006146B">
              <w:rPr>
                <w:rFonts w:ascii="Arial" w:hAnsi="Arial" w:cs="Arial"/>
                <w:sz w:val="22"/>
                <w:szCs w:val="22"/>
                <w:lang w:val="es-ES"/>
              </w:rPr>
              <w:t>.</w:t>
            </w:r>
          </w:p>
          <w:p w14:paraId="38A42781" w14:textId="47D849BE"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t>En el caso de un Precio Variable, los precios citados por el Oferente estarán sujetos a variación durante la ejecución del Contrato para reflejar los cambios en los elementos de gastos tales como la mano de obra, material, transporte y equipos del Contratista de acuerdo con los procedimientos especificados en las Condiciones del Contrato y el Listado de Ajuste de Datos. Una Oferta presentada con una citación de precios fijos será tratada con valor cero. Los Oferentes deben indicar el origen de la mano de obra y los índices de material en el Formulario Correspondiente en la Sección IV, Formularios de Licitación, así como facilitar índices y ponderación para la fórmula de ajuste del precio. El Contratante puede pedir al Oferente que justifique los índices y ponderación propuestos</w:t>
            </w:r>
            <w:r w:rsidR="00523F62" w:rsidRPr="0006146B">
              <w:rPr>
                <w:rFonts w:ascii="Arial" w:hAnsi="Arial" w:cs="Arial"/>
                <w:sz w:val="22"/>
                <w:szCs w:val="22"/>
                <w:lang w:val="es-ES"/>
              </w:rPr>
              <w:t xml:space="preserve">. </w:t>
            </w:r>
          </w:p>
          <w:p w14:paraId="0809129C" w14:textId="0E3B67FB"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t>Si así se indica en la cláusula 1.1 de las IAO, las Ofertas serán convocadas por lotes individuales (contratos) o por cualquier combinación de lotes (paquetes). Los Oferentes que deseen ofrecer cualquier reducción de precios (descuento) por la concesión de más de un Contrato deberán especificar en su Carta de la Oferta Financiera las educciones de precios aplicables a cada paquete, y el procedimiento mediante el cual se aplicarán dichas reducciones</w:t>
            </w:r>
            <w:r w:rsidR="00523F62" w:rsidRPr="0006146B">
              <w:rPr>
                <w:rFonts w:ascii="Arial" w:hAnsi="Arial" w:cs="Arial"/>
                <w:sz w:val="22"/>
                <w:szCs w:val="22"/>
                <w:lang w:val="es-ES"/>
              </w:rPr>
              <w:t xml:space="preserve">. </w:t>
            </w:r>
          </w:p>
          <w:p w14:paraId="616A0A6A" w14:textId="575A98C7" w:rsidR="00523F62" w:rsidRPr="0006146B" w:rsidRDefault="000F0A8B" w:rsidP="00C757B5">
            <w:pPr>
              <w:pStyle w:val="Header2-SubClauses"/>
              <w:numPr>
                <w:ilvl w:val="1"/>
                <w:numId w:val="14"/>
              </w:numPr>
              <w:tabs>
                <w:tab w:val="clear" w:pos="619"/>
              </w:tabs>
              <w:spacing w:after="142"/>
              <w:ind w:left="634" w:hanging="708"/>
              <w:rPr>
                <w:rFonts w:ascii="Arial" w:hAnsi="Arial" w:cs="Arial"/>
                <w:sz w:val="22"/>
                <w:szCs w:val="22"/>
                <w:lang w:val="es-ES"/>
              </w:rPr>
            </w:pPr>
            <w:r w:rsidRPr="0006146B">
              <w:rPr>
                <w:rFonts w:ascii="Arial" w:hAnsi="Arial" w:cs="Arial"/>
                <w:sz w:val="22"/>
                <w:szCs w:val="22"/>
                <w:lang w:val="es-ES"/>
              </w:rPr>
              <w:t>Los Oferentes que deseen ofrecer cualquier descuento incondicional deberá especificar en la Carta de la Oferta Financiera los descuentos propuestos y el procedimiento mediante el cual se aplicarán</w:t>
            </w:r>
            <w:r w:rsidR="00523F62" w:rsidRPr="0006146B">
              <w:rPr>
                <w:rFonts w:ascii="Arial" w:hAnsi="Arial" w:cs="Arial"/>
                <w:sz w:val="22"/>
                <w:szCs w:val="22"/>
                <w:lang w:val="es-ES"/>
              </w:rPr>
              <w:t>.</w:t>
            </w:r>
          </w:p>
          <w:p w14:paraId="4CC2BBD2" w14:textId="083C9398" w:rsidR="00523F62" w:rsidRPr="0006146B" w:rsidRDefault="000F0A8B" w:rsidP="00C757B5">
            <w:pPr>
              <w:pStyle w:val="Header2-SubClauses"/>
              <w:numPr>
                <w:ilvl w:val="1"/>
                <w:numId w:val="14"/>
              </w:numPr>
              <w:tabs>
                <w:tab w:val="clear" w:pos="619"/>
              </w:tabs>
              <w:spacing w:after="142"/>
              <w:ind w:left="634" w:hanging="708"/>
              <w:rPr>
                <w:rFonts w:ascii="Arial" w:hAnsi="Arial" w:cs="Arial"/>
                <w:lang w:val="es-ES"/>
              </w:rPr>
            </w:pPr>
            <w:r w:rsidRPr="0006146B">
              <w:rPr>
                <w:rFonts w:ascii="Arial" w:hAnsi="Arial" w:cs="Arial"/>
                <w:sz w:val="22"/>
                <w:szCs w:val="22"/>
                <w:lang w:val="es-ES"/>
              </w:rPr>
              <w:t xml:space="preserve">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xml:space="preserve">, el precio de la Oferta deberá estimar en cantidades separadas: (a) aranceles aduaneros y (b) impuestos, tasas, gravámenes y otros gastos con cargos, en términos de la Ley Aplicable, a los Contratistas y sus subcontratistas, incluido el personal que no sea nacional o residente permanente en el país del Contratante veintiocho (28) días antes de la fecha límite de presentación de Ofertas. Salvo se especifique lo contrario en los </w:t>
            </w:r>
            <w:r w:rsidRPr="0006146B">
              <w:rPr>
                <w:rFonts w:ascii="Arial" w:hAnsi="Arial" w:cs="Arial"/>
                <w:b/>
                <w:sz w:val="22"/>
                <w:szCs w:val="22"/>
                <w:lang w:val="es-ES"/>
              </w:rPr>
              <w:t>DDL</w:t>
            </w:r>
            <w:r w:rsidRPr="0006146B">
              <w:rPr>
                <w:rFonts w:ascii="Arial" w:hAnsi="Arial" w:cs="Arial"/>
                <w:sz w:val="22"/>
                <w:szCs w:val="22"/>
                <w:lang w:val="es-ES"/>
              </w:rPr>
              <w:t>, el Contratista y los subcontratistas serán responsables de cumplir todas las obligaciones tributarias que se deriven del Contrato.</w:t>
            </w:r>
          </w:p>
        </w:tc>
      </w:tr>
      <w:tr w:rsidR="00917E3C" w:rsidRPr="009D25F5" w14:paraId="64FF9941" w14:textId="77777777" w:rsidTr="00E83605">
        <w:tc>
          <w:tcPr>
            <w:tcW w:w="2732" w:type="dxa"/>
          </w:tcPr>
          <w:p w14:paraId="1D035863" w14:textId="53AEF546" w:rsidR="00175B77" w:rsidRPr="0006146B" w:rsidRDefault="00155516" w:rsidP="00C757B5">
            <w:pPr>
              <w:pStyle w:val="UG-Heading1"/>
              <w:numPr>
                <w:ilvl w:val="0"/>
                <w:numId w:val="14"/>
              </w:numPr>
              <w:tabs>
                <w:tab w:val="clear" w:pos="0"/>
              </w:tabs>
              <w:rPr>
                <w:rFonts w:ascii="Arial" w:hAnsi="Arial" w:cs="Arial"/>
                <w:sz w:val="22"/>
                <w:szCs w:val="22"/>
                <w:lang w:val="es-ES"/>
              </w:rPr>
            </w:pPr>
            <w:bookmarkStart w:id="149" w:name="_Toc438532590"/>
            <w:bookmarkStart w:id="150" w:name="_Toc438438836"/>
            <w:bookmarkStart w:id="151" w:name="_Toc438532597"/>
            <w:bookmarkStart w:id="152" w:name="_Toc438733980"/>
            <w:bookmarkStart w:id="153" w:name="_Toc438907019"/>
            <w:bookmarkStart w:id="154" w:name="_Toc438907218"/>
            <w:bookmarkStart w:id="155" w:name="_Toc156373298"/>
            <w:bookmarkStart w:id="156" w:name="_Toc376961925"/>
            <w:bookmarkStart w:id="157" w:name="_Toc521918474"/>
            <w:bookmarkEnd w:id="149"/>
            <w:r w:rsidRPr="0006146B">
              <w:rPr>
                <w:rFonts w:ascii="Arial" w:hAnsi="Arial" w:cs="Arial"/>
                <w:sz w:val="22"/>
                <w:szCs w:val="22"/>
                <w:lang w:val="es-ES"/>
              </w:rPr>
              <w:lastRenderedPageBreak/>
              <w:t>Mon</w:t>
            </w:r>
            <w:r w:rsidR="00841289" w:rsidRPr="0006146B">
              <w:rPr>
                <w:rFonts w:ascii="Arial" w:hAnsi="Arial" w:cs="Arial"/>
                <w:sz w:val="22"/>
                <w:szCs w:val="22"/>
                <w:lang w:val="es-ES"/>
              </w:rPr>
              <w:t xml:space="preserve">edas de la </w:t>
            </w:r>
            <w:r w:rsidR="00841289" w:rsidRPr="0006146B">
              <w:rPr>
                <w:rFonts w:ascii="Arial" w:hAnsi="Arial" w:cs="Arial"/>
                <w:sz w:val="22"/>
                <w:szCs w:val="22"/>
                <w:lang w:val="es-ES"/>
              </w:rPr>
              <w:lastRenderedPageBreak/>
              <w:t>Oferta y de Pago</w:t>
            </w:r>
            <w:bookmarkEnd w:id="150"/>
            <w:bookmarkEnd w:id="151"/>
            <w:bookmarkEnd w:id="152"/>
            <w:bookmarkEnd w:id="153"/>
            <w:bookmarkEnd w:id="154"/>
            <w:bookmarkEnd w:id="155"/>
            <w:bookmarkEnd w:id="156"/>
            <w:bookmarkEnd w:id="157"/>
          </w:p>
        </w:tc>
        <w:tc>
          <w:tcPr>
            <w:tcW w:w="7380" w:type="dxa"/>
            <w:gridSpan w:val="2"/>
          </w:tcPr>
          <w:p w14:paraId="246285CA" w14:textId="77777777"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lastRenderedPageBreak/>
              <w:t>L</w:t>
            </w:r>
            <w:r w:rsidR="00841289" w:rsidRPr="0006146B">
              <w:rPr>
                <w:rFonts w:ascii="Arial" w:hAnsi="Arial" w:cs="Arial"/>
                <w:sz w:val="22"/>
                <w:szCs w:val="22"/>
                <w:lang w:val="es-ES"/>
              </w:rPr>
              <w:t>a(</w:t>
            </w:r>
            <w:r w:rsidRPr="0006146B">
              <w:rPr>
                <w:rFonts w:ascii="Arial" w:hAnsi="Arial" w:cs="Arial"/>
                <w:sz w:val="22"/>
                <w:szCs w:val="22"/>
                <w:lang w:val="es-ES"/>
              </w:rPr>
              <w:t>s</w:t>
            </w:r>
            <w:r w:rsidR="00841289" w:rsidRPr="0006146B">
              <w:rPr>
                <w:rFonts w:ascii="Arial" w:hAnsi="Arial" w:cs="Arial"/>
                <w:sz w:val="22"/>
                <w:szCs w:val="22"/>
                <w:lang w:val="es-ES"/>
              </w:rPr>
              <w:t>)</w:t>
            </w:r>
            <w:r w:rsidRPr="0006146B">
              <w:rPr>
                <w:rFonts w:ascii="Arial" w:hAnsi="Arial" w:cs="Arial"/>
                <w:sz w:val="22"/>
                <w:szCs w:val="22"/>
                <w:lang w:val="es-ES"/>
              </w:rPr>
              <w:t xml:space="preserve"> </w:t>
            </w:r>
            <w:r w:rsidR="00841289" w:rsidRPr="0006146B">
              <w:rPr>
                <w:rFonts w:ascii="Arial" w:hAnsi="Arial" w:cs="Arial"/>
                <w:sz w:val="22"/>
                <w:szCs w:val="22"/>
                <w:lang w:val="es-ES"/>
              </w:rPr>
              <w:t>moneda(s) de la Oferta y la(s) moneda(s) de pago serán la(s) estipulada(s) en los</w:t>
            </w:r>
            <w:r w:rsidR="00841289" w:rsidRPr="0006146B">
              <w:rPr>
                <w:rFonts w:ascii="Arial" w:hAnsi="Arial" w:cs="Arial"/>
                <w:b/>
                <w:sz w:val="22"/>
                <w:szCs w:val="22"/>
                <w:lang w:val="es-ES"/>
              </w:rPr>
              <w:t xml:space="preserve"> DDL</w:t>
            </w:r>
            <w:r w:rsidR="00841289" w:rsidRPr="0006146B">
              <w:rPr>
                <w:rFonts w:ascii="Arial" w:hAnsi="Arial" w:cs="Arial"/>
                <w:sz w:val="22"/>
                <w:szCs w:val="22"/>
                <w:lang w:val="es-ES"/>
              </w:rPr>
              <w:t>.</w:t>
            </w:r>
          </w:p>
          <w:p w14:paraId="72B35638" w14:textId="3CC82BAC" w:rsidR="00175B77" w:rsidRPr="0006146B" w:rsidRDefault="0084128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lastRenderedPageBreak/>
              <w:t>El</w:t>
            </w:r>
            <w:r w:rsidR="00175B77" w:rsidRPr="0006146B">
              <w:rPr>
                <w:rFonts w:ascii="Arial" w:hAnsi="Arial" w:cs="Arial"/>
                <w:sz w:val="22"/>
                <w:szCs w:val="22"/>
                <w:lang w:val="es-ES"/>
              </w:rPr>
              <w:t xml:space="preserve"> </w:t>
            </w:r>
            <w:r w:rsidRPr="0006146B">
              <w:rPr>
                <w:rFonts w:ascii="Arial" w:hAnsi="Arial" w:cs="Arial"/>
                <w:sz w:val="22"/>
                <w:szCs w:val="22"/>
                <w:lang w:val="es-ES"/>
              </w:rPr>
              <w:t>Contratante podrá requerir que los Oferentes justifiquen, a satisfacción del Contratante, sus necesidades de pagos en monedas extranjeras y para sustentar que las cantidades incluidas en los precios que se indican en el Listado de Datos de Ajuste son razonables, en cuyo caso los Oferentes deberán presentar un desglose detallado de las necesidades en moneda extranjera.</w:t>
            </w:r>
          </w:p>
        </w:tc>
      </w:tr>
      <w:tr w:rsidR="000F0A8B" w:rsidRPr="009D25F5" w14:paraId="78DEC2F5" w14:textId="77777777" w:rsidTr="00E83605">
        <w:tc>
          <w:tcPr>
            <w:tcW w:w="2732" w:type="dxa"/>
          </w:tcPr>
          <w:p w14:paraId="53C81BB1" w14:textId="15BC2E17" w:rsidR="000F0A8B" w:rsidRPr="0006146B" w:rsidRDefault="000F0A8B" w:rsidP="00C757B5">
            <w:pPr>
              <w:pStyle w:val="UG-Heading1"/>
              <w:numPr>
                <w:ilvl w:val="0"/>
                <w:numId w:val="14"/>
              </w:numPr>
              <w:tabs>
                <w:tab w:val="clear" w:pos="0"/>
              </w:tabs>
              <w:rPr>
                <w:rFonts w:ascii="Arial" w:hAnsi="Arial" w:cs="Arial"/>
                <w:sz w:val="22"/>
                <w:szCs w:val="22"/>
                <w:lang w:val="es-ES"/>
              </w:rPr>
            </w:pPr>
            <w:bookmarkStart w:id="158" w:name="_Toc521918475"/>
            <w:r w:rsidRPr="0006146B">
              <w:rPr>
                <w:rFonts w:ascii="Arial" w:hAnsi="Arial" w:cs="Arial"/>
                <w:sz w:val="22"/>
                <w:szCs w:val="22"/>
                <w:lang w:val="es-ES"/>
              </w:rPr>
              <w:lastRenderedPageBreak/>
              <w:t>Período de Validez de las Ofertas</w:t>
            </w:r>
            <w:bookmarkEnd w:id="158"/>
          </w:p>
        </w:tc>
        <w:tc>
          <w:tcPr>
            <w:tcW w:w="7380" w:type="dxa"/>
            <w:gridSpan w:val="2"/>
          </w:tcPr>
          <w:p w14:paraId="6F80A879" w14:textId="77777777" w:rsidR="000F0A8B" w:rsidRPr="0006146B" w:rsidRDefault="000F0A8B"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Las Ofertas deberán mantenerse válidas durante el periodo especificado en</w:t>
            </w:r>
            <w:r w:rsidRPr="0006146B">
              <w:rPr>
                <w:rFonts w:ascii="Arial" w:hAnsi="Arial" w:cs="Arial"/>
                <w:b/>
                <w:sz w:val="22"/>
                <w:szCs w:val="22"/>
                <w:lang w:val="es-ES"/>
              </w:rPr>
              <w:t xml:space="preserve"> </w:t>
            </w:r>
            <w:r w:rsidRPr="0006146B">
              <w:rPr>
                <w:rFonts w:ascii="Arial" w:hAnsi="Arial" w:cs="Arial"/>
                <w:sz w:val="22"/>
                <w:szCs w:val="22"/>
                <w:lang w:val="es-ES"/>
              </w:rPr>
              <w:t>los</w:t>
            </w:r>
            <w:r w:rsidRPr="0006146B">
              <w:rPr>
                <w:rFonts w:ascii="Arial" w:hAnsi="Arial" w:cs="Arial"/>
                <w:b/>
                <w:sz w:val="22"/>
                <w:szCs w:val="22"/>
                <w:lang w:val="es-ES"/>
              </w:rPr>
              <w:t xml:space="preserve"> DDL</w:t>
            </w:r>
            <w:r w:rsidRPr="0006146B">
              <w:rPr>
                <w:rFonts w:ascii="Arial" w:hAnsi="Arial" w:cs="Arial"/>
                <w:sz w:val="22"/>
                <w:szCs w:val="22"/>
                <w:lang w:val="es-ES"/>
              </w:rPr>
              <w:t xml:space="preserve"> a partir de la fecha límite para presentación de Ofertas establecida por el Contratante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22.1 de las IAO. Toda Oferta con un plazo menor será rechazada por el Contratante por incumplimiento.</w:t>
            </w:r>
          </w:p>
          <w:p w14:paraId="01B62C95" w14:textId="77777777" w:rsidR="000F0A8B" w:rsidRPr="0006146B" w:rsidRDefault="000F0A8B"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En casos excepcionales, antes del vencimiento del período de validez de la Oferta, el Contratante podrá solicitar a los Oferentes que extiendan el período de validez de sus Ofertas. Tanto la solicitud como las respuestas se harán por escrito. Si se solicita una Garantía de Mantenimiento de la Oferta de conformidad con la Cláusula 20 de las IAO, también se prorrogará por un plazo de cuarenta y dos (42) días la fecha límite del período de validez prorrogado. Los Oferentes podrán rechazar la solicitud sin por ello perder la Garantía de Mantenimiento de la Oferta. A los Oferentes que acepten la solicitud no se les pedirá ni se les permitirá que modifiquen su Oferta, salvo lo dispuesto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19.3 de las IAO.</w:t>
            </w:r>
          </w:p>
          <w:p w14:paraId="3EDB29C8" w14:textId="498DD6C6" w:rsidR="000F0A8B" w:rsidRPr="0006146B" w:rsidRDefault="000F0A8B"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En el caso de contratos de precio fijo, si la concesión se retrasa durante un periodo que exceda los cincuenta y seis (56) días después de la fecha de expiración de la validez inicial de la Oferta, el precio del Contrato se ajustará por uno o varios factores especificados en la solicitud por extensión. La evaluación de la Oferta se basará en el Precio de la Oferta sin tener en consideración la corrección anterior.</w:t>
            </w:r>
          </w:p>
        </w:tc>
      </w:tr>
      <w:tr w:rsidR="00917E3C" w:rsidRPr="009D25F5" w14:paraId="1F33EE22" w14:textId="77777777" w:rsidTr="00E83605">
        <w:trPr>
          <w:trHeight w:val="1377"/>
        </w:trPr>
        <w:tc>
          <w:tcPr>
            <w:tcW w:w="2732" w:type="dxa"/>
          </w:tcPr>
          <w:p w14:paraId="082C5550" w14:textId="034EF51A" w:rsidR="00175B77" w:rsidRPr="0006146B" w:rsidRDefault="00F813D0" w:rsidP="00C757B5">
            <w:pPr>
              <w:pStyle w:val="UG-Heading1"/>
              <w:numPr>
                <w:ilvl w:val="0"/>
                <w:numId w:val="14"/>
              </w:numPr>
              <w:tabs>
                <w:tab w:val="clear" w:pos="0"/>
              </w:tabs>
              <w:rPr>
                <w:rFonts w:ascii="Arial" w:hAnsi="Arial" w:cs="Arial"/>
                <w:sz w:val="22"/>
                <w:szCs w:val="22"/>
                <w:lang w:val="es-ES"/>
              </w:rPr>
            </w:pPr>
            <w:bookmarkStart w:id="159" w:name="_Toc156373302"/>
            <w:bookmarkStart w:id="160" w:name="_Toc376961929"/>
            <w:bookmarkStart w:id="161" w:name="_Toc521918476"/>
            <w:r w:rsidRPr="0006146B">
              <w:rPr>
                <w:rFonts w:ascii="Arial" w:hAnsi="Arial" w:cs="Arial"/>
                <w:sz w:val="22"/>
                <w:szCs w:val="22"/>
                <w:lang w:val="es-ES"/>
              </w:rPr>
              <w:t>Garantía</w:t>
            </w:r>
            <w:r w:rsidR="00175B77" w:rsidRPr="0006146B">
              <w:rPr>
                <w:rFonts w:ascii="Arial" w:hAnsi="Arial" w:cs="Arial"/>
                <w:sz w:val="22"/>
                <w:szCs w:val="22"/>
                <w:lang w:val="es-ES"/>
              </w:rPr>
              <w:t xml:space="preserve"> </w:t>
            </w:r>
            <w:bookmarkEnd w:id="159"/>
            <w:r w:rsidR="00175B77" w:rsidRPr="0006146B">
              <w:rPr>
                <w:rFonts w:ascii="Arial" w:hAnsi="Arial" w:cs="Arial"/>
                <w:sz w:val="22"/>
                <w:szCs w:val="22"/>
                <w:lang w:val="es-ES"/>
              </w:rPr>
              <w:t xml:space="preserve">de </w:t>
            </w:r>
            <w:r w:rsidRPr="0006146B">
              <w:rPr>
                <w:rFonts w:ascii="Arial" w:hAnsi="Arial" w:cs="Arial"/>
                <w:sz w:val="22"/>
                <w:szCs w:val="22"/>
                <w:lang w:val="es-ES"/>
              </w:rPr>
              <w:t>Mantenimiento de la Oferta</w:t>
            </w:r>
            <w:bookmarkEnd w:id="160"/>
            <w:bookmarkEnd w:id="161"/>
          </w:p>
        </w:tc>
        <w:tc>
          <w:tcPr>
            <w:tcW w:w="7380" w:type="dxa"/>
            <w:gridSpan w:val="2"/>
          </w:tcPr>
          <w:p w14:paraId="67D8D339" w14:textId="77777777" w:rsidR="00F25D82" w:rsidRPr="0006146B" w:rsidRDefault="00F25D82"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Oferente deberá facilitar como parte de su Oferta, bien una Garantía de Mantenimiento de la Oferta o bien una Garantía de la Oferta tal y como se especifica en los </w:t>
            </w:r>
            <w:r w:rsidRPr="0006146B">
              <w:rPr>
                <w:rFonts w:ascii="Arial" w:hAnsi="Arial" w:cs="Arial"/>
                <w:b/>
                <w:sz w:val="22"/>
                <w:szCs w:val="22"/>
                <w:lang w:val="es-ES"/>
              </w:rPr>
              <w:t>DDL</w:t>
            </w:r>
            <w:r w:rsidRPr="0006146B">
              <w:rPr>
                <w:rFonts w:ascii="Arial" w:hAnsi="Arial" w:cs="Arial"/>
                <w:sz w:val="22"/>
                <w:szCs w:val="22"/>
                <w:lang w:val="es-ES"/>
              </w:rPr>
              <w:t xml:space="preserve">, en el formato original y, en el caso de una Garantía de la Oferta, en la cantidad y moneda especificada en los </w:t>
            </w:r>
            <w:r w:rsidRPr="0006146B">
              <w:rPr>
                <w:rFonts w:ascii="Arial" w:hAnsi="Arial" w:cs="Arial"/>
                <w:b/>
                <w:sz w:val="22"/>
                <w:szCs w:val="22"/>
                <w:lang w:val="es-ES"/>
              </w:rPr>
              <w:t>DDL</w:t>
            </w:r>
            <w:r w:rsidRPr="0006146B">
              <w:rPr>
                <w:rFonts w:ascii="Arial" w:hAnsi="Arial" w:cs="Arial"/>
                <w:sz w:val="22"/>
                <w:szCs w:val="22"/>
                <w:lang w:val="es-ES"/>
              </w:rPr>
              <w:t>.</w:t>
            </w:r>
          </w:p>
          <w:p w14:paraId="30B48B2E" w14:textId="04ACD143" w:rsidR="00175B77" w:rsidRPr="0006146B" w:rsidRDefault="007B11E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Reservado.</w:t>
            </w:r>
          </w:p>
          <w:p w14:paraId="64F653BB" w14:textId="69453BEB" w:rsidR="004675AD" w:rsidRPr="0006146B" w:rsidRDefault="00F06488"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La Garantía de Mantenimiento de la Oferta deberá tratarse de una garantía incondicional emitida por un banco o una institución financiera (como pueden ser una compañía aseguradora o afianzadora) proveniente de fuentes confiables de un país elegible según lo especificado en la Sección V, Criterios de Elegibilidad.</w:t>
            </w:r>
            <w:r w:rsidR="004675AD" w:rsidRPr="0006146B">
              <w:rPr>
                <w:rFonts w:ascii="Arial" w:hAnsi="Arial" w:cs="Arial"/>
                <w:sz w:val="22"/>
                <w:szCs w:val="22"/>
                <w:lang w:val="es-ES"/>
              </w:rPr>
              <w:t xml:space="preserve"> Si la garantía incondicional es emitida por una institución financiera situada fuera del país del Contratante, la institución emisora deberá tener una institución financiera corresponsal en el país del Contratante que permita hacer efectiva la garantía. Si se trata de una garantía bancaria, la Garantía de Mantenimiento de Oferta deberá presentarse utilizando ya sea el formulario de Garantía de </w:t>
            </w:r>
            <w:r w:rsidR="004675AD" w:rsidRPr="0006146B">
              <w:rPr>
                <w:rFonts w:ascii="Arial" w:hAnsi="Arial" w:cs="Arial"/>
                <w:sz w:val="22"/>
                <w:szCs w:val="22"/>
                <w:lang w:val="es-ES"/>
              </w:rPr>
              <w:lastRenderedPageBreak/>
              <w:t xml:space="preserve">Mantenimiento de la Oferta que se incluye en la Sección IV, Formularios de Licitación, u otro formato sustancialmente similar aprobado por el Contratante con anterioridad a la presentación de la Oferta. La Garantía de Mantenimiento de la Oferta será válida por un período de </w:t>
            </w:r>
            <w:r w:rsidR="00BE6393" w:rsidRPr="0006146B">
              <w:rPr>
                <w:rFonts w:ascii="Arial" w:hAnsi="Arial" w:cs="Arial"/>
                <w:sz w:val="22"/>
                <w:szCs w:val="22"/>
                <w:lang w:val="es-ES"/>
              </w:rPr>
              <w:t>cuarenta y dos (42</w:t>
            </w:r>
            <w:r w:rsidR="004675AD" w:rsidRPr="0006146B">
              <w:rPr>
                <w:rFonts w:ascii="Arial" w:hAnsi="Arial" w:cs="Arial"/>
                <w:sz w:val="22"/>
                <w:szCs w:val="22"/>
                <w:lang w:val="es-ES"/>
              </w:rPr>
              <w:t>) días posteriores a la fecha límite de validez de la Oferta, o de cualquier período de prórroga, si ésta se hubiera solicitado de c</w:t>
            </w:r>
            <w:r w:rsidR="00BE6393" w:rsidRPr="0006146B">
              <w:rPr>
                <w:rFonts w:ascii="Arial" w:hAnsi="Arial" w:cs="Arial"/>
                <w:sz w:val="22"/>
                <w:szCs w:val="22"/>
                <w:lang w:val="es-ES"/>
              </w:rPr>
              <w:t xml:space="preserve">onformidad con la </w:t>
            </w:r>
            <w:proofErr w:type="spellStart"/>
            <w:r w:rsidR="00BE6393" w:rsidRPr="0006146B">
              <w:rPr>
                <w:rFonts w:ascii="Arial" w:hAnsi="Arial" w:cs="Arial"/>
                <w:sz w:val="22"/>
                <w:szCs w:val="22"/>
                <w:lang w:val="es-ES"/>
              </w:rPr>
              <w:t>Subcláusula</w:t>
            </w:r>
            <w:proofErr w:type="spellEnd"/>
            <w:r w:rsidR="00BE6393" w:rsidRPr="0006146B">
              <w:rPr>
                <w:rFonts w:ascii="Arial" w:hAnsi="Arial" w:cs="Arial"/>
                <w:sz w:val="22"/>
                <w:szCs w:val="22"/>
                <w:lang w:val="es-ES"/>
              </w:rPr>
              <w:t> 19</w:t>
            </w:r>
            <w:r w:rsidR="004675AD" w:rsidRPr="0006146B">
              <w:rPr>
                <w:rFonts w:ascii="Arial" w:hAnsi="Arial" w:cs="Arial"/>
                <w:sz w:val="22"/>
                <w:szCs w:val="22"/>
                <w:lang w:val="es-ES"/>
              </w:rPr>
              <w:t>.2 de las IAO.</w:t>
            </w:r>
          </w:p>
          <w:p w14:paraId="58F71FA6" w14:textId="77777777"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Todas las Ofertas que no estén acompañadas por una Garantía de Mantenimiento de la Oferta sustancialmente conforme, serán rechazadas por el Contratante por incumplimiento.</w:t>
            </w:r>
          </w:p>
          <w:p w14:paraId="1B8600AB" w14:textId="686B58BC"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Las Garantías de Mantenimiento de la Oferta de los Oferentes cuyas Ofertas no fueron seleccionadas serán devueltas tan pronto como sea posible, después que el Oferente al que se haya adjudicado el Contrato firme el Contrato y suministre la Garantía de Cumplimiento del Contrato, d</w:t>
            </w:r>
            <w:r w:rsidR="00BE6393" w:rsidRPr="0006146B">
              <w:rPr>
                <w:rFonts w:ascii="Arial" w:hAnsi="Arial" w:cs="Arial"/>
                <w:sz w:val="22"/>
                <w:szCs w:val="22"/>
                <w:lang w:val="es-ES"/>
              </w:rPr>
              <w:t>e conformidad con la Cláusula 46</w:t>
            </w:r>
            <w:r w:rsidRPr="0006146B">
              <w:rPr>
                <w:rFonts w:ascii="Arial" w:hAnsi="Arial" w:cs="Arial"/>
                <w:sz w:val="22"/>
                <w:szCs w:val="22"/>
                <w:lang w:val="es-ES"/>
              </w:rPr>
              <w:t xml:space="preserve"> de las IAO.</w:t>
            </w:r>
          </w:p>
          <w:p w14:paraId="7ED46008" w14:textId="77777777"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La Garantía de Mantenimiento de la Oferta del Oferente al que se adjudica el Contrato será devuelta, tan pronto como sea posible, una vez que dicho Oferente haya firmado el Contrato y suministrado la Garantía de Cumplimiento del Contrato.</w:t>
            </w:r>
          </w:p>
          <w:p w14:paraId="347510C9" w14:textId="1C3B7F6A"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La Garantía de Mantenimiento de la Oferta se podrá hacer </w:t>
            </w:r>
            <w:r w:rsidR="004A7B35" w:rsidRPr="0006146B">
              <w:rPr>
                <w:rFonts w:ascii="Arial" w:hAnsi="Arial" w:cs="Arial"/>
                <w:sz w:val="22"/>
                <w:szCs w:val="22"/>
                <w:lang w:val="es-ES"/>
              </w:rPr>
              <w:t xml:space="preserve">decomisada </w:t>
            </w:r>
            <w:r w:rsidRPr="0006146B">
              <w:rPr>
                <w:rFonts w:ascii="Arial" w:hAnsi="Arial" w:cs="Arial"/>
                <w:sz w:val="22"/>
                <w:szCs w:val="22"/>
                <w:lang w:val="es-ES"/>
              </w:rPr>
              <w:t xml:space="preserve">si: </w:t>
            </w:r>
          </w:p>
          <w:p w14:paraId="0A11CEDB" w14:textId="3193CC17" w:rsidR="004675AD" w:rsidRPr="0006146B" w:rsidRDefault="004675AD" w:rsidP="00EB5DD1">
            <w:pPr>
              <w:numPr>
                <w:ilvl w:val="0"/>
                <w:numId w:val="3"/>
              </w:numPr>
              <w:tabs>
                <w:tab w:val="left" w:pos="1152"/>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Un Oferente retira su Oferta durante el período de validez de la Oferta especificado por el Oferente en el Formulario de Presentación de Ofert</w:t>
            </w:r>
            <w:r w:rsidR="004A7B35" w:rsidRPr="0006146B">
              <w:rPr>
                <w:rFonts w:ascii="Arial" w:hAnsi="Arial" w:cs="Arial"/>
                <w:sz w:val="22"/>
                <w:szCs w:val="22"/>
                <w:lang w:val="es-ES"/>
              </w:rPr>
              <w:t>a, o cualquier prórroga a ell</w:t>
            </w:r>
            <w:r w:rsidR="005C54EA" w:rsidRPr="0006146B">
              <w:rPr>
                <w:rFonts w:ascii="Arial" w:hAnsi="Arial" w:cs="Arial"/>
                <w:sz w:val="22"/>
                <w:szCs w:val="22"/>
                <w:lang w:val="es-ES"/>
              </w:rPr>
              <w:t>o</w:t>
            </w:r>
            <w:r w:rsidR="004A7B35" w:rsidRPr="0006146B">
              <w:rPr>
                <w:rFonts w:ascii="Arial" w:hAnsi="Arial" w:cs="Arial"/>
                <w:sz w:val="22"/>
                <w:szCs w:val="22"/>
                <w:lang w:val="es-ES"/>
              </w:rPr>
              <w:t xml:space="preserve"> aportada por el Oferente; o </w:t>
            </w:r>
          </w:p>
          <w:p w14:paraId="6839673F" w14:textId="0E096C3E" w:rsidR="004675AD" w:rsidRPr="0006146B" w:rsidRDefault="004A7B35" w:rsidP="00EB5DD1">
            <w:pPr>
              <w:numPr>
                <w:ilvl w:val="0"/>
                <w:numId w:val="3"/>
              </w:numPr>
              <w:tabs>
                <w:tab w:val="left" w:pos="1152"/>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El</w:t>
            </w:r>
            <w:r w:rsidR="004675AD" w:rsidRPr="0006146B">
              <w:rPr>
                <w:rFonts w:ascii="Arial" w:hAnsi="Arial" w:cs="Arial"/>
                <w:sz w:val="22"/>
                <w:szCs w:val="22"/>
                <w:lang w:val="es-ES"/>
              </w:rPr>
              <w:t xml:space="preserve"> Oferente seleccionado:</w:t>
            </w:r>
          </w:p>
          <w:p w14:paraId="7D3AC4DC" w14:textId="757C069B" w:rsidR="004675AD" w:rsidRPr="0006146B" w:rsidRDefault="004675AD" w:rsidP="00EB5DD1">
            <w:pPr>
              <w:numPr>
                <w:ilvl w:val="0"/>
                <w:numId w:val="4"/>
              </w:numPr>
              <w:tabs>
                <w:tab w:val="left" w:pos="1593"/>
              </w:tabs>
              <w:suppressAutoHyphens w:val="0"/>
              <w:spacing w:after="142"/>
              <w:ind w:left="1593" w:hanging="425"/>
              <w:rPr>
                <w:rFonts w:ascii="Arial" w:hAnsi="Arial" w:cs="Arial"/>
                <w:sz w:val="22"/>
                <w:szCs w:val="22"/>
                <w:lang w:val="es-ES"/>
              </w:rPr>
            </w:pPr>
            <w:r w:rsidRPr="0006146B">
              <w:rPr>
                <w:rFonts w:ascii="Arial" w:hAnsi="Arial" w:cs="Arial"/>
                <w:sz w:val="22"/>
                <w:szCs w:val="22"/>
                <w:lang w:val="es-ES"/>
              </w:rPr>
              <w:t>No firma el Contrato de conformidad con la Cláusula 4</w:t>
            </w:r>
            <w:r w:rsidR="00BE6393" w:rsidRPr="0006146B">
              <w:rPr>
                <w:rFonts w:ascii="Arial" w:hAnsi="Arial" w:cs="Arial"/>
                <w:sz w:val="22"/>
                <w:szCs w:val="22"/>
                <w:lang w:val="es-ES"/>
              </w:rPr>
              <w:t>5</w:t>
            </w:r>
            <w:r w:rsidRPr="0006146B">
              <w:rPr>
                <w:rFonts w:ascii="Arial" w:hAnsi="Arial" w:cs="Arial"/>
                <w:sz w:val="22"/>
                <w:szCs w:val="22"/>
                <w:lang w:val="es-ES"/>
              </w:rPr>
              <w:t xml:space="preserve"> de las IAO; o</w:t>
            </w:r>
          </w:p>
          <w:p w14:paraId="529F181E" w14:textId="2007C319" w:rsidR="004675AD" w:rsidRPr="0006146B" w:rsidRDefault="00944566" w:rsidP="00EB5DD1">
            <w:pPr>
              <w:numPr>
                <w:ilvl w:val="0"/>
                <w:numId w:val="4"/>
              </w:numPr>
              <w:tabs>
                <w:tab w:val="left" w:pos="1593"/>
              </w:tabs>
              <w:suppressAutoHyphens w:val="0"/>
              <w:spacing w:after="142"/>
              <w:ind w:left="1593" w:hanging="425"/>
              <w:rPr>
                <w:rFonts w:ascii="Arial" w:hAnsi="Arial" w:cs="Arial"/>
                <w:sz w:val="22"/>
                <w:szCs w:val="22"/>
                <w:lang w:val="es-ES"/>
              </w:rPr>
            </w:pPr>
            <w:r w:rsidRPr="0006146B">
              <w:rPr>
                <w:rFonts w:ascii="Arial" w:hAnsi="Arial" w:cs="Arial"/>
                <w:sz w:val="22"/>
                <w:szCs w:val="22"/>
                <w:lang w:val="es-ES"/>
              </w:rPr>
              <w:t xml:space="preserve">No </w:t>
            </w:r>
            <w:r w:rsidR="004675AD" w:rsidRPr="0006146B">
              <w:rPr>
                <w:rFonts w:ascii="Arial" w:hAnsi="Arial" w:cs="Arial"/>
                <w:sz w:val="22"/>
                <w:szCs w:val="22"/>
                <w:lang w:val="es-ES"/>
              </w:rPr>
              <w:t>suministra la Garantía de Cumplimiento del Contrato de conformidad con la Cláusula 4</w:t>
            </w:r>
            <w:r w:rsidR="00BE6393" w:rsidRPr="0006146B">
              <w:rPr>
                <w:rFonts w:ascii="Arial" w:hAnsi="Arial" w:cs="Arial"/>
                <w:sz w:val="22"/>
                <w:szCs w:val="22"/>
                <w:lang w:val="es-ES"/>
              </w:rPr>
              <w:t>6</w:t>
            </w:r>
            <w:r w:rsidR="004675AD" w:rsidRPr="0006146B">
              <w:rPr>
                <w:rFonts w:ascii="Arial" w:hAnsi="Arial" w:cs="Arial"/>
                <w:sz w:val="22"/>
                <w:szCs w:val="22"/>
                <w:lang w:val="es-ES"/>
              </w:rPr>
              <w:t xml:space="preserve"> de las IAO.</w:t>
            </w:r>
          </w:p>
          <w:p w14:paraId="5A37869C" w14:textId="1A8A50DB" w:rsidR="004675AD" w:rsidRPr="0006146B" w:rsidRDefault="004675A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La Garantía de Mantenimiento de la Oferta de una APCA deberá ser emitida en nombre de la APCA que presenta la Oferta. Si dicha APCA no ha sido legalmente constituida en el momento de presentar la Oferta, la Garantía de Mantenimiento de la Oferta deberá hacerse a nombre de todos los futuros miembros de la APCA tal como se denomina en la carta de intención mencionada en las </w:t>
            </w:r>
            <w:proofErr w:type="spellStart"/>
            <w:r w:rsidRPr="0006146B">
              <w:rPr>
                <w:rFonts w:ascii="Arial" w:hAnsi="Arial" w:cs="Arial"/>
                <w:sz w:val="22"/>
                <w:szCs w:val="22"/>
                <w:lang w:val="es-ES"/>
              </w:rPr>
              <w:t>Subcláusulas</w:t>
            </w:r>
            <w:proofErr w:type="spellEnd"/>
            <w:r w:rsidRPr="0006146B">
              <w:rPr>
                <w:rFonts w:ascii="Arial" w:hAnsi="Arial" w:cs="Arial"/>
                <w:sz w:val="22"/>
                <w:szCs w:val="22"/>
                <w:lang w:val="es-ES"/>
              </w:rPr>
              <w:t> 4.1 y 11.2 de las IAO.</w:t>
            </w:r>
          </w:p>
        </w:tc>
      </w:tr>
      <w:tr w:rsidR="00917E3C" w:rsidRPr="009D25F5" w14:paraId="1889D52F" w14:textId="77777777" w:rsidTr="00E83605">
        <w:trPr>
          <w:trHeight w:val="426"/>
        </w:trPr>
        <w:tc>
          <w:tcPr>
            <w:tcW w:w="2732" w:type="dxa"/>
          </w:tcPr>
          <w:p w14:paraId="26435190" w14:textId="2E28AAEC" w:rsidR="00175B77" w:rsidRPr="0006146B" w:rsidRDefault="00155516" w:rsidP="00C757B5">
            <w:pPr>
              <w:pStyle w:val="UG-Heading1"/>
              <w:numPr>
                <w:ilvl w:val="0"/>
                <w:numId w:val="14"/>
              </w:numPr>
              <w:tabs>
                <w:tab w:val="clear" w:pos="0"/>
              </w:tabs>
              <w:rPr>
                <w:rFonts w:ascii="Arial" w:hAnsi="Arial" w:cs="Arial"/>
                <w:sz w:val="22"/>
                <w:szCs w:val="22"/>
                <w:lang w:val="es-ES"/>
              </w:rPr>
            </w:pPr>
            <w:bookmarkStart w:id="162" w:name="_Toc438532606"/>
            <w:bookmarkStart w:id="163" w:name="_Toc438438843"/>
            <w:bookmarkStart w:id="164" w:name="_Toc438532612"/>
            <w:bookmarkStart w:id="165" w:name="_Toc438733987"/>
            <w:bookmarkStart w:id="166" w:name="_Toc438907026"/>
            <w:bookmarkStart w:id="167" w:name="_Toc438907225"/>
            <w:bookmarkStart w:id="168" w:name="_Toc156373304"/>
            <w:bookmarkStart w:id="169" w:name="_Toc376961930"/>
            <w:bookmarkStart w:id="170" w:name="_Toc521918477"/>
            <w:bookmarkEnd w:id="162"/>
            <w:r w:rsidRPr="0006146B">
              <w:rPr>
                <w:rFonts w:ascii="Arial" w:hAnsi="Arial" w:cs="Arial"/>
                <w:sz w:val="22"/>
                <w:szCs w:val="22"/>
                <w:lang w:val="es-ES"/>
              </w:rPr>
              <w:lastRenderedPageBreak/>
              <w:t>Form</w:t>
            </w:r>
            <w:r w:rsidR="0051680A" w:rsidRPr="0006146B">
              <w:rPr>
                <w:rFonts w:ascii="Arial" w:hAnsi="Arial" w:cs="Arial"/>
                <w:sz w:val="22"/>
                <w:szCs w:val="22"/>
                <w:lang w:val="es-ES"/>
              </w:rPr>
              <w:t>ato y Firma de la Oferta</w:t>
            </w:r>
            <w:bookmarkEnd w:id="163"/>
            <w:bookmarkEnd w:id="164"/>
            <w:bookmarkEnd w:id="165"/>
            <w:bookmarkEnd w:id="166"/>
            <w:bookmarkEnd w:id="167"/>
            <w:bookmarkEnd w:id="168"/>
            <w:bookmarkEnd w:id="169"/>
            <w:bookmarkEnd w:id="170"/>
          </w:p>
        </w:tc>
        <w:tc>
          <w:tcPr>
            <w:tcW w:w="7380" w:type="dxa"/>
            <w:gridSpan w:val="2"/>
          </w:tcPr>
          <w:p w14:paraId="7F9CD887" w14:textId="5CDAFBE9" w:rsidR="00175B77" w:rsidRPr="0006146B" w:rsidRDefault="0051680A"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w:t>
            </w:r>
            <w:r w:rsidR="00175B77" w:rsidRPr="0006146B">
              <w:rPr>
                <w:rFonts w:ascii="Arial" w:hAnsi="Arial" w:cs="Arial"/>
                <w:sz w:val="22"/>
                <w:szCs w:val="22"/>
                <w:lang w:val="es-ES"/>
              </w:rPr>
              <w:t xml:space="preserve"> </w:t>
            </w:r>
            <w:r w:rsidRPr="0006146B">
              <w:rPr>
                <w:rFonts w:ascii="Arial" w:hAnsi="Arial" w:cs="Arial"/>
                <w:sz w:val="22"/>
                <w:szCs w:val="22"/>
                <w:lang w:val="es-ES"/>
              </w:rPr>
              <w:t>Oferen</w:t>
            </w:r>
            <w:r w:rsidR="001001A9" w:rsidRPr="0006146B">
              <w:rPr>
                <w:rFonts w:ascii="Arial" w:hAnsi="Arial" w:cs="Arial"/>
                <w:sz w:val="22"/>
                <w:szCs w:val="22"/>
                <w:lang w:val="es-ES"/>
              </w:rPr>
              <w:t xml:space="preserve">te preparará un juego original de la Oferta técnica y de la Oferta financiera </w:t>
            </w:r>
            <w:r w:rsidRPr="0006146B">
              <w:rPr>
                <w:rFonts w:ascii="Arial" w:hAnsi="Arial" w:cs="Arial"/>
                <w:sz w:val="22"/>
                <w:szCs w:val="22"/>
                <w:lang w:val="es-ES"/>
              </w:rPr>
              <w:t xml:space="preserve">que constituyen </w:t>
            </w:r>
            <w:r w:rsidR="001001A9" w:rsidRPr="0006146B">
              <w:rPr>
                <w:rFonts w:ascii="Arial" w:hAnsi="Arial" w:cs="Arial"/>
                <w:sz w:val="22"/>
                <w:szCs w:val="22"/>
                <w:lang w:val="es-ES"/>
              </w:rPr>
              <w:t>los documentos</w:t>
            </w:r>
            <w:r w:rsidRPr="0006146B">
              <w:rPr>
                <w:rFonts w:ascii="Arial" w:hAnsi="Arial" w:cs="Arial"/>
                <w:sz w:val="22"/>
                <w:szCs w:val="22"/>
                <w:lang w:val="es-ES"/>
              </w:rPr>
              <w:t>, según se señala en la Cláusula 11 de las IAO, marcándolo</w:t>
            </w:r>
            <w:r w:rsidR="001001A9" w:rsidRPr="0006146B">
              <w:rPr>
                <w:rFonts w:ascii="Arial" w:hAnsi="Arial" w:cs="Arial"/>
                <w:sz w:val="22"/>
                <w:szCs w:val="22"/>
                <w:lang w:val="es-ES"/>
              </w:rPr>
              <w:t>s</w:t>
            </w:r>
            <w:r w:rsidRPr="0006146B">
              <w:rPr>
                <w:rFonts w:ascii="Arial" w:hAnsi="Arial" w:cs="Arial"/>
                <w:sz w:val="22"/>
                <w:szCs w:val="22"/>
                <w:lang w:val="es-ES"/>
              </w:rPr>
              <w:t xml:space="preserve"> claramente como </w:t>
            </w:r>
            <w:r w:rsidR="00376981" w:rsidRPr="0006146B">
              <w:rPr>
                <w:rFonts w:ascii="Arial" w:hAnsi="Arial" w:cs="Arial"/>
                <w:sz w:val="22"/>
                <w:szCs w:val="22"/>
                <w:lang w:val="es-ES"/>
              </w:rPr>
              <w:t>"</w:t>
            </w:r>
            <w:r w:rsidRPr="0006146B">
              <w:rPr>
                <w:rFonts w:ascii="Arial" w:hAnsi="Arial" w:cs="Arial"/>
                <w:sz w:val="22"/>
                <w:szCs w:val="22"/>
                <w:lang w:val="es-ES"/>
              </w:rPr>
              <w:t>ORIGINAL</w:t>
            </w:r>
            <w:r w:rsidR="00376981" w:rsidRPr="0006146B">
              <w:rPr>
                <w:rFonts w:ascii="Arial" w:hAnsi="Arial" w:cs="Arial"/>
                <w:sz w:val="22"/>
                <w:szCs w:val="22"/>
                <w:lang w:val="es-ES"/>
              </w:rPr>
              <w:t>"</w:t>
            </w:r>
            <w:r w:rsidRPr="0006146B">
              <w:rPr>
                <w:rFonts w:ascii="Arial" w:hAnsi="Arial" w:cs="Arial"/>
                <w:sz w:val="22"/>
                <w:szCs w:val="22"/>
                <w:lang w:val="es-ES"/>
              </w:rPr>
              <w:t xml:space="preserve">. Las Ofertas alternativas, si se permiten de conformidad con la Cláusula 13 de las IAO, se marcarán claramente como </w:t>
            </w:r>
            <w:r w:rsidR="00376981" w:rsidRPr="0006146B">
              <w:rPr>
                <w:rFonts w:ascii="Arial" w:hAnsi="Arial" w:cs="Arial"/>
                <w:sz w:val="22"/>
                <w:szCs w:val="22"/>
                <w:lang w:val="es-ES"/>
              </w:rPr>
              <w:t>"</w:t>
            </w:r>
            <w:r w:rsidRPr="0006146B">
              <w:rPr>
                <w:rFonts w:ascii="Arial" w:hAnsi="Arial" w:cs="Arial"/>
                <w:sz w:val="22"/>
                <w:szCs w:val="22"/>
                <w:lang w:val="es-ES"/>
              </w:rPr>
              <w:t>ALTERNATIVA</w:t>
            </w:r>
            <w:r w:rsidR="00376981" w:rsidRPr="0006146B">
              <w:rPr>
                <w:rFonts w:ascii="Arial" w:hAnsi="Arial" w:cs="Arial"/>
                <w:sz w:val="22"/>
                <w:szCs w:val="22"/>
                <w:lang w:val="es-ES"/>
              </w:rPr>
              <w:t>"</w:t>
            </w:r>
            <w:r w:rsidRPr="0006146B">
              <w:rPr>
                <w:rFonts w:ascii="Arial" w:hAnsi="Arial" w:cs="Arial"/>
                <w:sz w:val="22"/>
                <w:szCs w:val="22"/>
                <w:lang w:val="es-ES"/>
              </w:rPr>
              <w:t xml:space="preserve">. Además, el Oferente </w:t>
            </w:r>
            <w:r w:rsidRPr="0006146B">
              <w:rPr>
                <w:rFonts w:ascii="Arial" w:hAnsi="Arial" w:cs="Arial"/>
                <w:sz w:val="22"/>
                <w:szCs w:val="22"/>
                <w:lang w:val="es-ES"/>
              </w:rPr>
              <w:lastRenderedPageBreak/>
              <w:t>presentará el número de copias de la Oferta</w:t>
            </w:r>
            <w:r w:rsidR="001001A9" w:rsidRPr="0006146B">
              <w:rPr>
                <w:rFonts w:ascii="Arial" w:hAnsi="Arial" w:cs="Arial"/>
                <w:sz w:val="22"/>
                <w:szCs w:val="22"/>
                <w:lang w:val="es-ES"/>
              </w:rPr>
              <w:t xml:space="preserve"> técnica y de la Oferta financiera</w:t>
            </w:r>
            <w:r w:rsidRPr="0006146B">
              <w:rPr>
                <w:rFonts w:ascii="Arial" w:hAnsi="Arial" w:cs="Arial"/>
                <w:sz w:val="22"/>
                <w:szCs w:val="22"/>
                <w:lang w:val="es-ES"/>
              </w:rPr>
              <w:t xml:space="preserve"> que se</w:t>
            </w:r>
            <w:r w:rsidRPr="0006146B">
              <w:rPr>
                <w:rFonts w:ascii="Arial" w:hAnsi="Arial" w:cs="Arial"/>
                <w:b/>
                <w:sz w:val="22"/>
                <w:szCs w:val="22"/>
                <w:lang w:val="es-ES"/>
              </w:rPr>
              <w:t xml:space="preserve"> </w:t>
            </w:r>
            <w:r w:rsidRPr="0006146B">
              <w:rPr>
                <w:rFonts w:ascii="Arial" w:hAnsi="Arial" w:cs="Arial"/>
                <w:sz w:val="22"/>
                <w:szCs w:val="22"/>
                <w:lang w:val="es-ES"/>
              </w:rPr>
              <w:t>indica en los</w:t>
            </w:r>
            <w:r w:rsidRPr="0006146B">
              <w:rPr>
                <w:rFonts w:ascii="Arial" w:hAnsi="Arial" w:cs="Arial"/>
                <w:b/>
                <w:sz w:val="22"/>
                <w:szCs w:val="22"/>
                <w:lang w:val="es-ES"/>
              </w:rPr>
              <w:t xml:space="preserve"> DDL</w:t>
            </w:r>
            <w:r w:rsidRPr="0006146B">
              <w:rPr>
                <w:rFonts w:ascii="Arial" w:hAnsi="Arial" w:cs="Arial"/>
                <w:sz w:val="22"/>
                <w:szCs w:val="22"/>
                <w:lang w:val="es-ES"/>
              </w:rPr>
              <w:t xml:space="preserve"> y marcará claramente cada ejemplar como </w:t>
            </w:r>
            <w:r w:rsidR="00376981" w:rsidRPr="0006146B">
              <w:rPr>
                <w:rFonts w:ascii="Arial" w:hAnsi="Arial" w:cs="Arial"/>
                <w:sz w:val="22"/>
                <w:szCs w:val="22"/>
                <w:lang w:val="es-ES"/>
              </w:rPr>
              <w:t>"</w:t>
            </w:r>
            <w:r w:rsidRPr="0006146B">
              <w:rPr>
                <w:rFonts w:ascii="Arial" w:hAnsi="Arial" w:cs="Arial"/>
                <w:sz w:val="22"/>
                <w:szCs w:val="22"/>
                <w:lang w:val="es-ES"/>
              </w:rPr>
              <w:t>COPIA</w:t>
            </w:r>
            <w:r w:rsidR="00376981" w:rsidRPr="0006146B">
              <w:rPr>
                <w:rFonts w:ascii="Arial" w:hAnsi="Arial" w:cs="Arial"/>
                <w:sz w:val="22"/>
                <w:szCs w:val="22"/>
                <w:lang w:val="es-ES"/>
              </w:rPr>
              <w:t>"</w:t>
            </w:r>
            <w:r w:rsidRPr="0006146B">
              <w:rPr>
                <w:rFonts w:ascii="Arial" w:hAnsi="Arial" w:cs="Arial"/>
                <w:sz w:val="22"/>
                <w:szCs w:val="22"/>
                <w:lang w:val="es-ES"/>
              </w:rPr>
              <w:t>. En el caso de discrepancias el texto original prevalecerá sobre las copias.</w:t>
            </w:r>
          </w:p>
          <w:p w14:paraId="3F2B9D5E" w14:textId="4AC91958" w:rsidR="00944566" w:rsidRPr="0006146B" w:rsidRDefault="0094456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original y todas las copias de la Oferta </w:t>
            </w:r>
            <w:r w:rsidR="001001A9" w:rsidRPr="0006146B">
              <w:rPr>
                <w:rFonts w:ascii="Arial" w:hAnsi="Arial" w:cs="Arial"/>
                <w:sz w:val="22"/>
                <w:szCs w:val="22"/>
                <w:lang w:val="es-ES"/>
              </w:rPr>
              <w:t xml:space="preserve">técnica y de la Oferta financiera </w:t>
            </w:r>
            <w:r w:rsidRPr="0006146B">
              <w:rPr>
                <w:rFonts w:ascii="Arial" w:hAnsi="Arial" w:cs="Arial"/>
                <w:sz w:val="22"/>
                <w:szCs w:val="22"/>
                <w:lang w:val="es-ES"/>
              </w:rPr>
              <w:t>serán mecanografiados o escritos con tinta indeleble y deberán estar firmados por la persona debidamente autorizada para firmar en nombre del Oferente. Esta autorización consistirá en una confirmación escrita, según se especifica en los</w:t>
            </w:r>
            <w:r w:rsidRPr="0006146B">
              <w:rPr>
                <w:rFonts w:ascii="Arial" w:hAnsi="Arial" w:cs="Arial"/>
                <w:b/>
                <w:sz w:val="22"/>
                <w:szCs w:val="22"/>
                <w:lang w:val="es-ES"/>
              </w:rPr>
              <w:t xml:space="preserve"> DDL</w:t>
            </w:r>
            <w:r w:rsidRPr="0006146B">
              <w:rPr>
                <w:rFonts w:ascii="Arial" w:hAnsi="Arial" w:cs="Arial"/>
                <w:sz w:val="22"/>
                <w:szCs w:val="22"/>
                <w:lang w:val="es-ES"/>
              </w:rPr>
              <w:t xml:space="preserve"> y deberá acompañar a la Oferta</w:t>
            </w:r>
            <w:r w:rsidR="001001A9" w:rsidRPr="0006146B">
              <w:rPr>
                <w:rFonts w:ascii="Arial" w:hAnsi="Arial" w:cs="Arial"/>
                <w:sz w:val="22"/>
                <w:szCs w:val="22"/>
                <w:lang w:val="es-ES"/>
              </w:rPr>
              <w:t xml:space="preserve"> técnica</w:t>
            </w:r>
            <w:r w:rsidRPr="0006146B">
              <w:rPr>
                <w:rFonts w:ascii="Arial" w:hAnsi="Arial" w:cs="Arial"/>
                <w:sz w:val="22"/>
                <w:szCs w:val="22"/>
                <w:lang w:val="es-ES"/>
              </w:rPr>
              <w:t xml:space="preserve">. El nombre y el cargo de cada persona que firme la autorización deberá escribirse o imprimirse debajo de su firma. Todas las páginas de la Oferta </w:t>
            </w:r>
            <w:r w:rsidR="001001A9" w:rsidRPr="0006146B">
              <w:rPr>
                <w:rFonts w:ascii="Arial" w:hAnsi="Arial" w:cs="Arial"/>
                <w:sz w:val="22"/>
                <w:szCs w:val="22"/>
                <w:lang w:val="es-ES"/>
              </w:rPr>
              <w:t xml:space="preserve">técnica y de la Oferta financiera </w:t>
            </w:r>
            <w:r w:rsidRPr="0006146B">
              <w:rPr>
                <w:rFonts w:ascii="Arial" w:hAnsi="Arial" w:cs="Arial"/>
                <w:sz w:val="22"/>
                <w:szCs w:val="22"/>
                <w:lang w:val="es-ES"/>
              </w:rPr>
              <w:t>que contengan anotaciones o enmiendas deberán estar</w:t>
            </w:r>
            <w:r w:rsidR="007068FA" w:rsidRPr="0006146B">
              <w:rPr>
                <w:rFonts w:ascii="Arial" w:hAnsi="Arial" w:cs="Arial"/>
                <w:sz w:val="22"/>
                <w:szCs w:val="22"/>
                <w:lang w:val="es-ES"/>
              </w:rPr>
              <w:t xml:space="preserve"> firmadas o</w:t>
            </w:r>
            <w:r w:rsidRPr="0006146B">
              <w:rPr>
                <w:rFonts w:ascii="Arial" w:hAnsi="Arial" w:cs="Arial"/>
                <w:sz w:val="22"/>
                <w:szCs w:val="22"/>
                <w:lang w:val="es-ES"/>
              </w:rPr>
              <w:t xml:space="preserve"> rubricadas por la persona que firme la Oferta</w:t>
            </w:r>
            <w:r w:rsidR="001001A9" w:rsidRPr="0006146B">
              <w:rPr>
                <w:rFonts w:ascii="Arial" w:hAnsi="Arial" w:cs="Arial"/>
                <w:sz w:val="22"/>
                <w:szCs w:val="22"/>
                <w:lang w:val="es-ES"/>
              </w:rPr>
              <w:t xml:space="preserve"> técnica y la Oferta financiera</w:t>
            </w:r>
            <w:r w:rsidRPr="0006146B">
              <w:rPr>
                <w:rFonts w:ascii="Arial" w:hAnsi="Arial" w:cs="Arial"/>
                <w:sz w:val="22"/>
                <w:szCs w:val="22"/>
                <w:lang w:val="es-ES"/>
              </w:rPr>
              <w:t>.</w:t>
            </w:r>
            <w:r w:rsidR="0065330E" w:rsidRPr="0006146B">
              <w:rPr>
                <w:rFonts w:ascii="Arial" w:hAnsi="Arial" w:cs="Arial"/>
                <w:sz w:val="22"/>
                <w:szCs w:val="22"/>
                <w:lang w:val="es-ES"/>
              </w:rPr>
              <w:t xml:space="preserve"> Si la persona que firma en nombre del Oferente </w:t>
            </w:r>
            <w:r w:rsidR="00FB6459" w:rsidRPr="0006146B">
              <w:rPr>
                <w:rFonts w:ascii="Arial" w:hAnsi="Arial" w:cs="Arial"/>
                <w:sz w:val="22"/>
                <w:szCs w:val="22"/>
                <w:lang w:val="es-ES"/>
              </w:rPr>
              <w:t xml:space="preserve">es propietario, miembro o director del Oferente; </w:t>
            </w:r>
            <w:r w:rsidR="007068FA" w:rsidRPr="0006146B">
              <w:rPr>
                <w:rFonts w:ascii="Arial" w:hAnsi="Arial" w:cs="Arial"/>
                <w:sz w:val="22"/>
                <w:szCs w:val="22"/>
                <w:lang w:val="es-ES"/>
              </w:rPr>
              <w:t>si el Oferente es una entidad única o en nombre del</w:t>
            </w:r>
            <w:r w:rsidR="00FB6459" w:rsidRPr="0006146B">
              <w:rPr>
                <w:rFonts w:ascii="Arial" w:hAnsi="Arial" w:cs="Arial"/>
                <w:sz w:val="22"/>
                <w:szCs w:val="22"/>
                <w:lang w:val="es-ES"/>
              </w:rPr>
              <w:t xml:space="preserve"> miembro principal </w:t>
            </w:r>
            <w:r w:rsidR="007068FA" w:rsidRPr="0006146B">
              <w:rPr>
                <w:rFonts w:ascii="Arial" w:hAnsi="Arial" w:cs="Arial"/>
                <w:sz w:val="22"/>
                <w:szCs w:val="22"/>
                <w:lang w:val="es-ES"/>
              </w:rPr>
              <w:t>del Oferente</w:t>
            </w:r>
            <w:r w:rsidR="00FB6459" w:rsidRPr="0006146B">
              <w:rPr>
                <w:rFonts w:ascii="Arial" w:hAnsi="Arial" w:cs="Arial"/>
                <w:sz w:val="22"/>
                <w:szCs w:val="22"/>
                <w:lang w:val="es-ES"/>
              </w:rPr>
              <w:t xml:space="preserve">; si el Oferente es una APCA; tal y como se evidencia en los documentos de Solicitud, no se requerirá autorización en ninguno de estos casos. </w:t>
            </w:r>
          </w:p>
          <w:p w14:paraId="0740EF67" w14:textId="415D2127" w:rsidR="00944566" w:rsidRPr="0006146B" w:rsidRDefault="0094456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En el caso de que el Oferente sea una APCA, la Oferta </w:t>
            </w:r>
            <w:r w:rsidR="001001A9" w:rsidRPr="0006146B">
              <w:rPr>
                <w:rFonts w:ascii="Arial" w:hAnsi="Arial" w:cs="Arial"/>
                <w:sz w:val="22"/>
                <w:szCs w:val="22"/>
                <w:lang w:val="es-ES"/>
              </w:rPr>
              <w:t xml:space="preserve">técnica y la Oferta financiera </w:t>
            </w:r>
            <w:r w:rsidRPr="0006146B">
              <w:rPr>
                <w:rFonts w:ascii="Arial" w:hAnsi="Arial" w:cs="Arial"/>
                <w:sz w:val="22"/>
                <w:szCs w:val="22"/>
                <w:lang w:val="es-ES"/>
              </w:rPr>
              <w:t>estará firmada por un representante autorizado de la misma en nombre de esta, y de tal manera que resulte legalmente vinculante para todos los miembros, según demuestre un poder notarial firmado por sus representantes legalmente autorizados. Si la APCA no está legalmente constituida en una APCA legalmente formal al momento de presentación de la Oferta, entonces la Oferta</w:t>
            </w:r>
            <w:r w:rsidR="001001A9" w:rsidRPr="0006146B">
              <w:rPr>
                <w:rFonts w:ascii="Arial" w:hAnsi="Arial" w:cs="Arial"/>
                <w:sz w:val="22"/>
                <w:szCs w:val="22"/>
                <w:lang w:val="es-ES"/>
              </w:rPr>
              <w:t xml:space="preserve"> técnica y la Oferta financiera</w:t>
            </w:r>
            <w:r w:rsidRPr="0006146B">
              <w:rPr>
                <w:rFonts w:ascii="Arial" w:hAnsi="Arial" w:cs="Arial"/>
                <w:sz w:val="22"/>
                <w:szCs w:val="22"/>
                <w:lang w:val="es-ES"/>
              </w:rPr>
              <w:t xml:space="preserve"> deberá ser firmada por cada miembro de la APCA propuesta.</w:t>
            </w:r>
          </w:p>
          <w:p w14:paraId="1130CF35" w14:textId="1E2D7CFB" w:rsidR="0004229B" w:rsidRPr="0006146B" w:rsidRDefault="0094456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Los textos entre líneas, tachaduras o palabras superpuestas serán válidos solamente si llevan la firma o las iniciales de la persona que firma la Oferta</w:t>
            </w:r>
            <w:r w:rsidR="001001A9" w:rsidRPr="0006146B">
              <w:rPr>
                <w:rFonts w:ascii="Arial" w:hAnsi="Arial" w:cs="Arial"/>
                <w:sz w:val="22"/>
                <w:szCs w:val="22"/>
                <w:lang w:val="es-ES"/>
              </w:rPr>
              <w:t xml:space="preserve"> técnica y la Oferta financiera</w:t>
            </w:r>
          </w:p>
        </w:tc>
      </w:tr>
      <w:tr w:rsidR="00917E3C" w:rsidRPr="009D25F5" w14:paraId="2466E36F" w14:textId="77777777" w:rsidTr="00E83605">
        <w:tc>
          <w:tcPr>
            <w:tcW w:w="2732" w:type="dxa"/>
          </w:tcPr>
          <w:p w14:paraId="7AC43700" w14:textId="77777777" w:rsidR="00175B77" w:rsidRPr="0006146B" w:rsidRDefault="00175B77" w:rsidP="00CA4A3A">
            <w:pPr>
              <w:spacing w:after="142"/>
              <w:rPr>
                <w:rFonts w:ascii="Arial" w:hAnsi="Arial" w:cs="Arial"/>
                <w:lang w:val="es-ES"/>
              </w:rPr>
            </w:pPr>
          </w:p>
        </w:tc>
        <w:tc>
          <w:tcPr>
            <w:tcW w:w="7380" w:type="dxa"/>
            <w:gridSpan w:val="2"/>
          </w:tcPr>
          <w:p w14:paraId="547EED6A" w14:textId="4F6A76BF" w:rsidR="00175B77" w:rsidRPr="0006146B" w:rsidRDefault="00175B77" w:rsidP="0004229B">
            <w:pPr>
              <w:pStyle w:val="UG-Heading2"/>
              <w:keepNext/>
              <w:keepLines/>
              <w:pageBreakBefore/>
              <w:spacing w:after="142"/>
              <w:rPr>
                <w:rFonts w:ascii="Arial" w:hAnsi="Arial" w:cs="Arial"/>
                <w:lang w:val="es-ES"/>
              </w:rPr>
            </w:pPr>
            <w:bookmarkStart w:id="171" w:name="_Toc438438844"/>
            <w:bookmarkStart w:id="172" w:name="_Toc438532613"/>
            <w:bookmarkStart w:id="173" w:name="_Toc438733988"/>
            <w:bookmarkStart w:id="174" w:name="_Toc438962070"/>
            <w:bookmarkStart w:id="175" w:name="_Toc461939619"/>
            <w:bookmarkStart w:id="176" w:name="_Toc376961931"/>
            <w:bookmarkStart w:id="177" w:name="_Toc521918478"/>
            <w:r w:rsidRPr="0006146B">
              <w:rPr>
                <w:rFonts w:ascii="Arial" w:hAnsi="Arial" w:cs="Arial"/>
                <w:lang w:val="es-ES"/>
              </w:rPr>
              <w:t xml:space="preserve">D. </w:t>
            </w:r>
            <w:r w:rsidRPr="0006146B">
              <w:rPr>
                <w:rFonts w:ascii="Arial" w:hAnsi="Arial" w:cs="Arial"/>
                <w:lang w:val="es-ES"/>
              </w:rPr>
              <w:tab/>
            </w:r>
            <w:r w:rsidR="004140D2" w:rsidRPr="0006146B">
              <w:rPr>
                <w:rFonts w:ascii="Arial" w:hAnsi="Arial" w:cs="Arial"/>
                <w:lang w:val="es-ES"/>
              </w:rPr>
              <w:t>Presentación y Apertura de las Ofertas</w:t>
            </w:r>
            <w:bookmarkEnd w:id="171"/>
            <w:bookmarkEnd w:id="172"/>
            <w:bookmarkEnd w:id="173"/>
            <w:bookmarkEnd w:id="174"/>
            <w:bookmarkEnd w:id="175"/>
            <w:bookmarkEnd w:id="176"/>
            <w:bookmarkEnd w:id="177"/>
          </w:p>
        </w:tc>
      </w:tr>
      <w:tr w:rsidR="00917E3C" w:rsidRPr="009D25F5" w14:paraId="56FE8282" w14:textId="77777777" w:rsidTr="00E83605">
        <w:trPr>
          <w:trHeight w:val="1418"/>
        </w:trPr>
        <w:tc>
          <w:tcPr>
            <w:tcW w:w="2732" w:type="dxa"/>
          </w:tcPr>
          <w:p w14:paraId="1A2FF0B1" w14:textId="53B8BA92" w:rsidR="00175B77" w:rsidRPr="0006146B" w:rsidRDefault="004140D2" w:rsidP="00C757B5">
            <w:pPr>
              <w:pStyle w:val="UG-Heading1"/>
              <w:numPr>
                <w:ilvl w:val="0"/>
                <w:numId w:val="14"/>
              </w:numPr>
              <w:tabs>
                <w:tab w:val="clear" w:pos="0"/>
              </w:tabs>
              <w:rPr>
                <w:rFonts w:ascii="Arial" w:hAnsi="Arial" w:cs="Arial"/>
                <w:sz w:val="22"/>
                <w:szCs w:val="22"/>
                <w:lang w:val="es-ES"/>
              </w:rPr>
            </w:pPr>
            <w:bookmarkStart w:id="178" w:name="_Toc156373305"/>
            <w:bookmarkStart w:id="179" w:name="_Toc376961932"/>
            <w:bookmarkStart w:id="180" w:name="_Toc438438845"/>
            <w:bookmarkStart w:id="181" w:name="_Toc438532614"/>
            <w:bookmarkStart w:id="182" w:name="_Toc438733989"/>
            <w:bookmarkStart w:id="183" w:name="_Toc438907027"/>
            <w:bookmarkStart w:id="184" w:name="_Toc438907226"/>
            <w:bookmarkStart w:id="185" w:name="_Toc521918479"/>
            <w:r w:rsidRPr="0006146B">
              <w:rPr>
                <w:rFonts w:ascii="Arial" w:hAnsi="Arial" w:cs="Arial"/>
                <w:sz w:val="22"/>
                <w:szCs w:val="22"/>
                <w:lang w:val="es-ES"/>
              </w:rPr>
              <w:t xml:space="preserve">Procedimiento </w:t>
            </w:r>
            <w:bookmarkEnd w:id="178"/>
            <w:bookmarkEnd w:id="179"/>
            <w:r w:rsidR="00443164" w:rsidRPr="0006146B">
              <w:rPr>
                <w:rFonts w:ascii="Arial" w:hAnsi="Arial" w:cs="Arial"/>
                <w:sz w:val="22"/>
                <w:szCs w:val="22"/>
                <w:lang w:val="es-ES"/>
              </w:rPr>
              <w:t>p</w:t>
            </w:r>
            <w:r w:rsidRPr="0006146B">
              <w:rPr>
                <w:rFonts w:ascii="Arial" w:hAnsi="Arial" w:cs="Arial"/>
                <w:sz w:val="22"/>
                <w:szCs w:val="22"/>
                <w:lang w:val="es-ES"/>
              </w:rPr>
              <w:t>ara Sellar y Marcar las Ofertas</w:t>
            </w:r>
            <w:bookmarkEnd w:id="180"/>
            <w:bookmarkEnd w:id="181"/>
            <w:bookmarkEnd w:id="182"/>
            <w:bookmarkEnd w:id="183"/>
            <w:bookmarkEnd w:id="184"/>
            <w:bookmarkEnd w:id="185"/>
          </w:p>
        </w:tc>
        <w:tc>
          <w:tcPr>
            <w:tcW w:w="7380" w:type="dxa"/>
            <w:gridSpan w:val="2"/>
          </w:tcPr>
          <w:p w14:paraId="0A88318E" w14:textId="77777777" w:rsidR="00F25D82" w:rsidRPr="0006146B" w:rsidRDefault="00F25D82"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La Oferta Técnica y la Oferta Financiera serán presentadas simultáneamente en dos sobres separados (procedimiento de dos sobres). </w:t>
            </w:r>
          </w:p>
          <w:p w14:paraId="25E1CE82" w14:textId="77777777" w:rsidR="00F25D82" w:rsidRPr="0006146B" w:rsidRDefault="00F25D82" w:rsidP="00F25D82">
            <w:pPr>
              <w:pStyle w:val="Header2-SubClauses"/>
              <w:spacing w:after="142"/>
              <w:ind w:left="601"/>
              <w:rPr>
                <w:rFonts w:ascii="Arial" w:hAnsi="Arial" w:cs="Arial"/>
                <w:sz w:val="22"/>
                <w:szCs w:val="22"/>
                <w:lang w:val="es-ES"/>
              </w:rPr>
            </w:pPr>
            <w:r w:rsidRPr="0006146B">
              <w:rPr>
                <w:rFonts w:ascii="Arial" w:hAnsi="Arial" w:cs="Arial"/>
                <w:sz w:val="22"/>
                <w:szCs w:val="22"/>
                <w:lang w:val="es-ES"/>
              </w:rPr>
              <w:t>(a)</w:t>
            </w:r>
            <w:r w:rsidRPr="0006146B">
              <w:rPr>
                <w:rFonts w:ascii="Arial" w:hAnsi="Arial" w:cs="Arial"/>
                <w:sz w:val="22"/>
                <w:szCs w:val="22"/>
                <w:lang w:val="es-ES"/>
              </w:rPr>
              <w:tab/>
            </w:r>
            <w:r w:rsidRPr="0006146B">
              <w:rPr>
                <w:rFonts w:ascii="Arial" w:hAnsi="Arial" w:cs="Arial"/>
                <w:b/>
                <w:sz w:val="22"/>
                <w:szCs w:val="22"/>
                <w:lang w:val="es-ES"/>
              </w:rPr>
              <w:t>OFERTA TÉCNICA</w:t>
            </w:r>
          </w:p>
          <w:p w14:paraId="62BC145C" w14:textId="77777777" w:rsidR="00F25D82" w:rsidRPr="0006146B" w:rsidRDefault="00F25D82" w:rsidP="00F25D82">
            <w:pPr>
              <w:pStyle w:val="Header2-SubClauses"/>
              <w:tabs>
                <w:tab w:val="clear" w:pos="619"/>
                <w:tab w:val="left" w:pos="918"/>
              </w:tabs>
              <w:spacing w:after="142"/>
              <w:ind w:left="918"/>
              <w:rPr>
                <w:rFonts w:ascii="Arial" w:hAnsi="Arial" w:cs="Arial"/>
                <w:sz w:val="22"/>
                <w:szCs w:val="22"/>
                <w:lang w:val="es-ES"/>
              </w:rPr>
            </w:pPr>
            <w:r w:rsidRPr="0006146B">
              <w:rPr>
                <w:rFonts w:ascii="Arial" w:hAnsi="Arial" w:cs="Arial"/>
                <w:sz w:val="22"/>
                <w:szCs w:val="22"/>
                <w:lang w:val="es-ES"/>
              </w:rPr>
              <w:t xml:space="preserve">El Oferente deberá introducir la original y todas las copas de la Oferta Técnica en sobres separados y sellados, debidamente marcados como “Oferta Técnica – Original”, “Oferta Técnica – Alternativa” y “Oferta Técnica – Copia”. </w:t>
            </w:r>
          </w:p>
          <w:p w14:paraId="64660408" w14:textId="77777777" w:rsidR="00F25D82" w:rsidRPr="0006146B" w:rsidRDefault="00F25D82" w:rsidP="00F25D82">
            <w:pPr>
              <w:pStyle w:val="Header2-SubClauses"/>
              <w:tabs>
                <w:tab w:val="clear" w:pos="619"/>
              </w:tabs>
              <w:spacing w:after="142"/>
              <w:ind w:left="601"/>
              <w:rPr>
                <w:rFonts w:ascii="Arial" w:hAnsi="Arial" w:cs="Arial"/>
                <w:sz w:val="22"/>
                <w:szCs w:val="22"/>
                <w:lang w:val="es-ES"/>
              </w:rPr>
            </w:pPr>
            <w:r w:rsidRPr="0006146B">
              <w:rPr>
                <w:rFonts w:ascii="Arial" w:hAnsi="Arial" w:cs="Arial"/>
                <w:sz w:val="22"/>
                <w:szCs w:val="22"/>
                <w:lang w:val="es-ES"/>
              </w:rPr>
              <w:t xml:space="preserve">Estos sobres que contienen la original y la copia deberán ser introducidos en un solo sobre marcado como “Oferta Técnica”.  </w:t>
            </w:r>
          </w:p>
          <w:p w14:paraId="5977CD3B" w14:textId="2DD8F5AF" w:rsidR="006C4902" w:rsidRPr="0006146B" w:rsidRDefault="00F25D82" w:rsidP="006C4902">
            <w:pPr>
              <w:pStyle w:val="Header2-SubClauses"/>
              <w:spacing w:after="142"/>
              <w:ind w:left="601"/>
              <w:rPr>
                <w:rFonts w:ascii="Arial" w:hAnsi="Arial" w:cs="Arial"/>
                <w:sz w:val="22"/>
                <w:szCs w:val="22"/>
                <w:lang w:val="es-ES"/>
              </w:rPr>
            </w:pPr>
            <w:r w:rsidRPr="0006146B" w:rsidDel="00F25D82">
              <w:rPr>
                <w:rFonts w:ascii="Arial" w:hAnsi="Arial" w:cs="Arial"/>
                <w:sz w:val="22"/>
                <w:szCs w:val="22"/>
                <w:lang w:val="es-ES"/>
              </w:rPr>
              <w:t xml:space="preserve"> </w:t>
            </w:r>
            <w:r w:rsidR="006C4902" w:rsidRPr="0006146B">
              <w:rPr>
                <w:rFonts w:ascii="Arial" w:hAnsi="Arial" w:cs="Arial"/>
                <w:sz w:val="22"/>
                <w:szCs w:val="22"/>
                <w:lang w:val="es-ES"/>
              </w:rPr>
              <w:t>(b)</w:t>
            </w:r>
            <w:r w:rsidR="006C4902" w:rsidRPr="0006146B">
              <w:rPr>
                <w:rFonts w:ascii="Arial" w:hAnsi="Arial" w:cs="Arial"/>
                <w:sz w:val="22"/>
                <w:szCs w:val="22"/>
                <w:lang w:val="es-ES"/>
              </w:rPr>
              <w:tab/>
            </w:r>
            <w:r w:rsidR="00521EBA" w:rsidRPr="0006146B">
              <w:rPr>
                <w:rFonts w:ascii="Arial" w:hAnsi="Arial" w:cs="Arial"/>
                <w:b/>
                <w:sz w:val="22"/>
                <w:szCs w:val="22"/>
                <w:lang w:val="es-ES"/>
              </w:rPr>
              <w:t>OFERTA FINANCIERA</w:t>
            </w:r>
          </w:p>
          <w:p w14:paraId="7052551F" w14:textId="77777777" w:rsidR="00521EBA" w:rsidRPr="0006146B" w:rsidRDefault="00175B77" w:rsidP="00521EBA">
            <w:pPr>
              <w:pStyle w:val="Header2-SubClauses"/>
              <w:tabs>
                <w:tab w:val="clear" w:pos="619"/>
              </w:tabs>
              <w:spacing w:after="142"/>
              <w:ind w:left="918"/>
              <w:rPr>
                <w:rFonts w:ascii="Arial" w:hAnsi="Arial" w:cs="Arial"/>
                <w:sz w:val="22"/>
                <w:szCs w:val="22"/>
                <w:lang w:val="es-ES"/>
              </w:rPr>
            </w:pPr>
            <w:r w:rsidRPr="0006146B">
              <w:rPr>
                <w:rFonts w:ascii="Arial" w:hAnsi="Arial" w:cs="Arial"/>
                <w:sz w:val="22"/>
                <w:szCs w:val="22"/>
                <w:lang w:val="es-ES"/>
              </w:rPr>
              <w:t>L</w:t>
            </w:r>
            <w:r w:rsidR="004140D2" w:rsidRPr="0006146B">
              <w:rPr>
                <w:rFonts w:ascii="Arial" w:hAnsi="Arial" w:cs="Arial"/>
                <w:sz w:val="22"/>
                <w:szCs w:val="22"/>
                <w:lang w:val="es-ES"/>
              </w:rPr>
              <w:t xml:space="preserve">os Oferentes deberán entregar el original y cada copia de la </w:t>
            </w:r>
            <w:r w:rsidR="004140D2" w:rsidRPr="0006146B">
              <w:rPr>
                <w:rFonts w:ascii="Arial" w:hAnsi="Arial" w:cs="Arial"/>
                <w:sz w:val="22"/>
                <w:szCs w:val="22"/>
                <w:lang w:val="es-ES"/>
              </w:rPr>
              <w:lastRenderedPageBreak/>
              <w:t xml:space="preserve">Oferta, inclusive Ofertas alternativas si fueran permitidas en virtud de la Cláusula 13 de las IAO, en sobres separados, cerrados en forma inviolable y debidamente identificados como </w:t>
            </w:r>
            <w:r w:rsidR="00376981" w:rsidRPr="0006146B">
              <w:rPr>
                <w:rFonts w:ascii="Arial" w:hAnsi="Arial" w:cs="Arial"/>
                <w:sz w:val="22"/>
                <w:szCs w:val="22"/>
                <w:lang w:val="es-ES"/>
              </w:rPr>
              <w:t>"</w:t>
            </w:r>
            <w:r w:rsidR="00521EBA" w:rsidRPr="0006146B">
              <w:rPr>
                <w:rFonts w:ascii="Arial" w:hAnsi="Arial" w:cs="Arial"/>
                <w:sz w:val="22"/>
                <w:szCs w:val="22"/>
                <w:lang w:val="es-ES"/>
              </w:rPr>
              <w:t xml:space="preserve">Oferta financiera - </w:t>
            </w:r>
            <w:r w:rsidR="004140D2" w:rsidRPr="0006146B">
              <w:rPr>
                <w:rFonts w:ascii="Arial" w:hAnsi="Arial" w:cs="Arial"/>
                <w:sz w:val="22"/>
                <w:szCs w:val="22"/>
                <w:lang w:val="es-ES"/>
              </w:rPr>
              <w:t>ORIGINAL</w:t>
            </w:r>
            <w:r w:rsidR="00376981" w:rsidRPr="0006146B">
              <w:rPr>
                <w:rFonts w:ascii="Arial" w:hAnsi="Arial" w:cs="Arial"/>
                <w:sz w:val="22"/>
                <w:szCs w:val="22"/>
                <w:lang w:val="es-ES"/>
              </w:rPr>
              <w:t>"</w:t>
            </w:r>
            <w:r w:rsidR="004140D2" w:rsidRPr="0006146B">
              <w:rPr>
                <w:rFonts w:ascii="Arial" w:hAnsi="Arial" w:cs="Arial"/>
                <w:sz w:val="22"/>
                <w:szCs w:val="22"/>
                <w:lang w:val="es-ES"/>
              </w:rPr>
              <w:t xml:space="preserve">, </w:t>
            </w:r>
            <w:r w:rsidR="00376981" w:rsidRPr="0006146B">
              <w:rPr>
                <w:rFonts w:ascii="Arial" w:hAnsi="Arial" w:cs="Arial"/>
                <w:sz w:val="22"/>
                <w:szCs w:val="22"/>
                <w:lang w:val="es-ES"/>
              </w:rPr>
              <w:t>"</w:t>
            </w:r>
            <w:r w:rsidR="00521EBA" w:rsidRPr="0006146B">
              <w:rPr>
                <w:rFonts w:ascii="Arial" w:hAnsi="Arial" w:cs="Arial"/>
                <w:sz w:val="22"/>
                <w:szCs w:val="22"/>
                <w:lang w:val="es-ES"/>
              </w:rPr>
              <w:t xml:space="preserve">Oferta financiera - </w:t>
            </w:r>
            <w:r w:rsidR="004140D2" w:rsidRPr="0006146B">
              <w:rPr>
                <w:rFonts w:ascii="Arial" w:hAnsi="Arial" w:cs="Arial"/>
                <w:sz w:val="22"/>
                <w:szCs w:val="22"/>
                <w:lang w:val="es-ES"/>
              </w:rPr>
              <w:t>ALTERNATIVA</w:t>
            </w:r>
            <w:r w:rsidR="00376981" w:rsidRPr="0006146B">
              <w:rPr>
                <w:rFonts w:ascii="Arial" w:hAnsi="Arial" w:cs="Arial"/>
                <w:sz w:val="22"/>
                <w:szCs w:val="22"/>
                <w:lang w:val="es-ES"/>
              </w:rPr>
              <w:t>"</w:t>
            </w:r>
            <w:r w:rsidR="00573D49" w:rsidRPr="0006146B">
              <w:rPr>
                <w:rFonts w:ascii="Arial" w:hAnsi="Arial" w:cs="Arial"/>
                <w:sz w:val="22"/>
                <w:szCs w:val="22"/>
                <w:lang w:val="es-ES"/>
              </w:rPr>
              <w:t xml:space="preserve"> </w:t>
            </w:r>
            <w:r w:rsidR="004140D2" w:rsidRPr="0006146B">
              <w:rPr>
                <w:rFonts w:ascii="Arial" w:hAnsi="Arial" w:cs="Arial"/>
                <w:sz w:val="22"/>
                <w:szCs w:val="22"/>
                <w:lang w:val="es-ES"/>
              </w:rPr>
              <w:t xml:space="preserve">y </w:t>
            </w:r>
            <w:r w:rsidR="00376981" w:rsidRPr="0006146B">
              <w:rPr>
                <w:rFonts w:ascii="Arial" w:hAnsi="Arial" w:cs="Arial"/>
                <w:sz w:val="22"/>
                <w:szCs w:val="22"/>
                <w:lang w:val="es-ES"/>
              </w:rPr>
              <w:t>"</w:t>
            </w:r>
            <w:r w:rsidR="00521EBA" w:rsidRPr="0006146B">
              <w:rPr>
                <w:rFonts w:ascii="Arial" w:hAnsi="Arial" w:cs="Arial"/>
                <w:sz w:val="22"/>
                <w:szCs w:val="22"/>
                <w:lang w:val="es-ES"/>
              </w:rPr>
              <w:t xml:space="preserve">Oferta financiera - </w:t>
            </w:r>
            <w:r w:rsidR="004140D2" w:rsidRPr="0006146B">
              <w:rPr>
                <w:rFonts w:ascii="Arial" w:hAnsi="Arial" w:cs="Arial"/>
                <w:sz w:val="22"/>
                <w:szCs w:val="22"/>
                <w:lang w:val="es-ES"/>
              </w:rPr>
              <w:t>COPIA</w:t>
            </w:r>
            <w:r w:rsidR="00376981" w:rsidRPr="0006146B">
              <w:rPr>
                <w:rFonts w:ascii="Arial" w:hAnsi="Arial" w:cs="Arial"/>
                <w:sz w:val="22"/>
                <w:szCs w:val="22"/>
                <w:lang w:val="es-ES"/>
              </w:rPr>
              <w:t>"</w:t>
            </w:r>
            <w:r w:rsidR="004140D2" w:rsidRPr="0006146B">
              <w:rPr>
                <w:rFonts w:ascii="Arial" w:hAnsi="Arial" w:cs="Arial"/>
                <w:sz w:val="22"/>
                <w:szCs w:val="22"/>
                <w:lang w:val="es-ES"/>
              </w:rPr>
              <w:t xml:space="preserve">. </w:t>
            </w:r>
          </w:p>
          <w:p w14:paraId="3C318833" w14:textId="21987B60" w:rsidR="00175B77" w:rsidRPr="0006146B" w:rsidRDefault="004140D2" w:rsidP="001001A9">
            <w:pPr>
              <w:pStyle w:val="Header2-SubClauses"/>
              <w:tabs>
                <w:tab w:val="clear" w:pos="619"/>
              </w:tabs>
              <w:spacing w:after="142"/>
              <w:ind w:left="601"/>
              <w:rPr>
                <w:rFonts w:ascii="Arial" w:hAnsi="Arial" w:cs="Arial"/>
                <w:sz w:val="22"/>
                <w:szCs w:val="22"/>
                <w:lang w:val="es-ES"/>
              </w:rPr>
            </w:pPr>
            <w:r w:rsidRPr="0006146B">
              <w:rPr>
                <w:rFonts w:ascii="Arial" w:hAnsi="Arial" w:cs="Arial"/>
                <w:sz w:val="22"/>
                <w:szCs w:val="22"/>
                <w:lang w:val="es-ES"/>
              </w:rPr>
              <w:t>Los sobres que contienen el original y las copias serán incluidos a su vez en un solo</w:t>
            </w:r>
            <w:r w:rsidR="00944566" w:rsidRPr="0006146B">
              <w:rPr>
                <w:rFonts w:ascii="Arial" w:hAnsi="Arial" w:cs="Arial"/>
                <w:sz w:val="22"/>
                <w:szCs w:val="22"/>
                <w:lang w:val="es-ES"/>
              </w:rPr>
              <w:t xml:space="preserve"> sobre</w:t>
            </w:r>
            <w:r w:rsidR="00521EBA" w:rsidRPr="0006146B">
              <w:rPr>
                <w:rFonts w:ascii="Arial" w:hAnsi="Arial" w:cs="Arial"/>
                <w:sz w:val="22"/>
                <w:szCs w:val="22"/>
                <w:lang w:val="es-ES"/>
              </w:rPr>
              <w:t xml:space="preserve"> marcado “Oferta financiera”</w:t>
            </w:r>
            <w:r w:rsidR="00944566" w:rsidRPr="0006146B">
              <w:rPr>
                <w:rFonts w:ascii="Arial" w:hAnsi="Arial" w:cs="Arial"/>
                <w:sz w:val="22"/>
                <w:szCs w:val="22"/>
                <w:lang w:val="es-ES"/>
              </w:rPr>
              <w:t>.</w:t>
            </w:r>
          </w:p>
          <w:p w14:paraId="5342D475" w14:textId="77777777" w:rsidR="00944566" w:rsidRPr="0006146B" w:rsidRDefault="0094456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Los sobres interiores y el sobre exterior deberán:</w:t>
            </w:r>
          </w:p>
          <w:p w14:paraId="45DD74BB" w14:textId="77777777" w:rsidR="00944566" w:rsidRPr="0006146B" w:rsidRDefault="00944566" w:rsidP="00EB5DD1">
            <w:pPr>
              <w:numPr>
                <w:ilvl w:val="0"/>
                <w:numId w:val="12"/>
              </w:numPr>
              <w:tabs>
                <w:tab w:val="left" w:pos="1152"/>
              </w:tabs>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Llevar el nombre y la dirección del Oferente;</w:t>
            </w:r>
          </w:p>
          <w:p w14:paraId="5BD3F6CF" w14:textId="77777777" w:rsidR="00944566" w:rsidRPr="0006146B" w:rsidRDefault="00944566" w:rsidP="00EB5DD1">
            <w:pPr>
              <w:numPr>
                <w:ilvl w:val="0"/>
                <w:numId w:val="12"/>
              </w:numPr>
              <w:tabs>
                <w:tab w:val="left" w:pos="1152"/>
              </w:tabs>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 xml:space="preserve">Estar dirigidos al Contratante como se indica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22.1 de las IAO;</w:t>
            </w:r>
          </w:p>
          <w:p w14:paraId="6DB04AF9" w14:textId="77777777" w:rsidR="00944566" w:rsidRPr="0006146B" w:rsidRDefault="00944566" w:rsidP="00EB5DD1">
            <w:pPr>
              <w:numPr>
                <w:ilvl w:val="0"/>
                <w:numId w:val="12"/>
              </w:numPr>
              <w:tabs>
                <w:tab w:val="left" w:pos="1152"/>
              </w:tabs>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 xml:space="preserve">Llevar la identificación específica de este proceso de Licitación indicado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1.1 de los DDL; y;</w:t>
            </w:r>
          </w:p>
          <w:p w14:paraId="1F392241" w14:textId="069488AE" w:rsidR="00944566" w:rsidRPr="0006146B" w:rsidRDefault="00944566" w:rsidP="00EB5DD1">
            <w:pPr>
              <w:numPr>
                <w:ilvl w:val="0"/>
                <w:numId w:val="12"/>
              </w:numPr>
              <w:tabs>
                <w:tab w:val="left" w:pos="1152"/>
              </w:tabs>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Incluir una advertencia para no abrir antes de la hora y fecha de la apertura de la Oferta</w:t>
            </w:r>
            <w:r w:rsidR="00521EBA" w:rsidRPr="0006146B">
              <w:rPr>
                <w:rFonts w:ascii="Arial" w:hAnsi="Arial" w:cs="Arial"/>
                <w:sz w:val="22"/>
                <w:szCs w:val="22"/>
                <w:lang w:val="es-ES"/>
              </w:rPr>
              <w:t xml:space="preserve"> (primer</w:t>
            </w:r>
            <w:r w:rsidR="00781E58" w:rsidRPr="0006146B">
              <w:rPr>
                <w:rFonts w:ascii="Arial" w:hAnsi="Arial" w:cs="Arial"/>
                <w:sz w:val="22"/>
                <w:szCs w:val="22"/>
                <w:lang w:val="es-ES"/>
              </w:rPr>
              <w:t>a</w:t>
            </w:r>
            <w:r w:rsidR="00521EBA" w:rsidRPr="0006146B">
              <w:rPr>
                <w:rFonts w:ascii="Arial" w:hAnsi="Arial" w:cs="Arial"/>
                <w:sz w:val="22"/>
                <w:szCs w:val="22"/>
                <w:lang w:val="es-ES"/>
              </w:rPr>
              <w:t xml:space="preserve"> apertura pública)</w:t>
            </w:r>
            <w:r w:rsidRPr="0006146B">
              <w:rPr>
                <w:rFonts w:ascii="Arial" w:hAnsi="Arial" w:cs="Arial"/>
                <w:sz w:val="22"/>
                <w:szCs w:val="22"/>
                <w:lang w:val="es-ES"/>
              </w:rPr>
              <w:t>.</w:t>
            </w:r>
          </w:p>
          <w:p w14:paraId="6DE3CB63" w14:textId="59944631" w:rsidR="00944566" w:rsidRPr="0006146B" w:rsidRDefault="0094456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Si los sobres no están sellados e identificados como se requiere, el Contratante no se responsabilizará en caso de que la Oferta</w:t>
            </w:r>
            <w:r w:rsidR="00521EBA" w:rsidRPr="0006146B">
              <w:rPr>
                <w:rFonts w:ascii="Arial" w:hAnsi="Arial" w:cs="Arial"/>
                <w:sz w:val="22"/>
                <w:szCs w:val="22"/>
                <w:lang w:val="es-ES"/>
              </w:rPr>
              <w:t xml:space="preserve"> técnica y Oferta financiera</w:t>
            </w:r>
            <w:r w:rsidRPr="0006146B">
              <w:rPr>
                <w:rFonts w:ascii="Arial" w:hAnsi="Arial" w:cs="Arial"/>
                <w:sz w:val="22"/>
                <w:szCs w:val="22"/>
                <w:lang w:val="es-ES"/>
              </w:rPr>
              <w:t xml:space="preserve"> se extravíe</w:t>
            </w:r>
            <w:r w:rsidR="00521EBA" w:rsidRPr="0006146B">
              <w:rPr>
                <w:rFonts w:ascii="Arial" w:hAnsi="Arial" w:cs="Arial"/>
                <w:sz w:val="22"/>
                <w:szCs w:val="22"/>
                <w:lang w:val="es-ES"/>
              </w:rPr>
              <w:t>n</w:t>
            </w:r>
            <w:r w:rsidRPr="0006146B">
              <w:rPr>
                <w:rFonts w:ascii="Arial" w:hAnsi="Arial" w:cs="Arial"/>
                <w:sz w:val="22"/>
                <w:szCs w:val="22"/>
                <w:lang w:val="es-ES"/>
              </w:rPr>
              <w:t xml:space="preserve"> o sea</w:t>
            </w:r>
            <w:r w:rsidR="00521EBA" w:rsidRPr="0006146B">
              <w:rPr>
                <w:rFonts w:ascii="Arial" w:hAnsi="Arial" w:cs="Arial"/>
                <w:sz w:val="22"/>
                <w:szCs w:val="22"/>
                <w:lang w:val="es-ES"/>
              </w:rPr>
              <w:t>n</w:t>
            </w:r>
            <w:r w:rsidRPr="0006146B">
              <w:rPr>
                <w:rFonts w:ascii="Arial" w:hAnsi="Arial" w:cs="Arial"/>
                <w:sz w:val="22"/>
                <w:szCs w:val="22"/>
                <w:lang w:val="es-ES"/>
              </w:rPr>
              <w:t xml:space="preserve"> abierta</w:t>
            </w:r>
            <w:r w:rsidR="00521EBA" w:rsidRPr="0006146B">
              <w:rPr>
                <w:rFonts w:ascii="Arial" w:hAnsi="Arial" w:cs="Arial"/>
                <w:sz w:val="22"/>
                <w:szCs w:val="22"/>
                <w:lang w:val="es-ES"/>
              </w:rPr>
              <w:t>s</w:t>
            </w:r>
            <w:r w:rsidRPr="0006146B">
              <w:rPr>
                <w:rFonts w:ascii="Arial" w:hAnsi="Arial" w:cs="Arial"/>
                <w:sz w:val="22"/>
                <w:szCs w:val="22"/>
                <w:lang w:val="es-ES"/>
              </w:rPr>
              <w:t xml:space="preserve"> prematuramente.</w:t>
            </w:r>
          </w:p>
        </w:tc>
      </w:tr>
      <w:tr w:rsidR="00917E3C" w:rsidRPr="009D25F5" w14:paraId="6B3D4925" w14:textId="77777777" w:rsidTr="00E83605">
        <w:tc>
          <w:tcPr>
            <w:tcW w:w="2732" w:type="dxa"/>
          </w:tcPr>
          <w:p w14:paraId="7CE1A4A4" w14:textId="61080252" w:rsidR="00175B77" w:rsidRPr="0006146B" w:rsidRDefault="00443164" w:rsidP="00C757B5">
            <w:pPr>
              <w:pStyle w:val="UG-Heading1"/>
              <w:numPr>
                <w:ilvl w:val="0"/>
                <w:numId w:val="14"/>
              </w:numPr>
              <w:tabs>
                <w:tab w:val="clear" w:pos="0"/>
              </w:tabs>
              <w:rPr>
                <w:rFonts w:ascii="Arial" w:hAnsi="Arial" w:cs="Arial"/>
                <w:sz w:val="22"/>
                <w:szCs w:val="22"/>
                <w:lang w:val="es-ES"/>
              </w:rPr>
            </w:pPr>
            <w:bookmarkStart w:id="186" w:name="_Toc438532615"/>
            <w:bookmarkStart w:id="187" w:name="_Toc438532616"/>
            <w:bookmarkStart w:id="188" w:name="_Toc438532617"/>
            <w:bookmarkStart w:id="189" w:name="_Toc156373306"/>
            <w:bookmarkStart w:id="190" w:name="_Toc376961933"/>
            <w:bookmarkStart w:id="191" w:name="_Toc424009124"/>
            <w:bookmarkStart w:id="192" w:name="_Toc438438846"/>
            <w:bookmarkStart w:id="193" w:name="_Toc438532618"/>
            <w:bookmarkStart w:id="194" w:name="_Toc438733990"/>
            <w:bookmarkStart w:id="195" w:name="_Toc438907028"/>
            <w:bookmarkStart w:id="196" w:name="_Toc438907227"/>
            <w:bookmarkStart w:id="197" w:name="_Toc521918480"/>
            <w:bookmarkEnd w:id="186"/>
            <w:bookmarkEnd w:id="187"/>
            <w:bookmarkEnd w:id="188"/>
            <w:r w:rsidRPr="0006146B">
              <w:rPr>
                <w:rFonts w:ascii="Arial" w:hAnsi="Arial" w:cs="Arial"/>
                <w:sz w:val="22"/>
                <w:szCs w:val="22"/>
                <w:lang w:val="es-ES"/>
              </w:rPr>
              <w:lastRenderedPageBreak/>
              <w:t>Plazo para la Presentación de las Ofertas</w:t>
            </w:r>
            <w:bookmarkEnd w:id="189"/>
            <w:bookmarkEnd w:id="190"/>
            <w:bookmarkEnd w:id="191"/>
            <w:bookmarkEnd w:id="192"/>
            <w:bookmarkEnd w:id="193"/>
            <w:bookmarkEnd w:id="194"/>
            <w:bookmarkEnd w:id="195"/>
            <w:bookmarkEnd w:id="196"/>
            <w:bookmarkEnd w:id="197"/>
          </w:p>
        </w:tc>
        <w:tc>
          <w:tcPr>
            <w:tcW w:w="7380" w:type="dxa"/>
            <w:gridSpan w:val="2"/>
          </w:tcPr>
          <w:p w14:paraId="77762B99" w14:textId="74E443C7" w:rsidR="00175B77" w:rsidRPr="0006146B" w:rsidRDefault="0044316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deberá recibir las Ofertas </w:t>
            </w:r>
            <w:r w:rsidR="005B2A87" w:rsidRPr="0006146B">
              <w:rPr>
                <w:rFonts w:ascii="Arial" w:hAnsi="Arial" w:cs="Arial"/>
                <w:sz w:val="22"/>
                <w:szCs w:val="22"/>
                <w:lang w:val="es-ES"/>
              </w:rPr>
              <w:t>de acuerdo con lo especificado en las instrucciones, incluidas la</w:t>
            </w:r>
            <w:r w:rsidR="000B7062" w:rsidRPr="0006146B">
              <w:rPr>
                <w:rFonts w:ascii="Arial" w:hAnsi="Arial" w:cs="Arial"/>
                <w:sz w:val="22"/>
                <w:szCs w:val="22"/>
                <w:lang w:val="es-ES"/>
              </w:rPr>
              <w:t xml:space="preserve"> dirección y los plazos, en los </w:t>
            </w:r>
            <w:r w:rsidR="000B7062" w:rsidRPr="0006146B">
              <w:rPr>
                <w:rFonts w:ascii="Arial" w:hAnsi="Arial" w:cs="Arial"/>
                <w:b/>
                <w:sz w:val="22"/>
                <w:szCs w:val="22"/>
                <w:lang w:val="es-ES"/>
              </w:rPr>
              <w:t>DLL.</w:t>
            </w:r>
          </w:p>
          <w:p w14:paraId="0B738EE3" w14:textId="77777777" w:rsidR="00175B77" w:rsidRPr="0006146B" w:rsidRDefault="0044316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podrá, a su discreción, prorrogar la fecha límite de presentación de las Ofertas mediante una enmienda de los Documentos de Licitación, de acuerdo con la Cláusula 8 de las IAO, en cuyo caso todas las obligaciones y derechos del Contratante y los Oferentes anteriormente sujetas a dicha fecha límite quedarán sujetas al nuevo plazo</w:t>
            </w:r>
            <w:r w:rsidR="00175B77" w:rsidRPr="0006146B">
              <w:rPr>
                <w:rFonts w:ascii="Arial" w:hAnsi="Arial" w:cs="Arial"/>
                <w:sz w:val="22"/>
                <w:szCs w:val="22"/>
                <w:lang w:val="es-ES"/>
              </w:rPr>
              <w:t xml:space="preserve">. </w:t>
            </w:r>
          </w:p>
        </w:tc>
      </w:tr>
      <w:tr w:rsidR="00917E3C" w:rsidRPr="009D25F5" w14:paraId="09D8BC13" w14:textId="77777777" w:rsidTr="00E83605">
        <w:trPr>
          <w:cantSplit/>
        </w:trPr>
        <w:tc>
          <w:tcPr>
            <w:tcW w:w="2732" w:type="dxa"/>
          </w:tcPr>
          <w:p w14:paraId="292BF080" w14:textId="3E42FCB2" w:rsidR="00175B77" w:rsidRPr="0006146B" w:rsidRDefault="00D33BB6" w:rsidP="00C757B5">
            <w:pPr>
              <w:pStyle w:val="UG-Heading1"/>
              <w:numPr>
                <w:ilvl w:val="0"/>
                <w:numId w:val="14"/>
              </w:numPr>
              <w:tabs>
                <w:tab w:val="clear" w:pos="0"/>
              </w:tabs>
              <w:rPr>
                <w:rFonts w:ascii="Arial" w:hAnsi="Arial" w:cs="Arial"/>
                <w:sz w:val="22"/>
                <w:szCs w:val="22"/>
                <w:lang w:val="es-ES"/>
              </w:rPr>
            </w:pPr>
            <w:bookmarkStart w:id="198" w:name="_Toc438438847"/>
            <w:bookmarkStart w:id="199" w:name="_Toc438532619"/>
            <w:bookmarkStart w:id="200" w:name="_Toc438733991"/>
            <w:bookmarkStart w:id="201" w:name="_Toc438907029"/>
            <w:bookmarkStart w:id="202" w:name="_Toc438907228"/>
            <w:bookmarkStart w:id="203" w:name="_Toc156373307"/>
            <w:bookmarkStart w:id="204" w:name="_Toc376961934"/>
            <w:bookmarkStart w:id="205" w:name="_Toc521918481"/>
            <w:r w:rsidRPr="0006146B">
              <w:rPr>
                <w:rFonts w:ascii="Arial" w:hAnsi="Arial" w:cs="Arial"/>
                <w:sz w:val="22"/>
                <w:szCs w:val="22"/>
                <w:lang w:val="es-ES"/>
              </w:rPr>
              <w:t>Presentaciones</w:t>
            </w:r>
            <w:r w:rsidR="00175B77" w:rsidRPr="0006146B">
              <w:rPr>
                <w:rFonts w:ascii="Arial" w:hAnsi="Arial" w:cs="Arial"/>
                <w:sz w:val="22"/>
                <w:szCs w:val="22"/>
                <w:lang w:val="es-ES"/>
              </w:rPr>
              <w:t xml:space="preserve"> </w:t>
            </w:r>
            <w:r w:rsidR="00443164" w:rsidRPr="0006146B">
              <w:rPr>
                <w:rFonts w:ascii="Arial" w:hAnsi="Arial" w:cs="Arial"/>
                <w:sz w:val="22"/>
                <w:szCs w:val="22"/>
                <w:lang w:val="es-ES"/>
              </w:rPr>
              <w:t>Tardías</w:t>
            </w:r>
            <w:bookmarkEnd w:id="198"/>
            <w:bookmarkEnd w:id="199"/>
            <w:bookmarkEnd w:id="200"/>
            <w:bookmarkEnd w:id="201"/>
            <w:bookmarkEnd w:id="202"/>
            <w:bookmarkEnd w:id="203"/>
            <w:bookmarkEnd w:id="204"/>
            <w:bookmarkEnd w:id="205"/>
          </w:p>
        </w:tc>
        <w:tc>
          <w:tcPr>
            <w:tcW w:w="7380" w:type="dxa"/>
            <w:gridSpan w:val="2"/>
          </w:tcPr>
          <w:p w14:paraId="15B6333F" w14:textId="58354375" w:rsidR="00175B77" w:rsidRPr="0006146B" w:rsidRDefault="0044316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no considerará ninguna Oferta que llegue con posterioridad a la hora y fecha límite para la presentación de las Ofertas, de conformidad con la Cláusula 2</w:t>
            </w:r>
            <w:r w:rsidR="00AD5613" w:rsidRPr="0006146B">
              <w:rPr>
                <w:rFonts w:ascii="Arial" w:hAnsi="Arial" w:cs="Arial"/>
                <w:sz w:val="22"/>
                <w:szCs w:val="22"/>
                <w:lang w:val="es-ES"/>
              </w:rPr>
              <w:t>3</w:t>
            </w:r>
            <w:r w:rsidRPr="0006146B">
              <w:rPr>
                <w:rFonts w:ascii="Arial" w:hAnsi="Arial" w:cs="Arial"/>
                <w:sz w:val="22"/>
                <w:szCs w:val="22"/>
                <w:lang w:val="es-ES"/>
              </w:rPr>
              <w:t xml:space="preserve"> de las IAO. Toda Oferta que reciba el Contratante después del plazo límite para la presentación de las Ofertas será considerada tardía, y será rechazada y devuelta al Oferente remitente sin abrir.</w:t>
            </w:r>
          </w:p>
        </w:tc>
      </w:tr>
      <w:tr w:rsidR="00917E3C" w:rsidRPr="009D25F5" w14:paraId="7BC270C1" w14:textId="77777777" w:rsidTr="00E83605">
        <w:tc>
          <w:tcPr>
            <w:tcW w:w="2732" w:type="dxa"/>
          </w:tcPr>
          <w:p w14:paraId="5AB3E39E" w14:textId="3DA4557F"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06" w:name="_Toc424009126"/>
            <w:bookmarkStart w:id="207" w:name="_Toc438438848"/>
            <w:bookmarkStart w:id="208" w:name="_Toc438532620"/>
            <w:bookmarkStart w:id="209" w:name="_Toc438733992"/>
            <w:bookmarkStart w:id="210" w:name="_Toc438907030"/>
            <w:bookmarkStart w:id="211" w:name="_Toc438907229"/>
            <w:bookmarkStart w:id="212" w:name="_Toc156373308"/>
            <w:bookmarkStart w:id="213" w:name="_Toc376961935"/>
            <w:bookmarkStart w:id="214" w:name="_Toc521918482"/>
            <w:r w:rsidRPr="0006146B">
              <w:rPr>
                <w:rFonts w:ascii="Arial" w:hAnsi="Arial" w:cs="Arial"/>
                <w:sz w:val="22"/>
                <w:szCs w:val="22"/>
                <w:lang w:val="es-ES"/>
              </w:rPr>
              <w:t>Ret</w:t>
            </w:r>
            <w:r w:rsidR="00443164" w:rsidRPr="0006146B">
              <w:rPr>
                <w:rFonts w:ascii="Arial" w:hAnsi="Arial" w:cs="Arial"/>
                <w:sz w:val="22"/>
                <w:szCs w:val="22"/>
                <w:lang w:val="es-ES"/>
              </w:rPr>
              <w:t xml:space="preserve">iro, </w:t>
            </w:r>
            <w:bookmarkEnd w:id="206"/>
            <w:bookmarkEnd w:id="207"/>
            <w:bookmarkEnd w:id="208"/>
            <w:bookmarkEnd w:id="209"/>
            <w:bookmarkEnd w:id="210"/>
            <w:bookmarkEnd w:id="211"/>
            <w:bookmarkEnd w:id="212"/>
            <w:bookmarkEnd w:id="213"/>
            <w:r w:rsidR="00443164" w:rsidRPr="0006146B">
              <w:rPr>
                <w:rFonts w:ascii="Arial" w:hAnsi="Arial" w:cs="Arial"/>
                <w:sz w:val="22"/>
                <w:szCs w:val="22"/>
                <w:lang w:val="es-ES"/>
              </w:rPr>
              <w:t>Sustitución y Modificación de las Ofertas</w:t>
            </w:r>
            <w:bookmarkEnd w:id="214"/>
          </w:p>
        </w:tc>
        <w:tc>
          <w:tcPr>
            <w:tcW w:w="7380" w:type="dxa"/>
            <w:gridSpan w:val="2"/>
          </w:tcPr>
          <w:p w14:paraId="422FFF83" w14:textId="6E131FFB" w:rsidR="00175B77" w:rsidRPr="0006146B" w:rsidRDefault="0044316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Oferente podrá retirar, sustituir o modificar su Oferta después de presentada, enviando para ello una comunicación por escrito debidamente firmada por un representante autorizado, e incluirá una copia de dicha autorización, según lo estipulado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2</w:t>
            </w:r>
            <w:r w:rsidR="00F8231C" w:rsidRPr="0006146B">
              <w:rPr>
                <w:rFonts w:ascii="Arial" w:hAnsi="Arial" w:cs="Arial"/>
                <w:sz w:val="22"/>
                <w:szCs w:val="22"/>
                <w:lang w:val="es-ES"/>
              </w:rPr>
              <w:t>1</w:t>
            </w:r>
            <w:r w:rsidRPr="0006146B">
              <w:rPr>
                <w:rFonts w:ascii="Arial" w:hAnsi="Arial" w:cs="Arial"/>
                <w:sz w:val="22"/>
                <w:szCs w:val="22"/>
                <w:lang w:val="es-ES"/>
              </w:rPr>
              <w:t>.2 de las IAO. La sustitución o modificación correspondiente de la Oferta deberá acompañar a dicha comunicación por escrito. Todas las comunicaciones deberán ser:</w:t>
            </w:r>
          </w:p>
          <w:p w14:paraId="466A19A2" w14:textId="6C354E9F" w:rsidR="00175B77" w:rsidRPr="0006146B" w:rsidRDefault="00443164" w:rsidP="00EB5DD1">
            <w:pPr>
              <w:numPr>
                <w:ilvl w:val="0"/>
                <w:numId w:val="5"/>
              </w:numPr>
              <w:tabs>
                <w:tab w:val="left" w:pos="1152"/>
              </w:tabs>
              <w:suppressAutoHyphens w:val="0"/>
              <w:spacing w:after="142"/>
              <w:ind w:left="1168" w:hanging="520"/>
              <w:rPr>
                <w:rFonts w:ascii="Arial" w:hAnsi="Arial" w:cs="Arial"/>
                <w:spacing w:val="-4"/>
                <w:sz w:val="22"/>
                <w:szCs w:val="22"/>
                <w:lang w:val="es-ES"/>
              </w:rPr>
            </w:pPr>
            <w:r w:rsidRPr="0006146B">
              <w:rPr>
                <w:rFonts w:ascii="Arial" w:hAnsi="Arial" w:cs="Arial"/>
                <w:spacing w:val="-4"/>
                <w:sz w:val="22"/>
                <w:szCs w:val="22"/>
                <w:lang w:val="es-ES"/>
              </w:rPr>
              <w:t>Presentadas de conformidad con las Cláusulas 2</w:t>
            </w:r>
            <w:r w:rsidR="00F8231C" w:rsidRPr="0006146B">
              <w:rPr>
                <w:rFonts w:ascii="Arial" w:hAnsi="Arial" w:cs="Arial"/>
                <w:spacing w:val="-4"/>
                <w:sz w:val="22"/>
                <w:szCs w:val="22"/>
                <w:lang w:val="es-ES"/>
              </w:rPr>
              <w:t>1</w:t>
            </w:r>
            <w:r w:rsidRPr="0006146B">
              <w:rPr>
                <w:rFonts w:ascii="Arial" w:hAnsi="Arial" w:cs="Arial"/>
                <w:spacing w:val="-4"/>
                <w:sz w:val="22"/>
                <w:szCs w:val="22"/>
                <w:lang w:val="es-ES"/>
              </w:rPr>
              <w:t xml:space="preserve"> y 2</w:t>
            </w:r>
            <w:r w:rsidR="00F8231C" w:rsidRPr="0006146B">
              <w:rPr>
                <w:rFonts w:ascii="Arial" w:hAnsi="Arial" w:cs="Arial"/>
                <w:spacing w:val="-4"/>
                <w:sz w:val="22"/>
                <w:szCs w:val="22"/>
                <w:lang w:val="es-ES"/>
              </w:rPr>
              <w:t>2</w:t>
            </w:r>
            <w:r w:rsidRPr="0006146B">
              <w:rPr>
                <w:rFonts w:ascii="Arial" w:hAnsi="Arial" w:cs="Arial"/>
                <w:spacing w:val="-4"/>
                <w:sz w:val="22"/>
                <w:szCs w:val="22"/>
                <w:lang w:val="es-ES"/>
              </w:rPr>
              <w:t xml:space="preserve"> de las IAO (con excepción de la comunicación de retiro, que no requiere copias), y los respectivos sobres deberán estar </w:t>
            </w:r>
            <w:r w:rsidRPr="0006146B">
              <w:rPr>
                <w:rFonts w:ascii="Arial" w:hAnsi="Arial" w:cs="Arial"/>
                <w:spacing w:val="-4"/>
                <w:sz w:val="22"/>
                <w:szCs w:val="22"/>
                <w:lang w:val="es-ES"/>
              </w:rPr>
              <w:lastRenderedPageBreak/>
              <w:t xml:space="preserve">claramente marcados </w:t>
            </w:r>
            <w:r w:rsidR="00376981" w:rsidRPr="0006146B">
              <w:rPr>
                <w:rFonts w:ascii="Arial" w:hAnsi="Arial" w:cs="Arial"/>
                <w:spacing w:val="-4"/>
                <w:sz w:val="22"/>
                <w:szCs w:val="22"/>
                <w:lang w:val="es-ES"/>
              </w:rPr>
              <w:t>"</w:t>
            </w:r>
            <w:r w:rsidRPr="0006146B">
              <w:rPr>
                <w:rFonts w:ascii="Arial" w:hAnsi="Arial" w:cs="Arial"/>
                <w:spacing w:val="-4"/>
                <w:sz w:val="22"/>
                <w:szCs w:val="22"/>
                <w:lang w:val="es-ES"/>
              </w:rPr>
              <w:t>RETIRO</w:t>
            </w:r>
            <w:r w:rsidR="00376981" w:rsidRPr="0006146B">
              <w:rPr>
                <w:rFonts w:ascii="Arial" w:hAnsi="Arial" w:cs="Arial"/>
                <w:spacing w:val="-4"/>
                <w:sz w:val="22"/>
                <w:szCs w:val="22"/>
                <w:lang w:val="es-ES"/>
              </w:rPr>
              <w:t>"</w:t>
            </w:r>
            <w:r w:rsidRPr="0006146B">
              <w:rPr>
                <w:rFonts w:ascii="Arial" w:hAnsi="Arial" w:cs="Arial"/>
                <w:spacing w:val="-4"/>
                <w:sz w:val="22"/>
                <w:szCs w:val="22"/>
                <w:lang w:val="es-ES"/>
              </w:rPr>
              <w:t xml:space="preserve">, </w:t>
            </w:r>
            <w:r w:rsidR="00376981" w:rsidRPr="0006146B">
              <w:rPr>
                <w:rFonts w:ascii="Arial" w:hAnsi="Arial" w:cs="Arial"/>
                <w:spacing w:val="-4"/>
                <w:sz w:val="22"/>
                <w:szCs w:val="22"/>
                <w:lang w:val="es-ES"/>
              </w:rPr>
              <w:t>"</w:t>
            </w:r>
            <w:r w:rsidRPr="0006146B">
              <w:rPr>
                <w:rFonts w:ascii="Arial" w:hAnsi="Arial" w:cs="Arial"/>
                <w:spacing w:val="-4"/>
                <w:sz w:val="22"/>
                <w:szCs w:val="22"/>
                <w:lang w:val="es-ES"/>
              </w:rPr>
              <w:t>SUSTITUCIÓN</w:t>
            </w:r>
            <w:r w:rsidR="00376981" w:rsidRPr="0006146B">
              <w:rPr>
                <w:rFonts w:ascii="Arial" w:hAnsi="Arial" w:cs="Arial"/>
                <w:spacing w:val="-4"/>
                <w:sz w:val="22"/>
                <w:szCs w:val="22"/>
                <w:lang w:val="es-ES"/>
              </w:rPr>
              <w:t>"</w:t>
            </w:r>
            <w:r w:rsidR="00573D49" w:rsidRPr="0006146B">
              <w:rPr>
                <w:rFonts w:ascii="Arial" w:hAnsi="Arial" w:cs="Arial"/>
                <w:spacing w:val="-4"/>
                <w:sz w:val="22"/>
                <w:szCs w:val="22"/>
                <w:lang w:val="es-ES"/>
              </w:rPr>
              <w:t xml:space="preserve"> </w:t>
            </w:r>
            <w:r w:rsidRPr="0006146B">
              <w:rPr>
                <w:rFonts w:ascii="Arial" w:hAnsi="Arial" w:cs="Arial"/>
                <w:spacing w:val="-4"/>
                <w:sz w:val="22"/>
                <w:szCs w:val="22"/>
                <w:lang w:val="es-ES"/>
              </w:rPr>
              <w:t xml:space="preserve">o </w:t>
            </w:r>
            <w:r w:rsidR="00376981" w:rsidRPr="0006146B">
              <w:rPr>
                <w:rFonts w:ascii="Arial" w:hAnsi="Arial" w:cs="Arial"/>
                <w:spacing w:val="-4"/>
                <w:sz w:val="22"/>
                <w:szCs w:val="22"/>
                <w:lang w:val="es-ES"/>
              </w:rPr>
              <w:t>"</w:t>
            </w:r>
            <w:r w:rsidRPr="0006146B">
              <w:rPr>
                <w:rFonts w:ascii="Arial" w:hAnsi="Arial" w:cs="Arial"/>
                <w:spacing w:val="-4"/>
                <w:sz w:val="22"/>
                <w:szCs w:val="22"/>
                <w:lang w:val="es-ES"/>
              </w:rPr>
              <w:t>MODIFICACIÓN</w:t>
            </w:r>
            <w:r w:rsidR="00376981" w:rsidRPr="0006146B">
              <w:rPr>
                <w:rFonts w:ascii="Arial" w:hAnsi="Arial" w:cs="Arial"/>
                <w:spacing w:val="-4"/>
                <w:sz w:val="22"/>
                <w:szCs w:val="22"/>
                <w:lang w:val="es-ES"/>
              </w:rPr>
              <w:t>"</w:t>
            </w:r>
            <w:r w:rsidRPr="0006146B">
              <w:rPr>
                <w:rFonts w:ascii="Arial" w:hAnsi="Arial" w:cs="Arial"/>
                <w:spacing w:val="-4"/>
                <w:sz w:val="22"/>
                <w:szCs w:val="22"/>
                <w:lang w:val="es-ES"/>
              </w:rPr>
              <w:t>; y</w:t>
            </w:r>
          </w:p>
          <w:p w14:paraId="6F663BE8" w14:textId="27CD9484" w:rsidR="00175B77" w:rsidRPr="0006146B" w:rsidRDefault="00443164" w:rsidP="00EB5DD1">
            <w:pPr>
              <w:numPr>
                <w:ilvl w:val="0"/>
                <w:numId w:val="5"/>
              </w:numPr>
              <w:tabs>
                <w:tab w:val="left" w:pos="1152"/>
              </w:tabs>
              <w:suppressAutoHyphens w:val="0"/>
              <w:spacing w:after="142"/>
              <w:ind w:left="1168" w:hanging="520"/>
              <w:rPr>
                <w:rFonts w:ascii="Arial" w:hAnsi="Arial" w:cs="Arial"/>
                <w:spacing w:val="-4"/>
                <w:sz w:val="22"/>
                <w:szCs w:val="22"/>
                <w:lang w:val="es-ES"/>
              </w:rPr>
            </w:pPr>
            <w:r w:rsidRPr="0006146B">
              <w:rPr>
                <w:rFonts w:ascii="Arial" w:hAnsi="Arial" w:cs="Arial"/>
                <w:spacing w:val="-4"/>
                <w:sz w:val="22"/>
                <w:szCs w:val="22"/>
                <w:lang w:val="es-ES"/>
              </w:rPr>
              <w:t>Recibidas por el Contratante antes de la fecha límite establecida para la presentación de las Ofertas, de conformidad con la Cláusula 2</w:t>
            </w:r>
            <w:r w:rsidR="00F8231C" w:rsidRPr="0006146B">
              <w:rPr>
                <w:rFonts w:ascii="Arial" w:hAnsi="Arial" w:cs="Arial"/>
                <w:spacing w:val="-4"/>
                <w:sz w:val="22"/>
                <w:szCs w:val="22"/>
                <w:lang w:val="es-ES"/>
              </w:rPr>
              <w:t>3</w:t>
            </w:r>
            <w:r w:rsidRPr="0006146B">
              <w:rPr>
                <w:rFonts w:ascii="Arial" w:hAnsi="Arial" w:cs="Arial"/>
                <w:spacing w:val="-4"/>
                <w:sz w:val="22"/>
                <w:szCs w:val="22"/>
                <w:lang w:val="es-ES"/>
              </w:rPr>
              <w:t xml:space="preserve"> de las IAO</w:t>
            </w:r>
            <w:r w:rsidR="00175B77" w:rsidRPr="0006146B">
              <w:rPr>
                <w:rFonts w:ascii="Arial" w:hAnsi="Arial" w:cs="Arial"/>
                <w:spacing w:val="-4"/>
                <w:sz w:val="22"/>
                <w:szCs w:val="22"/>
                <w:lang w:val="es-ES"/>
              </w:rPr>
              <w:t>.</w:t>
            </w:r>
          </w:p>
          <w:p w14:paraId="40152E3D" w14:textId="3C601F0C" w:rsidR="00944566" w:rsidRPr="0006146B" w:rsidRDefault="00944566" w:rsidP="00C757B5">
            <w:pPr>
              <w:pStyle w:val="Header2-SubClauses"/>
              <w:numPr>
                <w:ilvl w:val="1"/>
                <w:numId w:val="14"/>
              </w:numPr>
              <w:tabs>
                <w:tab w:val="clear" w:pos="619"/>
              </w:tabs>
              <w:spacing w:after="142"/>
              <w:ind w:left="601" w:hanging="567"/>
              <w:rPr>
                <w:rFonts w:ascii="Arial" w:hAnsi="Arial" w:cs="Arial"/>
                <w:spacing w:val="-4"/>
                <w:sz w:val="22"/>
                <w:szCs w:val="22"/>
                <w:lang w:val="es-ES"/>
              </w:rPr>
            </w:pPr>
            <w:r w:rsidRPr="0006146B">
              <w:rPr>
                <w:rFonts w:ascii="Arial" w:hAnsi="Arial" w:cs="Arial"/>
                <w:sz w:val="22"/>
                <w:szCs w:val="22"/>
                <w:lang w:val="es-ES"/>
              </w:rPr>
              <w:t xml:space="preserve">Las Ofertas cuyo retiro fue solicitado de conformidad con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2</w:t>
            </w:r>
            <w:r w:rsidR="00F8231C" w:rsidRPr="0006146B">
              <w:rPr>
                <w:rFonts w:ascii="Arial" w:hAnsi="Arial" w:cs="Arial"/>
                <w:sz w:val="22"/>
                <w:szCs w:val="22"/>
                <w:lang w:val="es-ES"/>
              </w:rPr>
              <w:t>5</w:t>
            </w:r>
            <w:r w:rsidRPr="0006146B">
              <w:rPr>
                <w:rFonts w:ascii="Arial" w:hAnsi="Arial" w:cs="Arial"/>
                <w:sz w:val="22"/>
                <w:szCs w:val="22"/>
                <w:lang w:val="es-ES"/>
              </w:rPr>
              <w:t>.1 de las IAO serán devueltas sin abrir a los Oferentes remitentes.</w:t>
            </w:r>
          </w:p>
          <w:p w14:paraId="079BB6DA" w14:textId="3500A238" w:rsidR="00944566" w:rsidRPr="0006146B" w:rsidRDefault="00944566" w:rsidP="00C757B5">
            <w:pPr>
              <w:pStyle w:val="Header2-SubClauses"/>
              <w:numPr>
                <w:ilvl w:val="1"/>
                <w:numId w:val="14"/>
              </w:numPr>
              <w:tabs>
                <w:tab w:val="clear" w:pos="619"/>
              </w:tabs>
              <w:spacing w:after="142"/>
              <w:ind w:left="601" w:hanging="567"/>
              <w:rPr>
                <w:rFonts w:ascii="Arial" w:hAnsi="Arial" w:cs="Arial"/>
                <w:spacing w:val="-4"/>
                <w:sz w:val="22"/>
                <w:szCs w:val="22"/>
                <w:lang w:val="es-ES"/>
              </w:rPr>
            </w:pPr>
            <w:r w:rsidRPr="0006146B">
              <w:rPr>
                <w:rFonts w:ascii="Arial" w:hAnsi="Arial" w:cs="Arial"/>
                <w:sz w:val="22"/>
                <w:szCs w:val="22"/>
                <w:lang w:val="es-ES"/>
              </w:rPr>
              <w:t xml:space="preserve">Ninguna Oferta podrá ser retirada, sustituida ni modificada durante el intervalo comprendido entre la fecha límite para presentar Ofertas y la expiración del período de validez de la Oferta especificado por el Oferente en la Carta de la Oferta </w:t>
            </w:r>
            <w:r w:rsidR="00CF7204" w:rsidRPr="0006146B">
              <w:rPr>
                <w:rFonts w:ascii="Arial" w:hAnsi="Arial" w:cs="Arial"/>
                <w:sz w:val="22"/>
                <w:szCs w:val="22"/>
                <w:lang w:val="es-ES"/>
              </w:rPr>
              <w:t>té</w:t>
            </w:r>
            <w:r w:rsidR="00F8231C" w:rsidRPr="0006146B">
              <w:rPr>
                <w:rFonts w:ascii="Arial" w:hAnsi="Arial" w:cs="Arial"/>
                <w:sz w:val="22"/>
                <w:szCs w:val="22"/>
                <w:lang w:val="es-ES"/>
              </w:rPr>
              <w:t xml:space="preserve">cnica </w:t>
            </w:r>
            <w:r w:rsidRPr="0006146B">
              <w:rPr>
                <w:rFonts w:ascii="Arial" w:hAnsi="Arial" w:cs="Arial"/>
                <w:sz w:val="22"/>
                <w:szCs w:val="22"/>
                <w:lang w:val="es-ES"/>
              </w:rPr>
              <w:t>o en cualquier otra extensión.</w:t>
            </w:r>
          </w:p>
        </w:tc>
      </w:tr>
      <w:tr w:rsidR="00917E3C" w:rsidRPr="009D25F5" w14:paraId="22CC0DD2" w14:textId="77777777" w:rsidTr="00E83605">
        <w:tc>
          <w:tcPr>
            <w:tcW w:w="2732" w:type="dxa"/>
          </w:tcPr>
          <w:p w14:paraId="6D6C98B7" w14:textId="051E6C89" w:rsidR="00175B77" w:rsidRPr="0006146B" w:rsidRDefault="00443164" w:rsidP="00C757B5">
            <w:pPr>
              <w:pStyle w:val="UG-Heading1"/>
              <w:numPr>
                <w:ilvl w:val="0"/>
                <w:numId w:val="14"/>
              </w:numPr>
              <w:tabs>
                <w:tab w:val="clear" w:pos="0"/>
              </w:tabs>
              <w:rPr>
                <w:rFonts w:ascii="Arial" w:hAnsi="Arial" w:cs="Arial"/>
                <w:sz w:val="22"/>
                <w:szCs w:val="22"/>
                <w:lang w:val="es-ES"/>
              </w:rPr>
            </w:pPr>
            <w:bookmarkStart w:id="215" w:name="_Toc438532621"/>
            <w:bookmarkStart w:id="216" w:name="_Toc156373309"/>
            <w:bookmarkStart w:id="217" w:name="_Toc376961936"/>
            <w:bookmarkStart w:id="218" w:name="_Toc521918483"/>
            <w:bookmarkEnd w:id="215"/>
            <w:r w:rsidRPr="0006146B">
              <w:rPr>
                <w:rFonts w:ascii="Arial" w:hAnsi="Arial" w:cs="Arial"/>
                <w:sz w:val="22"/>
                <w:szCs w:val="22"/>
                <w:lang w:val="es-ES"/>
              </w:rPr>
              <w:lastRenderedPageBreak/>
              <w:t>Apertura de las Ofertas</w:t>
            </w:r>
            <w:bookmarkEnd w:id="216"/>
            <w:bookmarkEnd w:id="217"/>
            <w:bookmarkEnd w:id="218"/>
            <w:r w:rsidR="00175B77" w:rsidRPr="0006146B">
              <w:rPr>
                <w:rFonts w:ascii="Arial" w:hAnsi="Arial" w:cs="Arial"/>
                <w:sz w:val="22"/>
                <w:szCs w:val="22"/>
                <w:lang w:val="es-ES"/>
              </w:rPr>
              <w:t xml:space="preserve"> </w:t>
            </w:r>
          </w:p>
        </w:tc>
        <w:tc>
          <w:tcPr>
            <w:tcW w:w="7380" w:type="dxa"/>
            <w:gridSpan w:val="2"/>
          </w:tcPr>
          <w:p w14:paraId="22450AF1" w14:textId="77777777" w:rsidR="00B52E9D" w:rsidRPr="0006146B" w:rsidRDefault="00B52E9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Primera sesión pública</w:t>
            </w:r>
          </w:p>
          <w:p w14:paraId="7A2BA761" w14:textId="4DD739BC" w:rsidR="00175B77" w:rsidRPr="0006146B" w:rsidRDefault="00B52E9D" w:rsidP="00D33BB6">
            <w:pPr>
              <w:pStyle w:val="Header2-SubClauses"/>
              <w:tabs>
                <w:tab w:val="clear" w:pos="619"/>
              </w:tabs>
              <w:spacing w:after="142"/>
              <w:ind w:left="601"/>
              <w:rPr>
                <w:rFonts w:ascii="Arial" w:hAnsi="Arial" w:cs="Arial"/>
                <w:sz w:val="22"/>
                <w:szCs w:val="22"/>
                <w:lang w:val="es-ES"/>
              </w:rPr>
            </w:pPr>
            <w:r w:rsidRPr="0006146B">
              <w:rPr>
                <w:rFonts w:ascii="Arial" w:hAnsi="Arial" w:cs="Arial"/>
                <w:sz w:val="22"/>
                <w:szCs w:val="22"/>
                <w:lang w:val="es-ES"/>
              </w:rPr>
              <w:t xml:space="preserve">En la primera sesión pública, solo se procederá a la apertura de las Ofertas Técnicas de los Oferentes. Las Ofertas Financieras de los Oferentes cualificados serán abiertas en </w:t>
            </w:r>
            <w:proofErr w:type="gramStart"/>
            <w:r w:rsidRPr="0006146B">
              <w:rPr>
                <w:rFonts w:ascii="Arial" w:hAnsi="Arial" w:cs="Arial"/>
                <w:sz w:val="22"/>
                <w:szCs w:val="22"/>
                <w:lang w:val="es-ES"/>
              </w:rPr>
              <w:t>las segunda sesión pública tal</w:t>
            </w:r>
            <w:proofErr w:type="gramEnd"/>
            <w:r w:rsidRPr="0006146B">
              <w:rPr>
                <w:rFonts w:ascii="Arial" w:hAnsi="Arial" w:cs="Arial"/>
                <w:sz w:val="22"/>
                <w:szCs w:val="22"/>
                <w:lang w:val="es-ES"/>
              </w:rPr>
              <w:t xml:space="preserve"> y como se especifica en la cláusula 26.7 de las IAO.  </w:t>
            </w:r>
            <w:r w:rsidR="00175B77" w:rsidRPr="0006146B">
              <w:rPr>
                <w:rFonts w:ascii="Arial" w:hAnsi="Arial" w:cs="Arial"/>
                <w:sz w:val="22"/>
                <w:szCs w:val="22"/>
                <w:lang w:val="es-ES"/>
              </w:rPr>
              <w:t>S</w:t>
            </w:r>
            <w:r w:rsidR="00443164" w:rsidRPr="0006146B">
              <w:rPr>
                <w:rFonts w:ascii="Arial" w:hAnsi="Arial" w:cs="Arial"/>
                <w:sz w:val="22"/>
                <w:szCs w:val="22"/>
                <w:lang w:val="es-ES"/>
              </w:rPr>
              <w:t>alvo en los casos e</w:t>
            </w:r>
            <w:r w:rsidR="00D33BB6" w:rsidRPr="0006146B">
              <w:rPr>
                <w:rFonts w:ascii="Arial" w:hAnsi="Arial" w:cs="Arial"/>
                <w:sz w:val="22"/>
                <w:szCs w:val="22"/>
                <w:lang w:val="es-ES"/>
              </w:rPr>
              <w:t>specificados en las Cláusulas 24 y 25</w:t>
            </w:r>
            <w:r w:rsidR="00443164" w:rsidRPr="0006146B">
              <w:rPr>
                <w:rFonts w:ascii="Arial" w:hAnsi="Arial" w:cs="Arial"/>
                <w:sz w:val="22"/>
                <w:szCs w:val="22"/>
                <w:lang w:val="es-ES"/>
              </w:rPr>
              <w:t xml:space="preserve"> de las IAO, de acuerdo con la Cláusula 2</w:t>
            </w:r>
            <w:r w:rsidR="00D33BB6" w:rsidRPr="0006146B">
              <w:rPr>
                <w:rFonts w:ascii="Arial" w:hAnsi="Arial" w:cs="Arial"/>
                <w:sz w:val="22"/>
                <w:szCs w:val="22"/>
                <w:lang w:val="es-ES"/>
              </w:rPr>
              <w:t>6</w:t>
            </w:r>
            <w:r w:rsidR="00443164" w:rsidRPr="0006146B">
              <w:rPr>
                <w:rFonts w:ascii="Arial" w:hAnsi="Arial" w:cs="Arial"/>
                <w:sz w:val="22"/>
                <w:szCs w:val="22"/>
                <w:lang w:val="es-ES"/>
              </w:rPr>
              <w:t xml:space="preserve"> de las IAO, el Contratante abrirá y leerá públicamente todas las Ofertas </w:t>
            </w:r>
            <w:r w:rsidR="00CF7204" w:rsidRPr="0006146B">
              <w:rPr>
                <w:rFonts w:ascii="Arial" w:hAnsi="Arial" w:cs="Arial"/>
                <w:sz w:val="22"/>
                <w:szCs w:val="22"/>
                <w:lang w:val="es-ES"/>
              </w:rPr>
              <w:t>té</w:t>
            </w:r>
            <w:r w:rsidR="00D33BB6" w:rsidRPr="0006146B">
              <w:rPr>
                <w:rFonts w:ascii="Arial" w:hAnsi="Arial" w:cs="Arial"/>
                <w:sz w:val="22"/>
                <w:szCs w:val="22"/>
                <w:lang w:val="es-ES"/>
              </w:rPr>
              <w:t xml:space="preserve">cnicas </w:t>
            </w:r>
            <w:r w:rsidR="00443164" w:rsidRPr="0006146B">
              <w:rPr>
                <w:rFonts w:ascii="Arial" w:hAnsi="Arial" w:cs="Arial"/>
                <w:sz w:val="22"/>
                <w:szCs w:val="22"/>
                <w:lang w:val="es-ES"/>
              </w:rPr>
              <w:t xml:space="preserve">que reciba antes de la fecha límite (independientemente del número de Ofertas </w:t>
            </w:r>
            <w:r w:rsidR="00CF7204" w:rsidRPr="0006146B">
              <w:rPr>
                <w:rFonts w:ascii="Arial" w:hAnsi="Arial" w:cs="Arial"/>
                <w:sz w:val="22"/>
                <w:szCs w:val="22"/>
                <w:lang w:val="es-ES"/>
              </w:rPr>
              <w:t>té</w:t>
            </w:r>
            <w:r w:rsidR="00D33BB6" w:rsidRPr="0006146B">
              <w:rPr>
                <w:rFonts w:ascii="Arial" w:hAnsi="Arial" w:cs="Arial"/>
                <w:sz w:val="22"/>
                <w:szCs w:val="22"/>
                <w:lang w:val="es-ES"/>
              </w:rPr>
              <w:t xml:space="preserve">cnicas </w:t>
            </w:r>
            <w:r w:rsidR="00443164" w:rsidRPr="0006146B">
              <w:rPr>
                <w:rFonts w:ascii="Arial" w:hAnsi="Arial" w:cs="Arial"/>
                <w:sz w:val="22"/>
                <w:szCs w:val="22"/>
                <w:lang w:val="es-ES"/>
              </w:rPr>
              <w:t>recibidas), en la fecha, hora y lugar especificados en los</w:t>
            </w:r>
            <w:r w:rsidR="00443164" w:rsidRPr="0006146B">
              <w:rPr>
                <w:rFonts w:ascii="Arial" w:hAnsi="Arial" w:cs="Arial"/>
                <w:b/>
                <w:sz w:val="22"/>
                <w:szCs w:val="22"/>
                <w:lang w:val="es-ES"/>
              </w:rPr>
              <w:t xml:space="preserve"> DDL</w:t>
            </w:r>
            <w:r w:rsidR="00443164" w:rsidRPr="0006146B">
              <w:rPr>
                <w:rFonts w:ascii="Arial" w:hAnsi="Arial" w:cs="Arial"/>
                <w:sz w:val="22"/>
                <w:szCs w:val="22"/>
                <w:lang w:val="es-ES"/>
              </w:rPr>
              <w:t>, en público y en presencia de los representantes que designen los Oferentes</w:t>
            </w:r>
            <w:r w:rsidR="00081F1C" w:rsidRPr="0006146B">
              <w:rPr>
                <w:rFonts w:ascii="Arial" w:hAnsi="Arial" w:cs="Arial"/>
                <w:sz w:val="22"/>
                <w:szCs w:val="22"/>
                <w:lang w:val="es-ES"/>
              </w:rPr>
              <w:t>.</w:t>
            </w:r>
          </w:p>
          <w:p w14:paraId="77C11AAA" w14:textId="34263536" w:rsidR="00AA4000" w:rsidRPr="0006146B" w:rsidRDefault="00AA400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Primero se abrirán los sobres marcados como "RETIRO" y se leerán en voz alta y el sobre con la Oferta </w:t>
            </w:r>
            <w:r w:rsidR="00CF7204" w:rsidRPr="0006146B">
              <w:rPr>
                <w:rFonts w:ascii="Arial" w:hAnsi="Arial" w:cs="Arial"/>
                <w:sz w:val="22"/>
                <w:szCs w:val="22"/>
                <w:lang w:val="es-ES"/>
              </w:rPr>
              <w:t>té</w:t>
            </w:r>
            <w:r w:rsidR="00D33BB6" w:rsidRPr="0006146B">
              <w:rPr>
                <w:rFonts w:ascii="Arial" w:hAnsi="Arial" w:cs="Arial"/>
                <w:sz w:val="22"/>
                <w:szCs w:val="22"/>
                <w:lang w:val="es-ES"/>
              </w:rPr>
              <w:t xml:space="preserve">cnica y Oferta financiera </w:t>
            </w:r>
            <w:r w:rsidRPr="0006146B">
              <w:rPr>
                <w:rFonts w:ascii="Arial" w:hAnsi="Arial" w:cs="Arial"/>
                <w:sz w:val="22"/>
                <w:szCs w:val="22"/>
                <w:lang w:val="es-ES"/>
              </w:rPr>
              <w:t xml:space="preserve">correspondiente no será abierto sino devuelto al Oferente remitente. No se permitirá el retiro de ninguna Oferta </w:t>
            </w:r>
            <w:r w:rsidR="00CF7204" w:rsidRPr="0006146B">
              <w:rPr>
                <w:rFonts w:ascii="Arial" w:hAnsi="Arial" w:cs="Arial"/>
                <w:sz w:val="22"/>
                <w:szCs w:val="22"/>
                <w:lang w:val="es-ES"/>
              </w:rPr>
              <w:t>té</w:t>
            </w:r>
            <w:r w:rsidR="00D33BB6" w:rsidRPr="0006146B">
              <w:rPr>
                <w:rFonts w:ascii="Arial" w:hAnsi="Arial" w:cs="Arial"/>
                <w:sz w:val="22"/>
                <w:szCs w:val="22"/>
                <w:lang w:val="es-ES"/>
              </w:rPr>
              <w:t xml:space="preserve">cnica </w:t>
            </w:r>
            <w:r w:rsidRPr="0006146B">
              <w:rPr>
                <w:rFonts w:ascii="Arial" w:hAnsi="Arial" w:cs="Arial"/>
                <w:sz w:val="22"/>
                <w:szCs w:val="22"/>
                <w:lang w:val="es-ES"/>
              </w:rPr>
              <w:t>a menos que la comunicación de retiro pertinente contenga la autorización válida para solicitar el retiro y sea leída en voz al</w:t>
            </w:r>
            <w:r w:rsidR="005E126E" w:rsidRPr="0006146B">
              <w:rPr>
                <w:rFonts w:ascii="Arial" w:hAnsi="Arial" w:cs="Arial"/>
                <w:sz w:val="22"/>
                <w:szCs w:val="22"/>
                <w:lang w:val="es-ES"/>
              </w:rPr>
              <w:t>ta en el acto de apertura de la</w:t>
            </w:r>
            <w:r w:rsidRPr="0006146B">
              <w:rPr>
                <w:rFonts w:ascii="Arial" w:hAnsi="Arial" w:cs="Arial"/>
                <w:sz w:val="22"/>
                <w:szCs w:val="22"/>
                <w:lang w:val="es-ES"/>
              </w:rPr>
              <w:t xml:space="preserve"> Oferta</w:t>
            </w:r>
            <w:r w:rsidR="00CF7204" w:rsidRPr="0006146B">
              <w:rPr>
                <w:rFonts w:ascii="Arial" w:hAnsi="Arial" w:cs="Arial"/>
                <w:sz w:val="22"/>
                <w:szCs w:val="22"/>
                <w:lang w:val="es-ES"/>
              </w:rPr>
              <w:t xml:space="preserve"> té</w:t>
            </w:r>
            <w:r w:rsidR="005E126E" w:rsidRPr="0006146B">
              <w:rPr>
                <w:rFonts w:ascii="Arial" w:hAnsi="Arial" w:cs="Arial"/>
                <w:sz w:val="22"/>
                <w:szCs w:val="22"/>
                <w:lang w:val="es-ES"/>
              </w:rPr>
              <w:t>cnica</w:t>
            </w:r>
            <w:r w:rsidRPr="0006146B">
              <w:rPr>
                <w:rFonts w:ascii="Arial" w:hAnsi="Arial" w:cs="Arial"/>
                <w:sz w:val="22"/>
                <w:szCs w:val="22"/>
                <w:lang w:val="es-ES"/>
              </w:rPr>
              <w:t xml:space="preserve">. Seguidamente, se abrirán los sobres marcados como "SUSTITUCION", se leerán en voz alta y se intercambiará con la Oferta </w:t>
            </w:r>
            <w:r w:rsidR="00CF7204" w:rsidRPr="0006146B">
              <w:rPr>
                <w:rFonts w:ascii="Arial" w:hAnsi="Arial" w:cs="Arial"/>
                <w:sz w:val="22"/>
                <w:szCs w:val="22"/>
                <w:lang w:val="es-ES"/>
              </w:rPr>
              <w:t>té</w:t>
            </w:r>
            <w:r w:rsidR="005E126E" w:rsidRPr="0006146B">
              <w:rPr>
                <w:rFonts w:ascii="Arial" w:hAnsi="Arial" w:cs="Arial"/>
                <w:sz w:val="22"/>
                <w:szCs w:val="22"/>
                <w:lang w:val="es-ES"/>
              </w:rPr>
              <w:t xml:space="preserve">cnica y/u con la Oferta financiera </w:t>
            </w:r>
            <w:r w:rsidRPr="0006146B">
              <w:rPr>
                <w:rFonts w:ascii="Arial" w:hAnsi="Arial" w:cs="Arial"/>
                <w:sz w:val="22"/>
                <w:szCs w:val="22"/>
                <w:lang w:val="es-ES"/>
              </w:rPr>
              <w:t>correspondiente que está siendo sustituida; la Oferta</w:t>
            </w:r>
            <w:r w:rsidR="00CF7204" w:rsidRPr="0006146B">
              <w:rPr>
                <w:rFonts w:ascii="Arial" w:hAnsi="Arial" w:cs="Arial"/>
                <w:sz w:val="22"/>
                <w:szCs w:val="22"/>
                <w:lang w:val="es-ES"/>
              </w:rPr>
              <w:t xml:space="preserve"> té</w:t>
            </w:r>
            <w:r w:rsidR="005E126E" w:rsidRPr="0006146B">
              <w:rPr>
                <w:rFonts w:ascii="Arial" w:hAnsi="Arial" w:cs="Arial"/>
                <w:sz w:val="22"/>
                <w:szCs w:val="22"/>
                <w:lang w:val="es-ES"/>
              </w:rPr>
              <w:t>cnica y/u Oferta financiera</w:t>
            </w:r>
            <w:r w:rsidRPr="0006146B">
              <w:rPr>
                <w:rFonts w:ascii="Arial" w:hAnsi="Arial" w:cs="Arial"/>
                <w:sz w:val="22"/>
                <w:szCs w:val="22"/>
                <w:lang w:val="es-ES"/>
              </w:rPr>
              <w:t xml:space="preserve">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 Oferta</w:t>
            </w:r>
            <w:r w:rsidR="00CF7204" w:rsidRPr="0006146B">
              <w:rPr>
                <w:rFonts w:ascii="Arial" w:hAnsi="Arial" w:cs="Arial"/>
                <w:sz w:val="22"/>
                <w:szCs w:val="22"/>
                <w:lang w:val="es-ES"/>
              </w:rPr>
              <w:t xml:space="preserve"> té</w:t>
            </w:r>
            <w:r w:rsidR="005E126E" w:rsidRPr="0006146B">
              <w:rPr>
                <w:rFonts w:ascii="Arial" w:hAnsi="Arial" w:cs="Arial"/>
                <w:sz w:val="22"/>
                <w:szCs w:val="22"/>
                <w:lang w:val="es-ES"/>
              </w:rPr>
              <w:t>cnica</w:t>
            </w:r>
            <w:r w:rsidRPr="0006146B">
              <w:rPr>
                <w:rFonts w:ascii="Arial" w:hAnsi="Arial" w:cs="Arial"/>
                <w:sz w:val="22"/>
                <w:szCs w:val="22"/>
                <w:lang w:val="es-ES"/>
              </w:rPr>
              <w:t>. Los sobres marcados como "MODIFICACION" se abrirán y leerán en voz alta con la Oferta</w:t>
            </w:r>
            <w:r w:rsidR="00CF7204" w:rsidRPr="0006146B">
              <w:rPr>
                <w:rFonts w:ascii="Arial" w:hAnsi="Arial" w:cs="Arial"/>
                <w:sz w:val="22"/>
                <w:szCs w:val="22"/>
                <w:lang w:val="es-ES"/>
              </w:rPr>
              <w:t xml:space="preserve"> té</w:t>
            </w:r>
            <w:r w:rsidR="005E126E" w:rsidRPr="0006146B">
              <w:rPr>
                <w:rFonts w:ascii="Arial" w:hAnsi="Arial" w:cs="Arial"/>
                <w:sz w:val="22"/>
                <w:szCs w:val="22"/>
                <w:lang w:val="es-ES"/>
              </w:rPr>
              <w:t>cni</w:t>
            </w:r>
            <w:r w:rsidR="00CF7204" w:rsidRPr="0006146B">
              <w:rPr>
                <w:rFonts w:ascii="Arial" w:hAnsi="Arial" w:cs="Arial"/>
                <w:sz w:val="22"/>
                <w:szCs w:val="22"/>
                <w:lang w:val="es-ES"/>
              </w:rPr>
              <w:t>c</w:t>
            </w:r>
            <w:r w:rsidR="005E126E" w:rsidRPr="0006146B">
              <w:rPr>
                <w:rFonts w:ascii="Arial" w:hAnsi="Arial" w:cs="Arial"/>
                <w:sz w:val="22"/>
                <w:szCs w:val="22"/>
                <w:lang w:val="es-ES"/>
              </w:rPr>
              <w:t>a y/u Oferta financiera</w:t>
            </w:r>
            <w:r w:rsidRPr="0006146B">
              <w:rPr>
                <w:rFonts w:ascii="Arial" w:hAnsi="Arial" w:cs="Arial"/>
                <w:sz w:val="22"/>
                <w:szCs w:val="22"/>
                <w:lang w:val="es-ES"/>
              </w:rPr>
              <w:t xml:space="preserve"> correspondiente. No se perm</w:t>
            </w:r>
            <w:r w:rsidR="005E126E" w:rsidRPr="0006146B">
              <w:rPr>
                <w:rFonts w:ascii="Arial" w:hAnsi="Arial" w:cs="Arial"/>
                <w:sz w:val="22"/>
                <w:szCs w:val="22"/>
                <w:lang w:val="es-ES"/>
              </w:rPr>
              <w:t>itirá ninguna modificación a la</w:t>
            </w:r>
            <w:r w:rsidR="00CF7204" w:rsidRPr="0006146B">
              <w:rPr>
                <w:rFonts w:ascii="Arial" w:hAnsi="Arial" w:cs="Arial"/>
                <w:sz w:val="22"/>
                <w:szCs w:val="22"/>
                <w:lang w:val="es-ES"/>
              </w:rPr>
              <w:t xml:space="preserve"> Oferta té</w:t>
            </w:r>
            <w:r w:rsidR="005E126E" w:rsidRPr="0006146B">
              <w:rPr>
                <w:rFonts w:ascii="Arial" w:hAnsi="Arial" w:cs="Arial"/>
                <w:sz w:val="22"/>
                <w:szCs w:val="22"/>
                <w:lang w:val="es-ES"/>
              </w:rPr>
              <w:t xml:space="preserve">cnica y/u Oferta </w:t>
            </w:r>
            <w:proofErr w:type="gramStart"/>
            <w:r w:rsidR="005E126E" w:rsidRPr="0006146B">
              <w:rPr>
                <w:rFonts w:ascii="Arial" w:hAnsi="Arial" w:cs="Arial"/>
                <w:sz w:val="22"/>
                <w:szCs w:val="22"/>
                <w:lang w:val="es-ES"/>
              </w:rPr>
              <w:t xml:space="preserve">financiera </w:t>
            </w:r>
            <w:r w:rsidRPr="0006146B">
              <w:rPr>
                <w:rFonts w:ascii="Arial" w:hAnsi="Arial" w:cs="Arial"/>
                <w:sz w:val="22"/>
                <w:szCs w:val="22"/>
                <w:lang w:val="es-ES"/>
              </w:rPr>
              <w:t xml:space="preserve"> a</w:t>
            </w:r>
            <w:proofErr w:type="gramEnd"/>
            <w:r w:rsidRPr="0006146B">
              <w:rPr>
                <w:rFonts w:ascii="Arial" w:hAnsi="Arial" w:cs="Arial"/>
                <w:sz w:val="22"/>
                <w:szCs w:val="22"/>
                <w:lang w:val="es-ES"/>
              </w:rPr>
              <w:t xml:space="preserve"> menos que la comunicación de modificación correspondiente contenga la autorización válida para solicitar la modificación y sea leída en voz al</w:t>
            </w:r>
            <w:r w:rsidR="005E126E" w:rsidRPr="0006146B">
              <w:rPr>
                <w:rFonts w:ascii="Arial" w:hAnsi="Arial" w:cs="Arial"/>
                <w:sz w:val="22"/>
                <w:szCs w:val="22"/>
                <w:lang w:val="es-ES"/>
              </w:rPr>
              <w:t>ta en el Acto de Apertura de la</w:t>
            </w:r>
            <w:r w:rsidRPr="0006146B">
              <w:rPr>
                <w:rFonts w:ascii="Arial" w:hAnsi="Arial" w:cs="Arial"/>
                <w:sz w:val="22"/>
                <w:szCs w:val="22"/>
                <w:lang w:val="es-ES"/>
              </w:rPr>
              <w:t xml:space="preserve"> Oferta</w:t>
            </w:r>
            <w:r w:rsidR="00CF7204" w:rsidRPr="0006146B">
              <w:rPr>
                <w:rFonts w:ascii="Arial" w:hAnsi="Arial" w:cs="Arial"/>
                <w:sz w:val="22"/>
                <w:szCs w:val="22"/>
                <w:lang w:val="es-ES"/>
              </w:rPr>
              <w:t xml:space="preserve"> té</w:t>
            </w:r>
            <w:r w:rsidR="005E126E" w:rsidRPr="0006146B">
              <w:rPr>
                <w:rFonts w:ascii="Arial" w:hAnsi="Arial" w:cs="Arial"/>
                <w:sz w:val="22"/>
                <w:szCs w:val="22"/>
                <w:lang w:val="es-ES"/>
              </w:rPr>
              <w:t>cnica</w:t>
            </w:r>
            <w:r w:rsidRPr="0006146B">
              <w:rPr>
                <w:rFonts w:ascii="Arial" w:hAnsi="Arial" w:cs="Arial"/>
                <w:sz w:val="22"/>
                <w:szCs w:val="22"/>
                <w:lang w:val="es-ES"/>
              </w:rPr>
              <w:t xml:space="preserve">. Solamente se considerarán en la evaluación las </w:t>
            </w:r>
            <w:r w:rsidRPr="0006146B">
              <w:rPr>
                <w:rFonts w:ascii="Arial" w:hAnsi="Arial" w:cs="Arial"/>
                <w:sz w:val="22"/>
                <w:szCs w:val="22"/>
                <w:lang w:val="es-ES"/>
              </w:rPr>
              <w:lastRenderedPageBreak/>
              <w:t xml:space="preserve">Ofertas </w:t>
            </w:r>
            <w:r w:rsidR="00CF7204" w:rsidRPr="0006146B">
              <w:rPr>
                <w:rFonts w:ascii="Arial" w:hAnsi="Arial" w:cs="Arial"/>
                <w:sz w:val="22"/>
                <w:szCs w:val="22"/>
                <w:lang w:val="es-ES"/>
              </w:rPr>
              <w:t>té</w:t>
            </w:r>
            <w:r w:rsidR="005E126E" w:rsidRPr="0006146B">
              <w:rPr>
                <w:rFonts w:ascii="Arial" w:hAnsi="Arial" w:cs="Arial"/>
                <w:sz w:val="22"/>
                <w:szCs w:val="22"/>
                <w:lang w:val="es-ES"/>
              </w:rPr>
              <w:t xml:space="preserve">cnicas </w:t>
            </w:r>
            <w:r w:rsidRPr="0006146B">
              <w:rPr>
                <w:rFonts w:ascii="Arial" w:hAnsi="Arial" w:cs="Arial"/>
                <w:sz w:val="22"/>
                <w:szCs w:val="22"/>
                <w:lang w:val="es-ES"/>
              </w:rPr>
              <w:t>que se abr</w:t>
            </w:r>
            <w:r w:rsidR="003D4E56" w:rsidRPr="0006146B">
              <w:rPr>
                <w:rFonts w:ascii="Arial" w:hAnsi="Arial" w:cs="Arial"/>
                <w:sz w:val="22"/>
                <w:szCs w:val="22"/>
                <w:lang w:val="es-ES"/>
              </w:rPr>
              <w:t>a</w:t>
            </w:r>
            <w:r w:rsidRPr="0006146B">
              <w:rPr>
                <w:rFonts w:ascii="Arial" w:hAnsi="Arial" w:cs="Arial"/>
                <w:sz w:val="22"/>
                <w:szCs w:val="22"/>
                <w:lang w:val="es-ES"/>
              </w:rPr>
              <w:t>n y le</w:t>
            </w:r>
            <w:r w:rsidR="003D4E56" w:rsidRPr="0006146B">
              <w:rPr>
                <w:rFonts w:ascii="Arial" w:hAnsi="Arial" w:cs="Arial"/>
                <w:sz w:val="22"/>
                <w:szCs w:val="22"/>
                <w:lang w:val="es-ES"/>
              </w:rPr>
              <w:t>a</w:t>
            </w:r>
            <w:r w:rsidRPr="0006146B">
              <w:rPr>
                <w:rFonts w:ascii="Arial" w:hAnsi="Arial" w:cs="Arial"/>
                <w:sz w:val="22"/>
                <w:szCs w:val="22"/>
                <w:lang w:val="es-ES"/>
              </w:rPr>
              <w:t>n en voz alta durante el Acto de Apertura de las Ofertas.</w:t>
            </w:r>
          </w:p>
          <w:p w14:paraId="4847110E" w14:textId="3C4F7B02" w:rsidR="005E126E" w:rsidRPr="0006146B" w:rsidRDefault="001E770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En la primera sesión pública solamente se procederá a la apertura de las Ofertas Técnicas, y serán examinadas en cuanto a exhaustividad y cumplimiento de los criterios especificados en la cláusula 27.1 de las IAO. Las Ofertas Técnicas serán evaluadas de acuerdo con los criterios especificados en la cláusula 27 de las IAO</w:t>
            </w:r>
            <w:r w:rsidR="005E126E" w:rsidRPr="0006146B">
              <w:rPr>
                <w:rFonts w:ascii="Arial" w:hAnsi="Arial" w:cs="Arial"/>
                <w:sz w:val="22"/>
                <w:szCs w:val="22"/>
                <w:lang w:val="es-ES"/>
              </w:rPr>
              <w:t>.</w:t>
            </w:r>
          </w:p>
          <w:p w14:paraId="623CB837" w14:textId="77777777" w:rsidR="001E7706" w:rsidRPr="0006146B" w:rsidRDefault="001E770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deberá preparar un acta de la apertura de Oferta Técnica que deberá incluir, como mínimo: el nombre del Oferente y si se trata de una ausencia, sustitución o modificación; un Poder Notarial que nomine el representante autorizado del Oferente y la Declaración de Compromiso. Los representantes de los Oferentes que estén presentes deberán firmar el acta. La Omisión de la firma de un Oferente no invalidará los contenidos y efectos del acta. Se proporcionará una copia del acta a todos los Oferentes. </w:t>
            </w:r>
          </w:p>
          <w:p w14:paraId="0F9EC2A9" w14:textId="77777777" w:rsidR="001E7706" w:rsidRPr="0006146B" w:rsidRDefault="001E770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deberá notificar a todos los Oferentes por escrito los nombres de aquellos Oferentes cuya Oferta Técnica haya logrado un mínimo de la puntuación evaluativa técnica. Además, aquellos Oferentes que hayan sido descalificados serán informados de forma independiente.  </w:t>
            </w:r>
          </w:p>
          <w:p w14:paraId="376BB5BC" w14:textId="77777777" w:rsidR="001E7706" w:rsidRPr="0006146B" w:rsidRDefault="001E770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Aquellos Oferente cuyas Ofertas Técnicas hayan logrado un mínimo de puntuación evaluativa técnica serán informados por el Contratante de la fecha, lugar y hora de la segunda sesión pública para la apertura de las Ofertas Técnicas. </w:t>
            </w:r>
          </w:p>
          <w:p w14:paraId="71099969" w14:textId="77777777" w:rsidR="001E7706" w:rsidRPr="0006146B" w:rsidRDefault="001E7706"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Segunda Sesión Pública</w:t>
            </w:r>
          </w:p>
          <w:p w14:paraId="4628D149" w14:textId="2BD857AA" w:rsidR="00AA4000" w:rsidRPr="0006146B" w:rsidRDefault="001E7706" w:rsidP="005E126E">
            <w:pPr>
              <w:pStyle w:val="Header2-SubClauses"/>
              <w:tabs>
                <w:tab w:val="clear" w:pos="619"/>
              </w:tabs>
              <w:spacing w:after="142"/>
              <w:ind w:left="601"/>
              <w:rPr>
                <w:rFonts w:ascii="Arial" w:hAnsi="Arial" w:cs="Arial"/>
                <w:sz w:val="22"/>
                <w:szCs w:val="22"/>
                <w:lang w:val="es-ES"/>
              </w:rPr>
            </w:pPr>
            <w:r w:rsidRPr="0006146B">
              <w:rPr>
                <w:rFonts w:ascii="Arial" w:hAnsi="Arial" w:cs="Arial"/>
                <w:sz w:val="22"/>
                <w:szCs w:val="22"/>
                <w:lang w:val="es-ES"/>
              </w:rPr>
              <w:t xml:space="preserve">Solo las Ofertas Financieras de aquellos Oferentes cuyas Ofertas Técnicas hayan alcanzado el mínimo evaluable serán abiertas durante la segunda sesión pública. Los sobres de aquellos Oferentes que hayan alcanzado el mínimo evaluable de la evaluación </w:t>
            </w:r>
            <w:proofErr w:type="gramStart"/>
            <w:r w:rsidRPr="0006146B">
              <w:rPr>
                <w:rFonts w:ascii="Arial" w:hAnsi="Arial" w:cs="Arial"/>
                <w:sz w:val="22"/>
                <w:szCs w:val="22"/>
                <w:lang w:val="es-ES"/>
              </w:rPr>
              <w:t>técnica,</w:t>
            </w:r>
            <w:proofErr w:type="gramEnd"/>
            <w:r w:rsidRPr="0006146B">
              <w:rPr>
                <w:rFonts w:ascii="Arial" w:hAnsi="Arial" w:cs="Arial"/>
                <w:sz w:val="22"/>
                <w:szCs w:val="22"/>
                <w:lang w:val="es-ES"/>
              </w:rPr>
              <w:t xml:space="preserve"> se leerán en voz alta: el nombre del Oferente y si existe alguna modificación; la puntuación evaluativa técnica; el total del Precio de la Oferta, por lote (contrato) si procede, incluyendo cualquier descuento u Oferta Financiera Alternativa; la presencia o ausencia de una Carta de Oferta Financiera y cualquier información que el Contratante considere relevante. </w:t>
            </w:r>
            <w:r w:rsidR="00AA4000" w:rsidRPr="0006146B">
              <w:rPr>
                <w:rFonts w:ascii="Arial" w:hAnsi="Arial" w:cs="Arial"/>
                <w:sz w:val="22"/>
                <w:szCs w:val="22"/>
                <w:lang w:val="es-ES"/>
              </w:rPr>
              <w:t xml:space="preserve">Solamente los descuentos y Ofertas </w:t>
            </w:r>
            <w:r w:rsidR="005E126E" w:rsidRPr="0006146B">
              <w:rPr>
                <w:rFonts w:ascii="Arial" w:hAnsi="Arial" w:cs="Arial"/>
                <w:sz w:val="22"/>
                <w:szCs w:val="22"/>
                <w:lang w:val="es-ES"/>
              </w:rPr>
              <w:t xml:space="preserve">financieras </w:t>
            </w:r>
            <w:r w:rsidR="00AA4000" w:rsidRPr="0006146B">
              <w:rPr>
                <w:rFonts w:ascii="Arial" w:hAnsi="Arial" w:cs="Arial"/>
                <w:sz w:val="22"/>
                <w:szCs w:val="22"/>
                <w:lang w:val="es-ES"/>
              </w:rPr>
              <w:t xml:space="preserve">alternativas leídas en voz alta se considerarán en la evaluación. La Carta de la Oferta </w:t>
            </w:r>
            <w:r w:rsidR="00815E94" w:rsidRPr="0006146B">
              <w:rPr>
                <w:rFonts w:ascii="Arial" w:hAnsi="Arial" w:cs="Arial"/>
                <w:sz w:val="22"/>
                <w:szCs w:val="22"/>
                <w:lang w:val="es-ES"/>
              </w:rPr>
              <w:t xml:space="preserve">financiera </w:t>
            </w:r>
            <w:r w:rsidR="00AA4000" w:rsidRPr="0006146B">
              <w:rPr>
                <w:rFonts w:ascii="Arial" w:hAnsi="Arial" w:cs="Arial"/>
                <w:sz w:val="22"/>
                <w:szCs w:val="22"/>
                <w:lang w:val="es-ES"/>
              </w:rPr>
              <w:t>y los Listados irán rubricados, como mínimo, por tres representantes del Contratante que asistan a la apertura de la</w:t>
            </w:r>
            <w:r w:rsidR="00815E94" w:rsidRPr="0006146B">
              <w:rPr>
                <w:rFonts w:ascii="Arial" w:hAnsi="Arial" w:cs="Arial"/>
                <w:sz w:val="22"/>
                <w:szCs w:val="22"/>
                <w:lang w:val="es-ES"/>
              </w:rPr>
              <w:t>s Ofertas. En la apertura de la</w:t>
            </w:r>
            <w:r w:rsidR="00AA4000" w:rsidRPr="0006146B">
              <w:rPr>
                <w:rFonts w:ascii="Arial" w:hAnsi="Arial" w:cs="Arial"/>
                <w:sz w:val="22"/>
                <w:szCs w:val="22"/>
                <w:lang w:val="es-ES"/>
              </w:rPr>
              <w:t xml:space="preserve"> Oferta</w:t>
            </w:r>
            <w:r w:rsidR="00815E94" w:rsidRPr="0006146B">
              <w:rPr>
                <w:rFonts w:ascii="Arial" w:hAnsi="Arial" w:cs="Arial"/>
                <w:sz w:val="22"/>
                <w:szCs w:val="22"/>
                <w:lang w:val="es-ES"/>
              </w:rPr>
              <w:t xml:space="preserve"> financiera</w:t>
            </w:r>
            <w:r w:rsidR="00AA4000" w:rsidRPr="0006146B">
              <w:rPr>
                <w:rFonts w:ascii="Arial" w:hAnsi="Arial" w:cs="Arial"/>
                <w:sz w:val="22"/>
                <w:szCs w:val="22"/>
                <w:lang w:val="es-ES"/>
              </w:rPr>
              <w:t>, el Contratante no discutirá las virtudes de ninguna Oferta</w:t>
            </w:r>
            <w:r w:rsidR="00815E94" w:rsidRPr="0006146B">
              <w:rPr>
                <w:rFonts w:ascii="Arial" w:hAnsi="Arial" w:cs="Arial"/>
                <w:sz w:val="22"/>
                <w:szCs w:val="22"/>
                <w:lang w:val="es-ES"/>
              </w:rPr>
              <w:t xml:space="preserve"> financiera</w:t>
            </w:r>
            <w:r w:rsidR="00AA4000" w:rsidRPr="0006146B">
              <w:rPr>
                <w:rFonts w:ascii="Arial" w:hAnsi="Arial" w:cs="Arial"/>
                <w:sz w:val="22"/>
                <w:szCs w:val="22"/>
                <w:lang w:val="es-ES"/>
              </w:rPr>
              <w:t xml:space="preserve"> ni rechazará ninguna Oferta</w:t>
            </w:r>
            <w:r w:rsidR="00815E94" w:rsidRPr="0006146B">
              <w:rPr>
                <w:rFonts w:ascii="Arial" w:hAnsi="Arial" w:cs="Arial"/>
                <w:sz w:val="22"/>
                <w:szCs w:val="22"/>
                <w:lang w:val="es-ES"/>
              </w:rPr>
              <w:t xml:space="preserve"> financiera. </w:t>
            </w:r>
          </w:p>
          <w:p w14:paraId="26F1BC28" w14:textId="25A7DB7E" w:rsidR="00AA4000" w:rsidRPr="0006146B" w:rsidRDefault="00AA400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preparará un acta del Acto de Apertura de la Oferta</w:t>
            </w:r>
            <w:r w:rsidR="00815E94" w:rsidRPr="0006146B">
              <w:rPr>
                <w:rFonts w:ascii="Arial" w:hAnsi="Arial" w:cs="Arial"/>
                <w:sz w:val="22"/>
                <w:szCs w:val="22"/>
                <w:lang w:val="es-ES"/>
              </w:rPr>
              <w:t xml:space="preserve"> </w:t>
            </w:r>
            <w:r w:rsidR="00781E58" w:rsidRPr="0006146B">
              <w:rPr>
                <w:rFonts w:ascii="Arial" w:hAnsi="Arial" w:cs="Arial"/>
                <w:sz w:val="22"/>
                <w:szCs w:val="22"/>
                <w:lang w:val="es-ES"/>
              </w:rPr>
              <w:t>financiera</w:t>
            </w:r>
            <w:r w:rsidRPr="0006146B">
              <w:rPr>
                <w:rFonts w:ascii="Arial" w:hAnsi="Arial" w:cs="Arial"/>
                <w:sz w:val="22"/>
                <w:szCs w:val="22"/>
                <w:lang w:val="es-ES"/>
              </w:rPr>
              <w:t xml:space="preserve"> que incluirá como mínimo: el nombre del Oferente y si hay retiro, sustitución o modificación; el precio de la Oferta</w:t>
            </w:r>
            <w:r w:rsidR="00815E94" w:rsidRPr="0006146B">
              <w:rPr>
                <w:rFonts w:ascii="Arial" w:hAnsi="Arial" w:cs="Arial"/>
                <w:sz w:val="22"/>
                <w:szCs w:val="22"/>
                <w:lang w:val="es-ES"/>
              </w:rPr>
              <w:t xml:space="preserve"> </w:t>
            </w:r>
            <w:r w:rsidR="00815E94" w:rsidRPr="0006146B">
              <w:rPr>
                <w:rFonts w:ascii="Arial" w:hAnsi="Arial" w:cs="Arial"/>
                <w:sz w:val="22"/>
                <w:szCs w:val="22"/>
                <w:lang w:val="es-ES"/>
              </w:rPr>
              <w:lastRenderedPageBreak/>
              <w:t>financiera</w:t>
            </w:r>
            <w:r w:rsidRPr="0006146B">
              <w:rPr>
                <w:rFonts w:ascii="Arial" w:hAnsi="Arial" w:cs="Arial"/>
                <w:sz w:val="22"/>
                <w:szCs w:val="22"/>
                <w:lang w:val="es-ES"/>
              </w:rPr>
              <w:t>, por lote si corresponde, incluyendo cualquier descuento y Ofertas</w:t>
            </w:r>
            <w:r w:rsidR="00815E94" w:rsidRPr="0006146B">
              <w:rPr>
                <w:rFonts w:ascii="Arial" w:hAnsi="Arial" w:cs="Arial"/>
                <w:sz w:val="22"/>
                <w:szCs w:val="22"/>
                <w:lang w:val="es-ES"/>
              </w:rPr>
              <w:t xml:space="preserve"> financieras</w:t>
            </w:r>
            <w:r w:rsidRPr="0006146B">
              <w:rPr>
                <w:rFonts w:ascii="Arial" w:hAnsi="Arial" w:cs="Arial"/>
                <w:sz w:val="22"/>
                <w:szCs w:val="22"/>
                <w:lang w:val="es-ES"/>
              </w:rPr>
              <w:t xml:space="preserve"> alternativas si estaban permitidas; y la existencia o </w:t>
            </w:r>
            <w:r w:rsidR="00B75DE2" w:rsidRPr="0006146B">
              <w:rPr>
                <w:rFonts w:ascii="Arial" w:hAnsi="Arial" w:cs="Arial"/>
                <w:sz w:val="22"/>
                <w:szCs w:val="22"/>
                <w:lang w:val="es-ES"/>
              </w:rPr>
              <w:t xml:space="preserve">la falta </w:t>
            </w:r>
            <w:r w:rsidRPr="0006146B">
              <w:rPr>
                <w:rFonts w:ascii="Arial" w:hAnsi="Arial" w:cs="Arial"/>
                <w:sz w:val="22"/>
                <w:szCs w:val="22"/>
                <w:lang w:val="es-ES"/>
              </w:rPr>
              <w:t>de la Garantía de Mantenimiento de la Oferta,</w:t>
            </w:r>
            <w:r w:rsidR="00E0487F" w:rsidRPr="0006146B">
              <w:rPr>
                <w:rFonts w:ascii="Arial" w:hAnsi="Arial" w:cs="Arial"/>
                <w:sz w:val="22"/>
                <w:szCs w:val="22"/>
                <w:lang w:val="es-ES"/>
              </w:rPr>
              <w:t xml:space="preserve"> Carta de la Oferta, Poder Notarial autorizando al representante del Oferente y Declaración de </w:t>
            </w:r>
            <w:r w:rsidR="00B75DE2" w:rsidRPr="0006146B">
              <w:rPr>
                <w:rFonts w:ascii="Arial" w:hAnsi="Arial" w:cs="Arial"/>
                <w:sz w:val="22"/>
                <w:szCs w:val="22"/>
                <w:lang w:val="es-ES"/>
              </w:rPr>
              <w:t>Compromiso</w:t>
            </w:r>
            <w:r w:rsidRPr="0006146B">
              <w:rPr>
                <w:rFonts w:ascii="Arial" w:hAnsi="Arial" w:cs="Arial"/>
                <w:sz w:val="22"/>
                <w:szCs w:val="22"/>
                <w:lang w:val="es-ES"/>
              </w:rPr>
              <w:t>. Se les solicitará a los representantes de los Oferentes presentes que firmen la hoja de asistencia. La omisión de la firma de un Oferente no invalidará el contenido y efecto del Acta. Una copia del Acta será distribuida a todos los Oferentes.</w:t>
            </w:r>
          </w:p>
        </w:tc>
      </w:tr>
      <w:tr w:rsidR="00917E3C" w:rsidRPr="009D25F5" w14:paraId="0E26DC6D" w14:textId="77777777" w:rsidTr="00E83605">
        <w:tc>
          <w:tcPr>
            <w:tcW w:w="2732" w:type="dxa"/>
          </w:tcPr>
          <w:p w14:paraId="093AE91D" w14:textId="77777777" w:rsidR="00175B77" w:rsidRPr="0006146B" w:rsidRDefault="00175B77" w:rsidP="00CA4A3A">
            <w:pPr>
              <w:spacing w:after="142"/>
              <w:rPr>
                <w:rFonts w:ascii="Arial" w:hAnsi="Arial" w:cs="Arial"/>
                <w:lang w:val="es-ES"/>
              </w:rPr>
            </w:pPr>
            <w:bookmarkStart w:id="219" w:name="_Toc438532624"/>
            <w:bookmarkStart w:id="220" w:name="_Toc438532625"/>
            <w:bookmarkEnd w:id="219"/>
            <w:bookmarkEnd w:id="220"/>
          </w:p>
        </w:tc>
        <w:tc>
          <w:tcPr>
            <w:tcW w:w="7380" w:type="dxa"/>
            <w:gridSpan w:val="2"/>
          </w:tcPr>
          <w:p w14:paraId="340DBD60" w14:textId="05AA60E0" w:rsidR="00175B77" w:rsidRPr="0006146B" w:rsidRDefault="00550EF0" w:rsidP="00815E94">
            <w:pPr>
              <w:pStyle w:val="UG-Heading2"/>
              <w:spacing w:after="142"/>
              <w:rPr>
                <w:rFonts w:ascii="Arial" w:hAnsi="Arial" w:cs="Arial"/>
                <w:lang w:val="es-ES"/>
              </w:rPr>
            </w:pPr>
            <w:bookmarkStart w:id="221" w:name="_Toc438438850"/>
            <w:bookmarkStart w:id="222" w:name="_Toc438532629"/>
            <w:bookmarkStart w:id="223" w:name="_Toc438733994"/>
            <w:bookmarkStart w:id="224" w:name="_Toc438962076"/>
            <w:bookmarkStart w:id="225" w:name="_Toc461939620"/>
            <w:bookmarkStart w:id="226" w:name="_Toc376961937"/>
            <w:bookmarkStart w:id="227" w:name="_Toc521918484"/>
            <w:r w:rsidRPr="0006146B">
              <w:rPr>
                <w:rFonts w:ascii="Arial" w:hAnsi="Arial" w:cs="Arial"/>
                <w:lang w:val="es-ES"/>
              </w:rPr>
              <w:t xml:space="preserve">E. </w:t>
            </w:r>
            <w:r w:rsidRPr="0006146B">
              <w:rPr>
                <w:rFonts w:ascii="Arial" w:hAnsi="Arial" w:cs="Arial"/>
                <w:lang w:val="es-ES"/>
              </w:rPr>
              <w:tab/>
              <w:t>E</w:t>
            </w:r>
            <w:r w:rsidR="00175B77" w:rsidRPr="0006146B">
              <w:rPr>
                <w:rFonts w:ascii="Arial" w:hAnsi="Arial" w:cs="Arial"/>
                <w:lang w:val="es-ES"/>
              </w:rPr>
              <w:t>valua</w:t>
            </w:r>
            <w:r w:rsidRPr="0006146B">
              <w:rPr>
                <w:rFonts w:ascii="Arial" w:hAnsi="Arial" w:cs="Arial"/>
                <w:lang w:val="es-ES"/>
              </w:rPr>
              <w:t>c</w:t>
            </w:r>
            <w:r w:rsidR="00175B77" w:rsidRPr="0006146B">
              <w:rPr>
                <w:rFonts w:ascii="Arial" w:hAnsi="Arial" w:cs="Arial"/>
                <w:lang w:val="es-ES"/>
              </w:rPr>
              <w:t>i</w:t>
            </w:r>
            <w:r w:rsidRPr="0006146B">
              <w:rPr>
                <w:rFonts w:ascii="Arial" w:hAnsi="Arial" w:cs="Arial"/>
                <w:lang w:val="es-ES"/>
              </w:rPr>
              <w:t>ón de las Ofertas</w:t>
            </w:r>
            <w:bookmarkEnd w:id="221"/>
            <w:bookmarkEnd w:id="222"/>
            <w:bookmarkEnd w:id="223"/>
            <w:bookmarkEnd w:id="224"/>
            <w:bookmarkEnd w:id="225"/>
            <w:bookmarkEnd w:id="226"/>
            <w:r w:rsidR="00CF7204" w:rsidRPr="0006146B">
              <w:rPr>
                <w:rFonts w:ascii="Arial" w:hAnsi="Arial" w:cs="Arial"/>
                <w:lang w:val="es-ES"/>
              </w:rPr>
              <w:t xml:space="preserve"> té</w:t>
            </w:r>
            <w:r w:rsidR="00815E94" w:rsidRPr="0006146B">
              <w:rPr>
                <w:rFonts w:ascii="Arial" w:hAnsi="Arial" w:cs="Arial"/>
                <w:lang w:val="es-ES"/>
              </w:rPr>
              <w:t>cnicas</w:t>
            </w:r>
            <w:bookmarkEnd w:id="227"/>
          </w:p>
        </w:tc>
      </w:tr>
      <w:tr w:rsidR="00174684" w:rsidRPr="009D25F5" w14:paraId="5636FF8C" w14:textId="77777777" w:rsidTr="00E83605">
        <w:tc>
          <w:tcPr>
            <w:tcW w:w="2732" w:type="dxa"/>
          </w:tcPr>
          <w:p w14:paraId="1B6EB8DC" w14:textId="339C363C" w:rsidR="00174684" w:rsidRPr="0006146B" w:rsidRDefault="00174684" w:rsidP="00C757B5">
            <w:pPr>
              <w:pStyle w:val="UG-Heading1"/>
              <w:numPr>
                <w:ilvl w:val="0"/>
                <w:numId w:val="14"/>
              </w:numPr>
              <w:tabs>
                <w:tab w:val="clear" w:pos="0"/>
              </w:tabs>
              <w:rPr>
                <w:rFonts w:ascii="Arial" w:hAnsi="Arial" w:cs="Arial"/>
                <w:sz w:val="22"/>
                <w:szCs w:val="22"/>
                <w:lang w:val="es-ES"/>
              </w:rPr>
            </w:pPr>
            <w:bookmarkStart w:id="228" w:name="_Toc521918485"/>
            <w:r w:rsidRPr="0006146B">
              <w:rPr>
                <w:rFonts w:ascii="Arial" w:hAnsi="Arial" w:cs="Arial"/>
                <w:sz w:val="22"/>
                <w:szCs w:val="22"/>
                <w:lang w:val="es-ES"/>
              </w:rPr>
              <w:t>Determinación de Conformidad de las Ofertas Técnicas</w:t>
            </w:r>
            <w:bookmarkEnd w:id="228"/>
          </w:p>
        </w:tc>
        <w:tc>
          <w:tcPr>
            <w:tcW w:w="7380" w:type="dxa"/>
            <w:gridSpan w:val="2"/>
          </w:tcPr>
          <w:p w14:paraId="390603E2" w14:textId="77777777"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examinará las Ofertas Técnicas para determinar si están completas, si los documentos están debidamente firmados y si las Ofertas están generalmente en orden. Cualquier Oferta no conforme o que no cumpla los niveles mínimos de cumplimiento u cualquier otro criterio especificado en los documentos de licitación, será rechazada por el Contratante y no será tomada en consideración. El Contratante también llevará a cabo una examinación preliminar de cualquier oferta alternativa presentada por los Oferentes. </w:t>
            </w:r>
          </w:p>
          <w:p w14:paraId="36CFCF77" w14:textId="77777777"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puede solicitar al Oferente la presentación de información necesaria o documentación durante un periodo de tiempo razonable para rectificar cualquier omisión no material en la Oferta Técnica relacionada con requisitos de la documentación. Si Oferente no responde a la solicitud de información, puede resultar en que la Oferta Técnica sea rechazada. </w:t>
            </w:r>
          </w:p>
          <w:p w14:paraId="01B6A079" w14:textId="3A4A5A6E"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Independientemente de la cláusula 27.2 de las IAO, desde el momento de apertura de la Oferta hasta la concesión del Contrato, si cualquier Oferente desea contactar con el Contratante para cualquier asunto relacionado con el proceso de licitación, debería llevarse a cabo por escrito. </w:t>
            </w:r>
          </w:p>
        </w:tc>
      </w:tr>
      <w:tr w:rsidR="00174684" w:rsidRPr="009D25F5" w14:paraId="739A03EB" w14:textId="77777777" w:rsidTr="00E83605">
        <w:tc>
          <w:tcPr>
            <w:tcW w:w="2732" w:type="dxa"/>
          </w:tcPr>
          <w:p w14:paraId="5505C974" w14:textId="1E7D928F" w:rsidR="00174684" w:rsidRPr="0006146B" w:rsidRDefault="00174684" w:rsidP="00C757B5">
            <w:pPr>
              <w:pStyle w:val="UG-Heading1"/>
              <w:numPr>
                <w:ilvl w:val="0"/>
                <w:numId w:val="14"/>
              </w:numPr>
              <w:tabs>
                <w:tab w:val="clear" w:pos="0"/>
              </w:tabs>
              <w:rPr>
                <w:rFonts w:ascii="Arial" w:hAnsi="Arial" w:cs="Arial"/>
                <w:sz w:val="22"/>
                <w:szCs w:val="22"/>
                <w:lang w:val="es-ES"/>
              </w:rPr>
            </w:pPr>
            <w:bookmarkStart w:id="229" w:name="_Toc521918486"/>
            <w:r w:rsidRPr="0006146B">
              <w:rPr>
                <w:rFonts w:ascii="Arial" w:hAnsi="Arial" w:cs="Arial"/>
                <w:sz w:val="22"/>
                <w:szCs w:val="22"/>
                <w:lang w:val="es-ES"/>
              </w:rPr>
              <w:t>Evaluación de las Ofertas Técnicas</w:t>
            </w:r>
            <w:bookmarkEnd w:id="229"/>
          </w:p>
        </w:tc>
        <w:tc>
          <w:tcPr>
            <w:tcW w:w="7380" w:type="dxa"/>
            <w:gridSpan w:val="2"/>
          </w:tcPr>
          <w:p w14:paraId="06BA2123" w14:textId="77777777" w:rsidR="00957913" w:rsidRPr="0006146B" w:rsidRDefault="00957913" w:rsidP="00C757B5">
            <w:pPr>
              <w:pStyle w:val="Header2-SubClauses"/>
              <w:numPr>
                <w:ilvl w:val="1"/>
                <w:numId w:val="14"/>
              </w:numPr>
              <w:spacing w:after="142"/>
              <w:ind w:left="629" w:hanging="567"/>
              <w:rPr>
                <w:rFonts w:ascii="Arial" w:hAnsi="Arial" w:cs="Arial"/>
                <w:sz w:val="22"/>
                <w:szCs w:val="22"/>
                <w:lang w:val="es-ES"/>
              </w:rPr>
            </w:pPr>
            <w:r w:rsidRPr="0006146B">
              <w:rPr>
                <w:rFonts w:ascii="Arial" w:hAnsi="Arial" w:cs="Arial"/>
                <w:sz w:val="22"/>
                <w:szCs w:val="22"/>
                <w:lang w:val="es-ES"/>
              </w:rPr>
              <w:t xml:space="preserve">El Contratante llevará a cabo una evaluación exhaustiva de las Ofertas Técnicas que no hayan sido rechazadas previamente para determinar si los aspectos técnicos cumplen con lo requerido en los Documentos de Licitación. La Oferta que no cumpla con los estándares mínimos de conformidad, consistencia e información, y el mínimo especificado (o máximo, como pudiera ser el caso) de los requisitos para garantías funcionales especificadas, será rechazada por no ser conforme. Para alcanzar tal determinación, el Contratante examinará y comparará las Ofertas Técnicas en cuanto a información facilitada por los Oferentes teniendo en cuenta lo siguiente: </w:t>
            </w:r>
          </w:p>
          <w:p w14:paraId="2D95F710" w14:textId="7FB0344E" w:rsidR="00957913" w:rsidRPr="0006146B" w:rsidRDefault="00957913" w:rsidP="00957913">
            <w:pPr>
              <w:pStyle w:val="Header2-SubClauses"/>
              <w:spacing w:after="142"/>
              <w:ind w:left="1055" w:hanging="426"/>
              <w:rPr>
                <w:rFonts w:ascii="Arial" w:hAnsi="Arial" w:cs="Arial"/>
                <w:sz w:val="22"/>
                <w:szCs w:val="22"/>
                <w:lang w:val="es-ES"/>
              </w:rPr>
            </w:pPr>
            <w:r w:rsidRPr="0006146B">
              <w:rPr>
                <w:rFonts w:ascii="Arial" w:hAnsi="Arial" w:cs="Arial"/>
                <w:sz w:val="22"/>
                <w:szCs w:val="22"/>
                <w:lang w:val="es-ES"/>
              </w:rPr>
              <w:t>(a)</w:t>
            </w:r>
            <w:r w:rsidRPr="0006146B">
              <w:rPr>
                <w:rFonts w:ascii="Arial" w:hAnsi="Arial" w:cs="Arial"/>
                <w:sz w:val="22"/>
                <w:szCs w:val="22"/>
                <w:lang w:val="es-ES"/>
              </w:rPr>
              <w:tab/>
              <w:t xml:space="preserve">integridad general y cumplimiento de todos los requisitos incluidos en la Sección VII, Requisitos del Contratante; los méritos técnicos de las alternativas ofertadas; conformidad de los </w:t>
            </w:r>
            <w:r w:rsidR="0062505C" w:rsidRPr="0006146B">
              <w:rPr>
                <w:rFonts w:ascii="Arial" w:hAnsi="Arial" w:cs="Arial"/>
                <w:sz w:val="22"/>
                <w:szCs w:val="22"/>
                <w:lang w:val="es-ES"/>
              </w:rPr>
              <w:t xml:space="preserve">Servicios de instalación y Proyecto </w:t>
            </w:r>
            <w:r w:rsidR="00A05747" w:rsidRPr="0006146B">
              <w:rPr>
                <w:rFonts w:ascii="Arial" w:hAnsi="Arial" w:cs="Arial"/>
                <w:sz w:val="22"/>
                <w:szCs w:val="22"/>
                <w:lang w:val="es-ES"/>
              </w:rPr>
              <w:t xml:space="preserve"> </w:t>
            </w:r>
            <w:r w:rsidRPr="0006146B">
              <w:rPr>
                <w:rFonts w:ascii="Arial" w:hAnsi="Arial" w:cs="Arial"/>
                <w:sz w:val="22"/>
                <w:szCs w:val="22"/>
                <w:lang w:val="es-ES"/>
              </w:rPr>
              <w:t xml:space="preserve">ofrecidos con los criterios de ejecución especificados, incluida cualquier conformidad con el mínimo especificado (o máximo, como </w:t>
            </w:r>
            <w:r w:rsidRPr="0006146B">
              <w:rPr>
                <w:rFonts w:ascii="Arial" w:hAnsi="Arial" w:cs="Arial"/>
                <w:sz w:val="22"/>
                <w:szCs w:val="22"/>
                <w:lang w:val="es-ES"/>
              </w:rPr>
              <w:lastRenderedPageBreak/>
              <w:t xml:space="preserve">pudiera darse el caso) de los requisitos correspondientes a cada garantía funcional, tal y como se indica en la Especificación y en la Sección III Criterios de Evaluación y Calificación; aptitud de los </w:t>
            </w:r>
            <w:r w:rsidR="0062505C" w:rsidRPr="0006146B">
              <w:rPr>
                <w:rFonts w:ascii="Arial" w:hAnsi="Arial" w:cs="Arial"/>
                <w:sz w:val="22"/>
                <w:szCs w:val="22"/>
                <w:lang w:val="es-ES"/>
              </w:rPr>
              <w:t xml:space="preserve">Servicios de instalación y Proyecto </w:t>
            </w:r>
            <w:r w:rsidR="00A05747" w:rsidRPr="0006146B">
              <w:rPr>
                <w:rFonts w:ascii="Arial" w:hAnsi="Arial" w:cs="Arial"/>
                <w:sz w:val="22"/>
                <w:szCs w:val="22"/>
                <w:lang w:val="es-ES"/>
              </w:rPr>
              <w:t xml:space="preserve"> </w:t>
            </w:r>
            <w:r w:rsidRPr="0006146B">
              <w:rPr>
                <w:rFonts w:ascii="Arial" w:hAnsi="Arial" w:cs="Arial"/>
                <w:sz w:val="22"/>
                <w:szCs w:val="22"/>
                <w:lang w:val="es-ES"/>
              </w:rPr>
              <w:t xml:space="preserve">ofertados en relación con las condiciones climáticas y medioambientales que prevalezcan en el lugar de las obras; y calidad, función y operación de cualquier concepto de control de proceso que se incluya en la Oferta; </w:t>
            </w:r>
          </w:p>
          <w:p w14:paraId="6D33E5E2" w14:textId="77777777" w:rsidR="00957913" w:rsidRPr="0006146B" w:rsidRDefault="00957913" w:rsidP="00957913">
            <w:pPr>
              <w:pStyle w:val="Header2-SubClauses"/>
              <w:spacing w:after="142"/>
              <w:ind w:left="1055" w:hanging="426"/>
              <w:rPr>
                <w:rFonts w:ascii="Arial" w:hAnsi="Arial" w:cs="Arial"/>
                <w:sz w:val="22"/>
                <w:szCs w:val="22"/>
                <w:lang w:val="es-ES"/>
              </w:rPr>
            </w:pPr>
            <w:r w:rsidRPr="0006146B">
              <w:rPr>
                <w:rFonts w:ascii="Arial" w:hAnsi="Arial" w:cs="Arial"/>
                <w:sz w:val="22"/>
                <w:szCs w:val="22"/>
                <w:lang w:val="es-ES"/>
              </w:rPr>
              <w:t>(b)</w:t>
            </w:r>
            <w:r w:rsidRPr="0006146B">
              <w:rPr>
                <w:rFonts w:ascii="Arial" w:hAnsi="Arial" w:cs="Arial"/>
                <w:sz w:val="22"/>
                <w:szCs w:val="22"/>
                <w:lang w:val="es-ES"/>
              </w:rPr>
              <w:tab/>
              <w:t xml:space="preserve">cumplimientos con la Fecha de Finalización acordada en </w:t>
            </w:r>
            <w:proofErr w:type="gramStart"/>
            <w:r w:rsidRPr="0006146B">
              <w:rPr>
                <w:rFonts w:ascii="Arial" w:hAnsi="Arial" w:cs="Arial"/>
                <w:sz w:val="22"/>
                <w:szCs w:val="22"/>
                <w:lang w:val="es-ES"/>
              </w:rPr>
              <w:t>el los</w:t>
            </w:r>
            <w:proofErr w:type="gramEnd"/>
            <w:r w:rsidRPr="0006146B">
              <w:rPr>
                <w:rFonts w:ascii="Arial" w:hAnsi="Arial" w:cs="Arial"/>
                <w:sz w:val="22"/>
                <w:szCs w:val="22"/>
                <w:lang w:val="es-ES"/>
              </w:rPr>
              <w:t xml:space="preserve"> Datos del Contrato y cualquier alternativa en cuanto a los horarios y programas ofrecidos por los Oferentes, tal y como se muestra en un cronograma incluido en la Oferta Técnica; </w:t>
            </w:r>
          </w:p>
          <w:p w14:paraId="7B07122F" w14:textId="77777777" w:rsidR="00957913" w:rsidRPr="0006146B" w:rsidRDefault="00957913" w:rsidP="00957913">
            <w:pPr>
              <w:pStyle w:val="Header2-SubClauses"/>
              <w:spacing w:after="142"/>
              <w:ind w:left="1055" w:hanging="426"/>
              <w:rPr>
                <w:rFonts w:ascii="Arial" w:hAnsi="Arial" w:cs="Arial"/>
                <w:sz w:val="22"/>
                <w:szCs w:val="22"/>
                <w:lang w:val="es-ES"/>
              </w:rPr>
            </w:pPr>
            <w:r w:rsidRPr="0006146B">
              <w:rPr>
                <w:rFonts w:ascii="Arial" w:hAnsi="Arial" w:cs="Arial"/>
                <w:sz w:val="22"/>
                <w:szCs w:val="22"/>
                <w:lang w:val="es-ES"/>
              </w:rPr>
              <w:t>(c)</w:t>
            </w:r>
            <w:r w:rsidRPr="0006146B">
              <w:rPr>
                <w:rFonts w:ascii="Arial" w:hAnsi="Arial" w:cs="Arial"/>
                <w:sz w:val="22"/>
                <w:szCs w:val="22"/>
                <w:lang w:val="es-ES"/>
              </w:rPr>
              <w:tab/>
              <w:t xml:space="preserve">tipo, cantidad y disponibilidad a largo plazo de recambios obligatorios y recomendados y servicios de mantenimiento; </w:t>
            </w:r>
          </w:p>
          <w:p w14:paraId="5951A011" w14:textId="77777777" w:rsidR="00957913" w:rsidRPr="0006146B" w:rsidRDefault="00957913" w:rsidP="00957913">
            <w:pPr>
              <w:pStyle w:val="Header2-SubClauses"/>
              <w:spacing w:after="142"/>
              <w:ind w:left="1055" w:hanging="426"/>
              <w:rPr>
                <w:rFonts w:ascii="Arial" w:hAnsi="Arial" w:cs="Arial"/>
                <w:sz w:val="22"/>
                <w:szCs w:val="22"/>
                <w:lang w:val="es-ES"/>
              </w:rPr>
            </w:pPr>
            <w:r w:rsidRPr="0006146B">
              <w:rPr>
                <w:rFonts w:ascii="Arial" w:hAnsi="Arial" w:cs="Arial"/>
                <w:sz w:val="22"/>
                <w:szCs w:val="22"/>
                <w:lang w:val="es-ES"/>
              </w:rPr>
              <w:t>(d)</w:t>
            </w:r>
            <w:r w:rsidRPr="0006146B">
              <w:rPr>
                <w:rFonts w:ascii="Arial" w:hAnsi="Arial" w:cs="Arial"/>
                <w:sz w:val="22"/>
                <w:szCs w:val="22"/>
                <w:lang w:val="es-ES"/>
              </w:rPr>
              <w:tab/>
              <w:t xml:space="preserve">otros factores relevantes, si los hubiera, listados en la Sección III, Criterios de Evaluación y Calificación; y </w:t>
            </w:r>
          </w:p>
          <w:p w14:paraId="2B7683EB" w14:textId="77777777" w:rsidR="00957913" w:rsidRPr="0006146B" w:rsidRDefault="00957913" w:rsidP="00957913">
            <w:pPr>
              <w:pStyle w:val="Header2-SubClauses"/>
              <w:tabs>
                <w:tab w:val="clear" w:pos="619"/>
              </w:tabs>
              <w:spacing w:after="142"/>
              <w:ind w:left="1055" w:hanging="426"/>
              <w:rPr>
                <w:rFonts w:ascii="Arial" w:hAnsi="Arial" w:cs="Arial"/>
                <w:sz w:val="22"/>
                <w:szCs w:val="22"/>
                <w:lang w:val="es-ES"/>
              </w:rPr>
            </w:pPr>
            <w:r w:rsidRPr="0006146B">
              <w:rPr>
                <w:rFonts w:ascii="Arial" w:hAnsi="Arial" w:cs="Arial"/>
                <w:sz w:val="22"/>
                <w:szCs w:val="22"/>
                <w:lang w:val="es-ES"/>
              </w:rPr>
              <w:t>(e)</w:t>
            </w:r>
            <w:r w:rsidRPr="0006146B">
              <w:rPr>
                <w:rFonts w:ascii="Arial" w:hAnsi="Arial" w:cs="Arial"/>
                <w:sz w:val="22"/>
                <w:szCs w:val="22"/>
                <w:lang w:val="es-ES"/>
              </w:rPr>
              <w:tab/>
              <w:t xml:space="preserve">cualquier desviación de las provisiones comerciales y contractuales estipuladas en los documentos de licitación. </w:t>
            </w:r>
          </w:p>
          <w:p w14:paraId="2DFA7F8B" w14:textId="77777777" w:rsidR="00957913" w:rsidRPr="0006146B" w:rsidRDefault="00957913" w:rsidP="00C757B5">
            <w:pPr>
              <w:pStyle w:val="Header2-SubClauses"/>
              <w:numPr>
                <w:ilvl w:val="1"/>
                <w:numId w:val="14"/>
              </w:numPr>
              <w:spacing w:after="142"/>
              <w:ind w:left="629" w:hanging="629"/>
              <w:rPr>
                <w:rFonts w:ascii="Arial" w:hAnsi="Arial" w:cs="Arial"/>
                <w:sz w:val="22"/>
                <w:szCs w:val="22"/>
                <w:lang w:val="es-ES"/>
              </w:rPr>
            </w:pPr>
            <w:r w:rsidRPr="0006146B">
              <w:rPr>
                <w:rFonts w:ascii="Arial" w:hAnsi="Arial" w:cs="Arial"/>
                <w:sz w:val="22"/>
                <w:szCs w:val="22"/>
                <w:lang w:val="es-ES"/>
              </w:rPr>
              <w:t xml:space="preserve">Las Ofertas Técnicas estarán sujetas a evaluación través de un sistema de puntos de acuerdo con la Sección III, Criterios de Evaluación y Calificación, 1.2 Sistema de Evaluación de la Oferta Técnica. </w:t>
            </w:r>
          </w:p>
          <w:p w14:paraId="7DFBD5C1" w14:textId="76E61236" w:rsidR="00957913" w:rsidRPr="0006146B" w:rsidRDefault="00957913" w:rsidP="00C757B5">
            <w:pPr>
              <w:pStyle w:val="Header2-SubClauses"/>
              <w:numPr>
                <w:ilvl w:val="1"/>
                <w:numId w:val="14"/>
              </w:numPr>
              <w:spacing w:after="142"/>
              <w:ind w:left="629" w:hanging="629"/>
              <w:rPr>
                <w:rFonts w:ascii="Arial" w:hAnsi="Arial" w:cs="Arial"/>
                <w:sz w:val="22"/>
                <w:szCs w:val="22"/>
                <w:lang w:val="es-ES"/>
              </w:rPr>
            </w:pPr>
            <w:r w:rsidRPr="0006146B">
              <w:rPr>
                <w:rFonts w:ascii="Arial" w:hAnsi="Arial" w:cs="Arial"/>
                <w:sz w:val="22"/>
                <w:szCs w:val="22"/>
                <w:lang w:val="es-ES"/>
              </w:rPr>
              <w:t xml:space="preserve">Los </w:t>
            </w:r>
            <w:r w:rsidRPr="0006146B">
              <w:rPr>
                <w:rFonts w:ascii="Arial" w:hAnsi="Arial" w:cs="Arial"/>
                <w:b/>
                <w:sz w:val="22"/>
                <w:szCs w:val="22"/>
                <w:lang w:val="es-ES"/>
              </w:rPr>
              <w:t>DDL</w:t>
            </w:r>
            <w:r w:rsidRPr="0006146B">
              <w:rPr>
                <w:rFonts w:ascii="Arial" w:hAnsi="Arial" w:cs="Arial"/>
                <w:sz w:val="22"/>
                <w:szCs w:val="22"/>
                <w:lang w:val="es-ES"/>
              </w:rPr>
              <w:t xml:space="preserve"> incluyen información de la evaluación técnica tales como los criterios de aptitud /no aptitud, criterios técnicos máximos y mínimos, factores de ajuste </w:t>
            </w:r>
            <w:proofErr w:type="gramStart"/>
            <w:r w:rsidRPr="0006146B">
              <w:rPr>
                <w:rFonts w:ascii="Arial" w:hAnsi="Arial" w:cs="Arial"/>
                <w:sz w:val="22"/>
                <w:szCs w:val="22"/>
                <w:lang w:val="es-ES"/>
              </w:rPr>
              <w:t>del precios</w:t>
            </w:r>
            <w:proofErr w:type="gramEnd"/>
            <w:r w:rsidRPr="0006146B">
              <w:rPr>
                <w:rFonts w:ascii="Arial" w:hAnsi="Arial" w:cs="Arial"/>
                <w:sz w:val="22"/>
                <w:szCs w:val="22"/>
                <w:lang w:val="es-ES"/>
              </w:rPr>
              <w:t xml:space="preserve"> de la Oferta Financiera por exceso o falta de los parámetros técnicos o tiempo de finalización, etc. En caso de un sistema de puntuación para las Ofertas Técnicas y Financieras, los </w:t>
            </w:r>
            <w:r w:rsidRPr="0006146B">
              <w:rPr>
                <w:rFonts w:ascii="Arial" w:hAnsi="Arial" w:cs="Arial"/>
                <w:b/>
                <w:sz w:val="22"/>
                <w:szCs w:val="22"/>
                <w:lang w:val="es-ES"/>
              </w:rPr>
              <w:t>DDL</w:t>
            </w:r>
            <w:r w:rsidRPr="0006146B">
              <w:rPr>
                <w:rFonts w:ascii="Arial" w:hAnsi="Arial" w:cs="Arial"/>
                <w:sz w:val="22"/>
                <w:szCs w:val="22"/>
                <w:lang w:val="es-ES"/>
              </w:rPr>
              <w:t xml:space="preserve"> proveen información detallada sobre la ponderación de ambas partes de la Oferta y un esquema de cálculo.</w:t>
            </w:r>
          </w:p>
          <w:p w14:paraId="5A0E59DB" w14:textId="36F9B22A" w:rsidR="00174684" w:rsidRPr="0006146B" w:rsidRDefault="00957913" w:rsidP="00C757B5">
            <w:pPr>
              <w:pStyle w:val="Header2-SubClauses"/>
              <w:numPr>
                <w:ilvl w:val="1"/>
                <w:numId w:val="14"/>
              </w:numPr>
              <w:spacing w:after="142"/>
              <w:ind w:left="629" w:hanging="629"/>
              <w:rPr>
                <w:rFonts w:ascii="Arial" w:hAnsi="Arial" w:cs="Arial"/>
                <w:lang w:val="es-ES"/>
              </w:rPr>
            </w:pPr>
            <w:r w:rsidRPr="0006146B">
              <w:rPr>
                <w:rFonts w:ascii="Arial" w:hAnsi="Arial" w:cs="Arial"/>
                <w:sz w:val="22"/>
                <w:szCs w:val="22"/>
                <w:lang w:val="es-ES"/>
              </w:rPr>
              <w:t>Siempre y cuando se permitan soluciones técnicas alternativas de acuerdo con la cláusula 13 de las IAO, y ofrecidas por el Oferente, el Contratante hará una evaluación similar de las alternativas. Si las alternativas no se permiten, pero han sido ofertadas, serán ignoradas.</w:t>
            </w:r>
            <w:r w:rsidRPr="0006146B" w:rsidDel="00957913">
              <w:rPr>
                <w:rFonts w:ascii="Arial" w:hAnsi="Arial" w:cs="Arial"/>
                <w:lang w:val="es-ES"/>
              </w:rPr>
              <w:t xml:space="preserve"> </w:t>
            </w:r>
          </w:p>
        </w:tc>
      </w:tr>
      <w:tr w:rsidR="00174684" w:rsidRPr="009D25F5" w14:paraId="76EEDC34" w14:textId="77777777" w:rsidTr="00E83605">
        <w:tc>
          <w:tcPr>
            <w:tcW w:w="2732" w:type="dxa"/>
          </w:tcPr>
          <w:p w14:paraId="0050F8CC" w14:textId="17C63D0F" w:rsidR="00174684" w:rsidRPr="0006146B" w:rsidRDefault="00174684" w:rsidP="00C757B5">
            <w:pPr>
              <w:pStyle w:val="UG-Heading1"/>
              <w:numPr>
                <w:ilvl w:val="0"/>
                <w:numId w:val="14"/>
              </w:numPr>
              <w:tabs>
                <w:tab w:val="clear" w:pos="0"/>
              </w:tabs>
              <w:rPr>
                <w:rFonts w:ascii="Arial" w:hAnsi="Arial" w:cs="Arial"/>
                <w:sz w:val="22"/>
                <w:szCs w:val="22"/>
                <w:lang w:val="es-ES"/>
              </w:rPr>
            </w:pPr>
            <w:bookmarkStart w:id="230" w:name="_Toc521918487"/>
            <w:r w:rsidRPr="0006146B">
              <w:rPr>
                <w:rFonts w:ascii="Arial" w:hAnsi="Arial" w:cs="Arial"/>
                <w:sz w:val="22"/>
                <w:szCs w:val="22"/>
                <w:lang w:val="es-ES"/>
              </w:rPr>
              <w:lastRenderedPageBreak/>
              <w:t>Elegibilidad y Calificación del Oferente</w:t>
            </w:r>
            <w:bookmarkEnd w:id="230"/>
          </w:p>
        </w:tc>
        <w:tc>
          <w:tcPr>
            <w:tcW w:w="7380" w:type="dxa"/>
            <w:gridSpan w:val="2"/>
          </w:tcPr>
          <w:p w14:paraId="0886187C" w14:textId="77777777"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determinará a su satisfacción si los Oferentes que hayan sido conformes y hayan cumplido con los criterios técnicos de las Ofertas Técnicas, son elegibles y continuarán para cumplir los criterios de calificación especificados en la Sección III, Criterios de Evaluación y Calificación.</w:t>
            </w:r>
          </w:p>
          <w:p w14:paraId="1B65F8BC" w14:textId="77777777"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La determinación deberá basarse en una examinación de la evidencia documental de las calificaciones del Oferente, presentadas por el Oferente, de acuerdo con la cláusula 15 de las IAO, y en cualquier información adicional que puede solicitar el Contratante al Oferente para respaldar dicha evidencia </w:t>
            </w:r>
            <w:r w:rsidRPr="0006146B">
              <w:rPr>
                <w:rFonts w:ascii="Arial" w:hAnsi="Arial" w:cs="Arial"/>
                <w:sz w:val="22"/>
                <w:szCs w:val="22"/>
                <w:lang w:val="es-ES"/>
              </w:rPr>
              <w:lastRenderedPageBreak/>
              <w:t xml:space="preserve">documental. </w:t>
            </w:r>
          </w:p>
          <w:p w14:paraId="3203F3CD" w14:textId="77777777"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Será un </w:t>
            </w:r>
            <w:proofErr w:type="spellStart"/>
            <w:r w:rsidRPr="0006146B">
              <w:rPr>
                <w:rFonts w:ascii="Arial" w:hAnsi="Arial" w:cs="Arial"/>
                <w:sz w:val="22"/>
                <w:szCs w:val="22"/>
                <w:lang w:val="es-ES"/>
              </w:rPr>
              <w:t>pre-requisito</w:t>
            </w:r>
            <w:proofErr w:type="spellEnd"/>
            <w:r w:rsidRPr="0006146B">
              <w:rPr>
                <w:rFonts w:ascii="Arial" w:hAnsi="Arial" w:cs="Arial"/>
                <w:sz w:val="22"/>
                <w:szCs w:val="22"/>
                <w:lang w:val="es-ES"/>
              </w:rPr>
              <w:t xml:space="preserve"> una determinación afirmativa para la apertura de las Ofertas Financieras por el Contratante. Una determinación negativa resultará en que la Oferta Técnica sea rechazada.  </w:t>
            </w:r>
          </w:p>
          <w:p w14:paraId="3D656C0C" w14:textId="731BC944"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Las capacidades de los fabricantes y los proveedores (subcontratistas) propuestos por los Oferentes para los artículos principales de suministro o servicios identificados por el Contratante, también serán evaluados en cuanto a la aceptabilidad de acuerdo con lo que se incluye en la Sección III, Criterios de Evaluación y Calificación. Su participación deberá confirmarse a través de una Carta de Intención entre las partes, según sea necesario. Si un fabricante o proveedor se considera no aceptable por razones justificadas; la Oferta no será rechazada, pero el Oferente deberá sustituirlo por un fabricante o proveedor aceptable sin cambio alguno en el precio de la Oferta. Previo a la firma del Contrato, los Listados correspondientes deberán completarse, incluyendo los fabricantes o proveedores aprobados para cada artículo en cuestión. </w:t>
            </w:r>
          </w:p>
        </w:tc>
      </w:tr>
      <w:tr w:rsidR="00174684" w:rsidRPr="009D25F5" w14:paraId="30D91150" w14:textId="77777777" w:rsidTr="00E83605">
        <w:tc>
          <w:tcPr>
            <w:tcW w:w="2732" w:type="dxa"/>
          </w:tcPr>
          <w:p w14:paraId="7736F53D" w14:textId="0C0531B7" w:rsidR="00174684" w:rsidRPr="0006146B" w:rsidRDefault="00174684" w:rsidP="00C757B5">
            <w:pPr>
              <w:pStyle w:val="UG-Heading1"/>
              <w:numPr>
                <w:ilvl w:val="0"/>
                <w:numId w:val="14"/>
              </w:numPr>
              <w:tabs>
                <w:tab w:val="clear" w:pos="0"/>
              </w:tabs>
              <w:rPr>
                <w:rFonts w:ascii="Arial" w:hAnsi="Arial" w:cs="Arial"/>
                <w:sz w:val="22"/>
                <w:szCs w:val="22"/>
                <w:lang w:val="es-ES"/>
              </w:rPr>
            </w:pPr>
            <w:bookmarkStart w:id="231" w:name="_Toc521918488"/>
            <w:r w:rsidRPr="0006146B">
              <w:rPr>
                <w:rFonts w:ascii="Arial" w:hAnsi="Arial" w:cs="Arial"/>
                <w:sz w:val="22"/>
                <w:szCs w:val="22"/>
                <w:lang w:val="es-ES"/>
              </w:rPr>
              <w:lastRenderedPageBreak/>
              <w:t>Aclaración de las Ofertas Técnicas</w:t>
            </w:r>
            <w:bookmarkEnd w:id="231"/>
          </w:p>
        </w:tc>
        <w:tc>
          <w:tcPr>
            <w:tcW w:w="7380" w:type="dxa"/>
            <w:gridSpan w:val="2"/>
          </w:tcPr>
          <w:p w14:paraId="126B1388" w14:textId="0A62DCA6" w:rsidR="00174684" w:rsidRPr="0006146B" w:rsidRDefault="00174684"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para asistir en la examinación, evaluación, y comparación de las Ofertas Técnicas y calificación de los Oferentes, este deberá, a su discreción, pedir a los Oferentes cualquier aclaración de sus Ofertas. Cualquier aclaración presentada por un Oferente que no sea en respuesta a la solicitud del Contratante, no será considerada. La solicitud del Contratante para la aclaración deberá darse por escrito. No se permite ningún cambio, ni ningún aumento o disminución en de ningún aspecto de la Oferta, salvo para rectificar omisiones no materiales.</w:t>
            </w:r>
          </w:p>
        </w:tc>
      </w:tr>
      <w:tr w:rsidR="007D5A4E" w:rsidRPr="009D25F5" w14:paraId="416AB9A5" w14:textId="77777777" w:rsidTr="00E83605">
        <w:trPr>
          <w:trHeight w:val="2494"/>
        </w:trPr>
        <w:tc>
          <w:tcPr>
            <w:tcW w:w="2732" w:type="dxa"/>
          </w:tcPr>
          <w:p w14:paraId="21C1AC8B" w14:textId="0DB77166" w:rsidR="007D5A4E" w:rsidRPr="0006146B" w:rsidRDefault="007D5A4E" w:rsidP="00C757B5">
            <w:pPr>
              <w:pStyle w:val="UG-Heading1"/>
              <w:numPr>
                <w:ilvl w:val="0"/>
                <w:numId w:val="14"/>
              </w:numPr>
              <w:tabs>
                <w:tab w:val="clear" w:pos="0"/>
              </w:tabs>
              <w:rPr>
                <w:rFonts w:ascii="Arial" w:hAnsi="Arial" w:cs="Arial"/>
                <w:sz w:val="22"/>
                <w:szCs w:val="22"/>
                <w:lang w:val="es-ES"/>
              </w:rPr>
            </w:pPr>
            <w:bookmarkStart w:id="232" w:name="_Toc521918489"/>
            <w:bookmarkStart w:id="233" w:name="_Toc511054263"/>
            <w:r w:rsidRPr="0006146B">
              <w:rPr>
                <w:rFonts w:ascii="Arial" w:hAnsi="Arial" w:cs="Arial"/>
                <w:sz w:val="22"/>
                <w:szCs w:val="22"/>
                <w:lang w:val="es-ES"/>
              </w:rPr>
              <w:t>Llamado a la Segunda Sesión Pública de Apertura de Ofertas Financieras</w:t>
            </w:r>
            <w:bookmarkEnd w:id="232"/>
            <w:r w:rsidRPr="0006146B">
              <w:rPr>
                <w:rFonts w:ascii="Arial" w:hAnsi="Arial" w:cs="Arial"/>
                <w:sz w:val="22"/>
                <w:szCs w:val="22"/>
                <w:lang w:val="es-ES"/>
              </w:rPr>
              <w:t xml:space="preserve"> </w:t>
            </w:r>
            <w:bookmarkEnd w:id="233"/>
          </w:p>
        </w:tc>
        <w:tc>
          <w:tcPr>
            <w:tcW w:w="7380" w:type="dxa"/>
            <w:gridSpan w:val="2"/>
          </w:tcPr>
          <w:p w14:paraId="581BD262" w14:textId="77777777" w:rsidR="007D5A4E" w:rsidRPr="0006146B" w:rsidRDefault="007D5A4E"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Respecto a todos los Oferentes, el Contratante bien: </w:t>
            </w:r>
          </w:p>
          <w:p w14:paraId="3372B9AD" w14:textId="77777777" w:rsidR="007D5A4E" w:rsidRPr="0006146B" w:rsidRDefault="007D5A4E" w:rsidP="007D5A4E">
            <w:pPr>
              <w:pStyle w:val="Header2-SubClauses"/>
              <w:tabs>
                <w:tab w:val="clear" w:pos="619"/>
                <w:tab w:val="left" w:pos="913"/>
              </w:tabs>
              <w:spacing w:after="142"/>
              <w:ind w:left="913" w:hanging="312"/>
              <w:rPr>
                <w:rFonts w:ascii="Arial" w:hAnsi="Arial" w:cs="Arial"/>
                <w:sz w:val="22"/>
                <w:szCs w:val="22"/>
                <w:lang w:val="es-ES"/>
              </w:rPr>
            </w:pPr>
            <w:r w:rsidRPr="0006146B">
              <w:rPr>
                <w:rFonts w:ascii="Arial" w:hAnsi="Arial" w:cs="Arial"/>
                <w:sz w:val="22"/>
                <w:szCs w:val="22"/>
                <w:lang w:val="es-ES"/>
              </w:rPr>
              <w:t>(a)</w:t>
            </w:r>
            <w:r w:rsidRPr="0006146B">
              <w:rPr>
                <w:rFonts w:ascii="Arial" w:hAnsi="Arial" w:cs="Arial"/>
                <w:sz w:val="22"/>
                <w:szCs w:val="22"/>
                <w:lang w:val="es-ES"/>
              </w:rPr>
              <w:tab/>
              <w:t>notificará al Oferente, cuya Oferta Técnica es conforme, de la fecha, lugar y hora de la segunda sesión de apertura de Ofertas Financieras, o;</w:t>
            </w:r>
          </w:p>
          <w:p w14:paraId="1E0503AD" w14:textId="0DE8E520" w:rsidR="007D5A4E" w:rsidRPr="0006146B" w:rsidRDefault="007D5A4E" w:rsidP="009205C6">
            <w:pPr>
              <w:pStyle w:val="Header2-SubClauses"/>
              <w:tabs>
                <w:tab w:val="clear" w:pos="619"/>
                <w:tab w:val="left" w:pos="913"/>
              </w:tabs>
              <w:spacing w:after="142"/>
              <w:ind w:left="913" w:hanging="312"/>
              <w:rPr>
                <w:rFonts w:ascii="Arial" w:hAnsi="Arial" w:cs="Arial"/>
                <w:sz w:val="22"/>
                <w:szCs w:val="22"/>
                <w:lang w:val="es-ES"/>
              </w:rPr>
            </w:pPr>
            <w:r w:rsidRPr="0006146B">
              <w:rPr>
                <w:rFonts w:ascii="Arial" w:hAnsi="Arial" w:cs="Arial"/>
                <w:sz w:val="22"/>
                <w:szCs w:val="22"/>
                <w:lang w:val="es-ES"/>
              </w:rPr>
              <w:t>(b) notificará al Oferente que su Oferta ha sido rechazada por no conformidad sustancial, o que el Oferente no cumple con los requisitos mínimos incluidos en el Documento de Licitación.</w:t>
            </w:r>
            <w:r w:rsidRPr="0006146B" w:rsidDel="00954BD4">
              <w:rPr>
                <w:rFonts w:ascii="Arial" w:hAnsi="Arial" w:cs="Arial"/>
                <w:sz w:val="22"/>
                <w:szCs w:val="22"/>
                <w:lang w:val="es-ES"/>
              </w:rPr>
              <w:t xml:space="preserve"> </w:t>
            </w:r>
          </w:p>
        </w:tc>
      </w:tr>
      <w:tr w:rsidR="00C24018" w:rsidRPr="009D25F5" w14:paraId="07C1549E" w14:textId="77777777" w:rsidTr="00E83605">
        <w:tc>
          <w:tcPr>
            <w:tcW w:w="2732" w:type="dxa"/>
          </w:tcPr>
          <w:p w14:paraId="1E4BC19C" w14:textId="77777777" w:rsidR="00C24018" w:rsidRPr="0006146B" w:rsidRDefault="00C24018" w:rsidP="00C24018">
            <w:pPr>
              <w:pStyle w:val="UG-Heading1"/>
              <w:tabs>
                <w:tab w:val="clear" w:pos="0"/>
              </w:tabs>
              <w:ind w:left="360"/>
              <w:rPr>
                <w:rFonts w:ascii="Arial" w:hAnsi="Arial" w:cs="Arial"/>
                <w:sz w:val="22"/>
                <w:szCs w:val="22"/>
                <w:highlight w:val="yellow"/>
                <w:lang w:val="es-ES"/>
              </w:rPr>
            </w:pPr>
          </w:p>
        </w:tc>
        <w:tc>
          <w:tcPr>
            <w:tcW w:w="7380" w:type="dxa"/>
            <w:gridSpan w:val="2"/>
          </w:tcPr>
          <w:p w14:paraId="5B4F2EC0" w14:textId="58B2C1DA" w:rsidR="00C24018" w:rsidRPr="0006146B" w:rsidRDefault="00C24018" w:rsidP="00C24018">
            <w:pPr>
              <w:pStyle w:val="UG-Heading2"/>
              <w:spacing w:after="142"/>
              <w:rPr>
                <w:rFonts w:ascii="Arial" w:hAnsi="Arial" w:cs="Arial"/>
                <w:sz w:val="22"/>
                <w:szCs w:val="22"/>
                <w:highlight w:val="yellow"/>
                <w:lang w:val="es-ES"/>
              </w:rPr>
            </w:pPr>
            <w:bookmarkStart w:id="234" w:name="_Toc521918490"/>
            <w:r w:rsidRPr="0006146B">
              <w:rPr>
                <w:rFonts w:ascii="Arial" w:hAnsi="Arial" w:cs="Arial"/>
                <w:lang w:val="es-ES"/>
              </w:rPr>
              <w:t>F. Evaluación y comparación de las Ofertas financieras</w:t>
            </w:r>
            <w:bookmarkEnd w:id="234"/>
          </w:p>
        </w:tc>
      </w:tr>
      <w:tr w:rsidR="00917E3C" w:rsidRPr="009D25F5" w14:paraId="0FEA9B07" w14:textId="77777777" w:rsidTr="00E83605">
        <w:tc>
          <w:tcPr>
            <w:tcW w:w="2732" w:type="dxa"/>
          </w:tcPr>
          <w:p w14:paraId="03E2FF31" w14:textId="5141B29B"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35" w:name="_Toc438532628"/>
            <w:bookmarkStart w:id="236" w:name="_Toc438438851"/>
            <w:bookmarkStart w:id="237" w:name="_Toc438532630"/>
            <w:bookmarkStart w:id="238" w:name="_Toc438733995"/>
            <w:bookmarkStart w:id="239" w:name="_Toc438907032"/>
            <w:bookmarkStart w:id="240" w:name="_Toc438907231"/>
            <w:bookmarkStart w:id="241" w:name="_Toc156373310"/>
            <w:bookmarkStart w:id="242" w:name="_Toc376961938"/>
            <w:bookmarkStart w:id="243" w:name="_Toc521918491"/>
            <w:bookmarkEnd w:id="235"/>
            <w:r w:rsidRPr="0006146B">
              <w:rPr>
                <w:rFonts w:ascii="Arial" w:hAnsi="Arial" w:cs="Arial"/>
                <w:sz w:val="22"/>
                <w:szCs w:val="22"/>
                <w:lang w:val="es-ES"/>
              </w:rPr>
              <w:t>Confiden</w:t>
            </w:r>
            <w:r w:rsidR="00550EF0" w:rsidRPr="0006146B">
              <w:rPr>
                <w:rFonts w:ascii="Arial" w:hAnsi="Arial" w:cs="Arial"/>
                <w:sz w:val="22"/>
                <w:szCs w:val="22"/>
                <w:lang w:val="es-ES"/>
              </w:rPr>
              <w:t>c</w:t>
            </w:r>
            <w:r w:rsidRPr="0006146B">
              <w:rPr>
                <w:rFonts w:ascii="Arial" w:hAnsi="Arial" w:cs="Arial"/>
                <w:sz w:val="22"/>
                <w:szCs w:val="22"/>
                <w:lang w:val="es-ES"/>
              </w:rPr>
              <w:t>iali</w:t>
            </w:r>
            <w:bookmarkEnd w:id="236"/>
            <w:bookmarkEnd w:id="237"/>
            <w:bookmarkEnd w:id="238"/>
            <w:bookmarkEnd w:id="239"/>
            <w:bookmarkEnd w:id="240"/>
            <w:bookmarkEnd w:id="241"/>
            <w:bookmarkEnd w:id="242"/>
            <w:r w:rsidR="00550EF0" w:rsidRPr="0006146B">
              <w:rPr>
                <w:rFonts w:ascii="Arial" w:hAnsi="Arial" w:cs="Arial"/>
                <w:sz w:val="22"/>
                <w:szCs w:val="22"/>
                <w:lang w:val="es-ES"/>
              </w:rPr>
              <w:t>dad</w:t>
            </w:r>
            <w:bookmarkEnd w:id="243"/>
          </w:p>
        </w:tc>
        <w:tc>
          <w:tcPr>
            <w:tcW w:w="7380" w:type="dxa"/>
            <w:gridSpan w:val="2"/>
          </w:tcPr>
          <w:p w14:paraId="3664BA1E" w14:textId="19F77B77" w:rsidR="00175B77" w:rsidRPr="0006146B" w:rsidRDefault="00550EF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No se divulgará a los Oferentes ni a ninguna persona que no esté oficialmente involucrada con el proceso de la Licitación, información sobre el examen, evaluación, comparación de las Ofertas</w:t>
            </w:r>
            <w:r w:rsidR="00CF7204" w:rsidRPr="0006146B">
              <w:rPr>
                <w:rFonts w:ascii="Arial" w:hAnsi="Arial" w:cs="Arial"/>
                <w:sz w:val="22"/>
                <w:szCs w:val="22"/>
                <w:lang w:val="es-ES"/>
              </w:rPr>
              <w:t xml:space="preserve"> té</w:t>
            </w:r>
            <w:r w:rsidR="00C24018" w:rsidRPr="0006146B">
              <w:rPr>
                <w:rFonts w:ascii="Arial" w:hAnsi="Arial" w:cs="Arial"/>
                <w:sz w:val="22"/>
                <w:szCs w:val="22"/>
                <w:lang w:val="es-ES"/>
              </w:rPr>
              <w:t>cnicas y financieras</w:t>
            </w:r>
            <w:r w:rsidRPr="0006146B">
              <w:rPr>
                <w:rFonts w:ascii="Arial" w:hAnsi="Arial" w:cs="Arial"/>
                <w:sz w:val="22"/>
                <w:szCs w:val="22"/>
                <w:lang w:val="es-ES"/>
              </w:rPr>
              <w:t>, ni sobre la recomendación de adjudicación del Contrato hasta que se haya comunicado la adjudicación del Contrato a todos los Oferentes, de conformidad con la Cláusula 4</w:t>
            </w:r>
            <w:r w:rsidR="00C24018" w:rsidRPr="0006146B">
              <w:rPr>
                <w:rFonts w:ascii="Arial" w:hAnsi="Arial" w:cs="Arial"/>
                <w:sz w:val="22"/>
                <w:szCs w:val="22"/>
                <w:lang w:val="es-ES"/>
              </w:rPr>
              <w:t>4</w:t>
            </w:r>
            <w:r w:rsidRPr="0006146B">
              <w:rPr>
                <w:rFonts w:ascii="Arial" w:hAnsi="Arial" w:cs="Arial"/>
                <w:sz w:val="22"/>
                <w:szCs w:val="22"/>
                <w:lang w:val="es-ES"/>
              </w:rPr>
              <w:t xml:space="preserve"> de las IAO.</w:t>
            </w:r>
          </w:p>
          <w:p w14:paraId="5144D708" w14:textId="491BA07E" w:rsidR="00AA4000" w:rsidRPr="0006146B" w:rsidRDefault="00AA400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Cualquier intento por parte de un Oferente para influenciar al </w:t>
            </w:r>
            <w:r w:rsidRPr="0006146B">
              <w:rPr>
                <w:rFonts w:ascii="Arial" w:hAnsi="Arial" w:cs="Arial"/>
                <w:sz w:val="22"/>
                <w:szCs w:val="22"/>
                <w:lang w:val="es-ES"/>
              </w:rPr>
              <w:lastRenderedPageBreak/>
              <w:t>Contratante en cuanto al examen, evaluación, comparación de las Ofertas</w:t>
            </w:r>
            <w:r w:rsidR="00CF7204" w:rsidRPr="0006146B">
              <w:rPr>
                <w:rFonts w:ascii="Arial" w:hAnsi="Arial" w:cs="Arial"/>
                <w:sz w:val="22"/>
                <w:szCs w:val="22"/>
                <w:lang w:val="es-ES"/>
              </w:rPr>
              <w:t xml:space="preserve"> té</w:t>
            </w:r>
            <w:r w:rsidR="00C24018" w:rsidRPr="0006146B">
              <w:rPr>
                <w:rFonts w:ascii="Arial" w:hAnsi="Arial" w:cs="Arial"/>
                <w:sz w:val="22"/>
                <w:szCs w:val="22"/>
                <w:lang w:val="es-ES"/>
              </w:rPr>
              <w:t>cnicas y financieras,</w:t>
            </w:r>
            <w:r w:rsidRPr="0006146B">
              <w:rPr>
                <w:rFonts w:ascii="Arial" w:hAnsi="Arial" w:cs="Arial"/>
                <w:sz w:val="22"/>
                <w:szCs w:val="22"/>
                <w:lang w:val="es-ES"/>
              </w:rPr>
              <w:t xml:space="preserve"> y la calificación de los Oferentes, o la adjudicación del Contrato podrá resultar en el rechazo de su Oferta.</w:t>
            </w:r>
          </w:p>
          <w:p w14:paraId="58FA2858" w14:textId="6F7F8A96" w:rsidR="00AA4000" w:rsidRPr="0006146B" w:rsidRDefault="00AA400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No </w:t>
            </w:r>
            <w:proofErr w:type="gramStart"/>
            <w:r w:rsidRPr="0006146B">
              <w:rPr>
                <w:rFonts w:ascii="Arial" w:hAnsi="Arial" w:cs="Arial"/>
                <w:sz w:val="22"/>
                <w:szCs w:val="22"/>
                <w:lang w:val="es-ES"/>
              </w:rPr>
              <w:t>obstante</w:t>
            </w:r>
            <w:proofErr w:type="gramEnd"/>
            <w:r w:rsidRPr="0006146B">
              <w:rPr>
                <w:rFonts w:ascii="Arial" w:hAnsi="Arial" w:cs="Arial"/>
                <w:sz w:val="22"/>
                <w:szCs w:val="22"/>
                <w:lang w:val="es-ES"/>
              </w:rPr>
              <w:t xml:space="preserve"> l</w:t>
            </w:r>
            <w:r w:rsidR="00C24018" w:rsidRPr="0006146B">
              <w:rPr>
                <w:rFonts w:ascii="Arial" w:hAnsi="Arial" w:cs="Arial"/>
                <w:sz w:val="22"/>
                <w:szCs w:val="22"/>
                <w:lang w:val="es-ES"/>
              </w:rPr>
              <w:t xml:space="preserve">o dispuesto en la </w:t>
            </w:r>
            <w:proofErr w:type="spellStart"/>
            <w:r w:rsidR="00C24018" w:rsidRPr="0006146B">
              <w:rPr>
                <w:rFonts w:ascii="Arial" w:hAnsi="Arial" w:cs="Arial"/>
                <w:sz w:val="22"/>
                <w:szCs w:val="22"/>
                <w:lang w:val="es-ES"/>
              </w:rPr>
              <w:t>Subcláusula</w:t>
            </w:r>
            <w:proofErr w:type="spellEnd"/>
            <w:r w:rsidR="00C24018" w:rsidRPr="0006146B">
              <w:rPr>
                <w:rFonts w:ascii="Arial" w:hAnsi="Arial" w:cs="Arial"/>
                <w:sz w:val="22"/>
                <w:szCs w:val="22"/>
                <w:lang w:val="es-ES"/>
              </w:rPr>
              <w:t> 32</w:t>
            </w:r>
            <w:r w:rsidRPr="0006146B">
              <w:rPr>
                <w:rFonts w:ascii="Arial" w:hAnsi="Arial" w:cs="Arial"/>
                <w:sz w:val="22"/>
                <w:szCs w:val="22"/>
                <w:lang w:val="es-ES"/>
              </w:rPr>
              <w:t>.2 de las IAO, si durante el plazo transcurrido entre el Acto de Apertura</w:t>
            </w:r>
            <w:r w:rsidR="00CF7204" w:rsidRPr="0006146B">
              <w:rPr>
                <w:rFonts w:ascii="Arial" w:hAnsi="Arial" w:cs="Arial"/>
                <w:sz w:val="22"/>
                <w:szCs w:val="22"/>
                <w:lang w:val="es-ES"/>
              </w:rPr>
              <w:t xml:space="preserve"> de la Oferta té</w:t>
            </w:r>
            <w:r w:rsidR="00C24018" w:rsidRPr="0006146B">
              <w:rPr>
                <w:rFonts w:ascii="Arial" w:hAnsi="Arial" w:cs="Arial"/>
                <w:sz w:val="22"/>
                <w:szCs w:val="22"/>
                <w:lang w:val="es-ES"/>
              </w:rPr>
              <w:t>cnica</w:t>
            </w:r>
            <w:r w:rsidRPr="0006146B">
              <w:rPr>
                <w:rFonts w:ascii="Arial" w:hAnsi="Arial" w:cs="Arial"/>
                <w:sz w:val="22"/>
                <w:szCs w:val="22"/>
                <w:lang w:val="es-ES"/>
              </w:rPr>
              <w:t xml:space="preserve"> y la fecha de adjudicación del Contrato, un Oferente desea comunicarse con el Contratante sobre cualquier asunto relacionado con el proceso de la Licitación, deberá hacerlo por escrito.</w:t>
            </w:r>
          </w:p>
        </w:tc>
      </w:tr>
      <w:tr w:rsidR="00917E3C" w:rsidRPr="009D25F5" w14:paraId="38271C15" w14:textId="77777777" w:rsidTr="00E83605">
        <w:tc>
          <w:tcPr>
            <w:tcW w:w="2732" w:type="dxa"/>
          </w:tcPr>
          <w:p w14:paraId="364A13F7" w14:textId="66D3DB4B" w:rsidR="00175B77" w:rsidRPr="0006146B" w:rsidRDefault="00C46017" w:rsidP="00C757B5">
            <w:pPr>
              <w:pStyle w:val="UG-Heading1"/>
              <w:numPr>
                <w:ilvl w:val="0"/>
                <w:numId w:val="14"/>
              </w:numPr>
              <w:tabs>
                <w:tab w:val="clear" w:pos="0"/>
              </w:tabs>
              <w:rPr>
                <w:rFonts w:ascii="Arial" w:hAnsi="Arial" w:cs="Arial"/>
                <w:sz w:val="22"/>
                <w:szCs w:val="22"/>
                <w:lang w:val="es-ES"/>
              </w:rPr>
            </w:pPr>
            <w:bookmarkStart w:id="244" w:name="_Toc424009129"/>
            <w:bookmarkStart w:id="245" w:name="_Toc438438852"/>
            <w:bookmarkStart w:id="246" w:name="_Toc438532631"/>
            <w:bookmarkStart w:id="247" w:name="_Toc438733996"/>
            <w:bookmarkStart w:id="248" w:name="_Toc438907033"/>
            <w:bookmarkStart w:id="249" w:name="_Toc438907232"/>
            <w:bookmarkStart w:id="250" w:name="_Toc156373311"/>
            <w:bookmarkStart w:id="251" w:name="_Toc376961939"/>
            <w:bookmarkStart w:id="252" w:name="_Toc521918492"/>
            <w:r w:rsidRPr="0006146B">
              <w:rPr>
                <w:rFonts w:ascii="Arial" w:hAnsi="Arial" w:cs="Arial"/>
                <w:sz w:val="22"/>
                <w:szCs w:val="22"/>
                <w:lang w:val="es-ES"/>
              </w:rPr>
              <w:lastRenderedPageBreak/>
              <w:t>Aclaración de las Ofertas</w:t>
            </w:r>
            <w:bookmarkEnd w:id="244"/>
            <w:bookmarkEnd w:id="245"/>
            <w:bookmarkEnd w:id="246"/>
            <w:bookmarkEnd w:id="247"/>
            <w:bookmarkEnd w:id="248"/>
            <w:bookmarkEnd w:id="249"/>
            <w:bookmarkEnd w:id="250"/>
            <w:bookmarkEnd w:id="251"/>
            <w:r w:rsidR="00094364" w:rsidRPr="0006146B">
              <w:rPr>
                <w:rFonts w:ascii="Arial" w:hAnsi="Arial" w:cs="Arial"/>
                <w:sz w:val="22"/>
                <w:szCs w:val="22"/>
                <w:lang w:val="es-ES"/>
              </w:rPr>
              <w:t xml:space="preserve"> financieras</w:t>
            </w:r>
            <w:bookmarkEnd w:id="252"/>
          </w:p>
        </w:tc>
        <w:tc>
          <w:tcPr>
            <w:tcW w:w="7380" w:type="dxa"/>
            <w:gridSpan w:val="2"/>
          </w:tcPr>
          <w:p w14:paraId="52ECBBF4" w14:textId="07CDF6BB" w:rsidR="00175B77" w:rsidRPr="0006146B" w:rsidRDefault="00C4601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Con el fin de facilitar el examen, evaluación y la comparación de las Ofertas </w:t>
            </w:r>
            <w:r w:rsidR="00094364" w:rsidRPr="0006146B">
              <w:rPr>
                <w:rFonts w:ascii="Arial" w:hAnsi="Arial" w:cs="Arial"/>
                <w:sz w:val="22"/>
                <w:szCs w:val="22"/>
                <w:lang w:val="es-ES"/>
              </w:rPr>
              <w:t>financieras</w:t>
            </w:r>
            <w:r w:rsidRPr="0006146B">
              <w:rPr>
                <w:rFonts w:ascii="Arial" w:hAnsi="Arial" w:cs="Arial"/>
                <w:sz w:val="22"/>
                <w:szCs w:val="22"/>
                <w:lang w:val="es-ES"/>
              </w:rPr>
              <w:t>, el Contratante podrá solicitar, a su discreción, a cualquier Oferente aclaraciones a su Oferta</w:t>
            </w:r>
            <w:r w:rsidR="00094364" w:rsidRPr="0006146B">
              <w:rPr>
                <w:rFonts w:ascii="Arial" w:hAnsi="Arial" w:cs="Arial"/>
                <w:sz w:val="22"/>
                <w:szCs w:val="22"/>
                <w:lang w:val="es-ES"/>
              </w:rPr>
              <w:t xml:space="preserve"> financiera</w:t>
            </w:r>
            <w:r w:rsidRPr="0006146B">
              <w:rPr>
                <w:rFonts w:ascii="Arial" w:hAnsi="Arial" w:cs="Arial"/>
                <w:sz w:val="22"/>
                <w:szCs w:val="22"/>
                <w:lang w:val="es-ES"/>
              </w:rPr>
              <w:t>, otorgándoles tiempo razonable para la respuesta.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de la Oferta, excepto para confirmar correcciones de errores aritméticos descubiertos por el Contratante en la evaluación de las Ofertas, de conformidad con la Cláusula 3</w:t>
            </w:r>
            <w:r w:rsidR="00094364" w:rsidRPr="0006146B">
              <w:rPr>
                <w:rFonts w:ascii="Arial" w:hAnsi="Arial" w:cs="Arial"/>
                <w:sz w:val="22"/>
                <w:szCs w:val="22"/>
                <w:lang w:val="es-ES"/>
              </w:rPr>
              <w:t>7.1</w:t>
            </w:r>
            <w:r w:rsidRPr="0006146B">
              <w:rPr>
                <w:rFonts w:ascii="Arial" w:hAnsi="Arial" w:cs="Arial"/>
                <w:sz w:val="22"/>
                <w:szCs w:val="22"/>
                <w:lang w:val="es-ES"/>
              </w:rPr>
              <w:t xml:space="preserve"> de las IAO.</w:t>
            </w:r>
          </w:p>
          <w:p w14:paraId="5EF35595" w14:textId="77777777" w:rsidR="00175B77" w:rsidRPr="0006146B" w:rsidRDefault="00C4601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Si un Oferente no ha proveído las aclaraciones a su Oferta en la fecha y hora fijadas en la solicitud de aclaración del Contratante, su Oferta podrá ser rechazada.</w:t>
            </w:r>
          </w:p>
        </w:tc>
      </w:tr>
      <w:tr w:rsidR="00917E3C" w:rsidRPr="009D25F5" w14:paraId="6DD4597E" w14:textId="77777777" w:rsidTr="00E83605">
        <w:tc>
          <w:tcPr>
            <w:tcW w:w="2732" w:type="dxa"/>
          </w:tcPr>
          <w:p w14:paraId="4F6D1B22" w14:textId="46AA4005"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53" w:name="_Toc156373312"/>
            <w:bookmarkStart w:id="254" w:name="_Toc376961940"/>
            <w:bookmarkStart w:id="255" w:name="_Toc521918493"/>
            <w:r w:rsidRPr="0006146B">
              <w:rPr>
                <w:rFonts w:ascii="Arial" w:hAnsi="Arial" w:cs="Arial"/>
                <w:sz w:val="22"/>
                <w:szCs w:val="22"/>
                <w:lang w:val="es-ES"/>
              </w:rPr>
              <w:t>D</w:t>
            </w:r>
            <w:r w:rsidR="00C46017" w:rsidRPr="0006146B">
              <w:rPr>
                <w:rFonts w:ascii="Arial" w:hAnsi="Arial" w:cs="Arial"/>
                <w:sz w:val="22"/>
                <w:szCs w:val="22"/>
                <w:lang w:val="es-ES"/>
              </w:rPr>
              <w:t xml:space="preserve">esviaciones, </w:t>
            </w:r>
            <w:bookmarkEnd w:id="253"/>
            <w:bookmarkEnd w:id="254"/>
            <w:r w:rsidR="00C46017" w:rsidRPr="0006146B">
              <w:rPr>
                <w:rFonts w:ascii="Arial" w:hAnsi="Arial" w:cs="Arial"/>
                <w:sz w:val="22"/>
                <w:szCs w:val="22"/>
                <w:lang w:val="es-ES"/>
              </w:rPr>
              <w:t>Reservas y Omisiones</w:t>
            </w:r>
            <w:bookmarkEnd w:id="255"/>
          </w:p>
        </w:tc>
        <w:tc>
          <w:tcPr>
            <w:tcW w:w="7380" w:type="dxa"/>
            <w:gridSpan w:val="2"/>
          </w:tcPr>
          <w:p w14:paraId="27B6C876" w14:textId="77777777" w:rsidR="00175B77" w:rsidRPr="0006146B" w:rsidRDefault="00C4601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Durante la evaluación de las Ofertas, se aplican las siguientes definiciones:</w:t>
            </w:r>
          </w:p>
          <w:p w14:paraId="2A3519EE" w14:textId="77777777" w:rsidR="00175B77" w:rsidRPr="0006146B" w:rsidRDefault="00376981" w:rsidP="00EB5DD1">
            <w:pPr>
              <w:numPr>
                <w:ilvl w:val="0"/>
                <w:numId w:val="8"/>
              </w:numPr>
              <w:tabs>
                <w:tab w:val="left" w:pos="1309"/>
              </w:tabs>
              <w:suppressAutoHyphens w:val="0"/>
              <w:spacing w:after="142"/>
              <w:ind w:left="1309" w:hanging="567"/>
              <w:rPr>
                <w:rFonts w:ascii="Arial" w:hAnsi="Arial" w:cs="Arial"/>
                <w:sz w:val="22"/>
                <w:szCs w:val="22"/>
                <w:lang w:val="es-ES"/>
              </w:rPr>
            </w:pPr>
            <w:r w:rsidRPr="0006146B">
              <w:rPr>
                <w:rFonts w:ascii="Arial" w:hAnsi="Arial" w:cs="Arial"/>
                <w:sz w:val="22"/>
                <w:szCs w:val="22"/>
                <w:lang w:val="es-ES"/>
              </w:rPr>
              <w:t>"</w:t>
            </w:r>
            <w:r w:rsidR="00C46017" w:rsidRPr="0006146B">
              <w:rPr>
                <w:rFonts w:ascii="Arial" w:hAnsi="Arial" w:cs="Arial"/>
                <w:sz w:val="22"/>
                <w:szCs w:val="22"/>
                <w:lang w:val="es-ES"/>
              </w:rPr>
              <w:t>Desviación</w:t>
            </w:r>
            <w:r w:rsidRPr="0006146B">
              <w:rPr>
                <w:rFonts w:ascii="Arial" w:hAnsi="Arial" w:cs="Arial"/>
                <w:sz w:val="22"/>
                <w:szCs w:val="22"/>
                <w:lang w:val="es-ES"/>
              </w:rPr>
              <w:t>"</w:t>
            </w:r>
            <w:r w:rsidR="00573D49" w:rsidRPr="0006146B">
              <w:rPr>
                <w:rFonts w:ascii="Arial" w:hAnsi="Arial" w:cs="Arial"/>
                <w:sz w:val="22"/>
                <w:szCs w:val="22"/>
                <w:lang w:val="es-ES"/>
              </w:rPr>
              <w:t xml:space="preserve"> </w:t>
            </w:r>
            <w:r w:rsidR="00C46017" w:rsidRPr="0006146B">
              <w:rPr>
                <w:rFonts w:ascii="Arial" w:hAnsi="Arial" w:cs="Arial"/>
                <w:sz w:val="22"/>
                <w:szCs w:val="22"/>
                <w:lang w:val="es-ES"/>
              </w:rPr>
              <w:t>es un apartamiento con respecto a los requisitos especificados en los Documentos de Licitación;</w:t>
            </w:r>
          </w:p>
          <w:p w14:paraId="523088BD" w14:textId="77777777" w:rsidR="00175B77" w:rsidRPr="0006146B" w:rsidRDefault="00376981" w:rsidP="00EB5DD1">
            <w:pPr>
              <w:numPr>
                <w:ilvl w:val="0"/>
                <w:numId w:val="8"/>
              </w:numPr>
              <w:tabs>
                <w:tab w:val="left" w:pos="1309"/>
              </w:tabs>
              <w:suppressAutoHyphens w:val="0"/>
              <w:spacing w:after="142"/>
              <w:ind w:left="1309" w:hanging="567"/>
              <w:rPr>
                <w:rFonts w:ascii="Arial" w:hAnsi="Arial" w:cs="Arial"/>
                <w:sz w:val="22"/>
                <w:szCs w:val="22"/>
                <w:lang w:val="es-ES"/>
              </w:rPr>
            </w:pPr>
            <w:r w:rsidRPr="0006146B">
              <w:rPr>
                <w:rFonts w:ascii="Arial" w:hAnsi="Arial" w:cs="Arial"/>
                <w:sz w:val="22"/>
                <w:szCs w:val="22"/>
                <w:lang w:val="es-ES"/>
              </w:rPr>
              <w:t>"</w:t>
            </w:r>
            <w:r w:rsidR="00C46017" w:rsidRPr="0006146B">
              <w:rPr>
                <w:rFonts w:ascii="Arial" w:hAnsi="Arial" w:cs="Arial"/>
                <w:sz w:val="22"/>
                <w:szCs w:val="22"/>
                <w:lang w:val="es-ES"/>
              </w:rPr>
              <w:t>Reserva</w:t>
            </w:r>
            <w:r w:rsidRPr="0006146B">
              <w:rPr>
                <w:rFonts w:ascii="Arial" w:hAnsi="Arial" w:cs="Arial"/>
                <w:sz w:val="22"/>
                <w:szCs w:val="22"/>
                <w:lang w:val="es-ES"/>
              </w:rPr>
              <w:t>"</w:t>
            </w:r>
            <w:r w:rsidR="00573D49" w:rsidRPr="0006146B">
              <w:rPr>
                <w:rFonts w:ascii="Arial" w:hAnsi="Arial" w:cs="Arial"/>
                <w:sz w:val="22"/>
                <w:szCs w:val="22"/>
                <w:lang w:val="es-ES"/>
              </w:rPr>
              <w:t xml:space="preserve"> </w:t>
            </w:r>
            <w:r w:rsidR="00C46017" w:rsidRPr="0006146B">
              <w:rPr>
                <w:rFonts w:ascii="Arial" w:hAnsi="Arial" w:cs="Arial"/>
                <w:sz w:val="22"/>
                <w:szCs w:val="22"/>
                <w:lang w:val="es-ES"/>
              </w:rPr>
              <w:t>es establecer condiciones limitativas o en abstenerse de aceptar plenamente los requisitos especificados en los Documentos de Licitación; y</w:t>
            </w:r>
          </w:p>
          <w:p w14:paraId="2AFAAD3A" w14:textId="77777777" w:rsidR="00175B77" w:rsidRPr="0006146B" w:rsidRDefault="00376981" w:rsidP="00EB5DD1">
            <w:pPr>
              <w:numPr>
                <w:ilvl w:val="0"/>
                <w:numId w:val="8"/>
              </w:numPr>
              <w:tabs>
                <w:tab w:val="left" w:pos="1309"/>
              </w:tabs>
              <w:suppressAutoHyphens w:val="0"/>
              <w:spacing w:after="142"/>
              <w:ind w:left="1309" w:hanging="567"/>
              <w:rPr>
                <w:rFonts w:ascii="Arial" w:hAnsi="Arial" w:cs="Arial"/>
                <w:sz w:val="22"/>
                <w:szCs w:val="22"/>
                <w:lang w:val="es-ES"/>
              </w:rPr>
            </w:pPr>
            <w:r w:rsidRPr="0006146B">
              <w:rPr>
                <w:rFonts w:ascii="Arial" w:hAnsi="Arial" w:cs="Arial"/>
                <w:sz w:val="22"/>
                <w:szCs w:val="22"/>
                <w:lang w:val="es-ES"/>
              </w:rPr>
              <w:t>"</w:t>
            </w:r>
            <w:r w:rsidR="00C46017" w:rsidRPr="0006146B">
              <w:rPr>
                <w:rFonts w:ascii="Arial" w:hAnsi="Arial" w:cs="Arial"/>
                <w:sz w:val="22"/>
                <w:szCs w:val="22"/>
                <w:lang w:val="es-ES"/>
              </w:rPr>
              <w:t>Omisión</w:t>
            </w:r>
            <w:r w:rsidRPr="0006146B">
              <w:rPr>
                <w:rFonts w:ascii="Arial" w:hAnsi="Arial" w:cs="Arial"/>
                <w:sz w:val="22"/>
                <w:szCs w:val="22"/>
                <w:lang w:val="es-ES"/>
              </w:rPr>
              <w:t>"</w:t>
            </w:r>
            <w:r w:rsidR="00573D49" w:rsidRPr="0006146B">
              <w:rPr>
                <w:rFonts w:ascii="Arial" w:hAnsi="Arial" w:cs="Arial"/>
                <w:sz w:val="22"/>
                <w:szCs w:val="22"/>
                <w:lang w:val="es-ES"/>
              </w:rPr>
              <w:t xml:space="preserve"> </w:t>
            </w:r>
            <w:r w:rsidR="00C46017" w:rsidRPr="0006146B">
              <w:rPr>
                <w:rFonts w:ascii="Arial" w:hAnsi="Arial" w:cs="Arial"/>
                <w:sz w:val="22"/>
                <w:szCs w:val="22"/>
                <w:lang w:val="es-ES"/>
              </w:rPr>
              <w:t>es la falta de presentación de una parte o de la totalidad de la información o de la documentación requerida en los Documentos de Licitación.</w:t>
            </w:r>
          </w:p>
        </w:tc>
      </w:tr>
      <w:tr w:rsidR="00DA22C7" w:rsidRPr="009D25F5" w14:paraId="346A0259" w14:textId="77777777" w:rsidTr="00E83605">
        <w:tc>
          <w:tcPr>
            <w:tcW w:w="2732" w:type="dxa"/>
          </w:tcPr>
          <w:p w14:paraId="067A254C" w14:textId="1676D6AB" w:rsidR="00175B77" w:rsidRPr="0006146B" w:rsidRDefault="00FC5FEF" w:rsidP="00C757B5">
            <w:pPr>
              <w:pStyle w:val="UG-Heading1"/>
              <w:numPr>
                <w:ilvl w:val="0"/>
                <w:numId w:val="14"/>
              </w:numPr>
              <w:tabs>
                <w:tab w:val="clear" w:pos="0"/>
              </w:tabs>
              <w:rPr>
                <w:rFonts w:ascii="Arial" w:hAnsi="Arial" w:cs="Arial"/>
                <w:sz w:val="22"/>
                <w:szCs w:val="22"/>
                <w:lang w:val="es-ES"/>
              </w:rPr>
            </w:pPr>
            <w:bookmarkStart w:id="256" w:name="_Toc438532633"/>
            <w:bookmarkStart w:id="257" w:name="_Toc376961941"/>
            <w:bookmarkStart w:id="258" w:name="_Toc521918494"/>
            <w:bookmarkEnd w:id="256"/>
            <w:r w:rsidRPr="0006146B">
              <w:rPr>
                <w:rFonts w:ascii="Arial" w:hAnsi="Arial" w:cs="Arial"/>
                <w:sz w:val="22"/>
                <w:szCs w:val="22"/>
                <w:lang w:val="es-ES"/>
              </w:rPr>
              <w:t>Determinación de Cumplimiento de las Ofertas</w:t>
            </w:r>
            <w:bookmarkEnd w:id="257"/>
            <w:bookmarkEnd w:id="258"/>
          </w:p>
        </w:tc>
        <w:tc>
          <w:tcPr>
            <w:tcW w:w="7380" w:type="dxa"/>
            <w:gridSpan w:val="2"/>
          </w:tcPr>
          <w:p w14:paraId="16F58517" w14:textId="37D9CCF2" w:rsidR="00175B77" w:rsidRPr="0006146B" w:rsidRDefault="00FC5FEF"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Para determinar si la Oferta</w:t>
            </w:r>
            <w:r w:rsidR="00094364" w:rsidRPr="0006146B">
              <w:rPr>
                <w:rFonts w:ascii="Arial" w:hAnsi="Arial" w:cs="Arial"/>
                <w:sz w:val="22"/>
                <w:szCs w:val="22"/>
                <w:lang w:val="es-ES"/>
              </w:rPr>
              <w:t xml:space="preserve"> financiera</w:t>
            </w:r>
            <w:r w:rsidRPr="0006146B">
              <w:rPr>
                <w:rFonts w:ascii="Arial" w:hAnsi="Arial" w:cs="Arial"/>
                <w:sz w:val="22"/>
                <w:szCs w:val="22"/>
                <w:lang w:val="es-ES"/>
              </w:rPr>
              <w:t xml:space="preserve"> se ajusta sustancialmente a los Documentos de Licitación, el Contratante se basará en el contenido de la propia Oferta</w:t>
            </w:r>
            <w:r w:rsidR="00094364" w:rsidRPr="0006146B">
              <w:rPr>
                <w:rFonts w:ascii="Arial" w:hAnsi="Arial" w:cs="Arial"/>
                <w:sz w:val="22"/>
                <w:szCs w:val="22"/>
                <w:lang w:val="es-ES"/>
              </w:rPr>
              <w:t xml:space="preserve"> financiera</w:t>
            </w:r>
            <w:r w:rsidRPr="0006146B">
              <w:rPr>
                <w:rFonts w:ascii="Arial" w:hAnsi="Arial" w:cs="Arial"/>
                <w:sz w:val="22"/>
                <w:szCs w:val="22"/>
                <w:lang w:val="es-ES"/>
              </w:rPr>
              <w:t>, según se define en las Cláusula 11</w:t>
            </w:r>
            <w:r w:rsidR="00094364" w:rsidRPr="0006146B">
              <w:rPr>
                <w:rFonts w:ascii="Arial" w:hAnsi="Arial" w:cs="Arial"/>
                <w:sz w:val="22"/>
                <w:szCs w:val="22"/>
                <w:lang w:val="es-ES"/>
              </w:rPr>
              <w:t>.1(b)</w:t>
            </w:r>
            <w:r w:rsidRPr="0006146B">
              <w:rPr>
                <w:rFonts w:ascii="Arial" w:hAnsi="Arial" w:cs="Arial"/>
                <w:sz w:val="22"/>
                <w:szCs w:val="22"/>
                <w:lang w:val="es-ES"/>
              </w:rPr>
              <w:t xml:space="preserve"> de las IAO.</w:t>
            </w:r>
          </w:p>
          <w:p w14:paraId="63FF8AD6" w14:textId="2B50FD26"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pacing w:val="-4"/>
                <w:sz w:val="22"/>
                <w:szCs w:val="22"/>
                <w:lang w:val="es-ES"/>
              </w:rPr>
              <w:t>Un</w:t>
            </w:r>
            <w:r w:rsidR="00FC5FEF" w:rsidRPr="0006146B">
              <w:rPr>
                <w:rFonts w:ascii="Arial" w:hAnsi="Arial" w:cs="Arial"/>
                <w:spacing w:val="-4"/>
                <w:sz w:val="22"/>
                <w:szCs w:val="22"/>
                <w:lang w:val="es-ES"/>
              </w:rPr>
              <w:t>a</w:t>
            </w:r>
            <w:r w:rsidRPr="0006146B">
              <w:rPr>
                <w:rFonts w:ascii="Arial" w:hAnsi="Arial" w:cs="Arial"/>
                <w:spacing w:val="-4"/>
                <w:sz w:val="22"/>
                <w:szCs w:val="22"/>
                <w:lang w:val="es-ES"/>
              </w:rPr>
              <w:t xml:space="preserve"> </w:t>
            </w:r>
            <w:r w:rsidR="00FC5FEF" w:rsidRPr="0006146B">
              <w:rPr>
                <w:rFonts w:ascii="Arial" w:hAnsi="Arial" w:cs="Arial"/>
                <w:spacing w:val="-4"/>
                <w:sz w:val="22"/>
                <w:szCs w:val="22"/>
                <w:lang w:val="es-ES"/>
              </w:rPr>
              <w:t>Oferta</w:t>
            </w:r>
            <w:r w:rsidR="00094364" w:rsidRPr="0006146B">
              <w:rPr>
                <w:rFonts w:ascii="Arial" w:hAnsi="Arial" w:cs="Arial"/>
                <w:spacing w:val="-4"/>
                <w:sz w:val="22"/>
                <w:szCs w:val="22"/>
                <w:lang w:val="es-ES"/>
              </w:rPr>
              <w:t xml:space="preserve"> financiera </w:t>
            </w:r>
            <w:r w:rsidR="00FC5FEF" w:rsidRPr="0006146B">
              <w:rPr>
                <w:rFonts w:ascii="Arial" w:hAnsi="Arial" w:cs="Arial"/>
                <w:spacing w:val="-4"/>
                <w:sz w:val="22"/>
                <w:szCs w:val="22"/>
                <w:lang w:val="es-ES"/>
              </w:rPr>
              <w:t xml:space="preserve">que se ajusta sustancialmente a los Documentos de </w:t>
            </w:r>
            <w:r w:rsidR="00FC5FEF" w:rsidRPr="0006146B">
              <w:rPr>
                <w:rFonts w:ascii="Arial" w:hAnsi="Arial" w:cs="Arial"/>
                <w:sz w:val="22"/>
                <w:szCs w:val="22"/>
                <w:lang w:val="es-ES"/>
              </w:rPr>
              <w:t>Licitación</w:t>
            </w:r>
            <w:r w:rsidR="00FC5FEF" w:rsidRPr="0006146B">
              <w:rPr>
                <w:rFonts w:ascii="Arial" w:hAnsi="Arial" w:cs="Arial"/>
                <w:spacing w:val="-4"/>
                <w:sz w:val="22"/>
                <w:szCs w:val="22"/>
                <w:lang w:val="es-ES"/>
              </w:rPr>
              <w:t xml:space="preserve"> es aquella que satisface todos los requisitos estipulados en dichos documentos sin desviaciones, reservas u omisiones significativas. Una desviación</w:t>
            </w:r>
            <w:r w:rsidR="00F652F6" w:rsidRPr="0006146B">
              <w:rPr>
                <w:rFonts w:ascii="Arial" w:hAnsi="Arial" w:cs="Arial"/>
                <w:spacing w:val="-4"/>
                <w:sz w:val="22"/>
                <w:szCs w:val="22"/>
                <w:lang w:val="es-ES"/>
              </w:rPr>
              <w:t xml:space="preserve"> material</w:t>
            </w:r>
            <w:r w:rsidR="00FC5FEF" w:rsidRPr="0006146B">
              <w:rPr>
                <w:rFonts w:ascii="Arial" w:hAnsi="Arial" w:cs="Arial"/>
                <w:spacing w:val="-4"/>
                <w:sz w:val="22"/>
                <w:szCs w:val="22"/>
                <w:lang w:val="es-ES"/>
              </w:rPr>
              <w:t>, reserva u omisión significativa es aquella que:</w:t>
            </w:r>
          </w:p>
          <w:p w14:paraId="5D7E1885" w14:textId="77777777" w:rsidR="00175B77" w:rsidRPr="0006146B" w:rsidRDefault="00FC5FEF" w:rsidP="00EB5DD1">
            <w:pPr>
              <w:numPr>
                <w:ilvl w:val="0"/>
                <w:numId w:val="9"/>
              </w:numPr>
              <w:tabs>
                <w:tab w:val="left" w:pos="1309"/>
              </w:tabs>
              <w:suppressAutoHyphens w:val="0"/>
              <w:spacing w:after="142"/>
              <w:ind w:left="1309" w:hanging="589"/>
              <w:jc w:val="left"/>
              <w:rPr>
                <w:rFonts w:ascii="Arial" w:hAnsi="Arial" w:cs="Arial"/>
                <w:sz w:val="22"/>
                <w:szCs w:val="22"/>
                <w:lang w:val="es-ES"/>
              </w:rPr>
            </w:pPr>
            <w:r w:rsidRPr="0006146B">
              <w:rPr>
                <w:rFonts w:ascii="Arial" w:hAnsi="Arial" w:cs="Arial"/>
                <w:spacing w:val="-4"/>
                <w:sz w:val="22"/>
                <w:szCs w:val="22"/>
                <w:lang w:val="es-ES"/>
              </w:rPr>
              <w:lastRenderedPageBreak/>
              <w:t>S</w:t>
            </w:r>
            <w:r w:rsidR="00175B77" w:rsidRPr="0006146B">
              <w:rPr>
                <w:rFonts w:ascii="Arial" w:hAnsi="Arial" w:cs="Arial"/>
                <w:spacing w:val="-4"/>
                <w:sz w:val="22"/>
                <w:szCs w:val="22"/>
                <w:lang w:val="es-ES"/>
              </w:rPr>
              <w:t xml:space="preserve">i </w:t>
            </w:r>
            <w:r w:rsidRPr="0006146B">
              <w:rPr>
                <w:rFonts w:ascii="Arial" w:hAnsi="Arial" w:cs="Arial"/>
                <w:spacing w:val="-4"/>
                <w:sz w:val="22"/>
                <w:szCs w:val="22"/>
                <w:lang w:val="es-ES"/>
              </w:rPr>
              <w:t>es aceptada:</w:t>
            </w:r>
          </w:p>
          <w:p w14:paraId="497F8BEB" w14:textId="77777777" w:rsidR="00175B77" w:rsidRPr="0006146B" w:rsidRDefault="00FC5FEF" w:rsidP="00EB5DD1">
            <w:pPr>
              <w:numPr>
                <w:ilvl w:val="0"/>
                <w:numId w:val="6"/>
              </w:numPr>
              <w:tabs>
                <w:tab w:val="clear" w:pos="0"/>
                <w:tab w:val="left" w:pos="1876"/>
              </w:tabs>
              <w:suppressAutoHyphens w:val="0"/>
              <w:spacing w:after="142"/>
              <w:ind w:left="1876" w:hanging="567"/>
              <w:rPr>
                <w:rFonts w:ascii="Arial" w:hAnsi="Arial" w:cs="Arial"/>
                <w:sz w:val="22"/>
                <w:szCs w:val="22"/>
                <w:lang w:val="es-ES"/>
              </w:rPr>
            </w:pPr>
            <w:r w:rsidRPr="0006146B">
              <w:rPr>
                <w:rFonts w:ascii="Arial" w:hAnsi="Arial" w:cs="Arial"/>
                <w:spacing w:val="-4"/>
                <w:sz w:val="22"/>
                <w:szCs w:val="22"/>
                <w:lang w:val="es-ES"/>
              </w:rPr>
              <w:t>Afectaría de manera sustancial el alcance, la calidad o el funcionamiento de las Obras especificadas en el Contrato; o</w:t>
            </w:r>
          </w:p>
          <w:p w14:paraId="3D279BE6" w14:textId="77777777" w:rsidR="00175B77" w:rsidRPr="0006146B" w:rsidRDefault="00FC5FEF" w:rsidP="00EB5DD1">
            <w:pPr>
              <w:numPr>
                <w:ilvl w:val="0"/>
                <w:numId w:val="6"/>
              </w:numPr>
              <w:tabs>
                <w:tab w:val="clear" w:pos="0"/>
                <w:tab w:val="left" w:pos="1876"/>
              </w:tabs>
              <w:suppressAutoHyphens w:val="0"/>
              <w:spacing w:after="142"/>
              <w:ind w:left="1876" w:hanging="567"/>
              <w:rPr>
                <w:rFonts w:ascii="Arial" w:hAnsi="Arial" w:cs="Arial"/>
                <w:sz w:val="22"/>
                <w:szCs w:val="22"/>
                <w:lang w:val="es-ES"/>
              </w:rPr>
            </w:pPr>
            <w:r w:rsidRPr="0006146B">
              <w:rPr>
                <w:rFonts w:ascii="Arial" w:hAnsi="Arial" w:cs="Arial"/>
                <w:spacing w:val="-4"/>
                <w:sz w:val="22"/>
                <w:szCs w:val="22"/>
                <w:lang w:val="es-ES"/>
              </w:rPr>
              <w:t xml:space="preserve">Limitaría de </w:t>
            </w:r>
            <w:r w:rsidRPr="0006146B">
              <w:rPr>
                <w:rFonts w:ascii="Arial" w:hAnsi="Arial" w:cs="Arial"/>
                <w:sz w:val="22"/>
                <w:szCs w:val="22"/>
                <w:lang w:val="es-ES"/>
              </w:rPr>
              <w:t>una</w:t>
            </w:r>
            <w:r w:rsidRPr="0006146B">
              <w:rPr>
                <w:rFonts w:ascii="Arial" w:hAnsi="Arial" w:cs="Arial"/>
                <w:spacing w:val="-4"/>
                <w:sz w:val="22"/>
                <w:szCs w:val="22"/>
                <w:lang w:val="es-ES"/>
              </w:rPr>
              <w:t xml:space="preserve"> manera sustancial, contraria a los Documentos de Licitación, los derechos del Contratante o las obligaciones del Oferente en virtud del Contrato; o</w:t>
            </w:r>
          </w:p>
          <w:p w14:paraId="3394A51E" w14:textId="5D0C6941" w:rsidR="00175B77" w:rsidRPr="0006146B" w:rsidRDefault="00FC5FEF" w:rsidP="00EB5DD1">
            <w:pPr>
              <w:numPr>
                <w:ilvl w:val="0"/>
                <w:numId w:val="9"/>
              </w:numPr>
              <w:tabs>
                <w:tab w:val="left" w:pos="1309"/>
              </w:tabs>
              <w:suppressAutoHyphens w:val="0"/>
              <w:spacing w:after="142"/>
              <w:ind w:left="1309" w:hanging="589"/>
              <w:rPr>
                <w:rFonts w:ascii="Arial" w:hAnsi="Arial" w:cs="Arial"/>
                <w:sz w:val="22"/>
                <w:szCs w:val="22"/>
                <w:lang w:val="es-ES"/>
              </w:rPr>
            </w:pPr>
            <w:r w:rsidRPr="0006146B">
              <w:rPr>
                <w:rFonts w:ascii="Arial" w:hAnsi="Arial" w:cs="Arial"/>
                <w:spacing w:val="-4"/>
                <w:sz w:val="22"/>
                <w:szCs w:val="22"/>
                <w:lang w:val="es-ES"/>
              </w:rPr>
              <w:t xml:space="preserve">Si es rectificada, afectaría injustamente la posición competitiva de otros </w:t>
            </w:r>
            <w:r w:rsidRPr="0006146B">
              <w:rPr>
                <w:rFonts w:ascii="Arial" w:hAnsi="Arial" w:cs="Arial"/>
                <w:sz w:val="22"/>
                <w:szCs w:val="22"/>
                <w:lang w:val="es-ES"/>
              </w:rPr>
              <w:t>Oferentes</w:t>
            </w:r>
            <w:r w:rsidRPr="0006146B">
              <w:rPr>
                <w:rFonts w:ascii="Arial" w:hAnsi="Arial" w:cs="Arial"/>
                <w:spacing w:val="-4"/>
                <w:sz w:val="22"/>
                <w:szCs w:val="22"/>
                <w:lang w:val="es-ES"/>
              </w:rPr>
              <w:t xml:space="preserve"> que presentan Ofertas</w:t>
            </w:r>
            <w:r w:rsidR="00094364" w:rsidRPr="0006146B">
              <w:rPr>
                <w:rFonts w:ascii="Arial" w:hAnsi="Arial" w:cs="Arial"/>
                <w:spacing w:val="-4"/>
                <w:sz w:val="22"/>
                <w:szCs w:val="22"/>
                <w:lang w:val="es-ES"/>
              </w:rPr>
              <w:t xml:space="preserve"> financieras</w:t>
            </w:r>
            <w:r w:rsidRPr="0006146B">
              <w:rPr>
                <w:rFonts w:ascii="Arial" w:hAnsi="Arial" w:cs="Arial"/>
                <w:spacing w:val="-4"/>
                <w:sz w:val="22"/>
                <w:szCs w:val="22"/>
                <w:lang w:val="es-ES"/>
              </w:rPr>
              <w:t xml:space="preserve"> que se ajustan sustancialmente a los Documentos de Licitación.</w:t>
            </w:r>
          </w:p>
          <w:p w14:paraId="57A01C49" w14:textId="402EC345" w:rsidR="00AA4000" w:rsidRPr="0006146B" w:rsidRDefault="00AA4000"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Si una Oferta </w:t>
            </w:r>
            <w:r w:rsidR="00094364" w:rsidRPr="0006146B">
              <w:rPr>
                <w:rFonts w:ascii="Arial" w:hAnsi="Arial" w:cs="Arial"/>
                <w:sz w:val="22"/>
                <w:szCs w:val="22"/>
                <w:lang w:val="es-ES"/>
              </w:rPr>
              <w:t xml:space="preserve">financiera </w:t>
            </w:r>
            <w:r w:rsidRPr="0006146B">
              <w:rPr>
                <w:rFonts w:ascii="Arial" w:hAnsi="Arial" w:cs="Arial"/>
                <w:sz w:val="22"/>
                <w:szCs w:val="22"/>
                <w:lang w:val="es-ES"/>
              </w:rPr>
              <w:t>no se ajusta sustancialmente a los Documentos de Licitación será rechazada por el Contratante y no podrá convertirse posteriormente, mediante la corrección de las desviaciones</w:t>
            </w:r>
            <w:r w:rsidR="006C0518" w:rsidRPr="0006146B">
              <w:rPr>
                <w:rFonts w:ascii="Arial" w:hAnsi="Arial" w:cs="Arial"/>
                <w:sz w:val="22"/>
                <w:szCs w:val="22"/>
                <w:lang w:val="es-ES"/>
              </w:rPr>
              <w:t xml:space="preserve"> materiales</w:t>
            </w:r>
            <w:r w:rsidRPr="0006146B">
              <w:rPr>
                <w:rFonts w:ascii="Arial" w:hAnsi="Arial" w:cs="Arial"/>
                <w:sz w:val="22"/>
                <w:szCs w:val="22"/>
                <w:lang w:val="es-ES"/>
              </w:rPr>
              <w:t>, reservas u omisiones, en una Oferta que se ajusta sustancialmente a los Documentos de Licitación.</w:t>
            </w:r>
          </w:p>
        </w:tc>
      </w:tr>
      <w:tr w:rsidR="007D5A4E" w:rsidRPr="009D25F5" w14:paraId="1EA86337" w14:textId="77777777" w:rsidTr="00E83605">
        <w:tc>
          <w:tcPr>
            <w:tcW w:w="2732" w:type="dxa"/>
          </w:tcPr>
          <w:p w14:paraId="0FF1D9D7" w14:textId="478B0E7E" w:rsidR="007D5A4E" w:rsidRPr="0006146B" w:rsidRDefault="007D5A4E" w:rsidP="00C757B5">
            <w:pPr>
              <w:pStyle w:val="UG-Heading1"/>
              <w:numPr>
                <w:ilvl w:val="0"/>
                <w:numId w:val="14"/>
              </w:numPr>
              <w:tabs>
                <w:tab w:val="clear" w:pos="0"/>
              </w:tabs>
              <w:rPr>
                <w:rFonts w:ascii="Arial" w:hAnsi="Arial" w:cs="Arial"/>
                <w:sz w:val="22"/>
                <w:szCs w:val="22"/>
                <w:lang w:val="es-ES"/>
              </w:rPr>
            </w:pPr>
            <w:bookmarkStart w:id="259" w:name="_Toc521918495"/>
            <w:r w:rsidRPr="0006146B">
              <w:rPr>
                <w:rFonts w:ascii="Arial" w:hAnsi="Arial" w:cs="Arial"/>
                <w:sz w:val="22"/>
                <w:szCs w:val="22"/>
                <w:lang w:val="es-ES"/>
              </w:rPr>
              <w:lastRenderedPageBreak/>
              <w:t>Inconformidades insignificantes</w:t>
            </w:r>
            <w:bookmarkEnd w:id="259"/>
          </w:p>
        </w:tc>
        <w:tc>
          <w:tcPr>
            <w:tcW w:w="7380" w:type="dxa"/>
            <w:gridSpan w:val="2"/>
          </w:tcPr>
          <w:p w14:paraId="70C98A82" w14:textId="77777777" w:rsidR="007D5A4E" w:rsidRPr="0006146B" w:rsidRDefault="007D5A4E" w:rsidP="00C757B5">
            <w:pPr>
              <w:pStyle w:val="Header2-SubClauses"/>
              <w:keepNext/>
              <w:keepLines/>
              <w:pageBreakBefore/>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En el caso de que una Oferta Financiera se ajuste sustancialmente a los requisitos, el Contratante podrá obviar cualquier no conformidad en la Oferta Financiera que no suponga una desviación, reserva u omisión material. </w:t>
            </w:r>
          </w:p>
          <w:p w14:paraId="7ED3A272" w14:textId="29C0FA25" w:rsidR="007D5A4E" w:rsidRPr="0006146B" w:rsidRDefault="007D5A4E" w:rsidP="00C757B5">
            <w:pPr>
              <w:pStyle w:val="Header2-SubClauses"/>
              <w:keepNext/>
              <w:keepLines/>
              <w:pageBreakBefore/>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Cuando la Oferta </w:t>
            </w:r>
            <w:r w:rsidR="00781E58" w:rsidRPr="0006146B">
              <w:rPr>
                <w:rFonts w:ascii="Arial" w:hAnsi="Arial" w:cs="Arial"/>
                <w:sz w:val="22"/>
                <w:szCs w:val="22"/>
                <w:lang w:val="es-ES"/>
              </w:rPr>
              <w:t>financiera</w:t>
            </w:r>
            <w:r w:rsidRPr="0006146B">
              <w:rPr>
                <w:rFonts w:ascii="Arial" w:hAnsi="Arial" w:cs="Arial"/>
                <w:sz w:val="22"/>
                <w:szCs w:val="22"/>
                <w:lang w:val="es-ES"/>
              </w:rPr>
              <w:t xml:space="preserve"> se ajuste sustancialmente a los Documentos de Licitación, el Contratante podrá solicitar al Oferente que presente, dentro de un plazo razonable, la información o documentación necesaria para rectificar inconformidades insignificantes en la Oferta, relacionadas con requisitos referentes a la documentación. La solicitud de información o documentación relativa a dichas inconformidades no podrá estar relacionada de ninguna manera con el precio de la Oferta financiera. Si el Oferente no cumple la solicitud, podrá rechazarse su Oferta financiera.</w:t>
            </w:r>
          </w:p>
          <w:p w14:paraId="4C3EC214" w14:textId="180BEE1F" w:rsidR="007D5A4E" w:rsidRPr="0006146B" w:rsidRDefault="007D5A4E"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Cuando la Oferta financiera se ajuste sustancialmente a los Documentos de Licitación, el Contratante rectificará las inconformidades insignificantes relacionadas con el precio de la Oferta. A esos efectos, se ajustará el precio de la Oferta, únicamente para fines de comparación, para reflejar el precio de un producto o componente que falte o que presente faltas de conformidad.</w:t>
            </w:r>
          </w:p>
        </w:tc>
      </w:tr>
      <w:tr w:rsidR="00917E3C" w:rsidRPr="009D25F5" w14:paraId="4CD95A3A" w14:textId="77777777" w:rsidTr="00E83605">
        <w:trPr>
          <w:trHeight w:val="1701"/>
        </w:trPr>
        <w:tc>
          <w:tcPr>
            <w:tcW w:w="2732" w:type="dxa"/>
          </w:tcPr>
          <w:p w14:paraId="1D1AEFF2" w14:textId="7AD247D2" w:rsidR="00175B77" w:rsidRPr="0006146B" w:rsidRDefault="00285579" w:rsidP="00C757B5">
            <w:pPr>
              <w:pStyle w:val="UG-Heading1"/>
              <w:numPr>
                <w:ilvl w:val="0"/>
                <w:numId w:val="14"/>
              </w:numPr>
              <w:tabs>
                <w:tab w:val="clear" w:pos="0"/>
              </w:tabs>
              <w:rPr>
                <w:rFonts w:ascii="Arial" w:hAnsi="Arial" w:cs="Arial"/>
                <w:sz w:val="22"/>
                <w:szCs w:val="22"/>
                <w:lang w:val="es-ES"/>
              </w:rPr>
            </w:pPr>
            <w:bookmarkStart w:id="260" w:name="_Toc438532637"/>
            <w:bookmarkStart w:id="261" w:name="_Toc438532638"/>
            <w:bookmarkStart w:id="262" w:name="_Toc438532639"/>
            <w:bookmarkStart w:id="263" w:name="_Toc156373315"/>
            <w:bookmarkStart w:id="264" w:name="_Toc376961943"/>
            <w:bookmarkStart w:id="265" w:name="_Toc521918496"/>
            <w:bookmarkEnd w:id="260"/>
            <w:bookmarkEnd w:id="261"/>
            <w:bookmarkEnd w:id="262"/>
            <w:r w:rsidRPr="0006146B">
              <w:rPr>
                <w:rFonts w:ascii="Arial" w:hAnsi="Arial" w:cs="Arial"/>
                <w:sz w:val="22"/>
                <w:szCs w:val="22"/>
                <w:lang w:val="es-ES"/>
              </w:rPr>
              <w:t>Correcció</w:t>
            </w:r>
            <w:r w:rsidR="00175B77" w:rsidRPr="0006146B">
              <w:rPr>
                <w:rFonts w:ascii="Arial" w:hAnsi="Arial" w:cs="Arial"/>
                <w:sz w:val="22"/>
                <w:szCs w:val="22"/>
                <w:lang w:val="es-ES"/>
              </w:rPr>
              <w:t xml:space="preserve">n </w:t>
            </w:r>
            <w:r w:rsidRPr="0006146B">
              <w:rPr>
                <w:rFonts w:ascii="Arial" w:hAnsi="Arial" w:cs="Arial"/>
                <w:sz w:val="22"/>
                <w:szCs w:val="22"/>
                <w:lang w:val="es-ES"/>
              </w:rPr>
              <w:t>de Errores Aritméticos</w:t>
            </w:r>
            <w:bookmarkEnd w:id="263"/>
            <w:bookmarkEnd w:id="264"/>
            <w:bookmarkEnd w:id="265"/>
          </w:p>
        </w:tc>
        <w:tc>
          <w:tcPr>
            <w:tcW w:w="7380" w:type="dxa"/>
            <w:gridSpan w:val="2"/>
          </w:tcPr>
          <w:p w14:paraId="2D73DAA7" w14:textId="458AACFA" w:rsidR="00175B77" w:rsidRPr="0006146B" w:rsidRDefault="00285579"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A condición de que la Oferta </w:t>
            </w:r>
            <w:r w:rsidR="00094364" w:rsidRPr="0006146B">
              <w:rPr>
                <w:rFonts w:ascii="Arial" w:hAnsi="Arial" w:cs="Arial"/>
                <w:sz w:val="22"/>
                <w:szCs w:val="22"/>
                <w:lang w:val="es-ES"/>
              </w:rPr>
              <w:t xml:space="preserve">financiera </w:t>
            </w:r>
            <w:r w:rsidRPr="0006146B">
              <w:rPr>
                <w:rFonts w:ascii="Arial" w:hAnsi="Arial" w:cs="Arial"/>
                <w:sz w:val="22"/>
                <w:szCs w:val="22"/>
                <w:lang w:val="es-ES"/>
              </w:rPr>
              <w:t>cumpla sustancialmente con los Documentos de Licitación, el Contratante corregirá errores aritméticos de la siguiente manera:</w:t>
            </w:r>
          </w:p>
          <w:p w14:paraId="413BECD4" w14:textId="77777777" w:rsidR="002F0E4A" w:rsidRPr="0006146B" w:rsidRDefault="00285579" w:rsidP="002F0E4A">
            <w:pPr>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a)</w:t>
            </w:r>
            <w:r w:rsidR="00175B77" w:rsidRPr="0006146B">
              <w:rPr>
                <w:rFonts w:ascii="Arial" w:hAnsi="Arial" w:cs="Arial"/>
                <w:sz w:val="22"/>
                <w:szCs w:val="22"/>
                <w:lang w:val="es-ES"/>
              </w:rPr>
              <w:tab/>
            </w:r>
            <w:r w:rsidR="002F0E4A" w:rsidRPr="0006146B">
              <w:rPr>
                <w:rFonts w:ascii="Arial" w:hAnsi="Arial" w:cs="Arial"/>
                <w:sz w:val="22"/>
                <w:szCs w:val="22"/>
                <w:lang w:val="es-ES"/>
              </w:rPr>
              <w:t xml:space="preserve">cuando se den errores entre el total de las cantidades dadas en una columna del desglose de precios y la cantidad indicada en el Precio Total, prevalecerá la primera, y la posterior se corregirá convenientemente; </w:t>
            </w:r>
          </w:p>
          <w:p w14:paraId="32F95A2E" w14:textId="77777777" w:rsidR="002F0E4A" w:rsidRPr="0006146B" w:rsidRDefault="002F0E4A" w:rsidP="002F0E4A">
            <w:pPr>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b)</w:t>
            </w:r>
            <w:r w:rsidRPr="0006146B">
              <w:rPr>
                <w:rFonts w:ascii="Arial" w:hAnsi="Arial" w:cs="Arial"/>
                <w:sz w:val="22"/>
                <w:szCs w:val="22"/>
                <w:lang w:val="es-ES"/>
              </w:rPr>
              <w:tab/>
              <w:t xml:space="preserve">cuando se den errores entre el total de las cantidades de los Listados del 1 al 5 y la cantidad indicada en el Listado 6 </w:t>
            </w:r>
            <w:r w:rsidRPr="0006146B">
              <w:rPr>
                <w:rFonts w:ascii="Arial" w:hAnsi="Arial" w:cs="Arial"/>
                <w:sz w:val="22"/>
                <w:szCs w:val="22"/>
                <w:lang w:val="es-ES"/>
              </w:rPr>
              <w:lastRenderedPageBreak/>
              <w:t>(Resumen General), prevalecerá la primera y la posterior será corregida convenientemente; y</w:t>
            </w:r>
          </w:p>
          <w:p w14:paraId="23057665" w14:textId="77777777" w:rsidR="002F0E4A" w:rsidRPr="0006146B" w:rsidRDefault="002F0E4A" w:rsidP="002F0E4A">
            <w:pPr>
              <w:suppressAutoHyphens w:val="0"/>
              <w:spacing w:after="142"/>
              <w:ind w:left="1152" w:hanging="540"/>
              <w:rPr>
                <w:rFonts w:ascii="Arial" w:hAnsi="Arial" w:cs="Arial"/>
                <w:sz w:val="22"/>
                <w:szCs w:val="22"/>
                <w:lang w:val="es-ES"/>
              </w:rPr>
            </w:pPr>
            <w:r w:rsidRPr="0006146B">
              <w:rPr>
                <w:rFonts w:ascii="Arial" w:hAnsi="Arial" w:cs="Arial"/>
                <w:sz w:val="22"/>
                <w:szCs w:val="22"/>
                <w:lang w:val="es-ES"/>
              </w:rPr>
              <w:t>c)</w:t>
            </w:r>
            <w:r w:rsidRPr="0006146B">
              <w:rPr>
                <w:rFonts w:ascii="Arial" w:hAnsi="Arial" w:cs="Arial"/>
                <w:sz w:val="22"/>
                <w:szCs w:val="22"/>
                <w:lang w:val="es-ES"/>
              </w:rPr>
              <w:tab/>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4F21557C" w14:textId="7E22B772" w:rsidR="00DD4D9A" w:rsidRPr="0006146B" w:rsidRDefault="002F0E4A"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Los oferentes deberán ser solicitados de aceptar la corrección de errores aritméticos. Si el Oferente no acepta la corrección de los errores de conformidad con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37.1 de las IAO, su Oferta financiera será rechazada.</w:t>
            </w:r>
          </w:p>
        </w:tc>
      </w:tr>
      <w:tr w:rsidR="00917E3C" w:rsidRPr="009D25F5" w14:paraId="60115F04" w14:textId="77777777" w:rsidTr="00E83605">
        <w:tc>
          <w:tcPr>
            <w:tcW w:w="2732" w:type="dxa"/>
          </w:tcPr>
          <w:p w14:paraId="4967374A" w14:textId="6617F920"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66" w:name="_Toc438532640"/>
            <w:bookmarkStart w:id="267" w:name="_Toc438532641"/>
            <w:bookmarkStart w:id="268" w:name="_Toc438532643"/>
            <w:bookmarkStart w:id="269" w:name="_Toc438532644"/>
            <w:bookmarkStart w:id="270" w:name="_Toc438438857"/>
            <w:bookmarkStart w:id="271" w:name="_Toc438532646"/>
            <w:bookmarkStart w:id="272" w:name="_Toc438734001"/>
            <w:bookmarkStart w:id="273" w:name="_Toc438907038"/>
            <w:bookmarkStart w:id="274" w:name="_Toc438907237"/>
            <w:bookmarkStart w:id="275" w:name="_Toc156373316"/>
            <w:bookmarkStart w:id="276" w:name="_Toc376961944"/>
            <w:bookmarkStart w:id="277" w:name="_Toc521918497"/>
            <w:bookmarkEnd w:id="266"/>
            <w:bookmarkEnd w:id="267"/>
            <w:bookmarkEnd w:id="268"/>
            <w:bookmarkEnd w:id="269"/>
            <w:r w:rsidRPr="0006146B">
              <w:rPr>
                <w:rFonts w:ascii="Arial" w:hAnsi="Arial" w:cs="Arial"/>
                <w:sz w:val="22"/>
                <w:szCs w:val="22"/>
                <w:lang w:val="es-ES"/>
              </w:rPr>
              <w:lastRenderedPageBreak/>
              <w:t>Conversi</w:t>
            </w:r>
            <w:r w:rsidR="005821A1" w:rsidRPr="0006146B">
              <w:rPr>
                <w:rFonts w:ascii="Arial" w:hAnsi="Arial" w:cs="Arial"/>
                <w:sz w:val="22"/>
                <w:szCs w:val="22"/>
                <w:lang w:val="es-ES"/>
              </w:rPr>
              <w:t>ó</w:t>
            </w:r>
            <w:r w:rsidRPr="0006146B">
              <w:rPr>
                <w:rFonts w:ascii="Arial" w:hAnsi="Arial" w:cs="Arial"/>
                <w:sz w:val="22"/>
                <w:szCs w:val="22"/>
                <w:lang w:val="es-ES"/>
              </w:rPr>
              <w:t xml:space="preserve">n </w:t>
            </w:r>
            <w:r w:rsidR="005821A1" w:rsidRPr="0006146B">
              <w:rPr>
                <w:rFonts w:ascii="Arial" w:hAnsi="Arial" w:cs="Arial"/>
                <w:sz w:val="22"/>
                <w:szCs w:val="22"/>
                <w:lang w:val="es-ES"/>
              </w:rPr>
              <w:t>a Una Sola Moneda</w:t>
            </w:r>
            <w:bookmarkEnd w:id="270"/>
            <w:bookmarkEnd w:id="271"/>
            <w:bookmarkEnd w:id="272"/>
            <w:bookmarkEnd w:id="273"/>
            <w:bookmarkEnd w:id="274"/>
            <w:bookmarkEnd w:id="275"/>
            <w:bookmarkEnd w:id="276"/>
            <w:bookmarkEnd w:id="277"/>
          </w:p>
        </w:tc>
        <w:tc>
          <w:tcPr>
            <w:tcW w:w="7380" w:type="dxa"/>
            <w:gridSpan w:val="2"/>
          </w:tcPr>
          <w:p w14:paraId="17C0F205" w14:textId="77777777" w:rsidR="00175B77" w:rsidRPr="0006146B" w:rsidRDefault="005821A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Para efectos de evaluación y comparación, el Contratante convertirá la(s) moneda(s) de las Ofertas en una moneda única de conformidad a lo indicado en los</w:t>
            </w:r>
            <w:r w:rsidRPr="0006146B">
              <w:rPr>
                <w:rFonts w:ascii="Arial" w:hAnsi="Arial" w:cs="Arial"/>
                <w:b/>
                <w:sz w:val="22"/>
                <w:szCs w:val="22"/>
                <w:lang w:val="es-ES"/>
              </w:rPr>
              <w:t xml:space="preserve"> DDL</w:t>
            </w:r>
            <w:r w:rsidRPr="0006146B">
              <w:rPr>
                <w:rFonts w:ascii="Arial" w:hAnsi="Arial" w:cs="Arial"/>
                <w:sz w:val="22"/>
                <w:szCs w:val="22"/>
                <w:lang w:val="es-ES"/>
              </w:rPr>
              <w:t>.</w:t>
            </w:r>
          </w:p>
        </w:tc>
      </w:tr>
      <w:tr w:rsidR="00917E3C" w:rsidRPr="009D25F5" w14:paraId="7C12DABA" w14:textId="77777777" w:rsidTr="00E83605">
        <w:tc>
          <w:tcPr>
            <w:tcW w:w="2732" w:type="dxa"/>
          </w:tcPr>
          <w:p w14:paraId="1576F4F2" w14:textId="7F45F3F9"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78" w:name="_Toc438438858"/>
            <w:bookmarkStart w:id="279" w:name="_Toc438532647"/>
            <w:bookmarkStart w:id="280" w:name="_Toc438734002"/>
            <w:bookmarkStart w:id="281" w:name="_Toc438907039"/>
            <w:bookmarkStart w:id="282" w:name="_Toc438907238"/>
            <w:bookmarkStart w:id="283" w:name="_Toc156373317"/>
            <w:bookmarkStart w:id="284" w:name="_Toc376961945"/>
            <w:bookmarkStart w:id="285" w:name="_Toc521918498"/>
            <w:r w:rsidRPr="0006146B">
              <w:rPr>
                <w:rFonts w:ascii="Arial" w:hAnsi="Arial" w:cs="Arial"/>
                <w:sz w:val="22"/>
                <w:szCs w:val="22"/>
                <w:lang w:val="es-ES"/>
              </w:rPr>
              <w:t>Marge</w:t>
            </w:r>
            <w:r w:rsidR="005821A1" w:rsidRPr="0006146B">
              <w:rPr>
                <w:rFonts w:ascii="Arial" w:hAnsi="Arial" w:cs="Arial"/>
                <w:sz w:val="22"/>
                <w:szCs w:val="22"/>
                <w:lang w:val="es-ES"/>
              </w:rPr>
              <w:t>n</w:t>
            </w:r>
            <w:r w:rsidRPr="0006146B">
              <w:rPr>
                <w:rFonts w:ascii="Arial" w:hAnsi="Arial" w:cs="Arial"/>
                <w:sz w:val="22"/>
                <w:szCs w:val="22"/>
                <w:lang w:val="es-ES"/>
              </w:rPr>
              <w:t xml:space="preserve"> de </w:t>
            </w:r>
            <w:bookmarkEnd w:id="278"/>
            <w:bookmarkEnd w:id="279"/>
            <w:bookmarkEnd w:id="280"/>
            <w:bookmarkEnd w:id="281"/>
            <w:bookmarkEnd w:id="282"/>
            <w:r w:rsidR="005821A1" w:rsidRPr="0006146B">
              <w:rPr>
                <w:rFonts w:ascii="Arial" w:hAnsi="Arial" w:cs="Arial"/>
                <w:sz w:val="22"/>
                <w:szCs w:val="22"/>
                <w:lang w:val="es-ES"/>
              </w:rPr>
              <w:t>Preferencia</w:t>
            </w:r>
            <w:bookmarkEnd w:id="283"/>
            <w:bookmarkEnd w:id="284"/>
            <w:bookmarkEnd w:id="285"/>
          </w:p>
        </w:tc>
        <w:tc>
          <w:tcPr>
            <w:tcW w:w="7380" w:type="dxa"/>
            <w:gridSpan w:val="2"/>
          </w:tcPr>
          <w:p w14:paraId="0F9FAF40" w14:textId="77777777" w:rsidR="00175B77" w:rsidRPr="0006146B" w:rsidRDefault="005821A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A menos que se</w:t>
            </w:r>
            <w:r w:rsidRPr="0006146B">
              <w:rPr>
                <w:rFonts w:ascii="Arial" w:hAnsi="Arial" w:cs="Arial"/>
                <w:b/>
                <w:sz w:val="22"/>
                <w:szCs w:val="22"/>
                <w:lang w:val="es-ES"/>
              </w:rPr>
              <w:t xml:space="preserve"> </w:t>
            </w:r>
            <w:r w:rsidRPr="0006146B">
              <w:rPr>
                <w:rFonts w:ascii="Arial" w:hAnsi="Arial" w:cs="Arial"/>
                <w:sz w:val="22"/>
                <w:szCs w:val="22"/>
                <w:lang w:val="es-ES"/>
              </w:rPr>
              <w:t>indique lo contrario en los</w:t>
            </w:r>
            <w:r w:rsidRPr="0006146B">
              <w:rPr>
                <w:rFonts w:ascii="Arial" w:hAnsi="Arial" w:cs="Arial"/>
                <w:b/>
                <w:sz w:val="22"/>
                <w:szCs w:val="22"/>
                <w:lang w:val="es-ES"/>
              </w:rPr>
              <w:t xml:space="preserve"> DDL</w:t>
            </w:r>
            <w:r w:rsidRPr="0006146B">
              <w:rPr>
                <w:rFonts w:ascii="Arial" w:hAnsi="Arial" w:cs="Arial"/>
                <w:sz w:val="22"/>
                <w:szCs w:val="22"/>
                <w:lang w:val="es-ES"/>
              </w:rPr>
              <w:t>, no se aplicará un Margen de Preferencia para los Oferentes nacionales.</w:t>
            </w:r>
          </w:p>
        </w:tc>
      </w:tr>
      <w:tr w:rsidR="00917E3C" w:rsidRPr="009D25F5" w14:paraId="379F67B5" w14:textId="77777777" w:rsidTr="00E83605">
        <w:tc>
          <w:tcPr>
            <w:tcW w:w="2732" w:type="dxa"/>
          </w:tcPr>
          <w:p w14:paraId="0A9A8240" w14:textId="1327107D" w:rsidR="00175B77" w:rsidRPr="0006146B" w:rsidRDefault="005821A1" w:rsidP="00C757B5">
            <w:pPr>
              <w:pStyle w:val="UG-Heading1"/>
              <w:numPr>
                <w:ilvl w:val="0"/>
                <w:numId w:val="14"/>
              </w:numPr>
              <w:tabs>
                <w:tab w:val="clear" w:pos="0"/>
              </w:tabs>
              <w:rPr>
                <w:rFonts w:ascii="Arial" w:hAnsi="Arial" w:cs="Arial"/>
                <w:sz w:val="22"/>
                <w:szCs w:val="22"/>
                <w:lang w:val="es-ES"/>
              </w:rPr>
            </w:pPr>
            <w:bookmarkStart w:id="286" w:name="_Toc438438859"/>
            <w:bookmarkStart w:id="287" w:name="_Toc438532648"/>
            <w:bookmarkStart w:id="288" w:name="_Toc438734003"/>
            <w:bookmarkStart w:id="289" w:name="_Toc438907040"/>
            <w:bookmarkStart w:id="290" w:name="_Toc438907239"/>
            <w:bookmarkStart w:id="291" w:name="_Toc156373318"/>
            <w:bookmarkStart w:id="292" w:name="_Toc376961947"/>
            <w:bookmarkStart w:id="293" w:name="_Toc521918499"/>
            <w:r w:rsidRPr="0006146B">
              <w:rPr>
                <w:rFonts w:ascii="Arial" w:hAnsi="Arial" w:cs="Arial"/>
                <w:sz w:val="22"/>
                <w:szCs w:val="22"/>
                <w:lang w:val="es-ES"/>
              </w:rPr>
              <w:t>Evaluació</w:t>
            </w:r>
            <w:r w:rsidR="00175B77" w:rsidRPr="0006146B">
              <w:rPr>
                <w:rFonts w:ascii="Arial" w:hAnsi="Arial" w:cs="Arial"/>
                <w:sz w:val="22"/>
                <w:szCs w:val="22"/>
                <w:lang w:val="es-ES"/>
              </w:rPr>
              <w:t>n de</w:t>
            </w:r>
            <w:r w:rsidRPr="0006146B">
              <w:rPr>
                <w:rFonts w:ascii="Arial" w:hAnsi="Arial" w:cs="Arial"/>
                <w:sz w:val="22"/>
                <w:szCs w:val="22"/>
                <w:lang w:val="es-ES"/>
              </w:rPr>
              <w:t xml:space="preserve"> la</w:t>
            </w:r>
            <w:r w:rsidR="00175B77" w:rsidRPr="0006146B">
              <w:rPr>
                <w:rFonts w:ascii="Arial" w:hAnsi="Arial" w:cs="Arial"/>
                <w:sz w:val="22"/>
                <w:szCs w:val="22"/>
                <w:lang w:val="es-ES"/>
              </w:rPr>
              <w:t xml:space="preserve">s </w:t>
            </w:r>
            <w:r w:rsidR="00D50CAA" w:rsidRPr="0006146B">
              <w:rPr>
                <w:rFonts w:ascii="Arial" w:hAnsi="Arial" w:cs="Arial"/>
                <w:sz w:val="22"/>
                <w:szCs w:val="22"/>
                <w:lang w:val="es-ES"/>
              </w:rPr>
              <w:t>Ofe</w:t>
            </w:r>
            <w:r w:rsidRPr="0006146B">
              <w:rPr>
                <w:rFonts w:ascii="Arial" w:hAnsi="Arial" w:cs="Arial"/>
                <w:sz w:val="22"/>
                <w:szCs w:val="22"/>
                <w:lang w:val="es-ES"/>
              </w:rPr>
              <w:t>rta</w:t>
            </w:r>
            <w:r w:rsidR="00D50CAA" w:rsidRPr="0006146B">
              <w:rPr>
                <w:rFonts w:ascii="Arial" w:hAnsi="Arial" w:cs="Arial"/>
                <w:sz w:val="22"/>
                <w:szCs w:val="22"/>
                <w:lang w:val="es-ES"/>
              </w:rPr>
              <w:t>s</w:t>
            </w:r>
            <w:bookmarkStart w:id="294" w:name="_Hlt438533055"/>
            <w:bookmarkEnd w:id="286"/>
            <w:bookmarkEnd w:id="287"/>
            <w:bookmarkEnd w:id="288"/>
            <w:bookmarkEnd w:id="289"/>
            <w:bookmarkEnd w:id="290"/>
            <w:bookmarkEnd w:id="291"/>
            <w:bookmarkEnd w:id="292"/>
            <w:bookmarkEnd w:id="294"/>
            <w:r w:rsidR="008B5661" w:rsidRPr="0006146B">
              <w:rPr>
                <w:rFonts w:ascii="Arial" w:hAnsi="Arial" w:cs="Arial"/>
                <w:sz w:val="22"/>
                <w:szCs w:val="22"/>
                <w:lang w:val="es-ES"/>
              </w:rPr>
              <w:t xml:space="preserve"> financieras</w:t>
            </w:r>
            <w:bookmarkEnd w:id="293"/>
          </w:p>
        </w:tc>
        <w:tc>
          <w:tcPr>
            <w:tcW w:w="7380" w:type="dxa"/>
            <w:gridSpan w:val="2"/>
          </w:tcPr>
          <w:p w14:paraId="64838027" w14:textId="70041465" w:rsidR="00175B77" w:rsidRPr="0006146B" w:rsidRDefault="008B5661"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El Contratante utilizará </w:t>
            </w:r>
            <w:r w:rsidR="005821A1" w:rsidRPr="0006146B">
              <w:rPr>
                <w:rFonts w:ascii="Arial" w:hAnsi="Arial" w:cs="Arial"/>
                <w:sz w:val="22"/>
                <w:szCs w:val="22"/>
                <w:lang w:val="es-ES"/>
              </w:rPr>
              <w:t>los criterios y metodologías definidos en esta Cláusula. No se permitirá ningún otro criterio</w:t>
            </w:r>
            <w:r w:rsidRPr="0006146B">
              <w:rPr>
                <w:rFonts w:ascii="Arial" w:hAnsi="Arial" w:cs="Arial"/>
                <w:sz w:val="22"/>
                <w:szCs w:val="22"/>
                <w:lang w:val="es-ES"/>
              </w:rPr>
              <w:t xml:space="preserve"> de evaluación </w:t>
            </w:r>
            <w:r w:rsidR="005821A1" w:rsidRPr="0006146B">
              <w:rPr>
                <w:rFonts w:ascii="Arial" w:hAnsi="Arial" w:cs="Arial"/>
                <w:sz w:val="22"/>
                <w:szCs w:val="22"/>
                <w:lang w:val="es-ES"/>
              </w:rPr>
              <w:t>ni metodología.</w:t>
            </w:r>
          </w:p>
          <w:p w14:paraId="23D84D22" w14:textId="678F69AA" w:rsidR="00DD4D9A" w:rsidRPr="0006146B" w:rsidRDefault="00DD4D9A"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Al evaluar las Ofertas</w:t>
            </w:r>
            <w:r w:rsidR="008B5661" w:rsidRPr="0006146B">
              <w:rPr>
                <w:rFonts w:ascii="Arial" w:hAnsi="Arial" w:cs="Arial"/>
                <w:sz w:val="22"/>
                <w:szCs w:val="22"/>
                <w:lang w:val="es-ES"/>
              </w:rPr>
              <w:t xml:space="preserve"> financieras</w:t>
            </w:r>
            <w:r w:rsidRPr="0006146B">
              <w:rPr>
                <w:rFonts w:ascii="Arial" w:hAnsi="Arial" w:cs="Arial"/>
                <w:sz w:val="22"/>
                <w:szCs w:val="22"/>
                <w:lang w:val="es-ES"/>
              </w:rPr>
              <w:t>, el Contratante considerará lo siguiente:</w:t>
            </w:r>
          </w:p>
          <w:p w14:paraId="3C13D995" w14:textId="12384759" w:rsidR="00DD4D9A" w:rsidRPr="0006146B" w:rsidRDefault="00DD4D9A" w:rsidP="00DD4D9A">
            <w:pPr>
              <w:tabs>
                <w:tab w:val="left" w:pos="1168"/>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a)</w:t>
            </w:r>
            <w:r w:rsidRPr="0006146B">
              <w:rPr>
                <w:rFonts w:ascii="Arial" w:hAnsi="Arial" w:cs="Arial"/>
                <w:sz w:val="22"/>
                <w:szCs w:val="22"/>
                <w:lang w:val="es-ES"/>
              </w:rPr>
              <w:tab/>
              <w:t>El precio de la Oferta</w:t>
            </w:r>
            <w:r w:rsidR="008B5661" w:rsidRPr="0006146B">
              <w:rPr>
                <w:rFonts w:ascii="Arial" w:hAnsi="Arial" w:cs="Arial"/>
                <w:sz w:val="22"/>
                <w:szCs w:val="22"/>
                <w:lang w:val="es-ES"/>
              </w:rPr>
              <w:t xml:space="preserve"> financiera</w:t>
            </w:r>
            <w:r w:rsidRPr="0006146B">
              <w:rPr>
                <w:rFonts w:ascii="Arial" w:hAnsi="Arial" w:cs="Arial"/>
                <w:sz w:val="22"/>
                <w:szCs w:val="22"/>
                <w:lang w:val="es-ES"/>
              </w:rPr>
              <w:t>, excluyendo las Sumas Provisionales y la provisión, en su caso, para</w:t>
            </w:r>
            <w:r w:rsidR="008B5661" w:rsidRPr="0006146B">
              <w:rPr>
                <w:rFonts w:ascii="Arial" w:hAnsi="Arial" w:cs="Arial"/>
                <w:sz w:val="22"/>
                <w:szCs w:val="22"/>
                <w:lang w:val="es-ES"/>
              </w:rPr>
              <w:t xml:space="preserve"> contingencias en los Listados; </w:t>
            </w:r>
          </w:p>
          <w:p w14:paraId="608F06DD" w14:textId="27971816" w:rsidR="00DD4D9A" w:rsidRPr="0006146B"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b)</w:t>
            </w:r>
            <w:r w:rsidRPr="0006146B">
              <w:rPr>
                <w:rFonts w:ascii="Arial" w:hAnsi="Arial" w:cs="Arial"/>
                <w:sz w:val="22"/>
                <w:szCs w:val="22"/>
                <w:lang w:val="es-ES"/>
              </w:rPr>
              <w:tab/>
              <w:t>El ajuste de precios por correcciones de errores aritméticos, de c</w:t>
            </w:r>
            <w:r w:rsidR="008B5661" w:rsidRPr="0006146B">
              <w:rPr>
                <w:rFonts w:ascii="Arial" w:hAnsi="Arial" w:cs="Arial"/>
                <w:sz w:val="22"/>
                <w:szCs w:val="22"/>
                <w:lang w:val="es-ES"/>
              </w:rPr>
              <w:t xml:space="preserve">onformidad con la </w:t>
            </w:r>
            <w:proofErr w:type="spellStart"/>
            <w:r w:rsidR="008B5661" w:rsidRPr="0006146B">
              <w:rPr>
                <w:rFonts w:ascii="Arial" w:hAnsi="Arial" w:cs="Arial"/>
                <w:sz w:val="22"/>
                <w:szCs w:val="22"/>
                <w:lang w:val="es-ES"/>
              </w:rPr>
              <w:t>Subcláusula</w:t>
            </w:r>
            <w:proofErr w:type="spellEnd"/>
            <w:r w:rsidR="008B5661" w:rsidRPr="0006146B">
              <w:rPr>
                <w:rFonts w:ascii="Arial" w:hAnsi="Arial" w:cs="Arial"/>
                <w:sz w:val="22"/>
                <w:szCs w:val="22"/>
                <w:lang w:val="es-ES"/>
              </w:rPr>
              <w:t> 37</w:t>
            </w:r>
            <w:r w:rsidRPr="0006146B">
              <w:rPr>
                <w:rFonts w:ascii="Arial" w:hAnsi="Arial" w:cs="Arial"/>
                <w:sz w:val="22"/>
                <w:szCs w:val="22"/>
                <w:lang w:val="es-ES"/>
              </w:rPr>
              <w:t>.1 de las IAO;</w:t>
            </w:r>
          </w:p>
          <w:p w14:paraId="6A072F0A" w14:textId="45004A79" w:rsidR="00DD4D9A" w:rsidRPr="0006146B"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c)</w:t>
            </w:r>
            <w:r w:rsidRPr="0006146B">
              <w:rPr>
                <w:rFonts w:ascii="Arial" w:hAnsi="Arial" w:cs="Arial"/>
                <w:sz w:val="22"/>
                <w:szCs w:val="22"/>
                <w:lang w:val="es-ES"/>
              </w:rPr>
              <w:tab/>
              <w:t xml:space="preserve">El ajuste de precios por descuentos ofrecidos, de conformidad con las </w:t>
            </w:r>
            <w:proofErr w:type="spellStart"/>
            <w:r w:rsidRPr="0006146B">
              <w:rPr>
                <w:rFonts w:ascii="Arial" w:hAnsi="Arial" w:cs="Arial"/>
                <w:sz w:val="22"/>
                <w:szCs w:val="22"/>
                <w:lang w:val="es-ES"/>
              </w:rPr>
              <w:t>Subcláusulas</w:t>
            </w:r>
            <w:proofErr w:type="spellEnd"/>
            <w:r w:rsidRPr="0006146B">
              <w:rPr>
                <w:rFonts w:ascii="Arial" w:hAnsi="Arial" w:cs="Arial"/>
                <w:sz w:val="22"/>
                <w:szCs w:val="22"/>
                <w:lang w:val="es-ES"/>
              </w:rPr>
              <w:t> </w:t>
            </w:r>
            <w:r w:rsidR="008B5661" w:rsidRPr="0006146B">
              <w:rPr>
                <w:rFonts w:ascii="Arial" w:hAnsi="Arial" w:cs="Arial"/>
                <w:sz w:val="22"/>
                <w:szCs w:val="22"/>
                <w:lang w:val="es-ES"/>
              </w:rPr>
              <w:t>17.10</w:t>
            </w:r>
            <w:r w:rsidRPr="0006146B">
              <w:rPr>
                <w:rFonts w:ascii="Arial" w:hAnsi="Arial" w:cs="Arial"/>
                <w:sz w:val="22"/>
                <w:szCs w:val="22"/>
                <w:lang w:val="es-ES"/>
              </w:rPr>
              <w:t xml:space="preserve"> de las IAO;</w:t>
            </w:r>
          </w:p>
          <w:p w14:paraId="30A47BE9" w14:textId="2A5F37B4" w:rsidR="00DD4D9A" w:rsidRPr="0006146B"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d)</w:t>
            </w:r>
            <w:r w:rsidRPr="0006146B">
              <w:rPr>
                <w:rFonts w:ascii="Arial" w:hAnsi="Arial" w:cs="Arial"/>
                <w:sz w:val="22"/>
                <w:szCs w:val="22"/>
                <w:lang w:val="es-ES"/>
              </w:rPr>
              <w:tab/>
              <w:t xml:space="preserve">El ajuste por inconformidades </w:t>
            </w:r>
            <w:r w:rsidR="00BD09BF" w:rsidRPr="0006146B">
              <w:rPr>
                <w:rFonts w:ascii="Arial" w:hAnsi="Arial" w:cs="Arial"/>
                <w:sz w:val="22"/>
                <w:szCs w:val="22"/>
                <w:lang w:val="es-ES"/>
              </w:rPr>
              <w:t xml:space="preserve">insignificantes </w:t>
            </w:r>
            <w:r w:rsidRPr="0006146B">
              <w:rPr>
                <w:rFonts w:ascii="Arial" w:hAnsi="Arial" w:cs="Arial"/>
                <w:sz w:val="22"/>
                <w:szCs w:val="22"/>
                <w:lang w:val="es-ES"/>
              </w:rPr>
              <w:t xml:space="preserve">cuantificables, según se establece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3</w:t>
            </w:r>
            <w:r w:rsidR="008B5661" w:rsidRPr="0006146B">
              <w:rPr>
                <w:rFonts w:ascii="Arial" w:hAnsi="Arial" w:cs="Arial"/>
                <w:sz w:val="22"/>
                <w:szCs w:val="22"/>
                <w:lang w:val="es-ES"/>
              </w:rPr>
              <w:t>6</w:t>
            </w:r>
            <w:r w:rsidRPr="0006146B">
              <w:rPr>
                <w:rFonts w:ascii="Arial" w:hAnsi="Arial" w:cs="Arial"/>
                <w:sz w:val="22"/>
                <w:szCs w:val="22"/>
                <w:lang w:val="es-ES"/>
              </w:rPr>
              <w:t>.3 de las IAO;</w:t>
            </w:r>
          </w:p>
          <w:p w14:paraId="313254FD" w14:textId="783D01A2" w:rsidR="00DD4D9A" w:rsidRPr="0006146B" w:rsidRDefault="00DD4D9A" w:rsidP="00DD4D9A">
            <w:pPr>
              <w:tabs>
                <w:tab w:val="left" w:pos="576"/>
                <w:tab w:val="left" w:pos="1168"/>
                <w:tab w:val="left" w:pos="1224"/>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e)</w:t>
            </w:r>
            <w:r w:rsidRPr="0006146B">
              <w:rPr>
                <w:rFonts w:ascii="Arial" w:hAnsi="Arial" w:cs="Arial"/>
                <w:sz w:val="22"/>
                <w:szCs w:val="22"/>
                <w:lang w:val="es-ES"/>
              </w:rPr>
              <w:tab/>
              <w:t>La conversión a una sola moneda del monto resultante de la aplicación de los incisos (a) al (d) arriba, si procede, d</w:t>
            </w:r>
            <w:r w:rsidR="008B5661" w:rsidRPr="0006146B">
              <w:rPr>
                <w:rFonts w:ascii="Arial" w:hAnsi="Arial" w:cs="Arial"/>
                <w:sz w:val="22"/>
                <w:szCs w:val="22"/>
                <w:lang w:val="es-ES"/>
              </w:rPr>
              <w:t>e conformidad con la Cláusula 38</w:t>
            </w:r>
            <w:r w:rsidRPr="0006146B">
              <w:rPr>
                <w:rFonts w:ascii="Arial" w:hAnsi="Arial" w:cs="Arial"/>
                <w:sz w:val="22"/>
                <w:szCs w:val="22"/>
                <w:lang w:val="es-ES"/>
              </w:rPr>
              <w:t xml:space="preserve"> de las IAO;</w:t>
            </w:r>
          </w:p>
          <w:p w14:paraId="72F3425A" w14:textId="0B76BB09" w:rsidR="00DD4D9A" w:rsidRPr="0006146B"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06146B">
              <w:rPr>
                <w:rFonts w:ascii="Arial" w:hAnsi="Arial" w:cs="Arial"/>
                <w:sz w:val="22"/>
                <w:szCs w:val="22"/>
                <w:lang w:val="es-ES"/>
              </w:rPr>
              <w:t>f)</w:t>
            </w:r>
            <w:r w:rsidRPr="0006146B">
              <w:rPr>
                <w:rFonts w:ascii="Arial" w:hAnsi="Arial" w:cs="Arial"/>
                <w:sz w:val="22"/>
                <w:szCs w:val="22"/>
                <w:lang w:val="es-ES"/>
              </w:rPr>
              <w:tab/>
              <w:t>los factores adicionales de evaluación, indicados en la Sección III, Criterios de Evaluación y Calificación.</w:t>
            </w:r>
          </w:p>
          <w:p w14:paraId="2878AB1C" w14:textId="77777777" w:rsidR="0036230C" w:rsidRPr="0006146B" w:rsidRDefault="0036230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Si el ajuste de precios se permite según lo estipulado en la cláusula 17.7 de las IAO, el efecto estimado de las provisiones de ajuste de precios de las Condiciones del Contrato, aplicadas durante el periodo de ejecución del Contrato, no se tendrá en cuenta en la evaluación de la Oferta Financiera. </w:t>
            </w:r>
          </w:p>
          <w:p w14:paraId="44F38AEF" w14:textId="77777777" w:rsidR="0036230C" w:rsidRPr="0006146B" w:rsidRDefault="0036230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Si los presentes Documentos de Licitación permiten a los Oferentes citar precios separados para distintos lotes (contratos), </w:t>
            </w:r>
            <w:r w:rsidRPr="0006146B">
              <w:rPr>
                <w:rFonts w:ascii="Arial" w:hAnsi="Arial" w:cs="Arial"/>
                <w:sz w:val="22"/>
                <w:szCs w:val="22"/>
                <w:lang w:val="es-ES"/>
              </w:rPr>
              <w:lastRenderedPageBreak/>
              <w:t xml:space="preserve">así como la concesión de múltiples lotes (contratos) a un solo Oferente, la metodología para determinar el precio evaluado más bajo de las combinaciones de lotes (contratos), incluido cualquier descuento en ofrecido en la Carta de la Oferta Financiera, se especifica en la Sección III, Criterios de Evaluación y Calificación.  </w:t>
            </w:r>
          </w:p>
          <w:p w14:paraId="0DE57AA9" w14:textId="5C19F28B" w:rsidR="00DD4D9A" w:rsidRPr="0006146B" w:rsidRDefault="00DD4D9A"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Si la Oferta </w:t>
            </w:r>
            <w:r w:rsidR="008B5661" w:rsidRPr="0006146B">
              <w:rPr>
                <w:rFonts w:ascii="Arial" w:hAnsi="Arial" w:cs="Arial"/>
                <w:sz w:val="22"/>
                <w:szCs w:val="22"/>
                <w:lang w:val="es-ES"/>
              </w:rPr>
              <w:t xml:space="preserve">financiera </w:t>
            </w:r>
            <w:r w:rsidRPr="0006146B">
              <w:rPr>
                <w:rFonts w:ascii="Arial" w:hAnsi="Arial" w:cs="Arial"/>
                <w:sz w:val="22"/>
                <w:szCs w:val="22"/>
                <w:lang w:val="es-ES"/>
              </w:rPr>
              <w:t>con el precio evaluado como el más bajo, es considerablemente inferior a la estimación del Contratante, éste podrá exigir al Oferente que entregue un análisis detallado de los precios para todos o cualquiera de los componentes de los Listados, a fin de demostrar la coherencia interna de dichos precios con los métodos</w:t>
            </w:r>
            <w:r w:rsidR="008B5661" w:rsidRPr="0006146B">
              <w:rPr>
                <w:rFonts w:ascii="Arial" w:hAnsi="Arial" w:cs="Arial"/>
                <w:sz w:val="22"/>
                <w:szCs w:val="22"/>
                <w:lang w:val="es-ES"/>
              </w:rPr>
              <w:t xml:space="preserve"> </w:t>
            </w:r>
            <w:r w:rsidRPr="0006146B">
              <w:rPr>
                <w:rFonts w:ascii="Arial" w:hAnsi="Arial" w:cs="Arial"/>
                <w:sz w:val="22"/>
                <w:szCs w:val="22"/>
                <w:lang w:val="es-ES"/>
              </w:rPr>
              <w:t>y el c</w:t>
            </w:r>
            <w:r w:rsidR="001E615E" w:rsidRPr="0006146B">
              <w:rPr>
                <w:rFonts w:ascii="Arial" w:hAnsi="Arial" w:cs="Arial"/>
                <w:sz w:val="22"/>
                <w:szCs w:val="22"/>
                <w:lang w:val="es-ES"/>
              </w:rPr>
              <w:t>ronograma</w:t>
            </w:r>
            <w:r w:rsidRPr="0006146B">
              <w:rPr>
                <w:rFonts w:ascii="Arial" w:hAnsi="Arial" w:cs="Arial"/>
                <w:sz w:val="22"/>
                <w:szCs w:val="22"/>
                <w:lang w:val="es-ES"/>
              </w:rPr>
              <w:t xml:space="preserve"> previsto.</w:t>
            </w:r>
            <w:r w:rsidR="00D5513E" w:rsidRPr="0006146B">
              <w:rPr>
                <w:rFonts w:ascii="Arial" w:hAnsi="Arial" w:cs="Arial"/>
                <w:sz w:val="22"/>
                <w:szCs w:val="22"/>
                <w:lang w:val="es-ES"/>
              </w:rPr>
              <w:t xml:space="preserve"> </w:t>
            </w:r>
            <w:r w:rsidR="0036230C" w:rsidRPr="0006146B">
              <w:rPr>
                <w:rFonts w:ascii="Arial" w:hAnsi="Arial" w:cs="Arial"/>
                <w:sz w:val="22"/>
                <w:szCs w:val="22"/>
                <w:lang w:val="es-ES"/>
              </w:rPr>
              <w:t xml:space="preserve">Si resulta que el precio es anormalmente bajo, la Oferta Financiera será declarada no conforme y rechazada. </w:t>
            </w:r>
            <w:r w:rsidR="00792211" w:rsidRPr="0006146B">
              <w:rPr>
                <w:rFonts w:ascii="Arial" w:hAnsi="Arial" w:cs="Arial"/>
                <w:sz w:val="22"/>
                <w:szCs w:val="22"/>
                <w:lang w:val="es-ES"/>
              </w:rPr>
              <w:t>Si la O</w:t>
            </w:r>
            <w:r w:rsidR="00D5513E" w:rsidRPr="0006146B">
              <w:rPr>
                <w:rFonts w:ascii="Arial" w:hAnsi="Arial" w:cs="Arial"/>
                <w:sz w:val="22"/>
                <w:szCs w:val="22"/>
                <w:lang w:val="es-ES"/>
              </w:rPr>
              <w:t>ferta está</w:t>
            </w:r>
            <w:r w:rsidRPr="0006146B">
              <w:rPr>
                <w:rFonts w:ascii="Arial" w:hAnsi="Arial" w:cs="Arial"/>
                <w:sz w:val="22"/>
                <w:szCs w:val="22"/>
                <w:lang w:val="es-ES"/>
              </w:rPr>
              <w:t xml:space="preserve"> </w:t>
            </w:r>
            <w:r w:rsidR="00D5513E" w:rsidRPr="0006146B">
              <w:rPr>
                <w:rFonts w:ascii="Arial" w:hAnsi="Arial" w:cs="Arial"/>
                <w:sz w:val="22"/>
                <w:szCs w:val="22"/>
                <w:lang w:val="es-ES"/>
              </w:rPr>
              <w:t>seriamente desequilibrada o implica pagos iniciales abultados a juicio del Contratante y t</w:t>
            </w:r>
            <w:r w:rsidRPr="0006146B">
              <w:rPr>
                <w:rFonts w:ascii="Arial" w:hAnsi="Arial" w:cs="Arial"/>
                <w:sz w:val="22"/>
                <w:szCs w:val="22"/>
                <w:lang w:val="es-ES"/>
              </w:rPr>
              <w:t>ras la evaluació</w:t>
            </w:r>
            <w:r w:rsidR="00D5513E" w:rsidRPr="0006146B">
              <w:rPr>
                <w:rFonts w:ascii="Arial" w:hAnsi="Arial" w:cs="Arial"/>
                <w:sz w:val="22"/>
                <w:szCs w:val="22"/>
                <w:lang w:val="es-ES"/>
              </w:rPr>
              <w:t xml:space="preserve">n de los análisis de precios </w:t>
            </w:r>
            <w:r w:rsidRPr="0006146B">
              <w:rPr>
                <w:rFonts w:ascii="Arial" w:hAnsi="Arial" w:cs="Arial"/>
                <w:sz w:val="22"/>
                <w:szCs w:val="22"/>
                <w:lang w:val="es-ES"/>
              </w:rPr>
              <w:t>tomando en cuenta el calendario de pagos contractuales previstos, el Contratante podrá exigir que por cuenta del Oferente se aumente el monto de la Garantía de Cumplimiento, para llevarlo a un nivel que proteja al Contratante de pérdidas financieras en caso de incumplimiento bajo el Contrato, por parte del Oferente ganador.</w:t>
            </w:r>
          </w:p>
        </w:tc>
      </w:tr>
      <w:tr w:rsidR="00917E3C" w:rsidRPr="009D25F5" w14:paraId="2A8B382E" w14:textId="77777777" w:rsidTr="00E83605">
        <w:tc>
          <w:tcPr>
            <w:tcW w:w="2732" w:type="dxa"/>
          </w:tcPr>
          <w:p w14:paraId="795A5B13" w14:textId="52ED2903"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295" w:name="_Toc438532649"/>
            <w:bookmarkStart w:id="296" w:name="_Toc438532650"/>
            <w:bookmarkStart w:id="297" w:name="_Toc438532651"/>
            <w:bookmarkStart w:id="298" w:name="_Toc438438860"/>
            <w:bookmarkStart w:id="299" w:name="_Toc438532654"/>
            <w:bookmarkStart w:id="300" w:name="_Toc438734004"/>
            <w:bookmarkStart w:id="301" w:name="_Toc438907041"/>
            <w:bookmarkStart w:id="302" w:name="_Toc438907240"/>
            <w:bookmarkStart w:id="303" w:name="_Toc156373319"/>
            <w:bookmarkStart w:id="304" w:name="_Toc376961948"/>
            <w:bookmarkStart w:id="305" w:name="_Toc521918500"/>
            <w:bookmarkEnd w:id="295"/>
            <w:bookmarkEnd w:id="296"/>
            <w:bookmarkEnd w:id="297"/>
            <w:r w:rsidRPr="0006146B">
              <w:rPr>
                <w:rFonts w:ascii="Arial" w:hAnsi="Arial" w:cs="Arial"/>
                <w:sz w:val="22"/>
                <w:szCs w:val="22"/>
                <w:lang w:val="es-ES"/>
              </w:rPr>
              <w:lastRenderedPageBreak/>
              <w:t>Compara</w:t>
            </w:r>
            <w:r w:rsidR="001644FD" w:rsidRPr="0006146B">
              <w:rPr>
                <w:rFonts w:ascii="Arial" w:hAnsi="Arial" w:cs="Arial"/>
                <w:sz w:val="22"/>
                <w:szCs w:val="22"/>
                <w:lang w:val="es-ES"/>
              </w:rPr>
              <w:t>ció</w:t>
            </w:r>
            <w:r w:rsidRPr="0006146B">
              <w:rPr>
                <w:rFonts w:ascii="Arial" w:hAnsi="Arial" w:cs="Arial"/>
                <w:sz w:val="22"/>
                <w:szCs w:val="22"/>
                <w:lang w:val="es-ES"/>
              </w:rPr>
              <w:t>n de</w:t>
            </w:r>
            <w:r w:rsidR="001644FD" w:rsidRPr="0006146B">
              <w:rPr>
                <w:rFonts w:ascii="Arial" w:hAnsi="Arial" w:cs="Arial"/>
                <w:sz w:val="22"/>
                <w:szCs w:val="22"/>
                <w:lang w:val="es-ES"/>
              </w:rPr>
              <w:t xml:space="preserve"> la</w:t>
            </w:r>
            <w:r w:rsidRPr="0006146B">
              <w:rPr>
                <w:rFonts w:ascii="Arial" w:hAnsi="Arial" w:cs="Arial"/>
                <w:sz w:val="22"/>
                <w:szCs w:val="22"/>
                <w:lang w:val="es-ES"/>
              </w:rPr>
              <w:t xml:space="preserve">s </w:t>
            </w:r>
            <w:r w:rsidR="00D50CAA" w:rsidRPr="0006146B">
              <w:rPr>
                <w:rFonts w:ascii="Arial" w:hAnsi="Arial" w:cs="Arial"/>
                <w:sz w:val="22"/>
                <w:szCs w:val="22"/>
                <w:lang w:val="es-ES"/>
              </w:rPr>
              <w:t>O</w:t>
            </w:r>
            <w:bookmarkEnd w:id="298"/>
            <w:bookmarkEnd w:id="299"/>
            <w:bookmarkEnd w:id="300"/>
            <w:bookmarkEnd w:id="301"/>
            <w:bookmarkEnd w:id="302"/>
            <w:bookmarkEnd w:id="303"/>
            <w:bookmarkEnd w:id="304"/>
            <w:r w:rsidR="001644FD" w:rsidRPr="0006146B">
              <w:rPr>
                <w:rFonts w:ascii="Arial" w:hAnsi="Arial" w:cs="Arial"/>
                <w:sz w:val="22"/>
                <w:szCs w:val="22"/>
                <w:lang w:val="es-ES"/>
              </w:rPr>
              <w:t>fertas</w:t>
            </w:r>
            <w:bookmarkEnd w:id="305"/>
          </w:p>
        </w:tc>
        <w:tc>
          <w:tcPr>
            <w:tcW w:w="7380" w:type="dxa"/>
            <w:gridSpan w:val="2"/>
          </w:tcPr>
          <w:p w14:paraId="080C8749" w14:textId="77777777" w:rsidR="00175B77" w:rsidRPr="0006146B" w:rsidRDefault="001644FD" w:rsidP="00C757B5">
            <w:pPr>
              <w:pStyle w:val="Header2-SubClauses"/>
              <w:numPr>
                <w:ilvl w:val="1"/>
                <w:numId w:val="14"/>
              </w:numPr>
              <w:tabs>
                <w:tab w:val="clear" w:pos="619"/>
              </w:tabs>
              <w:spacing w:after="142"/>
              <w:ind w:left="601" w:hanging="567"/>
              <w:rPr>
                <w:rFonts w:ascii="Arial" w:hAnsi="Arial" w:cs="Arial"/>
                <w:i/>
                <w:sz w:val="22"/>
                <w:szCs w:val="22"/>
                <w:lang w:val="es-ES"/>
              </w:rPr>
            </w:pPr>
            <w:r w:rsidRPr="0006146B">
              <w:rPr>
                <w:rFonts w:ascii="Arial" w:hAnsi="Arial" w:cs="Arial"/>
                <w:sz w:val="22"/>
                <w:szCs w:val="22"/>
                <w:lang w:val="es-ES"/>
              </w:rPr>
              <w:t xml:space="preserve">El </w:t>
            </w:r>
            <w:r w:rsidR="004C435D" w:rsidRPr="0006146B">
              <w:rPr>
                <w:rFonts w:ascii="Arial" w:hAnsi="Arial" w:cs="Arial"/>
                <w:sz w:val="22"/>
                <w:szCs w:val="22"/>
                <w:lang w:val="es-ES"/>
              </w:rPr>
              <w:t xml:space="preserve">Contratante comparará los precios evaluados de todas las Ofertas que se ajustan sustancialmente a los Documentos de Licitación, para determinar la Oferta </w:t>
            </w:r>
            <w:r w:rsidR="00792211" w:rsidRPr="0006146B">
              <w:rPr>
                <w:rFonts w:ascii="Arial" w:hAnsi="Arial" w:cs="Arial"/>
                <w:sz w:val="22"/>
                <w:szCs w:val="22"/>
                <w:lang w:val="es-ES"/>
              </w:rPr>
              <w:t xml:space="preserve">financiera </w:t>
            </w:r>
            <w:r w:rsidR="004C435D" w:rsidRPr="0006146B">
              <w:rPr>
                <w:rFonts w:ascii="Arial" w:hAnsi="Arial" w:cs="Arial"/>
                <w:sz w:val="22"/>
                <w:szCs w:val="22"/>
                <w:lang w:val="es-ES"/>
              </w:rPr>
              <w:t>evaluada como la más baja, de c</w:t>
            </w:r>
            <w:r w:rsidR="00792211" w:rsidRPr="0006146B">
              <w:rPr>
                <w:rFonts w:ascii="Arial" w:hAnsi="Arial" w:cs="Arial"/>
                <w:sz w:val="22"/>
                <w:szCs w:val="22"/>
                <w:lang w:val="es-ES"/>
              </w:rPr>
              <w:t xml:space="preserve">onformidad con la </w:t>
            </w:r>
            <w:proofErr w:type="spellStart"/>
            <w:r w:rsidR="00792211" w:rsidRPr="0006146B">
              <w:rPr>
                <w:rFonts w:ascii="Arial" w:hAnsi="Arial" w:cs="Arial"/>
                <w:sz w:val="22"/>
                <w:szCs w:val="22"/>
                <w:lang w:val="es-ES"/>
              </w:rPr>
              <w:t>Subcláusula</w:t>
            </w:r>
            <w:proofErr w:type="spellEnd"/>
            <w:r w:rsidR="00792211" w:rsidRPr="0006146B">
              <w:rPr>
                <w:rFonts w:ascii="Arial" w:hAnsi="Arial" w:cs="Arial"/>
                <w:sz w:val="22"/>
                <w:szCs w:val="22"/>
                <w:lang w:val="es-ES"/>
              </w:rPr>
              <w:t> 40</w:t>
            </w:r>
            <w:r w:rsidR="004C435D" w:rsidRPr="0006146B">
              <w:rPr>
                <w:rFonts w:ascii="Arial" w:hAnsi="Arial" w:cs="Arial"/>
                <w:sz w:val="22"/>
                <w:szCs w:val="22"/>
                <w:lang w:val="es-ES"/>
              </w:rPr>
              <w:t>.2 de las IAO.</w:t>
            </w:r>
          </w:p>
          <w:p w14:paraId="1A64DD51" w14:textId="360C37B9" w:rsidR="00792211" w:rsidRPr="0006146B" w:rsidRDefault="0036230C" w:rsidP="00C757B5">
            <w:pPr>
              <w:pStyle w:val="Header2-SubClauses"/>
              <w:numPr>
                <w:ilvl w:val="1"/>
                <w:numId w:val="14"/>
              </w:numPr>
              <w:tabs>
                <w:tab w:val="clear" w:pos="619"/>
              </w:tabs>
              <w:spacing w:after="142"/>
              <w:ind w:left="601" w:hanging="567"/>
              <w:rPr>
                <w:rFonts w:ascii="Arial" w:hAnsi="Arial" w:cs="Arial"/>
                <w:i/>
                <w:sz w:val="22"/>
                <w:szCs w:val="22"/>
                <w:lang w:val="es-ES"/>
              </w:rPr>
            </w:pPr>
            <w:r w:rsidRPr="0006146B">
              <w:rPr>
                <w:rFonts w:ascii="Arial" w:hAnsi="Arial" w:cs="Arial"/>
                <w:sz w:val="22"/>
                <w:szCs w:val="24"/>
                <w:lang w:val="es-ES"/>
              </w:rPr>
              <w:t xml:space="preserve">De acuerdo con la cláusula 28.3 de las IAO, los </w:t>
            </w:r>
            <w:r w:rsidRPr="0006146B">
              <w:rPr>
                <w:rFonts w:ascii="Arial" w:hAnsi="Arial" w:cs="Arial"/>
                <w:b/>
                <w:sz w:val="22"/>
                <w:szCs w:val="24"/>
                <w:lang w:val="es-ES"/>
              </w:rPr>
              <w:t>DDL</w:t>
            </w:r>
            <w:r w:rsidRPr="0006146B">
              <w:rPr>
                <w:rFonts w:ascii="Arial" w:hAnsi="Arial" w:cs="Arial"/>
                <w:sz w:val="22"/>
                <w:szCs w:val="24"/>
                <w:lang w:val="es-ES"/>
              </w:rPr>
              <w:t xml:space="preserve"> indicarán si se utilizará un sistema de puntuación combinado para las Ofertas Técnica y Financiera. En ese caso, los </w:t>
            </w:r>
            <w:r w:rsidRPr="0006146B">
              <w:rPr>
                <w:rFonts w:ascii="Arial" w:hAnsi="Arial" w:cs="Arial"/>
                <w:b/>
                <w:sz w:val="22"/>
                <w:szCs w:val="24"/>
                <w:lang w:val="es-ES"/>
              </w:rPr>
              <w:t>DDL</w:t>
            </w:r>
            <w:r w:rsidRPr="0006146B">
              <w:rPr>
                <w:rFonts w:ascii="Arial" w:hAnsi="Arial" w:cs="Arial"/>
                <w:sz w:val="22"/>
                <w:szCs w:val="24"/>
                <w:lang w:val="es-ES"/>
              </w:rPr>
              <w:t xml:space="preserve"> aportan información detallada sobre la ponderación de ambas partes de la Oferta y un esquema de cálculo.  </w:t>
            </w:r>
          </w:p>
        </w:tc>
      </w:tr>
      <w:tr w:rsidR="00917E3C" w:rsidRPr="009D25F5" w14:paraId="2C59DA81" w14:textId="77777777" w:rsidTr="00E83605">
        <w:tc>
          <w:tcPr>
            <w:tcW w:w="2732" w:type="dxa"/>
          </w:tcPr>
          <w:p w14:paraId="3888EF71" w14:textId="0ECF7240" w:rsidR="00175B77" w:rsidRPr="0006146B" w:rsidRDefault="00175B77" w:rsidP="00C757B5">
            <w:pPr>
              <w:pStyle w:val="UG-Heading1"/>
              <w:numPr>
                <w:ilvl w:val="0"/>
                <w:numId w:val="14"/>
              </w:numPr>
              <w:tabs>
                <w:tab w:val="clear" w:pos="0"/>
              </w:tabs>
              <w:rPr>
                <w:rFonts w:ascii="Arial" w:hAnsi="Arial" w:cs="Arial"/>
                <w:sz w:val="22"/>
                <w:szCs w:val="22"/>
                <w:lang w:val="es-ES"/>
              </w:rPr>
            </w:pPr>
            <w:bookmarkStart w:id="306" w:name="_Toc156373321"/>
            <w:bookmarkStart w:id="307" w:name="_Toc376961950"/>
            <w:bookmarkStart w:id="308" w:name="_Toc438438862"/>
            <w:bookmarkStart w:id="309" w:name="_Toc438532656"/>
            <w:bookmarkStart w:id="310" w:name="_Toc438734006"/>
            <w:bookmarkStart w:id="311" w:name="_Toc438907043"/>
            <w:bookmarkStart w:id="312" w:name="_Toc438907242"/>
            <w:bookmarkStart w:id="313" w:name="_Toc521918501"/>
            <w:r w:rsidRPr="0006146B">
              <w:rPr>
                <w:rFonts w:ascii="Arial" w:hAnsi="Arial" w:cs="Arial"/>
                <w:sz w:val="22"/>
                <w:szCs w:val="22"/>
                <w:lang w:val="es-ES"/>
              </w:rPr>
              <w:t>D</w:t>
            </w:r>
            <w:r w:rsidR="004C435D" w:rsidRPr="0006146B">
              <w:rPr>
                <w:rFonts w:ascii="Arial" w:hAnsi="Arial" w:cs="Arial"/>
                <w:sz w:val="22"/>
                <w:szCs w:val="22"/>
                <w:lang w:val="es-ES"/>
              </w:rPr>
              <w:t xml:space="preserve">erecho </w:t>
            </w:r>
            <w:bookmarkEnd w:id="306"/>
            <w:bookmarkEnd w:id="307"/>
            <w:r w:rsidR="004C435D" w:rsidRPr="0006146B">
              <w:rPr>
                <w:rFonts w:ascii="Arial" w:hAnsi="Arial" w:cs="Arial"/>
                <w:sz w:val="22"/>
                <w:szCs w:val="22"/>
                <w:lang w:val="es-ES"/>
              </w:rPr>
              <w:t>del Contratante de Rechazar Todas las Ofertas</w:t>
            </w:r>
            <w:bookmarkEnd w:id="308"/>
            <w:bookmarkEnd w:id="309"/>
            <w:bookmarkEnd w:id="310"/>
            <w:bookmarkEnd w:id="311"/>
            <w:bookmarkEnd w:id="312"/>
            <w:bookmarkEnd w:id="313"/>
          </w:p>
        </w:tc>
        <w:tc>
          <w:tcPr>
            <w:tcW w:w="7380" w:type="dxa"/>
            <w:gridSpan w:val="2"/>
          </w:tcPr>
          <w:p w14:paraId="78569332" w14:textId="3A3961B9" w:rsidR="00175B77" w:rsidRPr="0006146B" w:rsidRDefault="004C435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Contratante se reserva el derecho de anular el proceso de Licitación y de rechazar todas las Ofertas en cualquier momento antes de la adjudicación del Contrato, sin que por ello adquiera responsabilidad alguna ante los Oferentes. En caso de anular el proceso, el Contratante devolverá con prontitud a todos los Oferentes las Ofertas y</w:t>
            </w:r>
            <w:r w:rsidR="007D41F8" w:rsidRPr="0006146B">
              <w:rPr>
                <w:rFonts w:ascii="Arial" w:hAnsi="Arial" w:cs="Arial"/>
                <w:sz w:val="22"/>
                <w:szCs w:val="22"/>
                <w:lang w:val="es-ES"/>
              </w:rPr>
              <w:t xml:space="preserve"> especialmente</w:t>
            </w:r>
            <w:r w:rsidRPr="0006146B">
              <w:rPr>
                <w:rFonts w:ascii="Arial" w:hAnsi="Arial" w:cs="Arial"/>
                <w:sz w:val="22"/>
                <w:szCs w:val="22"/>
                <w:lang w:val="es-ES"/>
              </w:rPr>
              <w:t xml:space="preserve"> las Garantías de Mantenimiento de la Oferta.</w:t>
            </w:r>
          </w:p>
        </w:tc>
      </w:tr>
      <w:tr w:rsidR="00917E3C" w:rsidRPr="0006146B" w14:paraId="61ED8CD1" w14:textId="77777777" w:rsidTr="00E83605">
        <w:tc>
          <w:tcPr>
            <w:tcW w:w="2732" w:type="dxa"/>
          </w:tcPr>
          <w:p w14:paraId="0E204BBA" w14:textId="77777777" w:rsidR="00175B77" w:rsidRPr="0006146B" w:rsidRDefault="00175B77" w:rsidP="004C435D">
            <w:pPr>
              <w:keepNext/>
              <w:keepLines/>
              <w:suppressAutoHyphens w:val="0"/>
              <w:spacing w:after="142"/>
              <w:rPr>
                <w:rFonts w:ascii="Arial" w:hAnsi="Arial" w:cs="Arial"/>
                <w:lang w:val="es-ES"/>
              </w:rPr>
            </w:pPr>
          </w:p>
        </w:tc>
        <w:tc>
          <w:tcPr>
            <w:tcW w:w="7380" w:type="dxa"/>
            <w:gridSpan w:val="2"/>
          </w:tcPr>
          <w:p w14:paraId="0805CF47" w14:textId="3EA62E59" w:rsidR="00175B77" w:rsidRPr="0006146B" w:rsidRDefault="00792211" w:rsidP="004C435D">
            <w:pPr>
              <w:pStyle w:val="UG-Heading2"/>
              <w:keepNext/>
              <w:keepLines/>
              <w:spacing w:after="142"/>
              <w:rPr>
                <w:rFonts w:ascii="Arial" w:hAnsi="Arial" w:cs="Arial"/>
                <w:lang w:val="es-ES"/>
              </w:rPr>
            </w:pPr>
            <w:bookmarkStart w:id="314" w:name="_Toc438438863"/>
            <w:bookmarkStart w:id="315" w:name="_Toc438532657"/>
            <w:bookmarkStart w:id="316" w:name="_Toc438734007"/>
            <w:bookmarkStart w:id="317" w:name="_Toc438962089"/>
            <w:bookmarkStart w:id="318" w:name="_Toc461939621"/>
            <w:bookmarkStart w:id="319" w:name="_Toc376961951"/>
            <w:bookmarkStart w:id="320" w:name="_Toc521918502"/>
            <w:r w:rsidRPr="0006146B">
              <w:rPr>
                <w:rFonts w:ascii="Arial" w:hAnsi="Arial" w:cs="Arial"/>
                <w:lang w:val="es-ES"/>
              </w:rPr>
              <w:t>G</w:t>
            </w:r>
            <w:r w:rsidR="00175B77" w:rsidRPr="0006146B">
              <w:rPr>
                <w:rFonts w:ascii="Arial" w:hAnsi="Arial" w:cs="Arial"/>
                <w:lang w:val="es-ES"/>
              </w:rPr>
              <w:t xml:space="preserve">. </w:t>
            </w:r>
            <w:r w:rsidR="00175B77" w:rsidRPr="0006146B">
              <w:rPr>
                <w:rFonts w:ascii="Arial" w:hAnsi="Arial" w:cs="Arial"/>
                <w:lang w:val="es-ES"/>
              </w:rPr>
              <w:tab/>
              <w:t>A</w:t>
            </w:r>
            <w:r w:rsidR="004C435D" w:rsidRPr="0006146B">
              <w:rPr>
                <w:rFonts w:ascii="Arial" w:hAnsi="Arial" w:cs="Arial"/>
                <w:lang w:val="es-ES"/>
              </w:rPr>
              <w:t>djudicació</w:t>
            </w:r>
            <w:r w:rsidR="00175B77" w:rsidRPr="0006146B">
              <w:rPr>
                <w:rFonts w:ascii="Arial" w:hAnsi="Arial" w:cs="Arial"/>
                <w:lang w:val="es-ES"/>
              </w:rPr>
              <w:t>n d</w:t>
            </w:r>
            <w:r w:rsidR="004C435D" w:rsidRPr="0006146B">
              <w:rPr>
                <w:rFonts w:ascii="Arial" w:hAnsi="Arial" w:cs="Arial"/>
                <w:lang w:val="es-ES"/>
              </w:rPr>
              <w:t>el</w:t>
            </w:r>
            <w:r w:rsidR="00175B77" w:rsidRPr="0006146B">
              <w:rPr>
                <w:rFonts w:ascii="Arial" w:hAnsi="Arial" w:cs="Arial"/>
                <w:lang w:val="es-ES"/>
              </w:rPr>
              <w:t xml:space="preserve"> </w:t>
            </w:r>
            <w:bookmarkEnd w:id="314"/>
            <w:bookmarkEnd w:id="315"/>
            <w:bookmarkEnd w:id="316"/>
            <w:bookmarkEnd w:id="317"/>
            <w:bookmarkEnd w:id="318"/>
            <w:bookmarkEnd w:id="319"/>
            <w:r w:rsidR="004C435D" w:rsidRPr="0006146B">
              <w:rPr>
                <w:rFonts w:ascii="Arial" w:hAnsi="Arial" w:cs="Arial"/>
                <w:lang w:val="es-ES"/>
              </w:rPr>
              <w:t>Contrato</w:t>
            </w:r>
            <w:bookmarkEnd w:id="320"/>
          </w:p>
        </w:tc>
      </w:tr>
      <w:tr w:rsidR="0036230C" w:rsidRPr="009D25F5" w14:paraId="76D87DEA" w14:textId="77777777" w:rsidTr="00E83605">
        <w:trPr>
          <w:trHeight w:val="1319"/>
        </w:trPr>
        <w:tc>
          <w:tcPr>
            <w:tcW w:w="2732" w:type="dxa"/>
          </w:tcPr>
          <w:p w14:paraId="71400657" w14:textId="287C70A6" w:rsidR="0036230C" w:rsidRPr="0006146B" w:rsidRDefault="0036230C" w:rsidP="00C757B5">
            <w:pPr>
              <w:pStyle w:val="UG-Heading1"/>
              <w:numPr>
                <w:ilvl w:val="0"/>
                <w:numId w:val="14"/>
              </w:numPr>
              <w:tabs>
                <w:tab w:val="clear" w:pos="0"/>
              </w:tabs>
              <w:rPr>
                <w:rFonts w:ascii="Arial" w:hAnsi="Arial" w:cs="Arial"/>
                <w:sz w:val="22"/>
                <w:szCs w:val="22"/>
                <w:lang w:val="es-ES"/>
              </w:rPr>
            </w:pPr>
            <w:bookmarkStart w:id="321" w:name="_Toc438438864"/>
            <w:bookmarkStart w:id="322" w:name="_Toc438532658"/>
            <w:bookmarkStart w:id="323" w:name="_Toc438734008"/>
            <w:bookmarkStart w:id="324" w:name="_Toc438907044"/>
            <w:bookmarkStart w:id="325" w:name="_Toc438907243"/>
            <w:bookmarkStart w:id="326" w:name="_Toc156373322"/>
            <w:bookmarkStart w:id="327" w:name="_Toc376961952"/>
            <w:bookmarkStart w:id="328" w:name="_Toc521918503"/>
            <w:r w:rsidRPr="0006146B">
              <w:rPr>
                <w:rFonts w:ascii="Arial" w:hAnsi="Arial" w:cs="Arial"/>
                <w:sz w:val="22"/>
                <w:szCs w:val="22"/>
                <w:lang w:val="es-ES"/>
              </w:rPr>
              <w:t>Criterios de Adjudicación</w:t>
            </w:r>
            <w:bookmarkEnd w:id="321"/>
            <w:bookmarkEnd w:id="322"/>
            <w:bookmarkEnd w:id="323"/>
            <w:bookmarkEnd w:id="324"/>
            <w:bookmarkEnd w:id="325"/>
            <w:bookmarkEnd w:id="326"/>
            <w:bookmarkEnd w:id="327"/>
            <w:bookmarkEnd w:id="328"/>
          </w:p>
        </w:tc>
        <w:tc>
          <w:tcPr>
            <w:tcW w:w="7380" w:type="dxa"/>
            <w:gridSpan w:val="2"/>
          </w:tcPr>
          <w:p w14:paraId="40401E55" w14:textId="7BD03407" w:rsidR="0036230C" w:rsidRPr="0006146B" w:rsidRDefault="0036230C" w:rsidP="00C757B5">
            <w:pPr>
              <w:pStyle w:val="Header2-SubClauses"/>
              <w:numPr>
                <w:ilvl w:val="1"/>
                <w:numId w:val="14"/>
              </w:numPr>
              <w:tabs>
                <w:tab w:val="clear" w:pos="619"/>
              </w:tabs>
              <w:spacing w:after="120"/>
              <w:ind w:left="601" w:hanging="567"/>
              <w:rPr>
                <w:rFonts w:ascii="Arial" w:hAnsi="Arial" w:cs="Arial"/>
                <w:i/>
                <w:sz w:val="22"/>
                <w:szCs w:val="22"/>
                <w:lang w:val="es-ES"/>
              </w:rPr>
            </w:pPr>
            <w:r w:rsidRPr="0006146B">
              <w:rPr>
                <w:rFonts w:ascii="Arial" w:hAnsi="Arial" w:cs="Arial"/>
                <w:sz w:val="22"/>
                <w:szCs w:val="22"/>
                <w:lang w:val="es-ES"/>
              </w:rPr>
              <w:t xml:space="preserve">Sujeto a la cláusula 42.1 de las AOI, el Contratante concederá el Contrato al Oferente cuyas Ofertas Técnica y Financiera combinadas tengan la máxima puntuación y cumplan sustancialmente con lo establecido en los Documentos de Licitación, dado que el Oferente será considerado elegible y cualificado para ejecutar el Contrato satisfactoriamente.  </w:t>
            </w:r>
          </w:p>
        </w:tc>
      </w:tr>
      <w:tr w:rsidR="00917E3C" w:rsidRPr="00911F3B" w14:paraId="5672676C" w14:textId="77777777" w:rsidTr="00E83605">
        <w:tc>
          <w:tcPr>
            <w:tcW w:w="2732" w:type="dxa"/>
          </w:tcPr>
          <w:p w14:paraId="6A636E72" w14:textId="7D68F04B" w:rsidR="00175B77" w:rsidRPr="0006146B" w:rsidRDefault="000F5909" w:rsidP="00C757B5">
            <w:pPr>
              <w:pStyle w:val="UG-Heading1"/>
              <w:numPr>
                <w:ilvl w:val="0"/>
                <w:numId w:val="14"/>
              </w:numPr>
              <w:tabs>
                <w:tab w:val="clear" w:pos="0"/>
              </w:tabs>
              <w:rPr>
                <w:rFonts w:ascii="Arial" w:hAnsi="Arial" w:cs="Arial"/>
                <w:sz w:val="22"/>
                <w:szCs w:val="22"/>
                <w:lang w:val="es-ES"/>
              </w:rPr>
            </w:pPr>
            <w:bookmarkStart w:id="329" w:name="_Toc521918504"/>
            <w:r w:rsidRPr="0006146B">
              <w:rPr>
                <w:rFonts w:ascii="Arial" w:hAnsi="Arial" w:cs="Arial"/>
                <w:sz w:val="22"/>
                <w:szCs w:val="22"/>
                <w:lang w:val="es-ES"/>
              </w:rPr>
              <w:t xml:space="preserve">Notificación de </w:t>
            </w:r>
            <w:r w:rsidR="00781E58" w:rsidRPr="0006146B">
              <w:rPr>
                <w:rFonts w:ascii="Arial" w:hAnsi="Arial" w:cs="Arial"/>
                <w:sz w:val="22"/>
                <w:szCs w:val="22"/>
                <w:lang w:val="es-ES"/>
              </w:rPr>
              <w:t>Adjudicación</w:t>
            </w:r>
            <w:bookmarkEnd w:id="329"/>
          </w:p>
        </w:tc>
        <w:tc>
          <w:tcPr>
            <w:tcW w:w="7380" w:type="dxa"/>
            <w:gridSpan w:val="2"/>
          </w:tcPr>
          <w:p w14:paraId="0390EFBF" w14:textId="3FF67DB4" w:rsidR="00175B77" w:rsidRPr="0006146B" w:rsidRDefault="00175B77" w:rsidP="00C757B5">
            <w:pPr>
              <w:pStyle w:val="Header2-SubClauses"/>
              <w:numPr>
                <w:ilvl w:val="1"/>
                <w:numId w:val="14"/>
              </w:numPr>
              <w:tabs>
                <w:tab w:val="clear" w:pos="619"/>
              </w:tabs>
              <w:spacing w:after="120"/>
              <w:ind w:left="601" w:hanging="567"/>
              <w:rPr>
                <w:rFonts w:ascii="Arial" w:hAnsi="Arial" w:cs="Arial"/>
                <w:sz w:val="22"/>
                <w:szCs w:val="22"/>
                <w:lang w:val="es-ES"/>
              </w:rPr>
            </w:pPr>
            <w:r w:rsidRPr="0006146B">
              <w:rPr>
                <w:rFonts w:ascii="Arial" w:hAnsi="Arial" w:cs="Arial"/>
                <w:sz w:val="22"/>
                <w:szCs w:val="22"/>
                <w:lang w:val="es-ES"/>
              </w:rPr>
              <w:t>A</w:t>
            </w:r>
            <w:r w:rsidR="00794D6D" w:rsidRPr="0006146B">
              <w:rPr>
                <w:rFonts w:ascii="Arial" w:hAnsi="Arial" w:cs="Arial"/>
                <w:sz w:val="22"/>
                <w:szCs w:val="22"/>
                <w:lang w:val="es-ES"/>
              </w:rPr>
              <w:t xml:space="preserve">ntes de la expiración del período de validez de las Ofertas, el Contratante notificará por escrito al Oferente seleccionado, que su Oferta ha sido aceptada. En la carta de notificación (denominada </w:t>
            </w:r>
            <w:r w:rsidR="00794D6D" w:rsidRPr="0006146B">
              <w:rPr>
                <w:rFonts w:ascii="Arial" w:hAnsi="Arial" w:cs="Arial"/>
                <w:sz w:val="22"/>
                <w:szCs w:val="22"/>
                <w:lang w:val="es-ES"/>
              </w:rPr>
              <w:lastRenderedPageBreak/>
              <w:t xml:space="preserve">en lo sucesivo y en las Condiciones de Contrato y en los Formularios del Contrato </w:t>
            </w:r>
            <w:r w:rsidR="00376981" w:rsidRPr="0006146B">
              <w:rPr>
                <w:rFonts w:ascii="Arial" w:hAnsi="Arial" w:cs="Arial"/>
                <w:sz w:val="22"/>
                <w:szCs w:val="22"/>
                <w:lang w:val="es-ES"/>
              </w:rPr>
              <w:t>"</w:t>
            </w:r>
            <w:r w:rsidR="00794D6D" w:rsidRPr="0006146B">
              <w:rPr>
                <w:rFonts w:ascii="Arial" w:hAnsi="Arial" w:cs="Arial"/>
                <w:sz w:val="22"/>
                <w:szCs w:val="22"/>
                <w:lang w:val="es-ES"/>
              </w:rPr>
              <w:t>la Carta de Aceptación</w:t>
            </w:r>
            <w:r w:rsidR="00376981" w:rsidRPr="0006146B">
              <w:rPr>
                <w:rFonts w:ascii="Arial" w:hAnsi="Arial" w:cs="Arial"/>
                <w:sz w:val="22"/>
                <w:szCs w:val="22"/>
                <w:lang w:val="es-ES"/>
              </w:rPr>
              <w:t>"</w:t>
            </w:r>
            <w:r w:rsidR="00794D6D" w:rsidRPr="0006146B">
              <w:rPr>
                <w:rFonts w:ascii="Arial" w:hAnsi="Arial" w:cs="Arial"/>
                <w:sz w:val="22"/>
                <w:szCs w:val="22"/>
                <w:lang w:val="es-ES"/>
              </w:rPr>
              <w:t xml:space="preserve">) se especificará el monto que el Contratante pagará al Oferente por la ejecución y la terminación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A05747" w:rsidRPr="0006146B">
              <w:rPr>
                <w:rFonts w:ascii="Arial" w:hAnsi="Arial" w:cs="Arial"/>
                <w:sz w:val="22"/>
                <w:szCs w:val="22"/>
                <w:lang w:val="es-ES"/>
              </w:rPr>
              <w:t xml:space="preserve"> </w:t>
            </w:r>
            <w:r w:rsidR="000F5909" w:rsidRPr="0006146B">
              <w:rPr>
                <w:rFonts w:ascii="Arial" w:hAnsi="Arial" w:cs="Arial"/>
                <w:sz w:val="22"/>
                <w:szCs w:val="22"/>
                <w:lang w:val="es-ES"/>
              </w:rPr>
              <w:t>(</w:t>
            </w:r>
            <w:proofErr w:type="gramEnd"/>
            <w:r w:rsidR="000F5909" w:rsidRPr="0006146B">
              <w:rPr>
                <w:rFonts w:ascii="Arial" w:hAnsi="Arial" w:cs="Arial"/>
                <w:sz w:val="22"/>
                <w:szCs w:val="22"/>
                <w:lang w:val="es-ES"/>
              </w:rPr>
              <w:t>monto al que se hace referencia en las Condiciones del Contrato y los Formularios del Contrato, bajo el término "Precio del Contrato")</w:t>
            </w:r>
            <w:r w:rsidR="00794D6D" w:rsidRPr="0006146B">
              <w:rPr>
                <w:rFonts w:ascii="Arial" w:hAnsi="Arial" w:cs="Arial"/>
                <w:sz w:val="22"/>
                <w:szCs w:val="22"/>
                <w:lang w:val="es-ES"/>
              </w:rPr>
              <w:t xml:space="preserve">. </w:t>
            </w:r>
            <w:r w:rsidR="007E3E4A" w:rsidRPr="0006146B">
              <w:rPr>
                <w:rFonts w:ascii="Arial" w:hAnsi="Arial" w:cs="Arial"/>
                <w:sz w:val="22"/>
                <w:szCs w:val="22"/>
                <w:lang w:val="es-ES"/>
              </w:rPr>
              <w:t>Consecuentemente,</w:t>
            </w:r>
            <w:r w:rsidR="00794D6D" w:rsidRPr="0006146B">
              <w:rPr>
                <w:rFonts w:ascii="Arial" w:hAnsi="Arial" w:cs="Arial"/>
                <w:sz w:val="22"/>
                <w:szCs w:val="22"/>
                <w:lang w:val="es-ES"/>
              </w:rPr>
              <w:t xml:space="preserve"> el Contratante también notificará los resultados de la Licitación a todos los demás Oferentes.</w:t>
            </w:r>
          </w:p>
          <w:p w14:paraId="6A4A2E2D" w14:textId="0A42C961" w:rsidR="00175B77" w:rsidRPr="0006146B" w:rsidRDefault="00794D6D" w:rsidP="00C757B5">
            <w:pPr>
              <w:pStyle w:val="Header2-SubClauses"/>
              <w:numPr>
                <w:ilvl w:val="1"/>
                <w:numId w:val="14"/>
              </w:numPr>
              <w:tabs>
                <w:tab w:val="clear" w:pos="619"/>
              </w:tabs>
              <w:spacing w:after="120"/>
              <w:ind w:left="601" w:hanging="567"/>
              <w:rPr>
                <w:rFonts w:ascii="Arial" w:hAnsi="Arial" w:cs="Arial"/>
                <w:sz w:val="22"/>
                <w:szCs w:val="22"/>
                <w:lang w:val="es-ES"/>
              </w:rPr>
            </w:pPr>
            <w:r w:rsidRPr="0006146B">
              <w:rPr>
                <w:rFonts w:ascii="Arial" w:hAnsi="Arial" w:cs="Arial"/>
                <w:sz w:val="22"/>
                <w:szCs w:val="22"/>
                <w:lang w:val="es-ES"/>
              </w:rPr>
              <w:t xml:space="preserve">Mientras se prepara y perfecciona un contrato formal, la </w:t>
            </w:r>
            <w:r w:rsidR="00F406FC" w:rsidRPr="0006146B">
              <w:rPr>
                <w:rFonts w:ascii="Arial" w:hAnsi="Arial" w:cs="Arial"/>
                <w:sz w:val="22"/>
                <w:szCs w:val="22"/>
                <w:lang w:val="es-ES"/>
              </w:rPr>
              <w:t>Carta de Aceptación</w:t>
            </w:r>
            <w:r w:rsidRPr="0006146B">
              <w:rPr>
                <w:rFonts w:ascii="Arial" w:hAnsi="Arial" w:cs="Arial"/>
                <w:sz w:val="22"/>
                <w:szCs w:val="22"/>
                <w:lang w:val="es-ES"/>
              </w:rPr>
              <w:t xml:space="preserve"> constituirá un Contrato legalmente obligatorio.</w:t>
            </w:r>
          </w:p>
          <w:p w14:paraId="621B1DDA" w14:textId="77777777" w:rsidR="0036230C" w:rsidRPr="0006146B" w:rsidRDefault="0036230C" w:rsidP="00C757B5">
            <w:pPr>
              <w:pStyle w:val="Header2-SubClauses"/>
              <w:numPr>
                <w:ilvl w:val="1"/>
                <w:numId w:val="14"/>
              </w:numPr>
              <w:tabs>
                <w:tab w:val="clear" w:pos="619"/>
              </w:tabs>
              <w:spacing w:after="120"/>
              <w:ind w:left="601" w:hanging="567"/>
              <w:rPr>
                <w:rFonts w:ascii="Arial" w:hAnsi="Arial" w:cs="Arial"/>
                <w:sz w:val="22"/>
                <w:szCs w:val="22"/>
                <w:lang w:val="es-ES"/>
              </w:rPr>
            </w:pPr>
            <w:r w:rsidRPr="0006146B">
              <w:rPr>
                <w:rFonts w:ascii="Arial" w:hAnsi="Arial" w:cs="Arial"/>
                <w:sz w:val="22"/>
                <w:szCs w:val="22"/>
                <w:lang w:val="es-ES"/>
              </w:rPr>
              <w:t xml:space="preserve">El Contratante deberá responder por escrito lo más urgente posible a cualquier Oferente no escogido que, previa notificación de concesión de acuerdo con la cláusula 44.1 de las IAO, solicite por escrito las razones justificadas por las que no ha sido seleccionado.  </w:t>
            </w:r>
          </w:p>
          <w:p w14:paraId="0798ADA2" w14:textId="54F87E2F" w:rsidR="00705221" w:rsidRPr="0006146B" w:rsidRDefault="00794D6D" w:rsidP="00C757B5">
            <w:pPr>
              <w:pStyle w:val="Header2-SubClauses"/>
              <w:numPr>
                <w:ilvl w:val="1"/>
                <w:numId w:val="14"/>
              </w:numPr>
              <w:tabs>
                <w:tab w:val="clear" w:pos="619"/>
              </w:tabs>
              <w:spacing w:after="120"/>
              <w:ind w:left="601" w:hanging="567"/>
              <w:rPr>
                <w:rFonts w:ascii="Arial" w:hAnsi="Arial" w:cs="Arial"/>
                <w:sz w:val="22"/>
                <w:szCs w:val="22"/>
                <w:lang w:val="es-ES"/>
              </w:rPr>
            </w:pPr>
            <w:r w:rsidRPr="0006146B">
              <w:rPr>
                <w:rFonts w:ascii="Arial" w:hAnsi="Arial" w:cs="Arial"/>
                <w:sz w:val="22"/>
                <w:szCs w:val="22"/>
                <w:lang w:val="es-ES"/>
              </w:rPr>
              <w:t xml:space="preserve">En circunstancias excepcionales, </w:t>
            </w:r>
            <w:r w:rsidR="001C5E50" w:rsidRPr="0006146B">
              <w:rPr>
                <w:rFonts w:ascii="Arial" w:hAnsi="Arial" w:cs="Arial"/>
                <w:sz w:val="22"/>
                <w:szCs w:val="22"/>
                <w:lang w:val="es-ES"/>
              </w:rPr>
              <w:t>el Contratante tal vez necesite comunicarse con el Oferente seleccionado en términos de lo e</w:t>
            </w:r>
            <w:r w:rsidR="00705221" w:rsidRPr="0006146B">
              <w:rPr>
                <w:rFonts w:ascii="Arial" w:hAnsi="Arial" w:cs="Arial"/>
                <w:sz w:val="22"/>
                <w:szCs w:val="22"/>
                <w:lang w:val="es-ES"/>
              </w:rPr>
              <w:t xml:space="preserve">stablecido en la cláusula 39.1 de las IAO, para tratar ciertos aspectos pertinentes a la Ejecución del Contrato con anterioridad al envío de la </w:t>
            </w:r>
            <w:r w:rsidR="00F406FC" w:rsidRPr="0006146B">
              <w:rPr>
                <w:rFonts w:ascii="Arial" w:hAnsi="Arial" w:cs="Arial"/>
                <w:sz w:val="22"/>
                <w:szCs w:val="22"/>
                <w:lang w:val="es-ES"/>
              </w:rPr>
              <w:t>Carta de Aceptación</w:t>
            </w:r>
            <w:r w:rsidR="00705221" w:rsidRPr="0006146B">
              <w:rPr>
                <w:rFonts w:ascii="Arial" w:hAnsi="Arial" w:cs="Arial"/>
                <w:sz w:val="22"/>
                <w:szCs w:val="22"/>
                <w:lang w:val="es-ES"/>
              </w:rPr>
              <w:t>. Si se diera tal necesidad, la comunicación deberá limitarse a los siguientes aspectos, tal y como son identificados en el informe de evaluación.</w:t>
            </w:r>
          </w:p>
          <w:p w14:paraId="32C96285" w14:textId="2F76BBC8" w:rsidR="00416ECB" w:rsidRPr="0006146B" w:rsidRDefault="00416ECB" w:rsidP="00C757B5">
            <w:pPr>
              <w:pStyle w:val="Header2-SubClauses"/>
              <w:numPr>
                <w:ilvl w:val="0"/>
                <w:numId w:val="51"/>
              </w:numPr>
              <w:tabs>
                <w:tab w:val="clear" w:pos="619"/>
              </w:tabs>
              <w:spacing w:after="120"/>
              <w:rPr>
                <w:rFonts w:ascii="Arial" w:hAnsi="Arial" w:cs="Arial"/>
                <w:sz w:val="22"/>
                <w:szCs w:val="22"/>
                <w:lang w:val="es-ES"/>
              </w:rPr>
            </w:pPr>
            <w:r w:rsidRPr="0006146B">
              <w:rPr>
                <w:rFonts w:ascii="Arial" w:hAnsi="Arial" w:cs="Arial"/>
                <w:sz w:val="22"/>
                <w:szCs w:val="22"/>
                <w:lang w:val="es-ES"/>
              </w:rPr>
              <w:t xml:space="preserve">coordinación de </w:t>
            </w:r>
            <w:proofErr w:type="gramStart"/>
            <w:r w:rsidR="007D41D6" w:rsidRPr="0006146B">
              <w:rPr>
                <w:rFonts w:ascii="Arial" w:hAnsi="Arial" w:cs="Arial"/>
                <w:sz w:val="22"/>
                <w:szCs w:val="22"/>
                <w:lang w:val="es-ES"/>
              </w:rPr>
              <w:t>la plazos</w:t>
            </w:r>
            <w:proofErr w:type="gramEnd"/>
            <w:r w:rsidR="007D41D6" w:rsidRPr="0006146B">
              <w:rPr>
                <w:rFonts w:ascii="Arial" w:hAnsi="Arial" w:cs="Arial"/>
                <w:sz w:val="22"/>
                <w:szCs w:val="22"/>
                <w:lang w:val="es-ES"/>
              </w:rPr>
              <w:t xml:space="preserve"> de</w:t>
            </w:r>
            <w:r w:rsidRPr="0006146B">
              <w:rPr>
                <w:rFonts w:ascii="Arial" w:hAnsi="Arial" w:cs="Arial"/>
                <w:sz w:val="22"/>
                <w:szCs w:val="22"/>
                <w:lang w:val="es-ES"/>
              </w:rPr>
              <w:t xml:space="preserve"> movilización;</w:t>
            </w:r>
          </w:p>
          <w:p w14:paraId="106EC191" w14:textId="77777777" w:rsidR="00416ECB" w:rsidRPr="0006146B" w:rsidRDefault="00416ECB" w:rsidP="00C757B5">
            <w:pPr>
              <w:pStyle w:val="Header2-SubClauses"/>
              <w:numPr>
                <w:ilvl w:val="0"/>
                <w:numId w:val="51"/>
              </w:numPr>
              <w:tabs>
                <w:tab w:val="clear" w:pos="619"/>
              </w:tabs>
              <w:spacing w:after="120"/>
              <w:rPr>
                <w:rFonts w:ascii="Arial" w:hAnsi="Arial" w:cs="Arial"/>
                <w:sz w:val="22"/>
                <w:szCs w:val="22"/>
                <w:lang w:val="es-ES"/>
              </w:rPr>
            </w:pPr>
            <w:r w:rsidRPr="0006146B">
              <w:rPr>
                <w:rFonts w:ascii="Arial" w:hAnsi="Arial" w:cs="Arial"/>
                <w:sz w:val="22"/>
                <w:szCs w:val="22"/>
                <w:lang w:val="es-ES"/>
              </w:rPr>
              <w:t>coordinación de las acciones o contribuciones que impliquen al Contratante y al Ingeniero;</w:t>
            </w:r>
          </w:p>
          <w:p w14:paraId="696B5A41" w14:textId="0A8FA85A" w:rsidR="00794D6D" w:rsidRPr="0006146B" w:rsidRDefault="00416ECB" w:rsidP="00C757B5">
            <w:pPr>
              <w:pStyle w:val="Header2-SubClauses"/>
              <w:numPr>
                <w:ilvl w:val="0"/>
                <w:numId w:val="51"/>
              </w:numPr>
              <w:tabs>
                <w:tab w:val="clear" w:pos="619"/>
              </w:tabs>
              <w:spacing w:after="120"/>
              <w:rPr>
                <w:rFonts w:ascii="Arial" w:hAnsi="Arial" w:cs="Arial"/>
                <w:sz w:val="22"/>
                <w:szCs w:val="22"/>
                <w:lang w:val="es-ES"/>
              </w:rPr>
            </w:pPr>
            <w:r w:rsidRPr="0006146B">
              <w:rPr>
                <w:rFonts w:ascii="Arial" w:hAnsi="Arial" w:cs="Arial"/>
                <w:sz w:val="22"/>
                <w:szCs w:val="22"/>
                <w:lang w:val="es-ES"/>
              </w:rPr>
              <w:t>alternativas técnicas ofertadas por el Oferente seleccionado</w:t>
            </w:r>
          </w:p>
        </w:tc>
      </w:tr>
      <w:tr w:rsidR="00917E3C" w:rsidRPr="009D25F5" w14:paraId="530355F2" w14:textId="77777777" w:rsidTr="00E83605">
        <w:tc>
          <w:tcPr>
            <w:tcW w:w="2732" w:type="dxa"/>
          </w:tcPr>
          <w:p w14:paraId="7DF68514" w14:textId="025B9011" w:rsidR="00175B77" w:rsidRPr="0006146B" w:rsidRDefault="00794D6D" w:rsidP="00C757B5">
            <w:pPr>
              <w:pStyle w:val="UG-Heading1"/>
              <w:numPr>
                <w:ilvl w:val="0"/>
                <w:numId w:val="14"/>
              </w:numPr>
              <w:tabs>
                <w:tab w:val="clear" w:pos="0"/>
              </w:tabs>
              <w:rPr>
                <w:rFonts w:ascii="Arial" w:hAnsi="Arial" w:cs="Arial"/>
                <w:sz w:val="22"/>
                <w:szCs w:val="22"/>
                <w:lang w:val="es-ES"/>
              </w:rPr>
            </w:pPr>
            <w:bookmarkStart w:id="330" w:name="_Toc438438867"/>
            <w:bookmarkStart w:id="331" w:name="_Toc438532661"/>
            <w:bookmarkStart w:id="332" w:name="_Toc438734011"/>
            <w:bookmarkStart w:id="333" w:name="_Toc438907047"/>
            <w:bookmarkStart w:id="334" w:name="_Toc438907246"/>
            <w:bookmarkStart w:id="335" w:name="_Toc156373324"/>
            <w:bookmarkStart w:id="336" w:name="_Toc376961954"/>
            <w:bookmarkStart w:id="337" w:name="_Toc521918505"/>
            <w:r w:rsidRPr="0006146B">
              <w:rPr>
                <w:rFonts w:ascii="Arial" w:hAnsi="Arial" w:cs="Arial"/>
                <w:sz w:val="22"/>
                <w:szCs w:val="22"/>
                <w:lang w:val="es-ES"/>
              </w:rPr>
              <w:lastRenderedPageBreak/>
              <w:t>Firma del Contrato</w:t>
            </w:r>
            <w:bookmarkEnd w:id="330"/>
            <w:bookmarkEnd w:id="331"/>
            <w:bookmarkEnd w:id="332"/>
            <w:bookmarkEnd w:id="333"/>
            <w:bookmarkEnd w:id="334"/>
            <w:bookmarkEnd w:id="335"/>
            <w:bookmarkEnd w:id="336"/>
            <w:bookmarkEnd w:id="337"/>
          </w:p>
        </w:tc>
        <w:tc>
          <w:tcPr>
            <w:tcW w:w="7380" w:type="dxa"/>
            <w:gridSpan w:val="2"/>
          </w:tcPr>
          <w:p w14:paraId="755C5137" w14:textId="77777777" w:rsidR="00175B77" w:rsidRPr="0006146B" w:rsidRDefault="00794D6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Inmediatamente después de la notificación, el Contratante enviará el Contrato al Oferente seleccionado para la adjudicación del Contrato.</w:t>
            </w:r>
          </w:p>
          <w:p w14:paraId="443A3B51" w14:textId="77777777"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D</w:t>
            </w:r>
            <w:r w:rsidR="00794D6D" w:rsidRPr="0006146B">
              <w:rPr>
                <w:rFonts w:ascii="Arial" w:hAnsi="Arial" w:cs="Arial"/>
                <w:sz w:val="22"/>
                <w:szCs w:val="22"/>
                <w:lang w:val="es-ES"/>
              </w:rPr>
              <w:t>entro de un plazo de veintiocho (28) días siguientes de haber recibido el Contrato, el Oferente ganador deberá firmar, fechar y devolver el Contrato al Contratante.</w:t>
            </w:r>
          </w:p>
          <w:p w14:paraId="71A49C0B" w14:textId="14656088" w:rsidR="00CF7204" w:rsidRPr="0006146B" w:rsidRDefault="0036230C"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 xml:space="preserve">De forma independiente a lo establecido en la cláusula 45.2 de las AIO más arriba, en caso de que la firma del Acuerdo Contractual sea impedida a causa de cualquier restricción de la exportación atribuible al Contratante, al país del mismo o al uso de los </w:t>
            </w:r>
            <w:r w:rsidR="0062505C" w:rsidRPr="0006146B">
              <w:rPr>
                <w:rFonts w:ascii="Arial" w:hAnsi="Arial" w:cs="Arial"/>
                <w:sz w:val="22"/>
                <w:szCs w:val="22"/>
                <w:lang w:val="es-ES"/>
              </w:rPr>
              <w:t xml:space="preserve">Servicios de instalación y Proyecto </w:t>
            </w:r>
            <w:r w:rsidRPr="0006146B">
              <w:rPr>
                <w:rFonts w:ascii="Arial" w:hAnsi="Arial" w:cs="Arial"/>
                <w:sz w:val="22"/>
                <w:szCs w:val="22"/>
                <w:lang w:val="es-ES"/>
              </w:rPr>
              <w:t xml:space="preserve"> en cuestión, donde dichas restricciones deriven de regulaciones comerciales desde un país proveedor de tales </w:t>
            </w:r>
            <w:r w:rsidR="0062505C" w:rsidRPr="0006146B">
              <w:rPr>
                <w:rFonts w:ascii="Arial" w:hAnsi="Arial" w:cs="Arial"/>
                <w:sz w:val="22"/>
                <w:szCs w:val="22"/>
                <w:lang w:val="es-ES"/>
              </w:rPr>
              <w:t xml:space="preserve">Servicios de instalación y Proyecto </w:t>
            </w:r>
            <w:r w:rsidRPr="0006146B">
              <w:rPr>
                <w:rFonts w:ascii="Arial" w:hAnsi="Arial" w:cs="Arial"/>
                <w:sz w:val="22"/>
                <w:szCs w:val="22"/>
                <w:lang w:val="es-ES"/>
              </w:rPr>
              <w:t xml:space="preserve">, el Oferente no quedará vinculado por su Oferta, siempre y cuando, sin embargo, que el Oferente pueda demostrar a satisfacción del Contratante y de KfW que la firma del Acuerdo Contractual no haya sido impedida por ninguna falta de diligencia por parte del Oferente en cuanto al cumplimiento de cualquier formalidad, incluida la solicitud de permisos, autorizaciones y licencias para la exportación de los </w:t>
            </w:r>
            <w:r w:rsidR="0062505C" w:rsidRPr="0006146B">
              <w:rPr>
                <w:rFonts w:ascii="Arial" w:hAnsi="Arial" w:cs="Arial"/>
                <w:sz w:val="22"/>
                <w:szCs w:val="22"/>
                <w:lang w:val="es-ES"/>
              </w:rPr>
              <w:t xml:space="preserve">Servicios de instalación y Proyecto </w:t>
            </w:r>
            <w:r w:rsidR="00A05747" w:rsidRPr="0006146B">
              <w:rPr>
                <w:rFonts w:ascii="Arial" w:hAnsi="Arial" w:cs="Arial"/>
                <w:sz w:val="22"/>
                <w:szCs w:val="22"/>
                <w:lang w:val="es-ES"/>
              </w:rPr>
              <w:t xml:space="preserve"> </w:t>
            </w:r>
            <w:r w:rsidRPr="0006146B">
              <w:rPr>
                <w:rFonts w:ascii="Arial" w:hAnsi="Arial" w:cs="Arial"/>
                <w:sz w:val="22"/>
                <w:szCs w:val="22"/>
                <w:lang w:val="es-ES"/>
              </w:rPr>
              <w:t xml:space="preserve">bajo los </w:t>
            </w:r>
            <w:r w:rsidRPr="0006146B">
              <w:rPr>
                <w:rFonts w:ascii="Arial" w:hAnsi="Arial" w:cs="Arial"/>
                <w:sz w:val="22"/>
                <w:szCs w:val="22"/>
                <w:lang w:val="es-ES"/>
              </w:rPr>
              <w:lastRenderedPageBreak/>
              <w:t>términos del Contrato.</w:t>
            </w:r>
          </w:p>
        </w:tc>
      </w:tr>
      <w:tr w:rsidR="00917E3C" w:rsidRPr="009D25F5" w14:paraId="32B34FFD" w14:textId="19AFE6C3" w:rsidTr="00E83605">
        <w:tc>
          <w:tcPr>
            <w:tcW w:w="2732" w:type="dxa"/>
          </w:tcPr>
          <w:p w14:paraId="4204F9CF" w14:textId="22AFAE3A" w:rsidR="00175B77" w:rsidRPr="0006146B" w:rsidRDefault="00794D6D" w:rsidP="00C757B5">
            <w:pPr>
              <w:pStyle w:val="UG-Heading1"/>
              <w:numPr>
                <w:ilvl w:val="0"/>
                <w:numId w:val="14"/>
              </w:numPr>
              <w:tabs>
                <w:tab w:val="clear" w:pos="0"/>
              </w:tabs>
              <w:rPr>
                <w:rFonts w:ascii="Arial" w:hAnsi="Arial" w:cs="Arial"/>
                <w:sz w:val="22"/>
                <w:szCs w:val="22"/>
                <w:lang w:val="es-ES"/>
              </w:rPr>
            </w:pPr>
            <w:bookmarkStart w:id="338" w:name="_Toc438438868"/>
            <w:bookmarkStart w:id="339" w:name="_Toc438532662"/>
            <w:bookmarkStart w:id="340" w:name="_Toc438734012"/>
            <w:bookmarkStart w:id="341" w:name="_Toc438907048"/>
            <w:bookmarkStart w:id="342" w:name="_Toc438907247"/>
            <w:bookmarkStart w:id="343" w:name="_Toc156373325"/>
            <w:bookmarkStart w:id="344" w:name="_Toc376961955"/>
            <w:bookmarkStart w:id="345" w:name="_Toc521918506"/>
            <w:r w:rsidRPr="0006146B">
              <w:rPr>
                <w:rFonts w:ascii="Arial" w:hAnsi="Arial" w:cs="Arial"/>
                <w:sz w:val="22"/>
                <w:szCs w:val="22"/>
                <w:lang w:val="es-ES"/>
              </w:rPr>
              <w:lastRenderedPageBreak/>
              <w:t>Garantía</w:t>
            </w:r>
            <w:r w:rsidR="00175B77" w:rsidRPr="0006146B">
              <w:rPr>
                <w:rFonts w:ascii="Arial" w:hAnsi="Arial" w:cs="Arial"/>
                <w:sz w:val="22"/>
                <w:szCs w:val="22"/>
                <w:lang w:val="es-ES"/>
              </w:rPr>
              <w:t xml:space="preserve"> de </w:t>
            </w:r>
            <w:bookmarkEnd w:id="338"/>
            <w:bookmarkEnd w:id="339"/>
            <w:bookmarkEnd w:id="340"/>
            <w:bookmarkEnd w:id="341"/>
            <w:bookmarkEnd w:id="342"/>
            <w:bookmarkEnd w:id="343"/>
            <w:bookmarkEnd w:id="344"/>
            <w:r w:rsidRPr="0006146B">
              <w:rPr>
                <w:rFonts w:ascii="Arial" w:hAnsi="Arial" w:cs="Arial"/>
                <w:sz w:val="22"/>
                <w:szCs w:val="22"/>
                <w:lang w:val="es-ES"/>
              </w:rPr>
              <w:t>Cumplimiento</w:t>
            </w:r>
            <w:bookmarkEnd w:id="345"/>
          </w:p>
        </w:tc>
        <w:tc>
          <w:tcPr>
            <w:tcW w:w="7380" w:type="dxa"/>
            <w:gridSpan w:val="2"/>
          </w:tcPr>
          <w:p w14:paraId="53F04C52" w14:textId="7A7050D1" w:rsidR="00175B77" w:rsidRPr="0006146B" w:rsidRDefault="00175B77"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D</w:t>
            </w:r>
            <w:r w:rsidR="00794D6D" w:rsidRPr="0006146B">
              <w:rPr>
                <w:rFonts w:ascii="Arial" w:hAnsi="Arial" w:cs="Arial"/>
                <w:sz w:val="22"/>
                <w:szCs w:val="22"/>
                <w:lang w:val="es-ES"/>
              </w:rPr>
              <w:t xml:space="preserve">entro de un plazo de veintiocho (28) días después de haber recibido la </w:t>
            </w:r>
            <w:r w:rsidR="00C166D8" w:rsidRPr="0006146B">
              <w:rPr>
                <w:rFonts w:ascii="Arial" w:hAnsi="Arial" w:cs="Arial"/>
                <w:sz w:val="22"/>
                <w:szCs w:val="22"/>
                <w:lang w:val="es-ES"/>
              </w:rPr>
              <w:t>Carta de Aceptación</w:t>
            </w:r>
            <w:r w:rsidR="00794D6D" w:rsidRPr="0006146B">
              <w:rPr>
                <w:rFonts w:ascii="Arial" w:hAnsi="Arial" w:cs="Arial"/>
                <w:sz w:val="22"/>
                <w:szCs w:val="22"/>
                <w:lang w:val="es-ES"/>
              </w:rPr>
              <w:t xml:space="preserve"> por parte del Contratante, el Oferente seleccionado deberá presentar la Garantía de Cumplimiento de conformidad con las Condiciones Generales del Cont</w:t>
            </w:r>
            <w:r w:rsidR="00CF7204" w:rsidRPr="0006146B">
              <w:rPr>
                <w:rFonts w:ascii="Arial" w:hAnsi="Arial" w:cs="Arial"/>
                <w:sz w:val="22"/>
                <w:szCs w:val="22"/>
                <w:lang w:val="es-ES"/>
              </w:rPr>
              <w:t xml:space="preserve">rato, sujeto a la </w:t>
            </w:r>
            <w:proofErr w:type="spellStart"/>
            <w:r w:rsidR="00CF7204" w:rsidRPr="0006146B">
              <w:rPr>
                <w:rFonts w:ascii="Arial" w:hAnsi="Arial" w:cs="Arial"/>
                <w:sz w:val="22"/>
                <w:szCs w:val="22"/>
                <w:lang w:val="es-ES"/>
              </w:rPr>
              <w:t>Subcláusula</w:t>
            </w:r>
            <w:proofErr w:type="spellEnd"/>
            <w:r w:rsidR="00CF7204" w:rsidRPr="0006146B">
              <w:rPr>
                <w:rFonts w:ascii="Arial" w:hAnsi="Arial" w:cs="Arial"/>
                <w:sz w:val="22"/>
                <w:szCs w:val="22"/>
                <w:lang w:val="es-ES"/>
              </w:rPr>
              <w:t> 40</w:t>
            </w:r>
            <w:r w:rsidR="00794D6D" w:rsidRPr="0006146B">
              <w:rPr>
                <w:rFonts w:ascii="Arial" w:hAnsi="Arial" w:cs="Arial"/>
                <w:sz w:val="22"/>
                <w:szCs w:val="22"/>
                <w:lang w:val="es-ES"/>
              </w:rPr>
              <w:t>.5 de las IAO, utilizando para ello el formulario de Garantía de Cumplimiento incluido en la Sección X, Formularios del Contrato u otro formulario aceptable para el Contratante. Si el Oferente seleccionado suministra una fianza como Garantía de Cumplimiento, dicha fianza deberá haber sido emitida por una compañía afianzadora o una aseguradora que el Oferente ganador haya determinado que es aceptable para el Contratante. Si la fianza la emite una institución extranjera, ésta deberá tener una institución financiera corresponsal en el país del Contratante.</w:t>
            </w:r>
          </w:p>
          <w:p w14:paraId="44ACC2A0" w14:textId="56061160" w:rsidR="00AA4000" w:rsidRPr="0006146B" w:rsidRDefault="0067395D" w:rsidP="00C757B5">
            <w:pPr>
              <w:pStyle w:val="Header2-SubClauses"/>
              <w:numPr>
                <w:ilvl w:val="1"/>
                <w:numId w:val="14"/>
              </w:numPr>
              <w:tabs>
                <w:tab w:val="clear" w:pos="619"/>
              </w:tabs>
              <w:spacing w:after="142"/>
              <w:ind w:left="601" w:hanging="567"/>
              <w:rPr>
                <w:rFonts w:ascii="Arial" w:hAnsi="Arial" w:cs="Arial"/>
                <w:sz w:val="22"/>
                <w:szCs w:val="22"/>
                <w:lang w:val="es-ES"/>
              </w:rPr>
            </w:pPr>
            <w:r w:rsidRPr="0006146B">
              <w:rPr>
                <w:rFonts w:ascii="Arial" w:hAnsi="Arial" w:cs="Arial"/>
                <w:sz w:val="22"/>
                <w:szCs w:val="22"/>
                <w:lang w:val="es-ES"/>
              </w:rPr>
              <w:t>El incumplimiento por parte del Oferente seleccionado de sus obligaciones de presentar la Garantía de Cumplimiento antes mencionada o de firmar el Contrato, constituirá causa suficiente para la anulación de la adjudicación y ejecución de la Garantía de Mantenimiento de la</w:t>
            </w:r>
            <w:r w:rsidR="00C166D8" w:rsidRPr="0006146B">
              <w:rPr>
                <w:rFonts w:ascii="Arial" w:hAnsi="Arial" w:cs="Arial"/>
                <w:sz w:val="22"/>
                <w:szCs w:val="22"/>
                <w:lang w:val="es-ES"/>
              </w:rPr>
              <w:t xml:space="preserve"> Oferta</w:t>
            </w:r>
            <w:r w:rsidRPr="0006146B">
              <w:rPr>
                <w:rFonts w:ascii="Arial" w:hAnsi="Arial" w:cs="Arial"/>
                <w:sz w:val="22"/>
                <w:szCs w:val="22"/>
                <w:lang w:val="es-ES"/>
              </w:rPr>
              <w:t>. En este caso, el Contratante podrá adjudicar el Contrato al Oferente cuya Oferta sea evaluada como la siguiente más baja que se ajusta sustancialmente a los Documentos de Licitación y que el Contratante considere calificado para ejecutar satisfactoriamente el Contrato.</w:t>
            </w:r>
          </w:p>
        </w:tc>
      </w:tr>
      <w:bookmarkEnd w:id="21"/>
    </w:tbl>
    <w:p w14:paraId="24106AEA" w14:textId="77777777" w:rsidR="00175B77" w:rsidRPr="0006146B" w:rsidRDefault="00175B77">
      <w:pPr>
        <w:ind w:left="180"/>
        <w:rPr>
          <w:rFonts w:ascii="Arial" w:hAnsi="Arial" w:cs="Arial"/>
          <w:lang w:val="es-ES"/>
        </w:rPr>
        <w:sectPr w:rsidR="00175B77" w:rsidRPr="0006146B" w:rsidSect="00E83605">
          <w:footnotePr>
            <w:numRestart w:val="eachPage"/>
          </w:footnotePr>
          <w:endnotePr>
            <w:numFmt w:val="decimal"/>
          </w:endnotePr>
          <w:pgSz w:w="12240" w:h="15840" w:code="1"/>
          <w:pgMar w:top="1440" w:right="1440" w:bottom="1440" w:left="1440" w:header="720" w:footer="720" w:gutter="0"/>
          <w:paperSrc w:first="7" w:other="7"/>
          <w:cols w:space="720"/>
          <w:docGrid w:linePitch="326"/>
        </w:sectPr>
      </w:pPr>
    </w:p>
    <w:tbl>
      <w:tblPr>
        <w:tblpPr w:leftFromText="141" w:rightFromText="141" w:vertAnchor="text" w:tblpX="108" w:tblpY="1"/>
        <w:tblOverlap w:val="neve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0"/>
        <w:gridCol w:w="7800"/>
      </w:tblGrid>
      <w:tr w:rsidR="00D642FF" w:rsidRPr="009D25F5" w14:paraId="6717F631" w14:textId="77777777" w:rsidTr="001B6F20">
        <w:trPr>
          <w:cantSplit/>
        </w:trPr>
        <w:tc>
          <w:tcPr>
            <w:tcW w:w="9360" w:type="dxa"/>
            <w:gridSpan w:val="2"/>
            <w:tcBorders>
              <w:top w:val="nil"/>
              <w:left w:val="nil"/>
              <w:bottom w:val="single" w:sz="12" w:space="0" w:color="000000"/>
              <w:right w:val="nil"/>
            </w:tcBorders>
          </w:tcPr>
          <w:p w14:paraId="79D98FA2" w14:textId="77777777" w:rsidR="00D642FF" w:rsidRPr="0006146B" w:rsidRDefault="00D642FF" w:rsidP="001B6F20">
            <w:pPr>
              <w:pStyle w:val="TITRESECTION"/>
              <w:rPr>
                <w:rFonts w:ascii="Arial" w:hAnsi="Arial" w:cs="Arial"/>
                <w:sz w:val="32"/>
                <w:szCs w:val="32"/>
                <w:lang w:val="es-ES"/>
              </w:rPr>
            </w:pPr>
            <w:r w:rsidRPr="0006146B">
              <w:rPr>
                <w:rFonts w:ascii="Arial" w:hAnsi="Arial" w:cs="Arial"/>
                <w:sz w:val="32"/>
                <w:szCs w:val="32"/>
                <w:lang w:val="es-ES"/>
              </w:rPr>
              <w:lastRenderedPageBreak/>
              <w:br w:type="page"/>
            </w:r>
            <w:bookmarkStart w:id="346" w:name="_Toc438366665"/>
            <w:bookmarkStart w:id="347" w:name="_Toc156027992"/>
            <w:bookmarkStart w:id="348" w:name="_Toc156372848"/>
            <w:bookmarkStart w:id="349" w:name="_Toc326657861"/>
            <w:bookmarkStart w:id="350" w:name="_Toc530737965"/>
            <w:r w:rsidRPr="0006146B">
              <w:rPr>
                <w:rFonts w:ascii="Arial" w:hAnsi="Arial" w:cs="Arial"/>
                <w:sz w:val="36"/>
                <w:szCs w:val="36"/>
                <w:lang w:val="es-ES"/>
              </w:rPr>
              <w:t>Sección II. Datos de la Licitación</w:t>
            </w:r>
            <w:bookmarkEnd w:id="346"/>
            <w:bookmarkEnd w:id="347"/>
            <w:bookmarkEnd w:id="348"/>
            <w:bookmarkEnd w:id="349"/>
            <w:bookmarkEnd w:id="350"/>
          </w:p>
          <w:p w14:paraId="27EDC128" w14:textId="00DEAE83" w:rsidR="004145DA" w:rsidRPr="0006146B" w:rsidRDefault="004145DA" w:rsidP="001B6F20">
            <w:pPr>
              <w:pStyle w:val="Untertitel"/>
              <w:rPr>
                <w:rFonts w:ascii="Arial" w:hAnsi="Arial" w:cs="Arial"/>
                <w:sz w:val="32"/>
                <w:szCs w:val="32"/>
                <w:lang w:val="es-ES"/>
              </w:rPr>
            </w:pPr>
          </w:p>
        </w:tc>
      </w:tr>
      <w:tr w:rsidR="00D642FF" w:rsidRPr="0006146B" w14:paraId="21B2E443" w14:textId="77777777" w:rsidTr="001B6F20">
        <w:trPr>
          <w:cantSplit/>
          <w:trHeight w:val="468"/>
        </w:trPr>
        <w:tc>
          <w:tcPr>
            <w:tcW w:w="9360" w:type="dxa"/>
            <w:gridSpan w:val="2"/>
            <w:tcBorders>
              <w:bottom w:val="single" w:sz="12" w:space="0" w:color="000000"/>
            </w:tcBorders>
          </w:tcPr>
          <w:p w14:paraId="1D4CADC3" w14:textId="7D9CAD89" w:rsidR="00D642FF" w:rsidRPr="0006146B" w:rsidRDefault="00695CD8" w:rsidP="001B6F20">
            <w:pPr>
              <w:spacing w:before="240" w:after="120"/>
              <w:jc w:val="center"/>
              <w:rPr>
                <w:rFonts w:ascii="Arial" w:hAnsi="Arial" w:cs="Arial"/>
                <w:b/>
                <w:sz w:val="28"/>
                <w:lang w:val="es-ES"/>
              </w:rPr>
            </w:pPr>
            <w:r w:rsidRPr="0006146B">
              <w:rPr>
                <w:rFonts w:ascii="Arial" w:hAnsi="Arial" w:cs="Arial"/>
                <w:b/>
                <w:sz w:val="28"/>
                <w:lang w:val="es-ES"/>
              </w:rPr>
              <w:t xml:space="preserve">A. </w:t>
            </w:r>
            <w:r w:rsidR="00D642FF" w:rsidRPr="0006146B">
              <w:rPr>
                <w:rFonts w:ascii="Arial" w:hAnsi="Arial" w:cs="Arial"/>
                <w:b/>
                <w:sz w:val="28"/>
                <w:lang w:val="es-ES"/>
              </w:rPr>
              <w:t>Introducción</w:t>
            </w:r>
          </w:p>
        </w:tc>
      </w:tr>
      <w:tr w:rsidR="00D642FF" w:rsidRPr="009D25F5" w14:paraId="446F86D6" w14:textId="77777777" w:rsidTr="001B6F20">
        <w:trPr>
          <w:cantSplit/>
        </w:trPr>
        <w:tc>
          <w:tcPr>
            <w:tcW w:w="1560" w:type="dxa"/>
            <w:tcBorders>
              <w:top w:val="single" w:sz="12" w:space="0" w:color="000000"/>
              <w:bottom w:val="nil"/>
            </w:tcBorders>
          </w:tcPr>
          <w:p w14:paraId="2CC6704C" w14:textId="77777777" w:rsidR="00D642FF" w:rsidRPr="0006146B" w:rsidRDefault="00D642FF" w:rsidP="001B6F20">
            <w:pPr>
              <w:spacing w:after="200"/>
              <w:rPr>
                <w:rFonts w:ascii="Arial" w:hAnsi="Arial" w:cs="Arial"/>
                <w:b/>
                <w:sz w:val="22"/>
                <w:szCs w:val="22"/>
                <w:lang w:val="es-ES"/>
              </w:rPr>
            </w:pPr>
            <w:r w:rsidRPr="0006146B">
              <w:rPr>
                <w:rFonts w:ascii="Arial" w:hAnsi="Arial" w:cs="Arial"/>
                <w:b/>
                <w:sz w:val="22"/>
                <w:szCs w:val="22"/>
                <w:lang w:val="es-ES"/>
              </w:rPr>
              <w:t>IAO 1.1</w:t>
            </w:r>
          </w:p>
        </w:tc>
        <w:tc>
          <w:tcPr>
            <w:tcW w:w="7800" w:type="dxa"/>
            <w:tcBorders>
              <w:top w:val="single" w:sz="12" w:space="0" w:color="000000"/>
              <w:left w:val="nil"/>
              <w:bottom w:val="single" w:sz="12" w:space="0" w:color="auto"/>
            </w:tcBorders>
          </w:tcPr>
          <w:p w14:paraId="53CEED39" w14:textId="77777777" w:rsidR="00D642FF" w:rsidRPr="0006146B" w:rsidRDefault="00D642FF" w:rsidP="001B6F20">
            <w:pPr>
              <w:tabs>
                <w:tab w:val="right" w:pos="7272"/>
              </w:tabs>
              <w:spacing w:after="200"/>
              <w:rPr>
                <w:rFonts w:ascii="Arial" w:hAnsi="Arial" w:cs="Arial"/>
                <w:sz w:val="22"/>
                <w:szCs w:val="22"/>
                <w:lang w:val="es-ES"/>
              </w:rPr>
            </w:pPr>
            <w:r w:rsidRPr="0006146B">
              <w:rPr>
                <w:rFonts w:ascii="Arial" w:hAnsi="Arial" w:cs="Arial"/>
                <w:sz w:val="22"/>
                <w:szCs w:val="22"/>
                <w:lang w:val="es-ES"/>
              </w:rPr>
              <w:t xml:space="preserve">El Contratante es: </w:t>
            </w:r>
            <w:r w:rsidRPr="0006146B">
              <w:rPr>
                <w:rFonts w:ascii="Arial" w:hAnsi="Arial" w:cs="Arial"/>
                <w:i/>
                <w:sz w:val="22"/>
                <w:szCs w:val="22"/>
                <w:lang w:val="es-ES"/>
              </w:rPr>
              <w:t>[Insertar el nombre del Contratante]</w:t>
            </w:r>
          </w:p>
        </w:tc>
      </w:tr>
      <w:tr w:rsidR="00D642FF" w:rsidRPr="009D25F5" w14:paraId="0B766804" w14:textId="77777777" w:rsidTr="001B6F20">
        <w:trPr>
          <w:cantSplit/>
        </w:trPr>
        <w:tc>
          <w:tcPr>
            <w:tcW w:w="1560" w:type="dxa"/>
            <w:tcBorders>
              <w:top w:val="single" w:sz="12" w:space="0" w:color="000000"/>
              <w:bottom w:val="nil"/>
            </w:tcBorders>
          </w:tcPr>
          <w:p w14:paraId="0594A580" w14:textId="77777777" w:rsidR="00D642FF" w:rsidRPr="0006146B" w:rsidRDefault="00D642FF" w:rsidP="001B6F20">
            <w:pPr>
              <w:spacing w:after="200"/>
              <w:rPr>
                <w:rFonts w:ascii="Arial" w:hAnsi="Arial" w:cs="Arial"/>
                <w:b/>
                <w:sz w:val="22"/>
                <w:szCs w:val="22"/>
                <w:lang w:val="es-ES"/>
              </w:rPr>
            </w:pPr>
            <w:r w:rsidRPr="0006146B">
              <w:rPr>
                <w:rFonts w:ascii="Arial" w:hAnsi="Arial" w:cs="Arial"/>
                <w:b/>
                <w:sz w:val="22"/>
                <w:szCs w:val="22"/>
                <w:lang w:val="es-ES"/>
              </w:rPr>
              <w:t>IAO 1.1</w:t>
            </w:r>
          </w:p>
        </w:tc>
        <w:tc>
          <w:tcPr>
            <w:tcW w:w="7800" w:type="dxa"/>
            <w:tcBorders>
              <w:top w:val="nil"/>
              <w:bottom w:val="single" w:sz="12" w:space="0" w:color="000000"/>
            </w:tcBorders>
          </w:tcPr>
          <w:p w14:paraId="329DC63D" w14:textId="4C8426EC" w:rsidR="00D642FF" w:rsidRPr="0006146B" w:rsidRDefault="00D642FF" w:rsidP="001B6F20">
            <w:pPr>
              <w:tabs>
                <w:tab w:val="right" w:pos="7272"/>
              </w:tabs>
              <w:spacing w:after="200"/>
              <w:rPr>
                <w:rFonts w:ascii="Arial" w:hAnsi="Arial" w:cs="Arial"/>
                <w:sz w:val="22"/>
                <w:szCs w:val="22"/>
                <w:u w:val="single"/>
                <w:lang w:val="es-ES"/>
              </w:rPr>
            </w:pPr>
            <w:r w:rsidRPr="0006146B">
              <w:rPr>
                <w:rFonts w:ascii="Arial" w:hAnsi="Arial" w:cs="Arial"/>
                <w:sz w:val="22"/>
                <w:szCs w:val="22"/>
                <w:lang w:val="es-ES"/>
              </w:rPr>
              <w:t xml:space="preserve">El nombre de la </w:t>
            </w:r>
            <w:r w:rsidR="00EC1275" w:rsidRPr="0006146B">
              <w:rPr>
                <w:rFonts w:ascii="Arial" w:hAnsi="Arial" w:cs="Arial"/>
                <w:sz w:val="22"/>
                <w:szCs w:val="22"/>
                <w:lang w:val="es-ES"/>
              </w:rPr>
              <w:t>L</w:t>
            </w:r>
            <w:r w:rsidR="004145DA" w:rsidRPr="0006146B">
              <w:rPr>
                <w:rFonts w:ascii="Arial" w:hAnsi="Arial" w:cs="Arial"/>
                <w:sz w:val="22"/>
                <w:szCs w:val="22"/>
                <w:lang w:val="es-ES"/>
              </w:rPr>
              <w:t>P</w:t>
            </w:r>
            <w:r w:rsidR="00EC1275" w:rsidRPr="0006146B">
              <w:rPr>
                <w:rFonts w:ascii="Arial" w:hAnsi="Arial" w:cs="Arial"/>
                <w:sz w:val="22"/>
                <w:szCs w:val="22"/>
                <w:lang w:val="es-ES"/>
              </w:rPr>
              <w:t xml:space="preserve">I </w:t>
            </w:r>
            <w:proofErr w:type="gramStart"/>
            <w:r w:rsidRPr="0006146B">
              <w:rPr>
                <w:rFonts w:ascii="Arial" w:hAnsi="Arial" w:cs="Arial"/>
                <w:sz w:val="22"/>
                <w:szCs w:val="22"/>
                <w:lang w:val="es-ES"/>
              </w:rPr>
              <w:t>es:</w:t>
            </w:r>
            <w:r w:rsidRPr="0006146B">
              <w:rPr>
                <w:rFonts w:ascii="Arial" w:hAnsi="Arial" w:cs="Arial"/>
                <w:i/>
                <w:sz w:val="22"/>
                <w:szCs w:val="22"/>
                <w:lang w:val="es-ES"/>
              </w:rPr>
              <w:t>[</w:t>
            </w:r>
            <w:proofErr w:type="gramEnd"/>
            <w:r w:rsidRPr="0006146B">
              <w:rPr>
                <w:rFonts w:ascii="Arial" w:hAnsi="Arial" w:cs="Arial"/>
                <w:i/>
                <w:sz w:val="22"/>
                <w:szCs w:val="22"/>
                <w:lang w:val="es-ES"/>
              </w:rPr>
              <w:t xml:space="preserve">Insertar el nombre de la </w:t>
            </w:r>
            <w:r w:rsidR="00EC1275" w:rsidRPr="0006146B">
              <w:rPr>
                <w:rFonts w:ascii="Arial" w:hAnsi="Arial" w:cs="Arial"/>
                <w:i/>
                <w:sz w:val="22"/>
                <w:szCs w:val="22"/>
                <w:lang w:val="es-ES"/>
              </w:rPr>
              <w:t>L</w:t>
            </w:r>
            <w:r w:rsidR="004145DA" w:rsidRPr="0006146B">
              <w:rPr>
                <w:rFonts w:ascii="Arial" w:hAnsi="Arial" w:cs="Arial"/>
                <w:i/>
                <w:sz w:val="22"/>
                <w:szCs w:val="22"/>
                <w:lang w:val="es-ES"/>
              </w:rPr>
              <w:t>P</w:t>
            </w:r>
            <w:r w:rsidR="00EC1275" w:rsidRPr="0006146B">
              <w:rPr>
                <w:rFonts w:ascii="Arial" w:hAnsi="Arial" w:cs="Arial"/>
                <w:i/>
                <w:sz w:val="22"/>
                <w:szCs w:val="22"/>
                <w:lang w:val="es-ES"/>
              </w:rPr>
              <w:t>I</w:t>
            </w:r>
            <w:r w:rsidRPr="0006146B">
              <w:rPr>
                <w:rFonts w:ascii="Arial" w:hAnsi="Arial" w:cs="Arial"/>
                <w:i/>
                <w:sz w:val="22"/>
                <w:szCs w:val="22"/>
                <w:lang w:val="es-ES"/>
              </w:rPr>
              <w:t>]</w:t>
            </w:r>
          </w:p>
          <w:p w14:paraId="69CAE87A" w14:textId="6A1E6001" w:rsidR="00D642FF" w:rsidRPr="0006146B" w:rsidRDefault="00D642FF" w:rsidP="001B6F20">
            <w:pPr>
              <w:tabs>
                <w:tab w:val="right" w:pos="7272"/>
              </w:tabs>
              <w:spacing w:after="200"/>
              <w:rPr>
                <w:rFonts w:ascii="Arial" w:hAnsi="Arial" w:cs="Arial"/>
                <w:i/>
                <w:sz w:val="22"/>
                <w:szCs w:val="22"/>
                <w:lang w:val="es-ES"/>
              </w:rPr>
            </w:pPr>
            <w:r w:rsidRPr="0006146B">
              <w:rPr>
                <w:rFonts w:ascii="Arial" w:hAnsi="Arial" w:cs="Arial"/>
                <w:sz w:val="22"/>
                <w:szCs w:val="22"/>
                <w:lang w:val="es-ES"/>
              </w:rPr>
              <w:t xml:space="preserve">El número de identificación de la </w:t>
            </w:r>
            <w:r w:rsidR="004145DA" w:rsidRPr="0006146B">
              <w:rPr>
                <w:rFonts w:ascii="Arial" w:hAnsi="Arial" w:cs="Arial"/>
                <w:sz w:val="22"/>
                <w:szCs w:val="22"/>
                <w:lang w:val="es-ES"/>
              </w:rPr>
              <w:t>LPI</w:t>
            </w:r>
            <w:r w:rsidR="00EC1275" w:rsidRPr="0006146B">
              <w:rPr>
                <w:rFonts w:ascii="Arial" w:hAnsi="Arial" w:cs="Arial"/>
                <w:sz w:val="22"/>
                <w:szCs w:val="22"/>
                <w:lang w:val="es-ES"/>
              </w:rPr>
              <w:t xml:space="preserve"> </w:t>
            </w:r>
            <w:r w:rsidRPr="0006146B">
              <w:rPr>
                <w:rFonts w:ascii="Arial" w:hAnsi="Arial" w:cs="Arial"/>
                <w:sz w:val="22"/>
                <w:szCs w:val="22"/>
                <w:lang w:val="es-ES"/>
              </w:rPr>
              <w:t xml:space="preserve">es: </w:t>
            </w:r>
            <w:r w:rsidRPr="0006146B">
              <w:rPr>
                <w:rFonts w:ascii="Arial" w:hAnsi="Arial" w:cs="Arial"/>
                <w:i/>
                <w:sz w:val="22"/>
                <w:szCs w:val="22"/>
                <w:lang w:val="es-ES"/>
              </w:rPr>
              <w:t xml:space="preserve">[Insertar número de identificación </w:t>
            </w:r>
            <w:r w:rsidR="00EC1275" w:rsidRPr="0006146B">
              <w:rPr>
                <w:rFonts w:ascii="Arial" w:hAnsi="Arial" w:cs="Arial"/>
                <w:i/>
                <w:sz w:val="22"/>
                <w:szCs w:val="22"/>
                <w:lang w:val="es-ES"/>
              </w:rPr>
              <w:t>L</w:t>
            </w:r>
            <w:r w:rsidR="004145DA" w:rsidRPr="0006146B">
              <w:rPr>
                <w:rFonts w:ascii="Arial" w:hAnsi="Arial" w:cs="Arial"/>
                <w:i/>
                <w:sz w:val="22"/>
                <w:szCs w:val="22"/>
                <w:lang w:val="es-ES"/>
              </w:rPr>
              <w:t>P</w:t>
            </w:r>
            <w:r w:rsidRPr="0006146B">
              <w:rPr>
                <w:rFonts w:ascii="Arial" w:hAnsi="Arial" w:cs="Arial"/>
                <w:i/>
                <w:sz w:val="22"/>
                <w:szCs w:val="22"/>
                <w:lang w:val="es-ES"/>
              </w:rPr>
              <w:t>I]</w:t>
            </w:r>
          </w:p>
          <w:p w14:paraId="284573C0" w14:textId="2323EF23" w:rsidR="00D642FF" w:rsidRPr="0006146B" w:rsidRDefault="00D642FF" w:rsidP="001B6F20">
            <w:pPr>
              <w:tabs>
                <w:tab w:val="right" w:pos="7272"/>
                <w:tab w:val="right" w:leader="underscore" w:pos="8505"/>
              </w:tabs>
              <w:spacing w:after="200"/>
              <w:rPr>
                <w:rFonts w:ascii="Arial" w:hAnsi="Arial" w:cs="Arial"/>
                <w:i/>
                <w:sz w:val="22"/>
                <w:szCs w:val="22"/>
                <w:lang w:val="es-ES"/>
              </w:rPr>
            </w:pPr>
            <w:r w:rsidRPr="0006146B">
              <w:rPr>
                <w:rFonts w:ascii="Arial" w:hAnsi="Arial" w:cs="Arial"/>
                <w:sz w:val="22"/>
                <w:szCs w:val="22"/>
                <w:lang w:val="es-ES"/>
              </w:rPr>
              <w:t xml:space="preserve">El número </w:t>
            </w:r>
            <w:r w:rsidR="00781E58" w:rsidRPr="0006146B">
              <w:rPr>
                <w:rFonts w:ascii="Arial" w:hAnsi="Arial" w:cs="Arial"/>
                <w:sz w:val="22"/>
                <w:szCs w:val="22"/>
                <w:lang w:val="es-ES"/>
              </w:rPr>
              <w:t>de</w:t>
            </w:r>
            <w:r w:rsidRPr="0006146B">
              <w:rPr>
                <w:rFonts w:ascii="Arial" w:hAnsi="Arial" w:cs="Arial"/>
                <w:sz w:val="22"/>
                <w:szCs w:val="22"/>
                <w:lang w:val="es-ES"/>
              </w:rPr>
              <w:t xml:space="preserve"> la identificación de los lotes (contratos) incluidos en esta </w:t>
            </w:r>
            <w:r w:rsidR="004761BA" w:rsidRPr="0006146B">
              <w:rPr>
                <w:rFonts w:ascii="Arial" w:hAnsi="Arial" w:cs="Arial"/>
                <w:sz w:val="22"/>
                <w:szCs w:val="22"/>
                <w:lang w:val="es-ES"/>
              </w:rPr>
              <w:t>L</w:t>
            </w:r>
            <w:r w:rsidR="004145DA" w:rsidRPr="0006146B">
              <w:rPr>
                <w:rFonts w:ascii="Arial" w:hAnsi="Arial" w:cs="Arial"/>
                <w:sz w:val="22"/>
                <w:szCs w:val="22"/>
                <w:lang w:val="es-ES"/>
              </w:rPr>
              <w:t>P</w:t>
            </w:r>
            <w:r w:rsidR="004761BA" w:rsidRPr="0006146B">
              <w:rPr>
                <w:rFonts w:ascii="Arial" w:hAnsi="Arial" w:cs="Arial"/>
                <w:sz w:val="22"/>
                <w:szCs w:val="22"/>
                <w:lang w:val="es-ES"/>
              </w:rPr>
              <w:t>I</w:t>
            </w:r>
            <w:r w:rsidRPr="0006146B">
              <w:rPr>
                <w:rFonts w:ascii="Arial" w:hAnsi="Arial" w:cs="Arial"/>
                <w:sz w:val="22"/>
                <w:szCs w:val="22"/>
                <w:lang w:val="es-ES"/>
              </w:rPr>
              <w:t xml:space="preserve"> son</w:t>
            </w:r>
            <w:proofErr w:type="gramStart"/>
            <w:r w:rsidRPr="0006146B">
              <w:rPr>
                <w:rFonts w:ascii="Arial" w:hAnsi="Arial" w:cs="Arial"/>
                <w:sz w:val="22"/>
                <w:szCs w:val="22"/>
                <w:lang w:val="es-ES"/>
              </w:rPr>
              <w:t xml:space="preserve">:  </w:t>
            </w:r>
            <w:r w:rsidRPr="0006146B">
              <w:rPr>
                <w:rFonts w:ascii="Arial" w:hAnsi="Arial" w:cs="Arial"/>
                <w:i/>
                <w:sz w:val="22"/>
                <w:szCs w:val="22"/>
                <w:lang w:val="es-ES"/>
              </w:rPr>
              <w:t>[</w:t>
            </w:r>
            <w:proofErr w:type="gramEnd"/>
            <w:r w:rsidRPr="0006146B">
              <w:rPr>
                <w:rFonts w:ascii="Arial" w:hAnsi="Arial" w:cs="Arial"/>
                <w:i/>
                <w:sz w:val="22"/>
                <w:szCs w:val="22"/>
                <w:lang w:val="es-ES"/>
              </w:rPr>
              <w:t xml:space="preserve">Indicar el número </w:t>
            </w:r>
            <w:r w:rsidR="00781E58" w:rsidRPr="0006146B">
              <w:rPr>
                <w:rFonts w:ascii="Arial" w:hAnsi="Arial" w:cs="Arial"/>
                <w:i/>
                <w:sz w:val="22"/>
                <w:szCs w:val="22"/>
                <w:lang w:val="es-ES"/>
              </w:rPr>
              <w:t>de</w:t>
            </w:r>
            <w:r w:rsidRPr="0006146B">
              <w:rPr>
                <w:rFonts w:ascii="Arial" w:hAnsi="Arial" w:cs="Arial"/>
                <w:i/>
                <w:sz w:val="22"/>
                <w:szCs w:val="22"/>
                <w:lang w:val="es-ES"/>
              </w:rPr>
              <w:t xml:space="preserve"> identificación de los lotes o especificar si no es aplicable]</w:t>
            </w:r>
          </w:p>
        </w:tc>
      </w:tr>
      <w:tr w:rsidR="00D642FF" w:rsidRPr="009D25F5" w14:paraId="70C22866" w14:textId="77777777" w:rsidTr="001B6F20">
        <w:trPr>
          <w:cantSplit/>
        </w:trPr>
        <w:tc>
          <w:tcPr>
            <w:tcW w:w="1560" w:type="dxa"/>
            <w:tcBorders>
              <w:top w:val="single" w:sz="12" w:space="0" w:color="000000"/>
              <w:bottom w:val="single" w:sz="12" w:space="0" w:color="auto"/>
            </w:tcBorders>
          </w:tcPr>
          <w:p w14:paraId="58811E12" w14:textId="77777777" w:rsidR="00D642FF" w:rsidRPr="0006146B" w:rsidRDefault="00D642FF" w:rsidP="001B6F20">
            <w:pPr>
              <w:spacing w:after="120"/>
              <w:rPr>
                <w:rFonts w:ascii="Arial" w:hAnsi="Arial" w:cs="Arial"/>
                <w:b/>
                <w:sz w:val="22"/>
                <w:szCs w:val="22"/>
                <w:lang w:val="es-ES"/>
              </w:rPr>
            </w:pPr>
            <w:r w:rsidRPr="0006146B">
              <w:rPr>
                <w:rFonts w:ascii="Arial" w:hAnsi="Arial" w:cs="Arial"/>
                <w:b/>
                <w:sz w:val="22"/>
                <w:szCs w:val="22"/>
                <w:lang w:val="es-ES"/>
              </w:rPr>
              <w:t>IAO 2.1</w:t>
            </w:r>
          </w:p>
        </w:tc>
        <w:tc>
          <w:tcPr>
            <w:tcW w:w="7800" w:type="dxa"/>
            <w:tcBorders>
              <w:top w:val="single" w:sz="12" w:space="0" w:color="000000"/>
              <w:bottom w:val="nil"/>
            </w:tcBorders>
          </w:tcPr>
          <w:p w14:paraId="6C6B705A" w14:textId="77777777" w:rsidR="00D642FF" w:rsidRPr="0006146B" w:rsidRDefault="00D642FF" w:rsidP="001B6F20">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nombre del Proyecto es: </w:t>
            </w:r>
            <w:r w:rsidRPr="0006146B">
              <w:rPr>
                <w:rFonts w:ascii="Arial" w:hAnsi="Arial" w:cs="Arial"/>
                <w:i/>
                <w:sz w:val="22"/>
                <w:szCs w:val="22"/>
                <w:u w:val="single"/>
                <w:lang w:val="es-ES"/>
              </w:rPr>
              <w:t>[</w:t>
            </w:r>
            <w:r w:rsidRPr="0006146B">
              <w:rPr>
                <w:rFonts w:ascii="Arial" w:hAnsi="Arial" w:cs="Arial"/>
                <w:i/>
                <w:sz w:val="22"/>
                <w:szCs w:val="22"/>
                <w:lang w:val="es-ES"/>
              </w:rPr>
              <w:t>Insertar nombre del Proyecto</w:t>
            </w:r>
            <w:r w:rsidRPr="0006146B">
              <w:rPr>
                <w:rFonts w:ascii="Arial" w:hAnsi="Arial" w:cs="Arial"/>
                <w:i/>
                <w:sz w:val="22"/>
                <w:szCs w:val="22"/>
                <w:u w:val="single"/>
                <w:lang w:val="es-ES"/>
              </w:rPr>
              <w:t>]</w:t>
            </w:r>
          </w:p>
        </w:tc>
      </w:tr>
      <w:tr w:rsidR="00607F36" w:rsidRPr="009D25F5" w14:paraId="1672B2BC" w14:textId="77777777" w:rsidTr="001B6F20">
        <w:trPr>
          <w:cantSplit/>
        </w:trPr>
        <w:tc>
          <w:tcPr>
            <w:tcW w:w="1560" w:type="dxa"/>
            <w:tcBorders>
              <w:top w:val="single" w:sz="12" w:space="0" w:color="000000"/>
              <w:bottom w:val="single" w:sz="12" w:space="0" w:color="auto"/>
            </w:tcBorders>
          </w:tcPr>
          <w:p w14:paraId="5F9C54A0" w14:textId="2F285BB6" w:rsidR="00607F36" w:rsidRPr="0006146B" w:rsidRDefault="00607F36" w:rsidP="00607F36">
            <w:pPr>
              <w:spacing w:after="120"/>
              <w:rPr>
                <w:rFonts w:ascii="Arial" w:hAnsi="Arial" w:cs="Arial"/>
                <w:b/>
                <w:sz w:val="22"/>
                <w:szCs w:val="22"/>
                <w:lang w:val="es-ES"/>
              </w:rPr>
            </w:pPr>
            <w:r w:rsidRPr="0006146B">
              <w:rPr>
                <w:rFonts w:ascii="Arial" w:hAnsi="Arial" w:cs="Arial"/>
                <w:b/>
                <w:sz w:val="22"/>
                <w:szCs w:val="22"/>
                <w:lang w:val="es-ES"/>
              </w:rPr>
              <w:t>IAO 4.1 (a)</w:t>
            </w:r>
          </w:p>
        </w:tc>
        <w:tc>
          <w:tcPr>
            <w:tcW w:w="7800" w:type="dxa"/>
            <w:tcBorders>
              <w:top w:val="single" w:sz="12" w:space="0" w:color="000000"/>
              <w:bottom w:val="nil"/>
            </w:tcBorders>
          </w:tcPr>
          <w:p w14:paraId="6BB71104" w14:textId="77777777" w:rsidR="00607F36" w:rsidRPr="0006146B" w:rsidRDefault="00607F36" w:rsidP="00607F36">
            <w:pPr>
              <w:pStyle w:val="RGV-berschrift"/>
              <w:tabs>
                <w:tab w:val="clear" w:pos="9000"/>
                <w:tab w:val="clear" w:pos="9360"/>
                <w:tab w:val="right" w:pos="7848"/>
              </w:tabs>
              <w:suppressAutoHyphens w:val="0"/>
              <w:spacing w:before="60" w:after="60"/>
              <w:rPr>
                <w:rFonts w:ascii="Arial" w:hAnsi="Arial" w:cs="Arial"/>
                <w:i/>
                <w:iCs/>
                <w:color w:val="000000"/>
                <w:sz w:val="22"/>
                <w:szCs w:val="22"/>
                <w:lang w:val="es-ES"/>
              </w:rPr>
            </w:pPr>
            <w:r w:rsidRPr="0006146B">
              <w:rPr>
                <w:rFonts w:ascii="Arial" w:hAnsi="Arial" w:cs="Arial"/>
                <w:i/>
                <w:iCs/>
                <w:color w:val="000000"/>
                <w:sz w:val="22"/>
                <w:szCs w:val="22"/>
                <w:lang w:val="es-ES"/>
              </w:rPr>
              <w:t xml:space="preserve">[La siguiente provisión y la información correspondiente serán incluidas solamente si los socios de una APCA no están obligados a ser responsables conjunta y solidariamente. En caso contrario, omitir] </w:t>
            </w:r>
          </w:p>
          <w:p w14:paraId="0B67569E" w14:textId="1384D0E5" w:rsidR="00607F36" w:rsidRPr="0006146B" w:rsidRDefault="00607F36" w:rsidP="009205C6">
            <w:pPr>
              <w:pStyle w:val="RGV-berschrift"/>
              <w:tabs>
                <w:tab w:val="clear" w:pos="9000"/>
                <w:tab w:val="clear" w:pos="9360"/>
                <w:tab w:val="right" w:pos="7848"/>
              </w:tabs>
              <w:suppressAutoHyphens w:val="0"/>
              <w:spacing w:before="60" w:after="60"/>
              <w:rPr>
                <w:rFonts w:ascii="Arial" w:hAnsi="Arial" w:cs="Arial"/>
                <w:sz w:val="22"/>
                <w:szCs w:val="22"/>
                <w:lang w:val="es-ES"/>
              </w:rPr>
            </w:pPr>
            <w:r w:rsidRPr="0006146B">
              <w:rPr>
                <w:rFonts w:ascii="Arial" w:hAnsi="Arial" w:cs="Arial"/>
                <w:iCs/>
                <w:color w:val="000000"/>
                <w:sz w:val="22"/>
                <w:szCs w:val="22"/>
                <w:lang w:val="es-ES"/>
              </w:rPr>
              <w:t>Los particulares o empresas de una APACA [</w:t>
            </w:r>
            <w:r w:rsidRPr="0006146B">
              <w:rPr>
                <w:rFonts w:ascii="Arial" w:hAnsi="Arial" w:cs="Arial"/>
                <w:i/>
                <w:iCs/>
                <w:color w:val="000000"/>
                <w:sz w:val="22"/>
                <w:szCs w:val="22"/>
                <w:lang w:val="es-ES"/>
              </w:rPr>
              <w:t>insertar “no serán”]</w:t>
            </w:r>
            <w:r w:rsidRPr="0006146B">
              <w:rPr>
                <w:rFonts w:ascii="Arial" w:hAnsi="Arial" w:cs="Arial"/>
                <w:iCs/>
                <w:color w:val="000000"/>
                <w:sz w:val="22"/>
                <w:szCs w:val="22"/>
                <w:lang w:val="es-ES"/>
              </w:rPr>
              <w:t xml:space="preserve"> responsables conjunta y solidariamente.</w:t>
            </w:r>
          </w:p>
        </w:tc>
      </w:tr>
      <w:tr w:rsidR="00607F36" w:rsidRPr="009D25F5" w14:paraId="2F0449B0" w14:textId="77777777" w:rsidTr="001B6F20">
        <w:trPr>
          <w:cantSplit/>
        </w:trPr>
        <w:tc>
          <w:tcPr>
            <w:tcW w:w="1560" w:type="dxa"/>
            <w:tcBorders>
              <w:top w:val="single" w:sz="12" w:space="0" w:color="auto"/>
              <w:left w:val="single" w:sz="12" w:space="0" w:color="auto"/>
              <w:bottom w:val="single" w:sz="12" w:space="0" w:color="auto"/>
              <w:right w:val="single" w:sz="6" w:space="0" w:color="auto"/>
            </w:tcBorders>
          </w:tcPr>
          <w:p w14:paraId="6394CD0F" w14:textId="2040CC97" w:rsidR="00607F36" w:rsidRPr="0006146B" w:rsidRDefault="00607F36" w:rsidP="00607F36">
            <w:pPr>
              <w:spacing w:after="120"/>
              <w:rPr>
                <w:rFonts w:ascii="Arial" w:hAnsi="Arial" w:cs="Arial"/>
                <w:b/>
                <w:sz w:val="22"/>
                <w:szCs w:val="22"/>
                <w:lang w:val="es-ES"/>
              </w:rPr>
            </w:pPr>
            <w:r w:rsidRPr="0006146B">
              <w:rPr>
                <w:rFonts w:ascii="Arial" w:hAnsi="Arial" w:cs="Arial"/>
                <w:b/>
                <w:sz w:val="22"/>
                <w:szCs w:val="22"/>
                <w:lang w:val="es-ES"/>
              </w:rPr>
              <w:t>IAO 4.1 (b)</w:t>
            </w:r>
          </w:p>
        </w:tc>
        <w:tc>
          <w:tcPr>
            <w:tcW w:w="7800" w:type="dxa"/>
            <w:tcBorders>
              <w:top w:val="single" w:sz="12" w:space="0" w:color="auto"/>
              <w:left w:val="nil"/>
              <w:bottom w:val="single" w:sz="12" w:space="0" w:color="auto"/>
            </w:tcBorders>
          </w:tcPr>
          <w:p w14:paraId="5E8BA9F7" w14:textId="77777777" w:rsidR="00607F36" w:rsidRPr="0006146B" w:rsidRDefault="00607F36" w:rsidP="00607F36">
            <w:pPr>
              <w:tabs>
                <w:tab w:val="right" w:pos="7848"/>
              </w:tabs>
              <w:spacing w:after="120"/>
              <w:rPr>
                <w:rFonts w:ascii="Arial" w:hAnsi="Arial" w:cs="Arial"/>
                <w:i/>
                <w:sz w:val="22"/>
                <w:szCs w:val="22"/>
                <w:lang w:val="es-ES"/>
              </w:rPr>
            </w:pPr>
            <w:r w:rsidRPr="0006146B">
              <w:rPr>
                <w:rFonts w:ascii="Arial" w:hAnsi="Arial" w:cs="Arial"/>
                <w:sz w:val="22"/>
                <w:szCs w:val="22"/>
                <w:lang w:val="es-ES"/>
              </w:rPr>
              <w:t xml:space="preserve">El número máximo de miembros de la APCA será de: </w:t>
            </w:r>
            <w:r w:rsidRPr="0006146B">
              <w:rPr>
                <w:rFonts w:ascii="Arial" w:hAnsi="Arial" w:cs="Arial"/>
                <w:i/>
                <w:sz w:val="22"/>
                <w:szCs w:val="22"/>
                <w:lang w:val="es-ES"/>
              </w:rPr>
              <w:t>[inserte un número máximo, por ejemplo: tres o indique "no aplicable"]</w:t>
            </w:r>
          </w:p>
        </w:tc>
      </w:tr>
      <w:tr w:rsidR="00607F36" w:rsidRPr="0006146B" w14:paraId="5661E71E" w14:textId="77777777" w:rsidTr="001B6F20">
        <w:tc>
          <w:tcPr>
            <w:tcW w:w="9360" w:type="dxa"/>
            <w:gridSpan w:val="2"/>
          </w:tcPr>
          <w:p w14:paraId="528BC06D" w14:textId="4CDF7C62" w:rsidR="00607F36" w:rsidRPr="0006146B" w:rsidRDefault="00607F36" w:rsidP="00607F36">
            <w:pPr>
              <w:tabs>
                <w:tab w:val="right" w:pos="7434"/>
              </w:tabs>
              <w:spacing w:before="240" w:after="120"/>
              <w:jc w:val="center"/>
              <w:rPr>
                <w:rFonts w:ascii="Arial" w:hAnsi="Arial" w:cs="Arial"/>
                <w:b/>
                <w:sz w:val="28"/>
                <w:lang w:val="es-ES"/>
              </w:rPr>
            </w:pPr>
            <w:r w:rsidRPr="0006146B">
              <w:rPr>
                <w:rFonts w:ascii="Arial" w:hAnsi="Arial" w:cs="Arial"/>
                <w:b/>
                <w:sz w:val="28"/>
                <w:lang w:val="es-ES"/>
              </w:rPr>
              <w:t>B. Documento de Licitación</w:t>
            </w:r>
          </w:p>
        </w:tc>
      </w:tr>
      <w:tr w:rsidR="00607F36" w:rsidRPr="009D25F5" w14:paraId="485CB755" w14:textId="77777777" w:rsidTr="001B6F20">
        <w:tc>
          <w:tcPr>
            <w:tcW w:w="1560" w:type="dxa"/>
          </w:tcPr>
          <w:p w14:paraId="04EC5BB8"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7.1</w:t>
            </w:r>
          </w:p>
        </w:tc>
        <w:tc>
          <w:tcPr>
            <w:tcW w:w="7800" w:type="dxa"/>
          </w:tcPr>
          <w:p w14:paraId="7A8751F2"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La dirección del Contratante para </w:t>
            </w:r>
            <w:r w:rsidRPr="0006146B">
              <w:rPr>
                <w:rFonts w:ascii="Arial" w:hAnsi="Arial" w:cs="Arial"/>
                <w:b/>
                <w:sz w:val="22"/>
                <w:szCs w:val="22"/>
                <w:u w:val="single"/>
                <w:lang w:val="es-ES"/>
              </w:rPr>
              <w:t>fines de aclaración</w:t>
            </w:r>
            <w:r w:rsidRPr="0006146B">
              <w:rPr>
                <w:rFonts w:ascii="Arial" w:hAnsi="Arial" w:cs="Arial"/>
                <w:sz w:val="22"/>
                <w:szCs w:val="22"/>
                <w:lang w:val="es-ES"/>
              </w:rPr>
              <w:t xml:space="preserve"> únicamente es:</w:t>
            </w:r>
          </w:p>
          <w:p w14:paraId="345FA248" w14:textId="77777777" w:rsidR="00607F36" w:rsidRPr="0006146B" w:rsidRDefault="00607F36" w:rsidP="00607F36">
            <w:pPr>
              <w:tabs>
                <w:tab w:val="right" w:pos="7254"/>
              </w:tabs>
              <w:spacing w:before="120"/>
              <w:rPr>
                <w:rFonts w:ascii="Arial" w:hAnsi="Arial" w:cs="Arial"/>
                <w:sz w:val="22"/>
                <w:szCs w:val="22"/>
                <w:lang w:val="es-ES"/>
              </w:rPr>
            </w:pPr>
            <w:r w:rsidRPr="0006146B">
              <w:rPr>
                <w:rFonts w:ascii="Arial" w:hAnsi="Arial" w:cs="Arial"/>
                <w:sz w:val="22"/>
                <w:szCs w:val="22"/>
                <w:lang w:val="es-ES"/>
              </w:rPr>
              <w:t xml:space="preserve">Atención: </w:t>
            </w:r>
            <w:r w:rsidRPr="0006146B">
              <w:rPr>
                <w:rFonts w:ascii="Arial" w:hAnsi="Arial" w:cs="Arial"/>
                <w:i/>
                <w:sz w:val="22"/>
                <w:szCs w:val="22"/>
                <w:lang w:val="es-ES"/>
              </w:rPr>
              <w:t>[Indicar nombre y título de la persona a quien se le requiere aclaración]</w:t>
            </w:r>
          </w:p>
          <w:p w14:paraId="53E17740" w14:textId="694E9A0F" w:rsidR="00607F36" w:rsidRPr="0006146B" w:rsidRDefault="00607F36" w:rsidP="00607F36">
            <w:pPr>
              <w:tabs>
                <w:tab w:val="right" w:pos="7254"/>
              </w:tabs>
              <w:spacing w:before="120"/>
              <w:rPr>
                <w:rFonts w:ascii="Arial" w:hAnsi="Arial" w:cs="Arial"/>
                <w:sz w:val="22"/>
                <w:szCs w:val="22"/>
                <w:lang w:val="es-ES"/>
              </w:rPr>
            </w:pPr>
            <w:r w:rsidRPr="0006146B">
              <w:rPr>
                <w:rFonts w:ascii="Arial" w:hAnsi="Arial" w:cs="Arial"/>
                <w:sz w:val="22"/>
                <w:szCs w:val="22"/>
                <w:lang w:val="es-ES"/>
              </w:rPr>
              <w:t xml:space="preserve">Dirección: </w:t>
            </w:r>
            <w:r w:rsidRPr="0006146B">
              <w:rPr>
                <w:rFonts w:ascii="Arial" w:hAnsi="Arial" w:cs="Arial"/>
                <w:i/>
                <w:sz w:val="22"/>
                <w:szCs w:val="22"/>
                <w:lang w:val="es-ES"/>
              </w:rPr>
              <w:t>[Indicar la dirección postal de la persona a quien se le requiere aclaración o insertar “no aplicable” si las peticiones solo deben ser aceptadas vía e-mail]</w:t>
            </w:r>
          </w:p>
          <w:p w14:paraId="0BA8BCF4" w14:textId="07792C7C" w:rsidR="00607F36" w:rsidRPr="0006146B" w:rsidRDefault="00607F36" w:rsidP="00607F36">
            <w:pPr>
              <w:tabs>
                <w:tab w:val="right" w:pos="7254"/>
              </w:tabs>
              <w:spacing w:before="120"/>
              <w:rPr>
                <w:rFonts w:ascii="Arial" w:hAnsi="Arial" w:cs="Arial"/>
                <w:sz w:val="22"/>
                <w:szCs w:val="22"/>
                <w:lang w:val="es-ES"/>
              </w:rPr>
            </w:pPr>
            <w:r w:rsidRPr="0006146B">
              <w:rPr>
                <w:rFonts w:ascii="Arial" w:hAnsi="Arial" w:cs="Arial"/>
                <w:sz w:val="22"/>
                <w:szCs w:val="22"/>
                <w:lang w:val="es-ES"/>
              </w:rPr>
              <w:t xml:space="preserve">Fax: </w:t>
            </w:r>
            <w:r w:rsidRPr="0006146B">
              <w:rPr>
                <w:rFonts w:ascii="Arial" w:hAnsi="Arial" w:cs="Arial"/>
                <w:i/>
                <w:sz w:val="22"/>
                <w:szCs w:val="22"/>
                <w:lang w:val="es-ES"/>
              </w:rPr>
              <w:t>[Insertar número fax al cual realizar la petición de aclaración o insertar “no aplicable” si las peticiones solo deben ser aceptadas vía e-mail]</w:t>
            </w:r>
          </w:p>
          <w:p w14:paraId="636582ED" w14:textId="77777777" w:rsidR="00607F36" w:rsidRPr="0006146B" w:rsidRDefault="00607F36" w:rsidP="00607F36">
            <w:pPr>
              <w:tabs>
                <w:tab w:val="right" w:pos="7254"/>
              </w:tabs>
              <w:spacing w:before="120" w:after="120"/>
              <w:rPr>
                <w:rFonts w:ascii="Arial" w:hAnsi="Arial" w:cs="Arial"/>
                <w:sz w:val="22"/>
                <w:szCs w:val="22"/>
                <w:lang w:val="es-ES"/>
              </w:rPr>
            </w:pPr>
            <w:r w:rsidRPr="0006146B">
              <w:rPr>
                <w:rFonts w:ascii="Arial" w:hAnsi="Arial" w:cs="Arial"/>
                <w:sz w:val="22"/>
                <w:szCs w:val="22"/>
                <w:lang w:val="es-ES"/>
              </w:rPr>
              <w:t xml:space="preserve">Dirección electrónica: </w:t>
            </w:r>
            <w:r w:rsidRPr="0006146B">
              <w:rPr>
                <w:rFonts w:ascii="Arial" w:hAnsi="Arial" w:cs="Arial"/>
                <w:i/>
                <w:sz w:val="22"/>
                <w:szCs w:val="22"/>
                <w:lang w:val="es-ES"/>
              </w:rPr>
              <w:t>[Insertar dirección de correo electrónico a la que realizar la petición de aclaración]</w:t>
            </w:r>
          </w:p>
        </w:tc>
      </w:tr>
      <w:tr w:rsidR="00607F36" w:rsidRPr="009D25F5" w14:paraId="7766F83E" w14:textId="77777777" w:rsidTr="001B6F20">
        <w:tc>
          <w:tcPr>
            <w:tcW w:w="1560" w:type="dxa"/>
          </w:tcPr>
          <w:p w14:paraId="27F20DAC"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7.1</w:t>
            </w:r>
          </w:p>
        </w:tc>
        <w:tc>
          <w:tcPr>
            <w:tcW w:w="7800" w:type="dxa"/>
          </w:tcPr>
          <w:p w14:paraId="0C035881"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Página web: </w:t>
            </w:r>
            <w:r w:rsidRPr="0006146B">
              <w:rPr>
                <w:rFonts w:ascii="Arial" w:hAnsi="Arial" w:cs="Arial"/>
                <w:i/>
                <w:sz w:val="22"/>
                <w:szCs w:val="22"/>
                <w:lang w:val="es-ES"/>
              </w:rPr>
              <w:t>[Insertar la URL de la página web en las que se publicarán las aclaraciones o insertar “no aplicable” si debieran ser enviadas directamente solo a los Oferentes]</w:t>
            </w:r>
          </w:p>
        </w:tc>
      </w:tr>
      <w:tr w:rsidR="00607F36" w:rsidRPr="009D25F5" w14:paraId="6F2D9FA8" w14:textId="77777777" w:rsidTr="001B6F20">
        <w:trPr>
          <w:trHeight w:val="971"/>
        </w:trPr>
        <w:tc>
          <w:tcPr>
            <w:tcW w:w="1560" w:type="dxa"/>
          </w:tcPr>
          <w:p w14:paraId="444E693F"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7.4</w:t>
            </w:r>
          </w:p>
        </w:tc>
        <w:tc>
          <w:tcPr>
            <w:tcW w:w="7800" w:type="dxa"/>
          </w:tcPr>
          <w:p w14:paraId="0F286025" w14:textId="45F29B80" w:rsidR="00607F36" w:rsidRPr="0006146B" w:rsidRDefault="00607F36" w:rsidP="00607F36">
            <w:pPr>
              <w:tabs>
                <w:tab w:val="right" w:pos="7254"/>
              </w:tabs>
              <w:spacing w:after="200"/>
              <w:rPr>
                <w:rFonts w:ascii="Arial" w:hAnsi="Arial" w:cs="Arial"/>
                <w:sz w:val="22"/>
                <w:szCs w:val="22"/>
                <w:lang w:val="es-ES"/>
              </w:rPr>
            </w:pPr>
            <w:r w:rsidRPr="0006146B">
              <w:rPr>
                <w:rFonts w:ascii="Arial" w:hAnsi="Arial" w:cs="Arial"/>
                <w:i/>
                <w:sz w:val="22"/>
                <w:szCs w:val="22"/>
                <w:u w:val="single"/>
                <w:lang w:val="es-ES"/>
              </w:rPr>
              <w:t>["Se"</w:t>
            </w:r>
            <w:r w:rsidR="00781E58" w:rsidRPr="0006146B">
              <w:rPr>
                <w:rFonts w:ascii="Arial" w:hAnsi="Arial" w:cs="Arial"/>
                <w:i/>
                <w:sz w:val="22"/>
                <w:szCs w:val="22"/>
                <w:u w:val="single"/>
                <w:lang w:val="es-ES"/>
              </w:rPr>
              <w:t xml:space="preserve"> </w:t>
            </w:r>
            <w:r w:rsidRPr="0006146B">
              <w:rPr>
                <w:rFonts w:ascii="Arial" w:hAnsi="Arial" w:cs="Arial"/>
                <w:i/>
                <w:sz w:val="22"/>
                <w:szCs w:val="22"/>
                <w:u w:val="single"/>
                <w:lang w:val="es-ES"/>
              </w:rPr>
              <w:t>o "No se"]</w:t>
            </w:r>
            <w:r w:rsidRPr="0006146B">
              <w:rPr>
                <w:rFonts w:ascii="Arial" w:hAnsi="Arial" w:cs="Arial"/>
                <w:sz w:val="22"/>
                <w:szCs w:val="22"/>
                <w:lang w:val="es-ES"/>
              </w:rPr>
              <w:t xml:space="preserve"> realizará una reunión previa a la Licitación en el lugar, la fecha y la hora:</w:t>
            </w:r>
          </w:p>
          <w:p w14:paraId="1AFD1F25" w14:textId="77777777" w:rsidR="00607F36" w:rsidRPr="0006146B" w:rsidRDefault="00607F36" w:rsidP="00607F36">
            <w:pPr>
              <w:tabs>
                <w:tab w:val="right" w:pos="7254"/>
              </w:tabs>
              <w:spacing w:after="200"/>
              <w:rPr>
                <w:rFonts w:ascii="Arial" w:hAnsi="Arial" w:cs="Arial"/>
                <w:sz w:val="22"/>
                <w:szCs w:val="22"/>
                <w:lang w:val="es-ES"/>
              </w:rPr>
            </w:pPr>
            <w:r w:rsidRPr="0006146B">
              <w:rPr>
                <w:rFonts w:ascii="Arial" w:hAnsi="Arial" w:cs="Arial"/>
                <w:sz w:val="22"/>
                <w:szCs w:val="22"/>
                <w:lang w:val="es-ES"/>
              </w:rPr>
              <w:t xml:space="preserve">Fecha: </w:t>
            </w:r>
            <w:r w:rsidRPr="0006146B">
              <w:rPr>
                <w:rFonts w:ascii="Arial" w:hAnsi="Arial" w:cs="Arial"/>
                <w:i/>
                <w:sz w:val="22"/>
                <w:szCs w:val="22"/>
                <w:lang w:val="es-ES"/>
              </w:rPr>
              <w:t xml:space="preserve">[Indicar la fecha de la reunión previa a la Licitación preferiblemente a </w:t>
            </w:r>
            <w:r w:rsidRPr="0006146B">
              <w:rPr>
                <w:rFonts w:ascii="Arial" w:hAnsi="Arial" w:cs="Arial"/>
                <w:i/>
                <w:sz w:val="22"/>
                <w:szCs w:val="22"/>
                <w:lang w:val="es-ES"/>
              </w:rPr>
              <w:lastRenderedPageBreak/>
              <w:t>la mitad del plazo de presentación de Ofertas]</w:t>
            </w:r>
          </w:p>
          <w:p w14:paraId="7BA08EA7" w14:textId="77777777" w:rsidR="00607F36" w:rsidRPr="0006146B" w:rsidRDefault="00607F36" w:rsidP="00607F36">
            <w:pPr>
              <w:tabs>
                <w:tab w:val="right" w:pos="7254"/>
              </w:tabs>
              <w:spacing w:after="200"/>
              <w:rPr>
                <w:rFonts w:ascii="Arial" w:hAnsi="Arial" w:cs="Arial"/>
                <w:sz w:val="22"/>
                <w:szCs w:val="22"/>
                <w:lang w:val="es-ES"/>
              </w:rPr>
            </w:pPr>
            <w:r w:rsidRPr="0006146B">
              <w:rPr>
                <w:rFonts w:ascii="Arial" w:hAnsi="Arial" w:cs="Arial"/>
                <w:sz w:val="22"/>
                <w:szCs w:val="22"/>
                <w:lang w:val="es-ES"/>
              </w:rPr>
              <w:t xml:space="preserve">Hora: </w:t>
            </w:r>
            <w:r w:rsidRPr="0006146B">
              <w:rPr>
                <w:rFonts w:ascii="Arial" w:hAnsi="Arial" w:cs="Arial"/>
                <w:i/>
                <w:sz w:val="22"/>
                <w:szCs w:val="22"/>
                <w:lang w:val="es-ES"/>
              </w:rPr>
              <w:t>[Indicar la hora de la reunión]</w:t>
            </w:r>
          </w:p>
          <w:p w14:paraId="598D900E" w14:textId="77777777" w:rsidR="00607F36" w:rsidRPr="0006146B" w:rsidRDefault="00607F36" w:rsidP="00607F36">
            <w:pPr>
              <w:tabs>
                <w:tab w:val="right" w:pos="7254"/>
              </w:tabs>
              <w:spacing w:after="200"/>
              <w:rPr>
                <w:rFonts w:ascii="Arial" w:hAnsi="Arial" w:cs="Arial"/>
                <w:sz w:val="22"/>
                <w:szCs w:val="22"/>
                <w:lang w:val="es-ES"/>
              </w:rPr>
            </w:pPr>
            <w:r w:rsidRPr="0006146B">
              <w:rPr>
                <w:rFonts w:ascii="Arial" w:hAnsi="Arial" w:cs="Arial"/>
                <w:sz w:val="22"/>
                <w:szCs w:val="22"/>
                <w:lang w:val="es-ES"/>
              </w:rPr>
              <w:t xml:space="preserve">Lugar: </w:t>
            </w:r>
            <w:r w:rsidRPr="0006146B">
              <w:rPr>
                <w:rFonts w:ascii="Arial" w:hAnsi="Arial" w:cs="Arial"/>
                <w:i/>
                <w:sz w:val="22"/>
                <w:szCs w:val="22"/>
                <w:lang w:val="es-ES"/>
              </w:rPr>
              <w:t>[Indicar el lugar de la reunión]</w:t>
            </w:r>
          </w:p>
          <w:p w14:paraId="26DC5ECD" w14:textId="4EAC4E43" w:rsidR="00607F36" w:rsidRPr="0006146B" w:rsidRDefault="00607F36" w:rsidP="00607F36">
            <w:pPr>
              <w:tabs>
                <w:tab w:val="right" w:pos="7254"/>
              </w:tabs>
              <w:spacing w:after="200"/>
              <w:rPr>
                <w:rFonts w:ascii="Arial" w:hAnsi="Arial" w:cs="Arial"/>
                <w:sz w:val="22"/>
                <w:szCs w:val="22"/>
                <w:lang w:val="es-ES"/>
              </w:rPr>
            </w:pPr>
            <w:r w:rsidRPr="0006146B">
              <w:rPr>
                <w:rFonts w:ascii="Arial" w:hAnsi="Arial" w:cs="Arial"/>
                <w:i/>
                <w:sz w:val="22"/>
                <w:szCs w:val="22"/>
                <w:u w:val="single"/>
                <w:lang w:val="es-ES"/>
              </w:rPr>
              <w:t>[Se</w:t>
            </w:r>
            <w:proofErr w:type="gramStart"/>
            <w:r w:rsidRPr="0006146B">
              <w:rPr>
                <w:rFonts w:ascii="Arial" w:hAnsi="Arial" w:cs="Arial"/>
                <w:i/>
                <w:sz w:val="22"/>
                <w:szCs w:val="22"/>
                <w:u w:val="single"/>
                <w:lang w:val="es-ES"/>
              </w:rPr>
              <w:t>][</w:t>
            </w:r>
            <w:proofErr w:type="gramEnd"/>
            <w:r w:rsidRPr="0006146B">
              <w:rPr>
                <w:rFonts w:ascii="Arial" w:hAnsi="Arial" w:cs="Arial"/>
                <w:i/>
                <w:sz w:val="22"/>
                <w:szCs w:val="22"/>
                <w:u w:val="single"/>
                <w:lang w:val="es-ES"/>
              </w:rPr>
              <w:t>No se]</w:t>
            </w:r>
            <w:r w:rsidRPr="0006146B">
              <w:rPr>
                <w:rFonts w:ascii="Arial" w:hAnsi="Arial" w:cs="Arial"/>
                <w:sz w:val="22"/>
                <w:szCs w:val="22"/>
                <w:lang w:val="es-ES"/>
              </w:rPr>
              <w:t xml:space="preserve"> efectuará una visita al Lugar de las Obras, organizada en </w:t>
            </w:r>
            <w:r w:rsidRPr="0006146B">
              <w:rPr>
                <w:rFonts w:ascii="Arial" w:hAnsi="Arial" w:cs="Arial"/>
                <w:i/>
                <w:sz w:val="22"/>
                <w:szCs w:val="22"/>
                <w:lang w:val="es-ES"/>
              </w:rPr>
              <w:t xml:space="preserve">[Indicar cualquier arreglos </w:t>
            </w:r>
            <w:r w:rsidR="00781E58" w:rsidRPr="0006146B">
              <w:rPr>
                <w:rFonts w:ascii="Arial" w:hAnsi="Arial" w:cs="Arial"/>
                <w:i/>
                <w:sz w:val="22"/>
                <w:szCs w:val="22"/>
                <w:lang w:val="es-ES"/>
              </w:rPr>
              <w:t>logísticos</w:t>
            </w:r>
            <w:r w:rsidRPr="0006146B">
              <w:rPr>
                <w:rFonts w:ascii="Arial" w:hAnsi="Arial" w:cs="Arial"/>
                <w:i/>
                <w:sz w:val="22"/>
                <w:szCs w:val="22"/>
                <w:lang w:val="es-ES"/>
              </w:rPr>
              <w:t xml:space="preserve"> destinada a la visita]</w:t>
            </w:r>
          </w:p>
        </w:tc>
      </w:tr>
      <w:tr w:rsidR="00607F36" w:rsidRPr="009D25F5" w14:paraId="26F02253" w14:textId="77777777" w:rsidTr="001B6F20">
        <w:trPr>
          <w:trHeight w:val="970"/>
        </w:trPr>
        <w:tc>
          <w:tcPr>
            <w:tcW w:w="1560" w:type="dxa"/>
          </w:tcPr>
          <w:p w14:paraId="4452F148"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lastRenderedPageBreak/>
              <w:t>IAO 8.2</w:t>
            </w:r>
          </w:p>
        </w:tc>
        <w:tc>
          <w:tcPr>
            <w:tcW w:w="7800" w:type="dxa"/>
          </w:tcPr>
          <w:p w14:paraId="3CFF3DBC" w14:textId="77777777" w:rsidR="00607F36" w:rsidRPr="0006146B" w:rsidRDefault="00607F36" w:rsidP="00607F36">
            <w:pPr>
              <w:tabs>
                <w:tab w:val="right" w:pos="7254"/>
              </w:tabs>
              <w:spacing w:after="200"/>
              <w:rPr>
                <w:rFonts w:ascii="Arial" w:hAnsi="Arial" w:cs="Arial"/>
                <w:sz w:val="22"/>
                <w:szCs w:val="22"/>
                <w:u w:val="single"/>
                <w:lang w:val="es-ES"/>
              </w:rPr>
            </w:pPr>
            <w:r w:rsidRPr="0006146B">
              <w:rPr>
                <w:rFonts w:ascii="Arial" w:hAnsi="Arial" w:cs="Arial"/>
                <w:sz w:val="22"/>
                <w:szCs w:val="22"/>
                <w:u w:val="single"/>
                <w:lang w:val="es-ES"/>
              </w:rPr>
              <w:t xml:space="preserve">Página Web: </w:t>
            </w:r>
            <w:r w:rsidRPr="0006146B">
              <w:rPr>
                <w:rFonts w:ascii="Arial" w:hAnsi="Arial" w:cs="Arial"/>
                <w:i/>
                <w:sz w:val="22"/>
                <w:szCs w:val="22"/>
                <w:lang w:val="es-ES"/>
              </w:rPr>
              <w:t>[Indicar la URL de la página web en la que se publicará la enmienda, preferiblemente la misma que en IAO 7.1 o insertar “no aplicable” si la enmienda debiera ser enviada directamente solo a los Oferentes]</w:t>
            </w:r>
          </w:p>
        </w:tc>
      </w:tr>
      <w:tr w:rsidR="00607F36" w:rsidRPr="009D25F5" w14:paraId="6C4AAB0C" w14:textId="77777777" w:rsidTr="001B6F20">
        <w:tc>
          <w:tcPr>
            <w:tcW w:w="9360" w:type="dxa"/>
            <w:gridSpan w:val="2"/>
          </w:tcPr>
          <w:p w14:paraId="65619980" w14:textId="674DEF2C" w:rsidR="00607F36" w:rsidRPr="0006146B" w:rsidRDefault="00607F36" w:rsidP="00607F36">
            <w:pPr>
              <w:spacing w:before="240" w:after="120"/>
              <w:jc w:val="center"/>
              <w:rPr>
                <w:rFonts w:ascii="Arial" w:hAnsi="Arial" w:cs="Arial"/>
                <w:b/>
                <w:sz w:val="22"/>
                <w:szCs w:val="22"/>
                <w:lang w:val="es-ES"/>
              </w:rPr>
            </w:pPr>
            <w:r w:rsidRPr="0006146B">
              <w:rPr>
                <w:rFonts w:ascii="Arial" w:hAnsi="Arial" w:cs="Arial"/>
                <w:b/>
                <w:sz w:val="28"/>
                <w:lang w:val="es-ES"/>
              </w:rPr>
              <w:t>C. Preparación de las Ofertas</w:t>
            </w:r>
          </w:p>
        </w:tc>
      </w:tr>
      <w:tr w:rsidR="00607F36" w:rsidRPr="009D25F5" w14:paraId="382D2225" w14:textId="77777777" w:rsidTr="001B6F20">
        <w:tc>
          <w:tcPr>
            <w:tcW w:w="1560" w:type="dxa"/>
          </w:tcPr>
          <w:p w14:paraId="0790EC9D"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10.1</w:t>
            </w:r>
          </w:p>
        </w:tc>
        <w:tc>
          <w:tcPr>
            <w:tcW w:w="7800" w:type="dxa"/>
          </w:tcPr>
          <w:p w14:paraId="5DD2033F"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idioma de la Oferta es el español. </w:t>
            </w:r>
          </w:p>
          <w:p w14:paraId="5CD37B46"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Todo intercambio de correspondencia se realizará en español. El idioma para la traducción de los documentos de soporte y de los materiales impresos es el español.</w:t>
            </w:r>
          </w:p>
        </w:tc>
      </w:tr>
      <w:tr w:rsidR="00607F36" w:rsidRPr="009D25F5" w14:paraId="1CD8438A" w14:textId="77777777" w:rsidTr="001B6F20">
        <w:tc>
          <w:tcPr>
            <w:tcW w:w="1560" w:type="dxa"/>
          </w:tcPr>
          <w:p w14:paraId="3683A6A1" w14:textId="07F531A6"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11.1 (a)</w:t>
            </w:r>
          </w:p>
        </w:tc>
        <w:tc>
          <w:tcPr>
            <w:tcW w:w="7800" w:type="dxa"/>
          </w:tcPr>
          <w:p w14:paraId="62F9E83F"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La Oferta Técnica deberá incluir una metodología Medioambiental, Social, Seguridad y Salud (MSSS) que cumpla los requisitos de las Especificaciones MSSS. </w:t>
            </w:r>
          </w:p>
          <w:p w14:paraId="284F938D"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Oferente deberá hacer uso del Formulario de Metodología MSSS para este propósito incluido en la Sección IV – Oferta Técnica. </w:t>
            </w:r>
          </w:p>
          <w:p w14:paraId="5550EE71" w14:textId="4E2CF667" w:rsidR="00607F36" w:rsidRPr="0006146B" w:rsidRDefault="00607F36" w:rsidP="009205C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Toda Oferta que no contemple Metodología MSSS será rechazada. </w:t>
            </w:r>
          </w:p>
        </w:tc>
      </w:tr>
      <w:tr w:rsidR="00607F36" w:rsidRPr="00911F3B" w14:paraId="77A18BB7" w14:textId="77777777" w:rsidTr="001B6F20">
        <w:tc>
          <w:tcPr>
            <w:tcW w:w="1560" w:type="dxa"/>
          </w:tcPr>
          <w:p w14:paraId="2FA3BA7C" w14:textId="6BB9EE5C"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11.1 (a) (x)</w:t>
            </w:r>
          </w:p>
        </w:tc>
        <w:tc>
          <w:tcPr>
            <w:tcW w:w="7800" w:type="dxa"/>
          </w:tcPr>
          <w:p w14:paraId="3735E71D" w14:textId="7C3C91B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Junto con la Oferta técnica, el Oferente presentará los siguientes documentos adicionales:</w:t>
            </w:r>
          </w:p>
          <w:p w14:paraId="29F002A0"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[Enumerar cualquier documento adicional presentado]</w:t>
            </w:r>
          </w:p>
        </w:tc>
      </w:tr>
      <w:tr w:rsidR="00607F36" w:rsidRPr="009D25F5" w14:paraId="210F713C" w14:textId="77777777" w:rsidTr="001B6F20">
        <w:tc>
          <w:tcPr>
            <w:tcW w:w="1560" w:type="dxa"/>
          </w:tcPr>
          <w:p w14:paraId="637A1127" w14:textId="48BEE96A"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11.1 (b) (v)</w:t>
            </w:r>
          </w:p>
        </w:tc>
        <w:tc>
          <w:tcPr>
            <w:tcW w:w="7800" w:type="dxa"/>
          </w:tcPr>
          <w:p w14:paraId="5CF0E85F" w14:textId="42CB2FE9"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color w:val="000000"/>
                <w:sz w:val="22"/>
                <w:szCs w:val="22"/>
                <w:lang w:val="es-ES"/>
              </w:rPr>
              <w:t xml:space="preserve">El Oferente deberá presentar junto con su Oferta Financiera los siguientes documentos adicionales: </w:t>
            </w:r>
            <w:r w:rsidRPr="0006146B">
              <w:rPr>
                <w:rFonts w:ascii="Arial" w:hAnsi="Arial" w:cs="Arial"/>
                <w:i/>
                <w:color w:val="000000"/>
                <w:sz w:val="22"/>
                <w:szCs w:val="22"/>
                <w:lang w:val="es-ES"/>
              </w:rPr>
              <w:t xml:space="preserve">[listar aquí cualquier documento adicional para ser presentado] </w:t>
            </w:r>
          </w:p>
        </w:tc>
      </w:tr>
      <w:tr w:rsidR="00607F36" w:rsidRPr="009D25F5" w14:paraId="16E19358" w14:textId="77777777" w:rsidTr="001B6F20">
        <w:tc>
          <w:tcPr>
            <w:tcW w:w="1560" w:type="dxa"/>
          </w:tcPr>
          <w:p w14:paraId="0B79D249"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13.1</w:t>
            </w:r>
          </w:p>
        </w:tc>
        <w:tc>
          <w:tcPr>
            <w:tcW w:w="7800" w:type="dxa"/>
          </w:tcPr>
          <w:p w14:paraId="5B84F616" w14:textId="0E67DA9A"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sz w:val="22"/>
                <w:szCs w:val="22"/>
                <w:lang w:val="es-ES"/>
              </w:rPr>
              <w:t>[Se</w:t>
            </w:r>
            <w:proofErr w:type="gramStart"/>
            <w:r w:rsidRPr="0006146B">
              <w:rPr>
                <w:rFonts w:ascii="Arial" w:hAnsi="Arial" w:cs="Arial"/>
                <w:i/>
                <w:sz w:val="22"/>
                <w:szCs w:val="22"/>
                <w:lang w:val="es-ES"/>
              </w:rPr>
              <w:t>][</w:t>
            </w:r>
            <w:proofErr w:type="gramEnd"/>
            <w:r w:rsidRPr="0006146B">
              <w:rPr>
                <w:rFonts w:ascii="Arial" w:hAnsi="Arial" w:cs="Arial"/>
                <w:i/>
                <w:sz w:val="22"/>
                <w:szCs w:val="22"/>
                <w:lang w:val="es-ES"/>
              </w:rPr>
              <w:t>No se]</w:t>
            </w:r>
            <w:r w:rsidRPr="0006146B">
              <w:rPr>
                <w:rFonts w:ascii="Arial" w:hAnsi="Arial" w:cs="Arial"/>
                <w:sz w:val="22"/>
                <w:szCs w:val="22"/>
                <w:lang w:val="es-ES"/>
              </w:rPr>
              <w:t xml:space="preserve"> permitirán Ofertas alternativas de conformidad con las </w:t>
            </w:r>
            <w:proofErr w:type="spellStart"/>
            <w:r w:rsidRPr="0006146B">
              <w:rPr>
                <w:rFonts w:ascii="Arial" w:hAnsi="Arial" w:cs="Arial"/>
                <w:sz w:val="22"/>
                <w:szCs w:val="22"/>
                <w:lang w:val="es-ES"/>
              </w:rPr>
              <w:t>Subcláusulas</w:t>
            </w:r>
            <w:proofErr w:type="spellEnd"/>
            <w:r w:rsidRPr="0006146B">
              <w:rPr>
                <w:rFonts w:ascii="Arial" w:hAnsi="Arial" w:cs="Arial"/>
                <w:sz w:val="22"/>
                <w:szCs w:val="22"/>
                <w:lang w:val="es-ES"/>
              </w:rPr>
              <w:t xml:space="preserve"> 13.2/ 13.3/ 13.4 de las IAO </w:t>
            </w:r>
            <w:r w:rsidRPr="0006146B">
              <w:rPr>
                <w:rFonts w:ascii="Arial" w:hAnsi="Arial" w:cs="Arial"/>
                <w:i/>
                <w:sz w:val="22"/>
                <w:szCs w:val="22"/>
                <w:lang w:val="es-ES"/>
              </w:rPr>
              <w:t xml:space="preserve">[seleccione lo que proceda - tenga en cuenta que la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xml:space="preserve"> básica para Ofertas técnicas alternativas es la  13.3 de las IAO (Ofertas no solicitadas); si se selecciona 13.2 o 13.4 de las IAO debe facilitarse más información de acuerdo con las </w:t>
            </w:r>
            <w:proofErr w:type="spellStart"/>
            <w:r w:rsidRPr="0006146B">
              <w:rPr>
                <w:rFonts w:ascii="Arial" w:hAnsi="Arial" w:cs="Arial"/>
                <w:i/>
                <w:sz w:val="22"/>
                <w:szCs w:val="22"/>
                <w:lang w:val="es-ES"/>
              </w:rPr>
              <w:t>Subcláusulas</w:t>
            </w:r>
            <w:proofErr w:type="spellEnd"/>
            <w:r w:rsidRPr="0006146B">
              <w:rPr>
                <w:rFonts w:ascii="Arial" w:hAnsi="Arial" w:cs="Arial"/>
                <w:i/>
                <w:sz w:val="22"/>
                <w:szCs w:val="22"/>
                <w:lang w:val="es-ES"/>
              </w:rPr>
              <w:t xml:space="preserve"> 13.2 o 13.4 de las DDL siguientes].</w:t>
            </w:r>
          </w:p>
        </w:tc>
      </w:tr>
      <w:tr w:rsidR="00607F36" w:rsidRPr="009D25F5" w14:paraId="0E97DC2B" w14:textId="77777777" w:rsidTr="001B6F20">
        <w:trPr>
          <w:trHeight w:val="411"/>
        </w:trPr>
        <w:tc>
          <w:tcPr>
            <w:tcW w:w="1560" w:type="dxa"/>
          </w:tcPr>
          <w:p w14:paraId="66DE5947"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13.2</w:t>
            </w:r>
          </w:p>
          <w:p w14:paraId="7B13EF7A"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 xml:space="preserve">Plazos alternativos de terminación </w:t>
            </w:r>
          </w:p>
          <w:p w14:paraId="46D710BC"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(si no se permite en virtud de la </w:t>
            </w:r>
            <w:proofErr w:type="gramStart"/>
            <w:r w:rsidRPr="0006146B">
              <w:rPr>
                <w:rFonts w:ascii="Arial" w:hAnsi="Arial" w:cs="Arial"/>
                <w:sz w:val="22"/>
                <w:szCs w:val="22"/>
                <w:lang w:val="es-ES"/>
              </w:rPr>
              <w:lastRenderedPageBreak/>
              <w:t>Sub Cláusula</w:t>
            </w:r>
            <w:proofErr w:type="gramEnd"/>
            <w:r w:rsidRPr="0006146B">
              <w:rPr>
                <w:rFonts w:ascii="Arial" w:hAnsi="Arial" w:cs="Arial"/>
                <w:sz w:val="22"/>
                <w:szCs w:val="22"/>
                <w:lang w:val="es-ES"/>
              </w:rPr>
              <w:t xml:space="preserve"> 13.1 de las DDL anterior, elimínese)</w:t>
            </w:r>
          </w:p>
        </w:tc>
        <w:tc>
          <w:tcPr>
            <w:tcW w:w="7800" w:type="dxa"/>
          </w:tcPr>
          <w:p w14:paraId="43A9C80D"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sz w:val="22"/>
                <w:szCs w:val="22"/>
                <w:lang w:val="es-ES"/>
              </w:rPr>
              <w:lastRenderedPageBreak/>
              <w:t>[Se</w:t>
            </w:r>
            <w:proofErr w:type="gramStart"/>
            <w:r w:rsidRPr="0006146B">
              <w:rPr>
                <w:rFonts w:ascii="Arial" w:hAnsi="Arial" w:cs="Arial"/>
                <w:i/>
                <w:sz w:val="22"/>
                <w:szCs w:val="22"/>
                <w:lang w:val="es-ES"/>
              </w:rPr>
              <w:t>][</w:t>
            </w:r>
            <w:proofErr w:type="gramEnd"/>
            <w:r w:rsidRPr="0006146B">
              <w:rPr>
                <w:rFonts w:ascii="Arial" w:hAnsi="Arial" w:cs="Arial"/>
                <w:i/>
                <w:sz w:val="22"/>
                <w:szCs w:val="22"/>
                <w:lang w:val="es-ES"/>
              </w:rPr>
              <w:t xml:space="preserve">No se] </w:t>
            </w:r>
            <w:r w:rsidRPr="0006146B">
              <w:rPr>
                <w:rFonts w:ascii="Arial" w:hAnsi="Arial" w:cs="Arial"/>
                <w:sz w:val="22"/>
                <w:szCs w:val="22"/>
                <w:lang w:val="es-ES"/>
              </w:rPr>
              <w:t>permitirán plazos alternativos de terminación de las Obras.</w:t>
            </w:r>
          </w:p>
          <w:p w14:paraId="636C66B3"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[Deberían permitirse plazos alternativos de terminación cuando el Contratante observe beneficios netos potenciales en cuanto a competencia si se utilizan plazos de terminación diferentes; también pueden permitirse si los Oferentes tienen la opción de presentar Ofertas para más de un lote]</w:t>
            </w:r>
          </w:p>
          <w:p w14:paraId="50ACC1E9" w14:textId="6C4D1004"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Si se permiten calendarios alternativos de terminación, se usará el método de evaluación que se especifica en la Sección III, Criterios de Evaluación y Calificación.</w:t>
            </w:r>
          </w:p>
        </w:tc>
      </w:tr>
      <w:tr w:rsidR="00607F36" w:rsidRPr="009D25F5" w14:paraId="6C99F8BE" w14:textId="77777777" w:rsidTr="001B6F20">
        <w:trPr>
          <w:trHeight w:val="1452"/>
        </w:trPr>
        <w:tc>
          <w:tcPr>
            <w:tcW w:w="1560" w:type="dxa"/>
          </w:tcPr>
          <w:p w14:paraId="7009EA18"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13.4 Alternativas técnicas diseñadas por el Contratante</w:t>
            </w:r>
          </w:p>
          <w:p w14:paraId="47668CAF"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(si no se permite en virtud de la Sub Cláusula13.1 de las DDL anterior, elimínese)</w:t>
            </w:r>
          </w:p>
        </w:tc>
        <w:tc>
          <w:tcPr>
            <w:tcW w:w="7800" w:type="dxa"/>
          </w:tcPr>
          <w:p w14:paraId="7F98B4D0" w14:textId="5AA073E7" w:rsidR="00607F36" w:rsidRPr="0006146B" w:rsidRDefault="001116CF" w:rsidP="00607F36">
            <w:pPr>
              <w:tabs>
                <w:tab w:val="right" w:pos="7254"/>
              </w:tabs>
              <w:spacing w:after="120"/>
              <w:rPr>
                <w:rFonts w:ascii="Arial" w:hAnsi="Arial" w:cs="Arial"/>
                <w:i/>
                <w:sz w:val="22"/>
                <w:szCs w:val="22"/>
                <w:lang w:val="es-ES"/>
              </w:rPr>
            </w:pPr>
            <w:r w:rsidRPr="0006146B">
              <w:rPr>
                <w:rFonts w:ascii="Arial" w:hAnsi="Arial" w:cs="Arial"/>
                <w:iCs/>
                <w:sz w:val="22"/>
                <w:szCs w:val="22"/>
                <w:lang w:val="es-ES"/>
              </w:rPr>
              <w:t xml:space="preserve">Se permitirán Soluciones técnicas alternativas para las siguientes partes de </w:t>
            </w:r>
            <w:proofErr w:type="gramStart"/>
            <w:r w:rsidRPr="0006146B">
              <w:rPr>
                <w:rFonts w:ascii="Arial" w:hAnsi="Arial" w:cs="Arial"/>
                <w:iCs/>
                <w:sz w:val="22"/>
                <w:szCs w:val="22"/>
                <w:lang w:val="es-ES"/>
              </w:rPr>
              <w:t xml:space="preserve">los </w:t>
            </w:r>
            <w:r w:rsidR="00A05747" w:rsidRPr="0006146B">
              <w:rPr>
                <w:rFonts w:ascii="Arial" w:hAnsi="Arial" w:cs="Arial"/>
                <w:sz w:val="22"/>
                <w:szCs w:val="22"/>
                <w:lang w:val="es-ES"/>
              </w:rPr>
              <w:t xml:space="preserve"> </w:t>
            </w:r>
            <w:r w:rsidR="0062505C" w:rsidRPr="0006146B">
              <w:rPr>
                <w:rFonts w:ascii="Arial" w:hAnsi="Arial" w:cs="Arial"/>
                <w:sz w:val="22"/>
                <w:szCs w:val="22"/>
                <w:lang w:val="es-ES"/>
              </w:rPr>
              <w:t>Servicios</w:t>
            </w:r>
            <w:proofErr w:type="gramEnd"/>
            <w:r w:rsidR="0062505C" w:rsidRPr="0006146B">
              <w:rPr>
                <w:rFonts w:ascii="Arial" w:hAnsi="Arial" w:cs="Arial"/>
                <w:sz w:val="22"/>
                <w:szCs w:val="22"/>
                <w:lang w:val="es-ES"/>
              </w:rPr>
              <w:t xml:space="preserve"> de instalación y Proyecto </w:t>
            </w:r>
            <w:r w:rsidRPr="0006146B">
              <w:rPr>
                <w:rFonts w:ascii="Arial" w:hAnsi="Arial" w:cs="Arial"/>
                <w:iCs/>
                <w:sz w:val="22"/>
                <w:szCs w:val="22"/>
                <w:lang w:val="es-ES"/>
              </w:rPr>
              <w:t xml:space="preserve">, como se indica en la Sección VII, Requisitos del Contratante: </w:t>
            </w:r>
            <w:r w:rsidR="00607F36" w:rsidRPr="0006146B">
              <w:rPr>
                <w:rFonts w:ascii="Arial" w:hAnsi="Arial" w:cs="Arial"/>
                <w:i/>
                <w:sz w:val="22"/>
                <w:szCs w:val="22"/>
                <w:lang w:val="es-ES"/>
              </w:rPr>
              <w:t>[Indicar las partes de las Obras para las que se permitirán las soluciones técnicas alternativas]</w:t>
            </w:r>
          </w:p>
          <w:p w14:paraId="205D8594" w14:textId="2BE6198B"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Si se permiten soluciones técnicas alternativas, se usará el método de evaluación que se especifica en la Sección III, Criterios de Evaluación y Calificación.</w:t>
            </w:r>
          </w:p>
          <w:p w14:paraId="408362F8" w14:textId="77777777" w:rsidR="001116CF" w:rsidRPr="0006146B" w:rsidRDefault="001116CF" w:rsidP="001116CF">
            <w:pPr>
              <w:tabs>
                <w:tab w:val="right" w:pos="7254"/>
              </w:tabs>
              <w:spacing w:after="120"/>
              <w:rPr>
                <w:rFonts w:ascii="Arial" w:hAnsi="Arial" w:cs="Arial"/>
                <w:iCs/>
                <w:sz w:val="22"/>
                <w:szCs w:val="22"/>
                <w:lang w:val="es-ES"/>
              </w:rPr>
            </w:pPr>
            <w:r w:rsidRPr="0006146B">
              <w:rPr>
                <w:rFonts w:ascii="Arial" w:hAnsi="Arial" w:cs="Arial"/>
                <w:iCs/>
                <w:sz w:val="22"/>
                <w:szCs w:val="22"/>
                <w:lang w:val="es-ES"/>
              </w:rPr>
              <w:t xml:space="preserve">Estas alternativas técnicas serán consideradas como una opción requisitoria técnica básica y por lo tanto no están sujetas a la cláusula 13.3 de las IAO.  </w:t>
            </w:r>
          </w:p>
          <w:p w14:paraId="5444C081" w14:textId="3A5728CE" w:rsidR="00607F36" w:rsidRPr="0006146B" w:rsidRDefault="001116CF" w:rsidP="00FA4C17">
            <w:pPr>
              <w:tabs>
                <w:tab w:val="right" w:pos="7254"/>
              </w:tabs>
              <w:spacing w:after="120"/>
              <w:rPr>
                <w:rFonts w:ascii="Arial" w:hAnsi="Arial" w:cs="Arial"/>
                <w:i/>
                <w:sz w:val="22"/>
                <w:szCs w:val="22"/>
                <w:lang w:val="es-ES"/>
              </w:rPr>
            </w:pPr>
            <w:r w:rsidRPr="0006146B">
              <w:rPr>
                <w:rFonts w:ascii="Arial" w:hAnsi="Arial" w:cs="Arial"/>
                <w:i/>
                <w:iCs/>
                <w:sz w:val="22"/>
                <w:szCs w:val="22"/>
                <w:lang w:val="es-ES"/>
              </w:rPr>
              <w:t xml:space="preserve">[Para proceder a una evaluación y comparación de la Oferta justa y transparente, Sección VII, Requisitos del Contratante, se deberá especificar las partes de los </w:t>
            </w:r>
            <w:r w:rsidR="0062505C" w:rsidRPr="0006146B">
              <w:rPr>
                <w:rFonts w:ascii="Arial" w:hAnsi="Arial" w:cs="Arial"/>
                <w:i/>
                <w:iCs/>
                <w:sz w:val="22"/>
                <w:szCs w:val="22"/>
                <w:lang w:val="es-ES"/>
              </w:rPr>
              <w:t xml:space="preserve">Servicios de instalación y </w:t>
            </w:r>
            <w:proofErr w:type="gramStart"/>
            <w:r w:rsidR="0062505C" w:rsidRPr="0006146B">
              <w:rPr>
                <w:rFonts w:ascii="Arial" w:hAnsi="Arial" w:cs="Arial"/>
                <w:i/>
                <w:iCs/>
                <w:sz w:val="22"/>
                <w:szCs w:val="22"/>
                <w:lang w:val="es-ES"/>
              </w:rPr>
              <w:t xml:space="preserve">Proyecto </w:t>
            </w:r>
            <w:r w:rsidR="00A05747" w:rsidRPr="0006146B">
              <w:rPr>
                <w:rFonts w:ascii="Arial" w:hAnsi="Arial" w:cs="Arial"/>
                <w:i/>
                <w:iCs/>
                <w:sz w:val="22"/>
                <w:szCs w:val="22"/>
                <w:lang w:val="es-ES"/>
              </w:rPr>
              <w:t xml:space="preserve"> </w:t>
            </w:r>
            <w:r w:rsidRPr="0006146B">
              <w:rPr>
                <w:rFonts w:ascii="Arial" w:hAnsi="Arial" w:cs="Arial"/>
                <w:i/>
                <w:iCs/>
                <w:sz w:val="22"/>
                <w:szCs w:val="22"/>
                <w:lang w:val="es-ES"/>
              </w:rPr>
              <w:t>para</w:t>
            </w:r>
            <w:proofErr w:type="gramEnd"/>
            <w:r w:rsidRPr="0006146B">
              <w:rPr>
                <w:rFonts w:ascii="Arial" w:hAnsi="Arial" w:cs="Arial"/>
                <w:i/>
                <w:iCs/>
                <w:sz w:val="22"/>
                <w:szCs w:val="22"/>
                <w:lang w:val="es-ES"/>
              </w:rPr>
              <w:t xml:space="preserve"> los cuales las soluciones técnicas alternativas son aceptadas.]</w:t>
            </w:r>
          </w:p>
        </w:tc>
      </w:tr>
      <w:tr w:rsidR="00861E7F" w:rsidRPr="009D25F5" w14:paraId="437F5351" w14:textId="77777777" w:rsidTr="001B6F20">
        <w:tc>
          <w:tcPr>
            <w:tcW w:w="1560" w:type="dxa"/>
          </w:tcPr>
          <w:p w14:paraId="1B3D5F10" w14:textId="03C8B8CB" w:rsidR="00861E7F" w:rsidRPr="0006146B" w:rsidRDefault="00861E7F" w:rsidP="00861E7F">
            <w:pPr>
              <w:tabs>
                <w:tab w:val="right" w:pos="7254"/>
              </w:tabs>
              <w:spacing w:after="120"/>
              <w:rPr>
                <w:rFonts w:ascii="Arial" w:hAnsi="Arial" w:cs="Arial"/>
                <w:b/>
                <w:sz w:val="22"/>
                <w:szCs w:val="22"/>
                <w:lang w:val="es-ES"/>
              </w:rPr>
            </w:pPr>
            <w:r w:rsidRPr="0006146B">
              <w:rPr>
                <w:rFonts w:ascii="Arial" w:hAnsi="Arial" w:cs="Arial"/>
                <w:b/>
                <w:color w:val="000000"/>
                <w:sz w:val="22"/>
                <w:szCs w:val="22"/>
                <w:lang w:val="es-ES"/>
              </w:rPr>
              <w:t>IAO 17.1</w:t>
            </w:r>
          </w:p>
        </w:tc>
        <w:tc>
          <w:tcPr>
            <w:tcW w:w="7800" w:type="dxa"/>
          </w:tcPr>
          <w:p w14:paraId="29FD7D1A" w14:textId="77777777" w:rsidR="00861E7F" w:rsidRPr="0006146B" w:rsidRDefault="00861E7F" w:rsidP="00861E7F">
            <w:pPr>
              <w:tabs>
                <w:tab w:val="right" w:pos="7254"/>
              </w:tabs>
              <w:spacing w:before="60"/>
              <w:jc w:val="left"/>
              <w:rPr>
                <w:rFonts w:ascii="Arial" w:hAnsi="Arial" w:cs="Arial"/>
                <w:i/>
                <w:sz w:val="22"/>
                <w:szCs w:val="22"/>
                <w:lang w:val="es-ES"/>
              </w:rPr>
            </w:pPr>
            <w:r w:rsidRPr="0006146B">
              <w:rPr>
                <w:rFonts w:ascii="Arial" w:hAnsi="Arial" w:cs="Arial"/>
                <w:sz w:val="22"/>
                <w:szCs w:val="22"/>
                <w:lang w:val="es-ES"/>
              </w:rPr>
              <w:t xml:space="preserve">Los Oferentes deberán especificar para los componentes o servicios en calidad de responsabilidad única: </w:t>
            </w:r>
            <w:r w:rsidRPr="0006146B">
              <w:rPr>
                <w:rFonts w:ascii="Arial" w:hAnsi="Arial" w:cs="Arial"/>
                <w:i/>
                <w:sz w:val="22"/>
                <w:szCs w:val="22"/>
                <w:lang w:val="es-ES"/>
              </w:rPr>
              <w:t>_________________________________</w:t>
            </w:r>
          </w:p>
          <w:p w14:paraId="7CB506CA" w14:textId="77777777" w:rsidR="00861E7F" w:rsidRPr="0006146B" w:rsidRDefault="00861E7F" w:rsidP="00861E7F">
            <w:pPr>
              <w:tabs>
                <w:tab w:val="right" w:pos="7254"/>
              </w:tabs>
              <w:spacing w:before="60"/>
              <w:rPr>
                <w:rFonts w:ascii="Arial" w:hAnsi="Arial" w:cs="Arial"/>
                <w:b/>
                <w:sz w:val="22"/>
                <w:szCs w:val="22"/>
                <w:lang w:val="es-ES"/>
              </w:rPr>
            </w:pPr>
            <w:r w:rsidRPr="0006146B">
              <w:rPr>
                <w:rFonts w:ascii="Arial" w:hAnsi="Arial" w:cs="Arial"/>
                <w:b/>
                <w:sz w:val="22"/>
                <w:szCs w:val="22"/>
                <w:lang w:val="es-ES"/>
              </w:rPr>
              <w:t>y/o</w:t>
            </w:r>
          </w:p>
          <w:p w14:paraId="1C74AF8C" w14:textId="04CBAF0B" w:rsidR="00861E7F" w:rsidRPr="0006146B" w:rsidRDefault="00861E7F" w:rsidP="00861E7F">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Los siguientes componentes o servicios serán proveídos bajo la responsabilidad del Contratante </w:t>
            </w:r>
            <w:r w:rsidRPr="0006146B">
              <w:rPr>
                <w:rFonts w:ascii="Arial" w:hAnsi="Arial" w:cs="Arial"/>
                <w:i/>
                <w:sz w:val="22"/>
                <w:szCs w:val="22"/>
                <w:lang w:val="es-ES"/>
              </w:rPr>
              <w:t>[insertar lista de componentes o servicios, según sea el caso]</w:t>
            </w:r>
            <w:r w:rsidRPr="0006146B">
              <w:rPr>
                <w:rFonts w:ascii="Arial" w:hAnsi="Arial" w:cs="Arial"/>
                <w:sz w:val="22"/>
                <w:szCs w:val="22"/>
                <w:lang w:val="es-ES"/>
              </w:rPr>
              <w:t xml:space="preserve"> </w:t>
            </w:r>
          </w:p>
        </w:tc>
      </w:tr>
      <w:tr w:rsidR="00861E7F" w:rsidRPr="0006146B" w14:paraId="1CB6223E" w14:textId="77777777" w:rsidTr="001B6F20">
        <w:tc>
          <w:tcPr>
            <w:tcW w:w="1560" w:type="dxa"/>
          </w:tcPr>
          <w:p w14:paraId="4942EE4F" w14:textId="1506DFE3" w:rsidR="00861E7F" w:rsidRPr="0006146B" w:rsidRDefault="00861E7F" w:rsidP="00861E7F">
            <w:pPr>
              <w:tabs>
                <w:tab w:val="right" w:pos="7254"/>
              </w:tabs>
              <w:spacing w:after="120"/>
              <w:rPr>
                <w:rFonts w:ascii="Arial" w:hAnsi="Arial" w:cs="Arial"/>
                <w:b/>
                <w:sz w:val="22"/>
                <w:szCs w:val="22"/>
                <w:lang w:val="es-ES"/>
              </w:rPr>
            </w:pPr>
            <w:r w:rsidRPr="0006146B">
              <w:rPr>
                <w:rFonts w:ascii="Arial" w:hAnsi="Arial" w:cs="Arial"/>
                <w:b/>
                <w:color w:val="000000"/>
                <w:sz w:val="22"/>
                <w:szCs w:val="22"/>
                <w:lang w:val="es-ES"/>
              </w:rPr>
              <w:t>IAO 17.5(a)</w:t>
            </w:r>
          </w:p>
        </w:tc>
        <w:tc>
          <w:tcPr>
            <w:tcW w:w="7800" w:type="dxa"/>
          </w:tcPr>
          <w:p w14:paraId="27BD1AB4" w14:textId="5E32B67D" w:rsidR="00861E7F" w:rsidRPr="0006146B" w:rsidRDefault="00861E7F" w:rsidP="00861E7F">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Lugar de destino </w:t>
            </w:r>
            <w:proofErr w:type="gramStart"/>
            <w:r w:rsidRPr="0006146B">
              <w:rPr>
                <w:rFonts w:ascii="Arial" w:hAnsi="Arial" w:cs="Arial"/>
                <w:sz w:val="22"/>
                <w:szCs w:val="22"/>
                <w:lang w:val="es-ES"/>
              </w:rPr>
              <w:t>asignado:</w:t>
            </w:r>
            <w:r w:rsidRPr="0006146B">
              <w:rPr>
                <w:rFonts w:ascii="Arial" w:hAnsi="Arial" w:cs="Arial"/>
                <w:i/>
                <w:sz w:val="22"/>
                <w:szCs w:val="22"/>
                <w:lang w:val="es-ES"/>
              </w:rPr>
              <w:t>_</w:t>
            </w:r>
            <w:proofErr w:type="gramEnd"/>
            <w:r w:rsidRPr="0006146B">
              <w:rPr>
                <w:rFonts w:ascii="Arial" w:hAnsi="Arial" w:cs="Arial"/>
                <w:i/>
                <w:sz w:val="22"/>
                <w:szCs w:val="22"/>
                <w:lang w:val="es-ES"/>
              </w:rPr>
              <w:t>________________________</w:t>
            </w:r>
          </w:p>
        </w:tc>
      </w:tr>
      <w:tr w:rsidR="00861E7F" w:rsidRPr="00911F3B" w14:paraId="5CBDDB20" w14:textId="77777777" w:rsidTr="001B6F20">
        <w:tc>
          <w:tcPr>
            <w:tcW w:w="1560" w:type="dxa"/>
          </w:tcPr>
          <w:p w14:paraId="71229E4D" w14:textId="5A8FD4BE" w:rsidR="00861E7F" w:rsidRPr="0006146B" w:rsidRDefault="00861E7F" w:rsidP="00861E7F">
            <w:pPr>
              <w:tabs>
                <w:tab w:val="right" w:pos="7254"/>
              </w:tabs>
              <w:spacing w:after="120"/>
              <w:rPr>
                <w:rFonts w:ascii="Arial" w:hAnsi="Arial" w:cs="Arial"/>
                <w:b/>
                <w:sz w:val="22"/>
                <w:szCs w:val="22"/>
                <w:lang w:val="es-ES"/>
              </w:rPr>
            </w:pPr>
            <w:r w:rsidRPr="0006146B">
              <w:rPr>
                <w:rFonts w:ascii="Arial" w:hAnsi="Arial" w:cs="Arial"/>
                <w:b/>
                <w:color w:val="000000"/>
                <w:sz w:val="22"/>
                <w:szCs w:val="22"/>
                <w:lang w:val="es-ES"/>
              </w:rPr>
              <w:t>IAO 17.5(d)</w:t>
            </w:r>
          </w:p>
        </w:tc>
        <w:tc>
          <w:tcPr>
            <w:tcW w:w="7800" w:type="dxa"/>
          </w:tcPr>
          <w:p w14:paraId="581FF319" w14:textId="7B9C73E3" w:rsidR="00861E7F" w:rsidRPr="0006146B" w:rsidRDefault="00861E7F" w:rsidP="00861E7F">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Lugar de destino final </w:t>
            </w:r>
            <w:proofErr w:type="gramStart"/>
            <w:r w:rsidRPr="0006146B">
              <w:rPr>
                <w:rFonts w:ascii="Arial" w:hAnsi="Arial" w:cs="Arial"/>
                <w:sz w:val="22"/>
                <w:szCs w:val="22"/>
                <w:lang w:val="es-ES"/>
              </w:rPr>
              <w:t>asignado:</w:t>
            </w:r>
            <w:r w:rsidRPr="0006146B">
              <w:rPr>
                <w:rFonts w:ascii="Arial" w:hAnsi="Arial" w:cs="Arial"/>
                <w:i/>
                <w:sz w:val="22"/>
                <w:szCs w:val="22"/>
                <w:lang w:val="es-ES"/>
              </w:rPr>
              <w:t>_</w:t>
            </w:r>
            <w:proofErr w:type="gramEnd"/>
            <w:r w:rsidRPr="0006146B">
              <w:rPr>
                <w:rFonts w:ascii="Arial" w:hAnsi="Arial" w:cs="Arial"/>
                <w:i/>
                <w:sz w:val="22"/>
                <w:szCs w:val="22"/>
                <w:lang w:val="es-ES"/>
              </w:rPr>
              <w:t>_____________________</w:t>
            </w:r>
          </w:p>
        </w:tc>
      </w:tr>
      <w:tr w:rsidR="00861E7F" w:rsidRPr="009D25F5" w14:paraId="5FED02E4" w14:textId="77777777" w:rsidTr="001B6F20">
        <w:tc>
          <w:tcPr>
            <w:tcW w:w="1560" w:type="dxa"/>
          </w:tcPr>
          <w:p w14:paraId="25975049" w14:textId="3C16BA6F" w:rsidR="00861E7F" w:rsidRPr="0006146B" w:rsidRDefault="00861E7F" w:rsidP="00861E7F">
            <w:pPr>
              <w:tabs>
                <w:tab w:val="right" w:pos="7254"/>
              </w:tabs>
              <w:spacing w:after="120"/>
              <w:rPr>
                <w:rFonts w:ascii="Arial" w:hAnsi="Arial" w:cs="Arial"/>
                <w:b/>
                <w:sz w:val="22"/>
                <w:szCs w:val="22"/>
                <w:lang w:val="es-ES"/>
              </w:rPr>
            </w:pPr>
            <w:r w:rsidRPr="0006146B">
              <w:rPr>
                <w:rFonts w:ascii="Arial" w:hAnsi="Arial" w:cs="Arial"/>
                <w:b/>
                <w:color w:val="000000"/>
                <w:sz w:val="22"/>
                <w:szCs w:val="22"/>
                <w:lang w:val="es-ES"/>
              </w:rPr>
              <w:t>IAO 17.5(d)</w:t>
            </w:r>
          </w:p>
        </w:tc>
        <w:tc>
          <w:tcPr>
            <w:tcW w:w="7800" w:type="dxa"/>
          </w:tcPr>
          <w:p w14:paraId="38EFBB30" w14:textId="106C7228" w:rsidR="00861E7F" w:rsidRPr="0006146B" w:rsidRDefault="00861E7F" w:rsidP="00861E7F">
            <w:pPr>
              <w:tabs>
                <w:tab w:val="right" w:pos="7254"/>
              </w:tabs>
              <w:spacing w:after="120"/>
              <w:rPr>
                <w:rFonts w:ascii="Arial" w:hAnsi="Arial" w:cs="Arial"/>
                <w:sz w:val="22"/>
                <w:szCs w:val="22"/>
                <w:lang w:val="es-ES"/>
              </w:rPr>
            </w:pPr>
            <w:r w:rsidRPr="0006146B">
              <w:rPr>
                <w:rFonts w:ascii="Arial" w:hAnsi="Arial" w:cs="Arial"/>
                <w:iCs/>
                <w:sz w:val="22"/>
                <w:szCs w:val="22"/>
                <w:lang w:val="es-ES"/>
              </w:rPr>
              <w:t xml:space="preserve">Impuestos, aranceles, gravámenes y exención de impuestos para los cuales, los pagos bajo las Condiciones del Contrato están autorizados, están especificados en la cláusula 14.1 (b) de las Condiciones Particulares del Contrato. </w:t>
            </w:r>
          </w:p>
        </w:tc>
      </w:tr>
      <w:tr w:rsidR="00607F36" w:rsidRPr="009D25F5" w14:paraId="41BB5719" w14:textId="77777777" w:rsidTr="001B6F20">
        <w:tc>
          <w:tcPr>
            <w:tcW w:w="1560" w:type="dxa"/>
          </w:tcPr>
          <w:p w14:paraId="69E86FBB" w14:textId="4CB1E6AF"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17.7</w:t>
            </w:r>
          </w:p>
        </w:tc>
        <w:tc>
          <w:tcPr>
            <w:tcW w:w="7800" w:type="dxa"/>
          </w:tcPr>
          <w:p w14:paraId="1513498E"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Los precios cotizados por el Oferente [</w:t>
            </w:r>
            <w:r w:rsidRPr="0006146B">
              <w:rPr>
                <w:rFonts w:ascii="Arial" w:hAnsi="Arial" w:cs="Arial"/>
                <w:i/>
                <w:sz w:val="22"/>
                <w:szCs w:val="22"/>
                <w:lang w:val="es-ES"/>
              </w:rPr>
              <w:t xml:space="preserve">se ajustarán / no se </w:t>
            </w:r>
            <w:r w:rsidRPr="0006146B">
              <w:rPr>
                <w:rFonts w:ascii="Arial" w:hAnsi="Arial" w:cs="Arial"/>
                <w:i/>
                <w:sz w:val="22"/>
                <w:szCs w:val="22"/>
                <w:u w:val="single"/>
                <w:lang w:val="es-ES"/>
              </w:rPr>
              <w:t>ajustarán]</w:t>
            </w:r>
            <w:r w:rsidRPr="0006146B">
              <w:rPr>
                <w:rFonts w:ascii="Arial" w:hAnsi="Arial" w:cs="Arial"/>
                <w:sz w:val="22"/>
                <w:szCs w:val="22"/>
                <w:u w:val="single"/>
                <w:lang w:val="es-ES"/>
              </w:rPr>
              <w:t>.</w:t>
            </w:r>
          </w:p>
          <w:p w14:paraId="1FF9804A" w14:textId="1002D134"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 xml:space="preserve">[El ajuste de precios está recomendado en el caso de contratos con una duración superior a 18 meses o si se prevé que la inflación local o extranjera sea alta. Si los precios son objeto de ajuste durante la ejecución del Contrato, el Oferente deberá facilitar los índices y coeficientes utilizados para </w:t>
            </w:r>
            <w:r w:rsidRPr="0006146B">
              <w:rPr>
                <w:rFonts w:ascii="Arial" w:hAnsi="Arial" w:cs="Arial"/>
                <w:i/>
                <w:iCs/>
                <w:color w:val="000000"/>
                <w:sz w:val="22"/>
                <w:szCs w:val="22"/>
                <w:lang w:val="es-ES"/>
              </w:rPr>
              <w:t xml:space="preserve"> </w:t>
            </w:r>
            <w:r w:rsidR="00C42CD7" w:rsidRPr="0006146B">
              <w:rPr>
                <w:rFonts w:ascii="Arial" w:hAnsi="Arial" w:cs="Arial"/>
                <w:i/>
                <w:iCs/>
                <w:color w:val="000000"/>
                <w:sz w:val="22"/>
                <w:szCs w:val="22"/>
                <w:lang w:val="es-ES"/>
              </w:rPr>
              <w:t xml:space="preserve"> Listado de Ajuste de Datos para uso en la Fórmula de Ajuste de Precios (Muestra) facilitado en la Sección IV, Formularios de Licitación.]</w:t>
            </w:r>
          </w:p>
        </w:tc>
      </w:tr>
      <w:tr w:rsidR="00607F36" w:rsidRPr="009D25F5" w14:paraId="25760C8A" w14:textId="77777777" w:rsidTr="001B6F20">
        <w:tc>
          <w:tcPr>
            <w:tcW w:w="1560" w:type="dxa"/>
          </w:tcPr>
          <w:p w14:paraId="4B09271C" w14:textId="54D8D326"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17.12</w:t>
            </w:r>
          </w:p>
        </w:tc>
        <w:tc>
          <w:tcPr>
            <w:tcW w:w="7800" w:type="dxa"/>
          </w:tcPr>
          <w:p w14:paraId="392E2C86" w14:textId="5646C96A"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sz w:val="22"/>
                <w:szCs w:val="22"/>
                <w:lang w:val="es-ES"/>
              </w:rPr>
              <w:t xml:space="preserve">[Si el convenio de financiación comprende </w:t>
            </w:r>
            <w:proofErr w:type="gramStart"/>
            <w:r w:rsidRPr="0006146B">
              <w:rPr>
                <w:rFonts w:ascii="Arial" w:hAnsi="Arial" w:cs="Arial"/>
                <w:i/>
                <w:sz w:val="22"/>
                <w:szCs w:val="22"/>
                <w:lang w:val="es-ES"/>
              </w:rPr>
              <w:t>cualquier exenciones</w:t>
            </w:r>
            <w:proofErr w:type="gramEnd"/>
            <w:r w:rsidRPr="0006146B">
              <w:rPr>
                <w:rFonts w:ascii="Arial" w:hAnsi="Arial" w:cs="Arial"/>
                <w:i/>
                <w:sz w:val="22"/>
                <w:szCs w:val="22"/>
                <w:lang w:val="es-ES"/>
              </w:rPr>
              <w:t xml:space="preserve"> de pago de derechos de importación, impuestos, tasas y otros gravámenes, los cuales se aplican en virtud de la Ley Aplicable y la presente cláusula 17.12 de las IAO,</w:t>
            </w:r>
            <w:r w:rsidR="00FA4C17" w:rsidRPr="0006146B">
              <w:rPr>
                <w:rFonts w:ascii="Arial" w:hAnsi="Arial" w:cs="Arial"/>
                <w:i/>
                <w:sz w:val="22"/>
                <w:szCs w:val="22"/>
                <w:lang w:val="es-ES"/>
              </w:rPr>
              <w:t xml:space="preserve"> </w:t>
            </w:r>
            <w:r w:rsidRPr="0006146B">
              <w:rPr>
                <w:rFonts w:ascii="Arial" w:hAnsi="Arial" w:cs="Arial"/>
                <w:i/>
                <w:sz w:val="22"/>
                <w:szCs w:val="22"/>
                <w:lang w:val="es-ES"/>
              </w:rPr>
              <w:t xml:space="preserve">a los Contratistas y sus Subcontratistas, listar los derechos, impuestos, tasas y otros gravámenes aquí y en la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xml:space="preserve"> 14.1 (b) de las Condiciones del Contrato particulares con la respectiva referencia del convenio de financiación. Por ejemplo:</w:t>
            </w:r>
            <w:r w:rsidRPr="0006146B">
              <w:rPr>
                <w:rFonts w:ascii="Arial" w:hAnsi="Arial" w:cs="Arial"/>
                <w:sz w:val="22"/>
                <w:szCs w:val="22"/>
                <w:lang w:val="es-ES"/>
              </w:rPr>
              <w:t xml:space="preserve"> </w:t>
            </w:r>
          </w:p>
          <w:p w14:paraId="3B6ED1DE" w14:textId="3CC5312A"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[“En lo referente a </w:t>
            </w:r>
            <w:r w:rsidRPr="0006146B">
              <w:rPr>
                <w:rFonts w:ascii="Arial" w:hAnsi="Arial" w:cs="Arial"/>
                <w:i/>
                <w:sz w:val="22"/>
                <w:szCs w:val="22"/>
                <w:lang w:val="es-ES"/>
              </w:rPr>
              <w:t>[Insertar referencia del convenio de financiación],</w:t>
            </w:r>
            <w:r w:rsidRPr="0006146B">
              <w:rPr>
                <w:rFonts w:ascii="Arial" w:hAnsi="Arial" w:cs="Arial"/>
                <w:sz w:val="22"/>
                <w:szCs w:val="22"/>
                <w:lang w:val="es-ES"/>
              </w:rPr>
              <w:t xml:space="preserve"> el </w:t>
            </w:r>
            <w:r w:rsidRPr="0006146B">
              <w:rPr>
                <w:rFonts w:ascii="Arial" w:hAnsi="Arial" w:cs="Arial"/>
                <w:sz w:val="22"/>
                <w:szCs w:val="22"/>
                <w:lang w:val="es-ES"/>
              </w:rPr>
              <w:lastRenderedPageBreak/>
              <w:t xml:space="preserve">Contratista y sus Subcontratistas deberán quedar exentos de los siguientes derechos, impuestos, tasas y otros gravámenes </w:t>
            </w:r>
            <w:r w:rsidRPr="0006146B">
              <w:rPr>
                <w:rFonts w:ascii="Arial" w:hAnsi="Arial" w:cs="Arial"/>
                <w:i/>
                <w:sz w:val="22"/>
                <w:szCs w:val="22"/>
                <w:lang w:val="es-ES"/>
              </w:rPr>
              <w:t xml:space="preserve">[listar los derechos, impuestos, tasas y otros gravámenes aquí para los que se concede dicha exención, </w:t>
            </w:r>
            <w:r w:rsidR="00FA4C17" w:rsidRPr="0006146B">
              <w:rPr>
                <w:rFonts w:ascii="Arial" w:hAnsi="Arial" w:cs="Arial"/>
                <w:i/>
                <w:sz w:val="22"/>
                <w:szCs w:val="22"/>
                <w:lang w:val="es-ES"/>
              </w:rPr>
              <w:t>incluida</w:t>
            </w:r>
            <w:r w:rsidRPr="0006146B">
              <w:rPr>
                <w:rFonts w:ascii="Arial" w:hAnsi="Arial" w:cs="Arial"/>
                <w:i/>
                <w:sz w:val="22"/>
                <w:szCs w:val="22"/>
                <w:lang w:val="es-ES"/>
              </w:rPr>
              <w:t xml:space="preserve"> cualquier limitación de la exención y el procedimiento por el cual la exención fiscal se aplica]”]</w:t>
            </w:r>
          </w:p>
        </w:tc>
      </w:tr>
      <w:tr w:rsidR="00607F36" w:rsidRPr="009D25F5" w14:paraId="1FC6496C" w14:textId="77777777" w:rsidTr="001B6F20">
        <w:trPr>
          <w:trHeight w:val="2758"/>
        </w:trPr>
        <w:tc>
          <w:tcPr>
            <w:tcW w:w="1560" w:type="dxa"/>
          </w:tcPr>
          <w:p w14:paraId="3CCBCA46" w14:textId="34491B0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lastRenderedPageBreak/>
              <w:t>IAO 18.1</w:t>
            </w:r>
          </w:p>
        </w:tc>
        <w:tc>
          <w:tcPr>
            <w:tcW w:w="7800" w:type="dxa"/>
          </w:tcPr>
          <w:p w14:paraId="711BA57C"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La moneda(s) de la Oferta y de pago deberán ser las especificadas en la Opción [A/B] tal y como se describe abajo:</w:t>
            </w:r>
          </w:p>
          <w:p w14:paraId="4CA87FE1" w14:textId="7EE5BB66"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sz w:val="22"/>
                <w:szCs w:val="22"/>
                <w:lang w:val="es-ES"/>
              </w:rPr>
              <w:t>[El Contratante seleccionará la opción que resulte más adecuada. El Contratante debe mantener únicamente uno de los siguientes textos opcionales]</w:t>
            </w:r>
            <w:r w:rsidRPr="0006146B">
              <w:rPr>
                <w:rFonts w:ascii="Arial" w:hAnsi="Arial" w:cs="Arial"/>
                <w:sz w:val="22"/>
                <w:szCs w:val="22"/>
                <w:lang w:val="es-ES"/>
              </w:rPr>
              <w:t>.</w:t>
            </w:r>
          </w:p>
          <w:p w14:paraId="09C494EC" w14:textId="0AB5D6A6" w:rsidR="00607F36" w:rsidRPr="0006146B" w:rsidRDefault="00607F36" w:rsidP="00607F36">
            <w:pPr>
              <w:tabs>
                <w:tab w:val="right" w:pos="7254"/>
              </w:tabs>
              <w:spacing w:after="120"/>
              <w:rPr>
                <w:rFonts w:ascii="Arial" w:hAnsi="Arial" w:cs="Arial"/>
                <w:sz w:val="22"/>
                <w:szCs w:val="22"/>
                <w:lang w:val="es-ES"/>
              </w:rPr>
            </w:pPr>
          </w:p>
          <w:p w14:paraId="50FEEA67" w14:textId="77777777" w:rsidR="007D5E08"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[Opción que se prefiere]</w:t>
            </w:r>
          </w:p>
          <w:p w14:paraId="773EC210" w14:textId="5E735CA4"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 xml:space="preserve">Opción A (Los Oferentes deberán expresar el precio de la Oferta en moneda extranjera [se prefiere </w:t>
            </w:r>
            <w:proofErr w:type="gramStart"/>
            <w:r w:rsidRPr="0006146B">
              <w:rPr>
                <w:rFonts w:ascii="Arial" w:hAnsi="Arial" w:cs="Arial"/>
                <w:b/>
                <w:sz w:val="22"/>
                <w:szCs w:val="22"/>
                <w:lang w:val="es-ES"/>
              </w:rPr>
              <w:t>Euros</w:t>
            </w:r>
            <w:proofErr w:type="gramEnd"/>
            <w:r w:rsidRPr="0006146B">
              <w:rPr>
                <w:rFonts w:ascii="Arial" w:hAnsi="Arial" w:cs="Arial"/>
                <w:b/>
                <w:sz w:val="22"/>
                <w:szCs w:val="22"/>
                <w:lang w:val="es-ES"/>
              </w:rPr>
              <w:t>] o en la moneda local)</w:t>
            </w:r>
          </w:p>
          <w:p w14:paraId="3DA7CC29" w14:textId="24976E57" w:rsidR="00607F36" w:rsidRPr="0006146B" w:rsidRDefault="00607F36" w:rsidP="00C757B5">
            <w:pPr>
              <w:pStyle w:val="Listenabsatz"/>
              <w:numPr>
                <w:ilvl w:val="0"/>
                <w:numId w:val="96"/>
              </w:num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Oferente deberá cotizar los precios en la Lista de Cantidades en </w:t>
            </w:r>
            <w:proofErr w:type="gramStart"/>
            <w:r w:rsidRPr="0006146B">
              <w:rPr>
                <w:rFonts w:ascii="Arial" w:hAnsi="Arial" w:cs="Arial"/>
                <w:sz w:val="22"/>
                <w:szCs w:val="22"/>
                <w:lang w:val="es-ES"/>
              </w:rPr>
              <w:t>Euros</w:t>
            </w:r>
            <w:proofErr w:type="gramEnd"/>
            <w:r w:rsidRPr="0006146B">
              <w:rPr>
                <w:rFonts w:ascii="Arial" w:hAnsi="Arial" w:cs="Arial"/>
                <w:sz w:val="22"/>
                <w:szCs w:val="22"/>
                <w:lang w:val="es-ES"/>
              </w:rPr>
              <w:t xml:space="preserve"> (€) o en </w:t>
            </w:r>
            <w:r w:rsidR="00FA4C17" w:rsidRPr="0006146B">
              <w:rPr>
                <w:rFonts w:ascii="Arial" w:hAnsi="Arial" w:cs="Arial"/>
                <w:sz w:val="22"/>
                <w:szCs w:val="22"/>
                <w:lang w:val="es-ES"/>
              </w:rPr>
              <w:t>Dólares</w:t>
            </w:r>
            <w:r w:rsidRPr="0006146B">
              <w:rPr>
                <w:rFonts w:ascii="Arial" w:hAnsi="Arial" w:cs="Arial"/>
                <w:sz w:val="22"/>
                <w:szCs w:val="22"/>
                <w:lang w:val="es-ES"/>
              </w:rPr>
              <w:t xml:space="preserve"> estadounidenses [US$] (en adelante denominado "la moneda extranjera") o en </w:t>
            </w:r>
            <w:r w:rsidRPr="0006146B">
              <w:rPr>
                <w:rFonts w:ascii="Arial" w:hAnsi="Arial" w:cs="Arial"/>
                <w:i/>
                <w:sz w:val="22"/>
                <w:szCs w:val="22"/>
                <w:lang w:val="es-ES"/>
              </w:rPr>
              <w:t>[la moneda del país del Contratante]</w:t>
            </w:r>
            <w:r w:rsidRPr="0006146B">
              <w:rPr>
                <w:rFonts w:ascii="Arial" w:hAnsi="Arial" w:cs="Arial"/>
                <w:sz w:val="22"/>
                <w:szCs w:val="22"/>
                <w:lang w:val="es-ES"/>
              </w:rPr>
              <w:t xml:space="preserve">, en adelante denominada "la moneda local". El Oferente que desee incurrir en gastos en otra moneda para suministros a </w:t>
            </w:r>
            <w:proofErr w:type="gramStart"/>
            <w:r w:rsidRPr="0006146B">
              <w:rPr>
                <w:rFonts w:ascii="Arial" w:hAnsi="Arial" w:cs="Arial"/>
                <w:sz w:val="22"/>
                <w:szCs w:val="22"/>
                <w:lang w:val="es-ES"/>
              </w:rPr>
              <w:t xml:space="preserve">las </w:t>
            </w:r>
            <w:r w:rsidR="007D5E08" w:rsidRPr="0006146B">
              <w:rPr>
                <w:rFonts w:ascii="Arial" w:hAnsi="Arial" w:cs="Arial"/>
                <w:sz w:val="22"/>
                <w:szCs w:val="22"/>
                <w:lang w:val="es-ES"/>
              </w:rPr>
              <w:t xml:space="preserve"> </w:t>
            </w:r>
            <w:r w:rsidR="0062505C" w:rsidRPr="0006146B">
              <w:rPr>
                <w:rFonts w:ascii="Arial" w:hAnsi="Arial" w:cs="Arial"/>
                <w:sz w:val="22"/>
                <w:szCs w:val="22"/>
                <w:lang w:val="es-ES"/>
              </w:rPr>
              <w:t>Servicios</w:t>
            </w:r>
            <w:proofErr w:type="gramEnd"/>
            <w:r w:rsidR="0062505C" w:rsidRPr="0006146B">
              <w:rPr>
                <w:rFonts w:ascii="Arial" w:hAnsi="Arial" w:cs="Arial"/>
                <w:sz w:val="22"/>
                <w:szCs w:val="22"/>
                <w:lang w:val="es-ES"/>
              </w:rPr>
              <w:t xml:space="preserve"> de instalación y Proyecto </w:t>
            </w:r>
            <w:r w:rsidR="00A05747" w:rsidRPr="0006146B">
              <w:rPr>
                <w:rFonts w:ascii="Arial" w:hAnsi="Arial" w:cs="Arial"/>
                <w:sz w:val="22"/>
                <w:szCs w:val="22"/>
                <w:lang w:val="es-ES"/>
              </w:rPr>
              <w:t xml:space="preserve"> </w:t>
            </w:r>
            <w:r w:rsidRPr="0006146B">
              <w:rPr>
                <w:rFonts w:ascii="Arial" w:hAnsi="Arial" w:cs="Arial"/>
                <w:sz w:val="22"/>
                <w:szCs w:val="22"/>
                <w:lang w:val="es-ES"/>
              </w:rPr>
              <w:t>que tengan origen fuera del país del Contratante ("requerimientos en moneda extranjera") deberá indicar en el Anexo a la Oferta - Tabla C, el(los) porcentaje(s) del Precio de la Oferta (excluyendo las Sumas Provisionales) que necesita el Oferente para cumplir los requisitos de pago en moneda extranjera, limitados a Euros (€) o dólares estadounidenses (US$);</w:t>
            </w:r>
          </w:p>
          <w:p w14:paraId="69500D8B" w14:textId="56B36196" w:rsidR="00607F36" w:rsidRPr="0006146B" w:rsidRDefault="00607F36" w:rsidP="00C757B5">
            <w:pPr>
              <w:pStyle w:val="Listenabsatz"/>
              <w:numPr>
                <w:ilvl w:val="0"/>
                <w:numId w:val="96"/>
              </w:numPr>
              <w:tabs>
                <w:tab w:val="right" w:pos="7254"/>
              </w:tabs>
              <w:spacing w:after="120"/>
              <w:rPr>
                <w:rFonts w:ascii="Arial" w:hAnsi="Arial" w:cs="Arial"/>
                <w:sz w:val="22"/>
                <w:szCs w:val="22"/>
                <w:lang w:val="es-ES"/>
              </w:rPr>
            </w:pPr>
            <w:r w:rsidRPr="0006146B">
              <w:rPr>
                <w:rFonts w:ascii="Arial" w:hAnsi="Arial" w:cs="Arial"/>
                <w:sz w:val="22"/>
                <w:szCs w:val="22"/>
                <w:lang w:val="es-ES"/>
              </w:rPr>
              <w:t>El Oferente deberá incluir igualmente las tasas de cambio utilizadas para calcular la equivalencia en moneda local y los porcentajes mencionados en el literal a) arriba, en la Tabla C del Apéndice de la Oferta. Lo anterior aplicará para todos los pagos del Contrato de tal manera que el Oferente ganador no sea expuesto a riesgo de tasa de cambio.</w:t>
            </w:r>
          </w:p>
          <w:p w14:paraId="775189B9" w14:textId="77777777"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Opción B (Se permitirá que los Oferentes expresen el precio de la Oferta en la moneda local y extranjera)</w:t>
            </w:r>
          </w:p>
          <w:p w14:paraId="0E1D7D97" w14:textId="730B6931" w:rsidR="00607F36" w:rsidRPr="0006146B" w:rsidRDefault="00607F36" w:rsidP="00C757B5">
            <w:pPr>
              <w:pStyle w:val="Listenabsatz"/>
              <w:numPr>
                <w:ilvl w:val="1"/>
                <w:numId w:val="97"/>
              </w:numPr>
              <w:tabs>
                <w:tab w:val="right" w:pos="7254"/>
              </w:tabs>
              <w:spacing w:after="120"/>
              <w:rPr>
                <w:rFonts w:ascii="Arial" w:hAnsi="Arial" w:cs="Arial"/>
                <w:sz w:val="22"/>
                <w:szCs w:val="22"/>
                <w:lang w:val="es-ES"/>
              </w:rPr>
            </w:pPr>
            <w:r w:rsidRPr="0006146B">
              <w:rPr>
                <w:rFonts w:ascii="Arial" w:hAnsi="Arial" w:cs="Arial"/>
                <w:sz w:val="22"/>
                <w:szCs w:val="22"/>
                <w:lang w:val="es-ES"/>
              </w:rPr>
              <w:t>El Oferente deberá cotizar los precios unitarios y los precios en los Listados por separado en las siguientes monedas:</w:t>
            </w:r>
          </w:p>
          <w:p w14:paraId="1C67B53E" w14:textId="6070CD28" w:rsidR="00607F36" w:rsidRPr="0006146B" w:rsidRDefault="00607F36" w:rsidP="00C757B5">
            <w:pPr>
              <w:pStyle w:val="Listenabsatz"/>
              <w:numPr>
                <w:ilvl w:val="0"/>
                <w:numId w:val="98"/>
              </w:numPr>
              <w:tabs>
                <w:tab w:val="right" w:pos="7254"/>
              </w:tabs>
              <w:spacing w:after="120"/>
              <w:ind w:left="1168" w:hanging="425"/>
              <w:rPr>
                <w:rFonts w:ascii="Arial" w:hAnsi="Arial" w:cs="Arial"/>
                <w:sz w:val="22"/>
                <w:szCs w:val="22"/>
                <w:lang w:val="es-ES"/>
              </w:rPr>
            </w:pPr>
            <w:r w:rsidRPr="0006146B">
              <w:rPr>
                <w:rFonts w:ascii="Arial" w:hAnsi="Arial" w:cs="Arial"/>
                <w:sz w:val="22"/>
                <w:szCs w:val="22"/>
                <w:lang w:val="es-ES"/>
              </w:rPr>
              <w:t xml:space="preserve">Para los suministros a </w:t>
            </w:r>
            <w:proofErr w:type="gramStart"/>
            <w:r w:rsidRPr="0006146B">
              <w:rPr>
                <w:rFonts w:ascii="Arial" w:hAnsi="Arial" w:cs="Arial"/>
                <w:sz w:val="22"/>
                <w:szCs w:val="22"/>
                <w:lang w:val="es-ES"/>
              </w:rPr>
              <w:t xml:space="preserve">los </w:t>
            </w:r>
            <w:r w:rsidR="002A573D" w:rsidRPr="0006146B">
              <w:rPr>
                <w:rFonts w:ascii="Arial" w:hAnsi="Arial" w:cs="Arial"/>
                <w:sz w:val="22"/>
                <w:szCs w:val="22"/>
                <w:lang w:val="es-ES"/>
              </w:rPr>
              <w:t xml:space="preserve"> </w:t>
            </w:r>
            <w:r w:rsidR="0062505C" w:rsidRPr="0006146B">
              <w:rPr>
                <w:rFonts w:ascii="Arial" w:hAnsi="Arial" w:cs="Arial"/>
                <w:sz w:val="22"/>
                <w:szCs w:val="22"/>
                <w:lang w:val="es-ES"/>
              </w:rPr>
              <w:t>Servicios</w:t>
            </w:r>
            <w:proofErr w:type="gramEnd"/>
            <w:r w:rsidR="0062505C" w:rsidRPr="0006146B">
              <w:rPr>
                <w:rFonts w:ascii="Arial" w:hAnsi="Arial" w:cs="Arial"/>
                <w:sz w:val="22"/>
                <w:szCs w:val="22"/>
                <w:lang w:val="es-ES"/>
              </w:rPr>
              <w:t xml:space="preserve"> de instalación y Proyecto  </w:t>
            </w:r>
            <w:r w:rsidRPr="0006146B">
              <w:rPr>
                <w:rFonts w:ascii="Arial" w:hAnsi="Arial" w:cs="Arial"/>
                <w:sz w:val="22"/>
                <w:szCs w:val="22"/>
                <w:lang w:val="es-ES"/>
              </w:rPr>
              <w:t xml:space="preserve">que tengan origen en el país del Contratante, en </w:t>
            </w:r>
            <w:r w:rsidRPr="0006146B">
              <w:rPr>
                <w:rFonts w:ascii="Arial" w:hAnsi="Arial" w:cs="Arial"/>
                <w:i/>
                <w:sz w:val="22"/>
                <w:szCs w:val="22"/>
                <w:lang w:val="es-ES"/>
              </w:rPr>
              <w:t xml:space="preserve">[la moneda del país del Contratante], </w:t>
            </w:r>
            <w:r w:rsidRPr="0006146B">
              <w:rPr>
                <w:rFonts w:ascii="Arial" w:hAnsi="Arial" w:cs="Arial"/>
                <w:sz w:val="22"/>
                <w:szCs w:val="22"/>
                <w:lang w:val="es-ES"/>
              </w:rPr>
              <w:t>en adelante denominada "la moneda local"; y</w:t>
            </w:r>
          </w:p>
          <w:p w14:paraId="07CDE742" w14:textId="627B514B" w:rsidR="00D1478D" w:rsidRPr="0006146B" w:rsidRDefault="00D1478D" w:rsidP="00C757B5">
            <w:pPr>
              <w:pStyle w:val="Listenabsatz"/>
              <w:numPr>
                <w:ilvl w:val="0"/>
                <w:numId w:val="98"/>
              </w:numPr>
              <w:tabs>
                <w:tab w:val="right" w:pos="7254"/>
              </w:tabs>
              <w:spacing w:after="120"/>
              <w:ind w:left="1168" w:hanging="425"/>
              <w:rPr>
                <w:rFonts w:ascii="Arial" w:hAnsi="Arial" w:cs="Arial"/>
                <w:sz w:val="22"/>
                <w:szCs w:val="22"/>
                <w:lang w:val="es-ES"/>
              </w:rPr>
            </w:pPr>
            <w:r w:rsidRPr="0006146B">
              <w:rPr>
                <w:rFonts w:ascii="Arial" w:hAnsi="Arial" w:cs="Arial"/>
                <w:color w:val="000000"/>
                <w:sz w:val="22"/>
                <w:szCs w:val="22"/>
                <w:lang w:val="es-ES"/>
              </w:rPr>
              <w:t xml:space="preserve">Para aquellos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0062505C" w:rsidRPr="0006146B">
              <w:rPr>
                <w:rFonts w:ascii="Arial" w:hAnsi="Arial" w:cs="Arial"/>
                <w:color w:val="000000"/>
                <w:sz w:val="22"/>
                <w:szCs w:val="22"/>
                <w:lang w:val="es-ES"/>
              </w:rPr>
              <w:t xml:space="preserve"> </w:t>
            </w:r>
            <w:r w:rsidRPr="0006146B">
              <w:rPr>
                <w:rFonts w:ascii="Arial" w:hAnsi="Arial" w:cs="Arial"/>
                <w:color w:val="000000"/>
                <w:sz w:val="22"/>
                <w:szCs w:val="22"/>
                <w:lang w:val="es-ES"/>
              </w:rPr>
              <w:t>que</w:t>
            </w:r>
            <w:proofErr w:type="gramEnd"/>
            <w:r w:rsidRPr="0006146B">
              <w:rPr>
                <w:rFonts w:ascii="Arial" w:hAnsi="Arial" w:cs="Arial"/>
                <w:color w:val="000000"/>
                <w:sz w:val="22"/>
                <w:szCs w:val="22"/>
                <w:lang w:val="es-ES"/>
              </w:rPr>
              <w:t xml:space="preserve"> el Oferente espera proveer desde el exterior del país del Contratante (denominado “requisitos de moneda extranjera”), en Euros (EUR).</w:t>
            </w:r>
          </w:p>
          <w:p w14:paraId="51A0C584" w14:textId="1D53DC54" w:rsidR="00607F36" w:rsidRPr="0006146B" w:rsidRDefault="00D1478D" w:rsidP="00C757B5">
            <w:pPr>
              <w:pStyle w:val="Listenabsatz"/>
              <w:numPr>
                <w:ilvl w:val="0"/>
                <w:numId w:val="98"/>
              </w:numPr>
              <w:tabs>
                <w:tab w:val="right" w:pos="7254"/>
              </w:tabs>
              <w:spacing w:after="120"/>
              <w:ind w:left="1168" w:hanging="425"/>
              <w:rPr>
                <w:rFonts w:ascii="Arial" w:hAnsi="Arial" w:cs="Arial"/>
                <w:sz w:val="22"/>
                <w:szCs w:val="22"/>
                <w:lang w:val="es-ES"/>
              </w:rPr>
            </w:pPr>
            <w:r w:rsidRPr="0006146B">
              <w:rPr>
                <w:rFonts w:ascii="Arial" w:hAnsi="Arial" w:cs="Arial"/>
                <w:color w:val="000000"/>
                <w:sz w:val="22"/>
                <w:szCs w:val="22"/>
                <w:lang w:val="es-ES"/>
              </w:rPr>
              <w:t xml:space="preserve">Para los servicios de diseño, planificación y montaje, los precios serán expresados en la moneda extranjera (limitada a </w:t>
            </w:r>
            <w:proofErr w:type="gramStart"/>
            <w:r w:rsidRPr="0006146B">
              <w:rPr>
                <w:rFonts w:ascii="Arial" w:hAnsi="Arial" w:cs="Arial"/>
                <w:color w:val="000000"/>
                <w:sz w:val="22"/>
                <w:szCs w:val="22"/>
                <w:lang w:val="es-ES"/>
              </w:rPr>
              <w:t>Euros</w:t>
            </w:r>
            <w:proofErr w:type="gramEnd"/>
            <w:r w:rsidRPr="0006146B">
              <w:rPr>
                <w:rFonts w:ascii="Arial" w:hAnsi="Arial" w:cs="Arial"/>
                <w:color w:val="000000"/>
                <w:sz w:val="22"/>
                <w:szCs w:val="22"/>
                <w:lang w:val="es-ES"/>
              </w:rPr>
              <w:t xml:space="preserve"> (EUR) o Dólares Estadounidenses (USD)) y/o en la moneda del país del Contratante, según la moneda en la que se establecen </w:t>
            </w:r>
            <w:r w:rsidRPr="0006146B">
              <w:rPr>
                <w:rFonts w:ascii="Arial" w:hAnsi="Arial" w:cs="Arial"/>
                <w:color w:val="000000"/>
                <w:sz w:val="22"/>
                <w:szCs w:val="22"/>
                <w:lang w:val="es-ES"/>
              </w:rPr>
              <w:lastRenderedPageBreak/>
              <w:t xml:space="preserve">los costes.   </w:t>
            </w:r>
          </w:p>
        </w:tc>
      </w:tr>
      <w:tr w:rsidR="00607F36" w:rsidRPr="009D25F5" w14:paraId="1FB6150A" w14:textId="77777777" w:rsidTr="001B6F20">
        <w:tc>
          <w:tcPr>
            <w:tcW w:w="1560" w:type="dxa"/>
          </w:tcPr>
          <w:p w14:paraId="29649CB8" w14:textId="630C61E6"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lastRenderedPageBreak/>
              <w:t>IAO 19.1</w:t>
            </w:r>
          </w:p>
        </w:tc>
        <w:tc>
          <w:tcPr>
            <w:tcW w:w="7800" w:type="dxa"/>
          </w:tcPr>
          <w:p w14:paraId="13DCFBD7"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período de validez de la Oferta será </w:t>
            </w:r>
            <w:r w:rsidRPr="0006146B">
              <w:rPr>
                <w:rFonts w:ascii="Arial" w:hAnsi="Arial" w:cs="Arial"/>
                <w:i/>
                <w:sz w:val="22"/>
                <w:szCs w:val="22"/>
                <w:lang w:val="es-ES"/>
              </w:rPr>
              <w:t>[indicar número de días entre 90 y 120]</w:t>
            </w:r>
            <w:r w:rsidRPr="0006146B">
              <w:rPr>
                <w:rFonts w:ascii="Arial" w:hAnsi="Arial" w:cs="Arial"/>
                <w:sz w:val="22"/>
                <w:szCs w:val="22"/>
                <w:lang w:val="es-ES"/>
              </w:rPr>
              <w:t xml:space="preserve"> días.</w:t>
            </w:r>
          </w:p>
        </w:tc>
      </w:tr>
      <w:tr w:rsidR="00607F36" w:rsidRPr="009D25F5" w14:paraId="7353B409" w14:textId="77777777" w:rsidTr="001B6F20">
        <w:tc>
          <w:tcPr>
            <w:tcW w:w="1560" w:type="dxa"/>
          </w:tcPr>
          <w:p w14:paraId="2751E15F" w14:textId="253B2695"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20.1</w:t>
            </w:r>
          </w:p>
        </w:tc>
        <w:tc>
          <w:tcPr>
            <w:tcW w:w="7800" w:type="dxa"/>
          </w:tcPr>
          <w:p w14:paraId="0B3FD0F5"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monto y moneda de la Garantía de Mantenimiento de la Oferta será: </w:t>
            </w:r>
            <w:r w:rsidRPr="0006146B">
              <w:rPr>
                <w:rFonts w:ascii="Arial" w:hAnsi="Arial" w:cs="Arial"/>
                <w:i/>
                <w:sz w:val="22"/>
                <w:szCs w:val="22"/>
                <w:lang w:val="es-ES"/>
              </w:rPr>
              <w:t>[inserte una cantidad equivalente en EUR entre el 1 % y el 3 % de la estimación del Contrato del Contratante y especifique la moneda]</w:t>
            </w:r>
          </w:p>
          <w:p w14:paraId="77B37AD6"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sz w:val="22"/>
                <w:szCs w:val="22"/>
                <w:lang w:val="es-ES"/>
              </w:rPr>
              <w:t>[En el caso de lotes, inserte el monto y la moneda de la Garantía de Mantenimiento de la Oferta correspondiente a cada lote. Se exige una Garantía de Mantenimiento de la Oferta para cada lote, de acuerdo con los montos indicados junto a cada lote. Los Oferentes tienen la posibilidad de presentar una Garantía de Mantenimiento de la Oferta para todos los lotes (por el importe total combinado de todos ellos) para los que hayan presentado Ofertas]</w:t>
            </w:r>
            <w:r w:rsidRPr="0006146B">
              <w:rPr>
                <w:rFonts w:ascii="Arial" w:hAnsi="Arial" w:cs="Arial"/>
                <w:sz w:val="22"/>
                <w:szCs w:val="22"/>
                <w:lang w:val="es-ES"/>
              </w:rPr>
              <w:t>.</w:t>
            </w:r>
          </w:p>
          <w:p w14:paraId="2A3FF982" w14:textId="35385709"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i/>
                <w:iCs/>
                <w:color w:val="000000"/>
                <w:sz w:val="22"/>
                <w:szCs w:val="22"/>
                <w:lang w:val="es-ES"/>
              </w:rPr>
              <w:t>[</w:t>
            </w:r>
            <w:r w:rsidR="002A573D" w:rsidRPr="0006146B">
              <w:rPr>
                <w:rFonts w:ascii="Arial" w:hAnsi="Arial" w:cs="Arial"/>
                <w:i/>
                <w:iCs/>
                <w:color w:val="000000"/>
                <w:sz w:val="22"/>
                <w:szCs w:val="22"/>
                <w:lang w:val="es-ES"/>
              </w:rPr>
              <w:t>[Si se requiere una Garantía de la Oferta, no ser requerirá una Garantía de Mantenimiento de la Oferta, y viceversa]</w:t>
            </w:r>
          </w:p>
        </w:tc>
      </w:tr>
      <w:tr w:rsidR="002A573D" w:rsidRPr="009D25F5" w14:paraId="43F4A6F6" w14:textId="77777777" w:rsidTr="001B6F20">
        <w:tc>
          <w:tcPr>
            <w:tcW w:w="1560" w:type="dxa"/>
          </w:tcPr>
          <w:p w14:paraId="6D2EA5DE" w14:textId="3CFBC65C" w:rsidR="002A573D" w:rsidRPr="0006146B" w:rsidRDefault="002A573D" w:rsidP="002A573D">
            <w:pPr>
              <w:tabs>
                <w:tab w:val="right" w:pos="7254"/>
              </w:tabs>
              <w:spacing w:after="120"/>
              <w:rPr>
                <w:rFonts w:ascii="Arial" w:hAnsi="Arial" w:cs="Arial"/>
                <w:b/>
                <w:sz w:val="22"/>
                <w:szCs w:val="22"/>
                <w:lang w:val="es-ES"/>
              </w:rPr>
            </w:pPr>
            <w:r w:rsidRPr="0006146B">
              <w:rPr>
                <w:rFonts w:ascii="Arial" w:hAnsi="Arial" w:cs="Arial"/>
                <w:b/>
                <w:sz w:val="22"/>
                <w:szCs w:val="22"/>
                <w:lang w:val="es-ES"/>
              </w:rPr>
              <w:t>IAO 21.1</w:t>
            </w:r>
          </w:p>
        </w:tc>
        <w:tc>
          <w:tcPr>
            <w:tcW w:w="7800" w:type="dxa"/>
          </w:tcPr>
          <w:p w14:paraId="1B0C5A65" w14:textId="2AC496CB" w:rsidR="002A573D" w:rsidRPr="0006146B" w:rsidRDefault="002A573D" w:rsidP="002A573D">
            <w:pPr>
              <w:tabs>
                <w:tab w:val="right" w:pos="7254"/>
              </w:tabs>
              <w:spacing w:after="120"/>
              <w:rPr>
                <w:rFonts w:ascii="Arial" w:hAnsi="Arial" w:cs="Arial"/>
                <w:sz w:val="22"/>
                <w:szCs w:val="22"/>
                <w:lang w:val="es-ES"/>
              </w:rPr>
            </w:pPr>
            <w:r w:rsidRPr="0006146B">
              <w:rPr>
                <w:rFonts w:ascii="Arial" w:hAnsi="Arial" w:cs="Arial"/>
                <w:color w:val="000000"/>
                <w:sz w:val="22"/>
                <w:szCs w:val="22"/>
                <w:lang w:val="es-ES"/>
              </w:rPr>
              <w:t xml:space="preserve">Además de las Ofertas Técnicas y Financieras originales, el número de copias es: </w:t>
            </w:r>
            <w:r w:rsidRPr="0006146B">
              <w:rPr>
                <w:rFonts w:ascii="Arial" w:hAnsi="Arial" w:cs="Arial"/>
                <w:i/>
                <w:color w:val="000000"/>
                <w:sz w:val="22"/>
                <w:szCs w:val="22"/>
                <w:lang w:val="es-ES"/>
              </w:rPr>
              <w:t>[insertar número]</w:t>
            </w:r>
            <w:r w:rsidRPr="0006146B">
              <w:rPr>
                <w:rFonts w:ascii="Arial" w:hAnsi="Arial" w:cs="Arial"/>
                <w:color w:val="000000"/>
                <w:sz w:val="22"/>
                <w:szCs w:val="22"/>
                <w:lang w:val="es-ES"/>
              </w:rPr>
              <w:t xml:space="preserve"> copia/s impresa/s y una (1) copia electrónica (CD o pen drive) </w:t>
            </w:r>
          </w:p>
        </w:tc>
      </w:tr>
      <w:tr w:rsidR="00607F36" w:rsidRPr="009D25F5" w14:paraId="3F4B3FC7" w14:textId="77777777" w:rsidTr="001B6F20">
        <w:tc>
          <w:tcPr>
            <w:tcW w:w="1560" w:type="dxa"/>
          </w:tcPr>
          <w:p w14:paraId="1BB61624" w14:textId="6E3B3BF0"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21.2</w:t>
            </w:r>
          </w:p>
        </w:tc>
        <w:tc>
          <w:tcPr>
            <w:tcW w:w="7800" w:type="dxa"/>
          </w:tcPr>
          <w:p w14:paraId="337C36B3" w14:textId="77777777" w:rsidR="00607F36" w:rsidRPr="0006146B" w:rsidRDefault="00607F36" w:rsidP="00607F36">
            <w:pPr>
              <w:tabs>
                <w:tab w:val="right" w:pos="7254"/>
              </w:tabs>
              <w:spacing w:after="120"/>
              <w:rPr>
                <w:rFonts w:ascii="Arial" w:hAnsi="Arial" w:cs="Arial"/>
                <w:sz w:val="22"/>
                <w:szCs w:val="22"/>
                <w:u w:val="single"/>
                <w:lang w:val="es-ES"/>
              </w:rPr>
            </w:pPr>
            <w:r w:rsidRPr="0006146B">
              <w:rPr>
                <w:rFonts w:ascii="Arial" w:hAnsi="Arial" w:cs="Arial"/>
                <w:sz w:val="22"/>
                <w:szCs w:val="22"/>
                <w:lang w:val="es-ES"/>
              </w:rPr>
              <w:t xml:space="preserve">La confirmación de autorización por escrito para firmar en nombre del Oferente consistirá en: </w:t>
            </w:r>
            <w:r w:rsidRPr="0006146B">
              <w:rPr>
                <w:rFonts w:ascii="Arial" w:hAnsi="Arial" w:cs="Arial"/>
                <w:i/>
                <w:sz w:val="22"/>
                <w:szCs w:val="22"/>
                <w:lang w:val="es-ES"/>
              </w:rPr>
              <w:t>[inserte por ejemplo "un poder notarial en el que se haga constar el nombre del firmante de la Oferta. Si el Oferente es una APCA, el poder notarial deberá ser emitido por el miembro principal de dicha APCA”]</w:t>
            </w:r>
          </w:p>
        </w:tc>
      </w:tr>
      <w:tr w:rsidR="00607F36" w:rsidRPr="009D25F5" w14:paraId="0F25035D" w14:textId="77777777" w:rsidTr="001B6F20">
        <w:tc>
          <w:tcPr>
            <w:tcW w:w="9360" w:type="dxa"/>
            <w:gridSpan w:val="2"/>
          </w:tcPr>
          <w:p w14:paraId="44DA8B76" w14:textId="4B91D9B8" w:rsidR="00607F36" w:rsidRPr="0006146B" w:rsidRDefault="00607F36" w:rsidP="00607F36">
            <w:pPr>
              <w:tabs>
                <w:tab w:val="right" w:pos="7434"/>
              </w:tabs>
              <w:spacing w:before="240" w:after="120"/>
              <w:jc w:val="center"/>
              <w:rPr>
                <w:rFonts w:ascii="Arial" w:hAnsi="Arial" w:cs="Arial"/>
                <w:b/>
                <w:sz w:val="22"/>
                <w:szCs w:val="22"/>
                <w:lang w:val="es-ES"/>
              </w:rPr>
            </w:pPr>
            <w:r w:rsidRPr="0006146B">
              <w:rPr>
                <w:rFonts w:ascii="Arial" w:hAnsi="Arial" w:cs="Arial"/>
                <w:b/>
                <w:sz w:val="28"/>
                <w:lang w:val="es-ES"/>
              </w:rPr>
              <w:t>D. Presentación y apertura de la Ofertas</w:t>
            </w:r>
          </w:p>
        </w:tc>
      </w:tr>
      <w:tr w:rsidR="00607F36" w:rsidRPr="009D25F5" w14:paraId="3DB6C1F6" w14:textId="77777777" w:rsidTr="001B6F20">
        <w:tc>
          <w:tcPr>
            <w:tcW w:w="1560" w:type="dxa"/>
          </w:tcPr>
          <w:p w14:paraId="19FEC3EE" w14:textId="6FBA6A70"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 xml:space="preserve">IAO 23.1 </w:t>
            </w:r>
          </w:p>
        </w:tc>
        <w:tc>
          <w:tcPr>
            <w:tcW w:w="7800" w:type="dxa"/>
          </w:tcPr>
          <w:p w14:paraId="5DAF3D54" w14:textId="717766E9"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La Oferta deberá presentarse a más tardar:</w:t>
            </w:r>
          </w:p>
          <w:p w14:paraId="26D09E60"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Fecha: </w:t>
            </w:r>
            <w:r w:rsidRPr="0006146B">
              <w:rPr>
                <w:rFonts w:ascii="Arial" w:hAnsi="Arial" w:cs="Arial"/>
                <w:i/>
                <w:sz w:val="22"/>
                <w:szCs w:val="22"/>
                <w:lang w:val="es-ES"/>
              </w:rPr>
              <w:t>[Insertar fecha]</w:t>
            </w:r>
          </w:p>
          <w:p w14:paraId="2C58A111"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Hora: </w:t>
            </w:r>
            <w:r w:rsidRPr="0006146B">
              <w:rPr>
                <w:rFonts w:ascii="Arial" w:hAnsi="Arial" w:cs="Arial"/>
                <w:i/>
                <w:sz w:val="22"/>
                <w:szCs w:val="22"/>
                <w:lang w:val="es-ES"/>
              </w:rPr>
              <w:t>[Insertar hora y zona horaria]</w:t>
            </w:r>
          </w:p>
          <w:p w14:paraId="5F27DAFF"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a la siguiente dirección, que deberá ser la dirección principal para la entrega de la oferta dentro de plazo:</w:t>
            </w:r>
          </w:p>
          <w:p w14:paraId="17094FF7"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Atención: </w:t>
            </w:r>
            <w:r w:rsidRPr="0006146B">
              <w:rPr>
                <w:rFonts w:ascii="Arial" w:hAnsi="Arial" w:cs="Arial"/>
                <w:i/>
                <w:sz w:val="22"/>
                <w:szCs w:val="22"/>
                <w:lang w:val="es-ES"/>
              </w:rPr>
              <w:t>[Insertar nombre y número de oficina de Gestor de Proyecto]</w:t>
            </w:r>
          </w:p>
          <w:p w14:paraId="5B4D7CB6"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Dirección: </w:t>
            </w:r>
            <w:r w:rsidRPr="0006146B">
              <w:rPr>
                <w:rFonts w:ascii="Arial" w:hAnsi="Arial" w:cs="Arial"/>
                <w:i/>
                <w:sz w:val="22"/>
                <w:szCs w:val="22"/>
                <w:lang w:val="es-ES"/>
              </w:rPr>
              <w:t>[Insertar nombre de la calle y número</w:t>
            </w:r>
            <w:proofErr w:type="gramStart"/>
            <w:r w:rsidRPr="0006146B">
              <w:rPr>
                <w:rFonts w:ascii="Arial" w:hAnsi="Arial" w:cs="Arial"/>
                <w:i/>
                <w:sz w:val="22"/>
                <w:szCs w:val="22"/>
                <w:lang w:val="es-ES"/>
              </w:rPr>
              <w:t>][</w:t>
            </w:r>
            <w:proofErr w:type="gramEnd"/>
            <w:r w:rsidRPr="0006146B">
              <w:rPr>
                <w:rFonts w:ascii="Arial" w:hAnsi="Arial" w:cs="Arial"/>
                <w:i/>
                <w:sz w:val="22"/>
                <w:szCs w:val="22"/>
                <w:lang w:val="es-ES"/>
              </w:rPr>
              <w:t>Insertar planta y número de oficina si procede]</w:t>
            </w:r>
          </w:p>
          <w:p w14:paraId="46B644FB"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lastRenderedPageBreak/>
              <w:t xml:space="preserve">Municipio: </w:t>
            </w:r>
            <w:r w:rsidRPr="0006146B">
              <w:rPr>
                <w:rFonts w:ascii="Arial" w:hAnsi="Arial" w:cs="Arial"/>
                <w:i/>
                <w:sz w:val="22"/>
                <w:szCs w:val="22"/>
                <w:lang w:val="es-ES"/>
              </w:rPr>
              <w:t>[Insertar nombre de la ciudad o pueblo]</w:t>
            </w:r>
          </w:p>
          <w:p w14:paraId="59813C7B" w14:textId="77777777" w:rsidR="00607F36" w:rsidRPr="00DB31DF" w:rsidRDefault="00607F36" w:rsidP="00607F36">
            <w:pPr>
              <w:tabs>
                <w:tab w:val="right" w:pos="7254"/>
              </w:tabs>
              <w:spacing w:after="120"/>
              <w:rPr>
                <w:rFonts w:ascii="Arial" w:hAnsi="Arial" w:cs="Arial"/>
                <w:i/>
                <w:sz w:val="22"/>
                <w:szCs w:val="22"/>
                <w:lang w:val="pt-BR"/>
              </w:rPr>
            </w:pPr>
            <w:r w:rsidRPr="00DB31DF">
              <w:rPr>
                <w:rFonts w:ascii="Arial" w:hAnsi="Arial" w:cs="Arial"/>
                <w:sz w:val="22"/>
                <w:szCs w:val="22"/>
                <w:lang w:val="pt-BR"/>
              </w:rPr>
              <w:t xml:space="preserve">Código Postal: </w:t>
            </w:r>
            <w:r w:rsidRPr="00DB31DF">
              <w:rPr>
                <w:rFonts w:ascii="Arial" w:hAnsi="Arial" w:cs="Arial"/>
                <w:i/>
                <w:sz w:val="22"/>
                <w:szCs w:val="22"/>
                <w:lang w:val="pt-BR"/>
              </w:rPr>
              <w:t>[Insertar código postal (CP) si procede]</w:t>
            </w:r>
          </w:p>
          <w:p w14:paraId="4DFA18B8"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País: [Insertar el nombre del País]</w:t>
            </w:r>
          </w:p>
          <w:p w14:paraId="0E93231D"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sz w:val="22"/>
                <w:szCs w:val="22"/>
                <w:lang w:val="es-ES"/>
              </w:rPr>
              <w:t>[Si procede, insertar “Las copias adicionales de la Oferta deberán presentarse en la/s siguiente dirección/es” y especificar la dirección adicional]</w:t>
            </w:r>
          </w:p>
        </w:tc>
      </w:tr>
      <w:tr w:rsidR="00607F36" w:rsidRPr="00911F3B" w14:paraId="71AE41FA" w14:textId="77777777" w:rsidTr="001B6F20">
        <w:tc>
          <w:tcPr>
            <w:tcW w:w="1560" w:type="dxa"/>
          </w:tcPr>
          <w:p w14:paraId="273BDD93" w14:textId="4EC6105E"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lastRenderedPageBreak/>
              <w:t>IAO 26.1</w:t>
            </w:r>
          </w:p>
        </w:tc>
        <w:tc>
          <w:tcPr>
            <w:tcW w:w="7800" w:type="dxa"/>
          </w:tcPr>
          <w:p w14:paraId="3EB016C3" w14:textId="52D9BAE5"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Lugar donde se realizará la apertura de las Ofertas </w:t>
            </w:r>
            <w:r w:rsidR="00E72A87" w:rsidRPr="0006146B">
              <w:rPr>
                <w:rFonts w:ascii="Arial" w:hAnsi="Arial" w:cs="Arial"/>
                <w:sz w:val="22"/>
                <w:szCs w:val="22"/>
                <w:lang w:val="es-ES"/>
              </w:rPr>
              <w:t>(primera sesión pública):</w:t>
            </w:r>
          </w:p>
          <w:p w14:paraId="0465FFD3"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Dirección: </w:t>
            </w:r>
            <w:r w:rsidRPr="0006146B">
              <w:rPr>
                <w:rFonts w:ascii="Arial" w:hAnsi="Arial" w:cs="Arial"/>
                <w:i/>
                <w:sz w:val="22"/>
                <w:szCs w:val="22"/>
                <w:lang w:val="es-ES"/>
              </w:rPr>
              <w:t>[Insertar nombre de la calle y número</w:t>
            </w:r>
            <w:proofErr w:type="gramStart"/>
            <w:r w:rsidRPr="0006146B">
              <w:rPr>
                <w:rFonts w:ascii="Arial" w:hAnsi="Arial" w:cs="Arial"/>
                <w:i/>
                <w:sz w:val="22"/>
                <w:szCs w:val="22"/>
                <w:lang w:val="es-ES"/>
              </w:rPr>
              <w:t>][</w:t>
            </w:r>
            <w:proofErr w:type="gramEnd"/>
            <w:r w:rsidRPr="0006146B">
              <w:rPr>
                <w:rFonts w:ascii="Arial" w:hAnsi="Arial" w:cs="Arial"/>
                <w:i/>
                <w:sz w:val="22"/>
                <w:szCs w:val="22"/>
                <w:lang w:val="es-ES"/>
              </w:rPr>
              <w:t>Insertar planta y número de oficina si procede]</w:t>
            </w:r>
          </w:p>
          <w:p w14:paraId="5813F1FB"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Municipio: </w:t>
            </w:r>
            <w:r w:rsidRPr="0006146B">
              <w:rPr>
                <w:rFonts w:ascii="Arial" w:hAnsi="Arial" w:cs="Arial"/>
                <w:i/>
                <w:sz w:val="22"/>
                <w:szCs w:val="22"/>
                <w:lang w:val="es-ES"/>
              </w:rPr>
              <w:t>[Insertar nombre de la ciudad o pueblo]</w:t>
            </w:r>
          </w:p>
          <w:p w14:paraId="10370A18" w14:textId="77777777" w:rsidR="00607F36" w:rsidRPr="00DB31DF" w:rsidRDefault="00607F36" w:rsidP="00607F36">
            <w:pPr>
              <w:tabs>
                <w:tab w:val="right" w:pos="7254"/>
              </w:tabs>
              <w:spacing w:after="120"/>
              <w:rPr>
                <w:rFonts w:ascii="Arial" w:hAnsi="Arial" w:cs="Arial"/>
                <w:i/>
                <w:sz w:val="22"/>
                <w:szCs w:val="22"/>
                <w:lang w:val="pt-BR"/>
              </w:rPr>
            </w:pPr>
            <w:r w:rsidRPr="00DB31DF">
              <w:rPr>
                <w:rFonts w:ascii="Arial" w:hAnsi="Arial" w:cs="Arial"/>
                <w:sz w:val="22"/>
                <w:szCs w:val="22"/>
                <w:lang w:val="pt-BR"/>
              </w:rPr>
              <w:t xml:space="preserve">Código Postal: </w:t>
            </w:r>
            <w:r w:rsidRPr="00DB31DF">
              <w:rPr>
                <w:rFonts w:ascii="Arial" w:hAnsi="Arial" w:cs="Arial"/>
                <w:i/>
                <w:sz w:val="22"/>
                <w:szCs w:val="22"/>
                <w:lang w:val="pt-BR"/>
              </w:rPr>
              <w:t>[Insertar código postal (CP) si procede]</w:t>
            </w:r>
          </w:p>
          <w:p w14:paraId="2A8B0161"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País: [Insertar el nombre del País]</w:t>
            </w:r>
          </w:p>
          <w:p w14:paraId="31C0A4BB"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Fecha: </w:t>
            </w:r>
            <w:r w:rsidRPr="0006146B">
              <w:rPr>
                <w:rFonts w:ascii="Arial" w:hAnsi="Arial" w:cs="Arial"/>
                <w:i/>
                <w:sz w:val="22"/>
                <w:szCs w:val="22"/>
                <w:lang w:val="es-ES"/>
              </w:rPr>
              <w:t>[Insertar fecha]</w:t>
            </w:r>
          </w:p>
          <w:p w14:paraId="467C6024"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Hora: </w:t>
            </w:r>
            <w:r w:rsidRPr="0006146B">
              <w:rPr>
                <w:rFonts w:ascii="Arial" w:hAnsi="Arial" w:cs="Arial"/>
                <w:i/>
                <w:sz w:val="22"/>
                <w:szCs w:val="22"/>
                <w:lang w:val="es-ES"/>
              </w:rPr>
              <w:t>[Insertar hora y zona horaria]</w:t>
            </w:r>
          </w:p>
          <w:p w14:paraId="2C81267D"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Para proceder a la apertura de Ofertas, no se exige un número mínimo de Ofertas.</w:t>
            </w:r>
          </w:p>
        </w:tc>
      </w:tr>
      <w:tr w:rsidR="00607F36" w:rsidRPr="009D25F5" w14:paraId="61A712D1" w14:textId="77777777" w:rsidTr="001B6F20">
        <w:trPr>
          <w:trHeight w:val="182"/>
        </w:trPr>
        <w:tc>
          <w:tcPr>
            <w:tcW w:w="9360" w:type="dxa"/>
            <w:gridSpan w:val="2"/>
          </w:tcPr>
          <w:p w14:paraId="45261958" w14:textId="064A9AA4" w:rsidR="00607F36" w:rsidRPr="0006146B" w:rsidRDefault="00607F36" w:rsidP="00607F36">
            <w:pPr>
              <w:tabs>
                <w:tab w:val="right" w:pos="7434"/>
              </w:tabs>
              <w:spacing w:before="240" w:after="120"/>
              <w:jc w:val="center"/>
              <w:rPr>
                <w:rFonts w:ascii="Arial" w:hAnsi="Arial" w:cs="Arial"/>
                <w:b/>
                <w:sz w:val="22"/>
                <w:szCs w:val="22"/>
                <w:lang w:val="es-ES"/>
              </w:rPr>
            </w:pPr>
            <w:r w:rsidRPr="0006146B">
              <w:rPr>
                <w:rFonts w:ascii="Arial" w:hAnsi="Arial" w:cs="Arial"/>
                <w:b/>
                <w:sz w:val="28"/>
                <w:lang w:val="es-ES"/>
              </w:rPr>
              <w:t>E. Evaluación de Ofertas técnicas</w:t>
            </w:r>
          </w:p>
        </w:tc>
      </w:tr>
      <w:tr w:rsidR="00E72A87" w:rsidRPr="009D25F5" w14:paraId="49A0AF39" w14:textId="77777777" w:rsidTr="001B6F20">
        <w:trPr>
          <w:trHeight w:val="181"/>
        </w:trPr>
        <w:tc>
          <w:tcPr>
            <w:tcW w:w="1560" w:type="dxa"/>
          </w:tcPr>
          <w:p w14:paraId="67E89D6E" w14:textId="23F8824D" w:rsidR="00E72A87" w:rsidRPr="0006146B" w:rsidRDefault="00E72A87" w:rsidP="00E72A87">
            <w:pPr>
              <w:tabs>
                <w:tab w:val="right" w:pos="7254"/>
              </w:tabs>
              <w:spacing w:after="120"/>
              <w:rPr>
                <w:rFonts w:ascii="Arial" w:hAnsi="Arial" w:cs="Arial"/>
                <w:b/>
                <w:sz w:val="22"/>
                <w:szCs w:val="22"/>
                <w:lang w:val="es-ES"/>
              </w:rPr>
            </w:pPr>
            <w:r w:rsidRPr="0006146B">
              <w:rPr>
                <w:rFonts w:ascii="Arial" w:hAnsi="Arial" w:cs="Arial"/>
                <w:b/>
                <w:sz w:val="22"/>
                <w:szCs w:val="22"/>
                <w:lang w:val="es-ES"/>
              </w:rPr>
              <w:t>IAO 27.1</w:t>
            </w:r>
          </w:p>
        </w:tc>
        <w:tc>
          <w:tcPr>
            <w:tcW w:w="7800" w:type="dxa"/>
          </w:tcPr>
          <w:p w14:paraId="61EC846A" w14:textId="0B36E055" w:rsidR="00E72A87" w:rsidRPr="0006146B" w:rsidRDefault="00E72A87" w:rsidP="00E72A87">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Oferente rechazará cualquier Oferta Técnica que no cumpla sustancialmente con los requisitos incluidos en los presentes documentos de licitación, tal y como se especifica en la cláusula 26.1 de las IAO </w:t>
            </w:r>
          </w:p>
        </w:tc>
      </w:tr>
      <w:tr w:rsidR="00607F36" w:rsidRPr="009D25F5" w14:paraId="1C0323A8" w14:textId="77777777" w:rsidTr="001B6F20">
        <w:trPr>
          <w:trHeight w:val="181"/>
        </w:trPr>
        <w:tc>
          <w:tcPr>
            <w:tcW w:w="1560" w:type="dxa"/>
          </w:tcPr>
          <w:p w14:paraId="6189D190" w14:textId="79644D6D" w:rsidR="00607F36" w:rsidRPr="0006146B" w:rsidDel="00A65494"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27.1</w:t>
            </w:r>
          </w:p>
          <w:p w14:paraId="7F3961E4" w14:textId="77777777" w:rsidR="00607F36" w:rsidRPr="0006146B" w:rsidRDefault="00607F36" w:rsidP="00607F36">
            <w:pPr>
              <w:tabs>
                <w:tab w:val="right" w:pos="7254"/>
              </w:tabs>
              <w:spacing w:after="120"/>
              <w:rPr>
                <w:rFonts w:ascii="Arial" w:hAnsi="Arial" w:cs="Arial"/>
                <w:b/>
                <w:sz w:val="22"/>
                <w:szCs w:val="22"/>
                <w:lang w:val="es-ES"/>
              </w:rPr>
            </w:pPr>
          </w:p>
        </w:tc>
        <w:tc>
          <w:tcPr>
            <w:tcW w:w="7800" w:type="dxa"/>
          </w:tcPr>
          <w:p w14:paraId="576D6D33" w14:textId="1EC5FA41"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Se deberá llevar a cabo el cumplimiento de la Metodología MSSS (así como se especifica en DDL 17) conforme a las especificaciones MSSS (Sección VII - Requisitos de las Obras) haciendo uso de la metodología especificada en la Sección III,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1.2. La Oferta que no responda ante la Metodología MSSS (p.ej.: desviación, reserva u omisión de material) será rechazada.</w:t>
            </w:r>
          </w:p>
        </w:tc>
      </w:tr>
      <w:tr w:rsidR="003A0200" w:rsidRPr="009D25F5" w14:paraId="489582D6" w14:textId="77777777" w:rsidTr="001B6F20">
        <w:trPr>
          <w:trHeight w:val="181"/>
        </w:trPr>
        <w:tc>
          <w:tcPr>
            <w:tcW w:w="1560" w:type="dxa"/>
          </w:tcPr>
          <w:p w14:paraId="1EC41C75" w14:textId="7A97CE62" w:rsidR="003A0200" w:rsidRPr="0006146B" w:rsidRDefault="003A0200" w:rsidP="003A0200">
            <w:pPr>
              <w:tabs>
                <w:tab w:val="right" w:pos="7254"/>
              </w:tabs>
              <w:spacing w:after="120"/>
              <w:rPr>
                <w:rFonts w:ascii="Arial" w:hAnsi="Arial" w:cs="Arial"/>
                <w:b/>
                <w:sz w:val="22"/>
                <w:szCs w:val="22"/>
                <w:lang w:val="es-ES"/>
              </w:rPr>
            </w:pPr>
            <w:r w:rsidRPr="0006146B">
              <w:rPr>
                <w:rFonts w:ascii="Arial" w:hAnsi="Arial" w:cs="Arial"/>
                <w:b/>
                <w:iCs/>
                <w:color w:val="000000"/>
                <w:sz w:val="22"/>
                <w:szCs w:val="22"/>
                <w:lang w:val="es-ES"/>
              </w:rPr>
              <w:t>IAO 27.2</w:t>
            </w:r>
          </w:p>
        </w:tc>
        <w:tc>
          <w:tcPr>
            <w:tcW w:w="7800" w:type="dxa"/>
          </w:tcPr>
          <w:p w14:paraId="64847551" w14:textId="2EACBF5B" w:rsidR="003A0200" w:rsidRPr="0006146B" w:rsidRDefault="003A0200" w:rsidP="003A0200">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El Oferente evaluará las calificaciones de los Oferentes que cumplan con los requisitos mediante factores, métodos, criterio y requisitos definidos en la Sección III, Criterios de Evaluación y Calificación, para evaluar las calificaciones de los Oferentes y no se permitirá el uso de cualquier otro método de evaluación que no esté incluido. </w:t>
            </w:r>
          </w:p>
        </w:tc>
      </w:tr>
      <w:tr w:rsidR="00E72A87" w:rsidRPr="009D25F5" w14:paraId="2F11C6C1" w14:textId="77777777" w:rsidTr="001B6F20">
        <w:trPr>
          <w:trHeight w:val="181"/>
        </w:trPr>
        <w:tc>
          <w:tcPr>
            <w:tcW w:w="1560" w:type="dxa"/>
          </w:tcPr>
          <w:p w14:paraId="16F8EF4D" w14:textId="14981750" w:rsidR="00E72A87" w:rsidRPr="0006146B" w:rsidRDefault="00E72A87" w:rsidP="00E72A87">
            <w:pPr>
              <w:tabs>
                <w:tab w:val="right" w:pos="7254"/>
              </w:tabs>
              <w:spacing w:after="120"/>
              <w:rPr>
                <w:rFonts w:ascii="Arial" w:hAnsi="Arial" w:cs="Arial"/>
                <w:b/>
                <w:sz w:val="22"/>
                <w:szCs w:val="22"/>
                <w:lang w:val="es-ES"/>
              </w:rPr>
            </w:pPr>
            <w:r w:rsidRPr="0006146B">
              <w:rPr>
                <w:rFonts w:ascii="Arial" w:hAnsi="Arial" w:cs="Arial"/>
                <w:b/>
                <w:iCs/>
                <w:color w:val="000000"/>
                <w:sz w:val="22"/>
                <w:szCs w:val="22"/>
                <w:lang w:val="es-ES"/>
              </w:rPr>
              <w:t>IAO 28.3</w:t>
            </w:r>
          </w:p>
        </w:tc>
        <w:tc>
          <w:tcPr>
            <w:tcW w:w="7800" w:type="dxa"/>
          </w:tcPr>
          <w:p w14:paraId="2D437FC9" w14:textId="77777777" w:rsidR="00E72A87" w:rsidRPr="0006146B" w:rsidRDefault="00E72A87" w:rsidP="00E72A87">
            <w:pPr>
              <w:pStyle w:val="Heading21"/>
              <w:tabs>
                <w:tab w:val="clear" w:pos="567"/>
                <w:tab w:val="left" w:pos="34"/>
              </w:tabs>
              <w:ind w:left="34" w:hanging="34"/>
              <w:jc w:val="left"/>
              <w:rPr>
                <w:rFonts w:ascii="Arial" w:hAnsi="Arial" w:cs="Arial"/>
                <w:sz w:val="22"/>
                <w:szCs w:val="22"/>
              </w:rPr>
            </w:pPr>
            <w:proofErr w:type="gramStart"/>
            <w:r w:rsidRPr="0006146B">
              <w:rPr>
                <w:rFonts w:ascii="Arial" w:hAnsi="Arial" w:cs="Arial"/>
                <w:sz w:val="22"/>
                <w:szCs w:val="22"/>
              </w:rPr>
              <w:t>La Puntuación Mínima Q a lograr</w:t>
            </w:r>
            <w:proofErr w:type="gramEnd"/>
            <w:r w:rsidRPr="0006146B">
              <w:rPr>
                <w:rFonts w:ascii="Arial" w:hAnsi="Arial" w:cs="Arial"/>
                <w:sz w:val="22"/>
                <w:szCs w:val="22"/>
              </w:rPr>
              <w:t xml:space="preserve"> para la apertura de la Oferta Financiera es ____ % </w:t>
            </w:r>
          </w:p>
          <w:p w14:paraId="118A07EE" w14:textId="77777777" w:rsidR="00E72A87" w:rsidRPr="0006146B" w:rsidRDefault="00E72A87" w:rsidP="00E72A87">
            <w:pPr>
              <w:pStyle w:val="Heading21"/>
              <w:tabs>
                <w:tab w:val="clear" w:pos="567"/>
                <w:tab w:val="left" w:pos="34"/>
              </w:tabs>
              <w:ind w:left="34" w:hanging="34"/>
              <w:jc w:val="left"/>
              <w:rPr>
                <w:rFonts w:ascii="Arial" w:hAnsi="Arial" w:cs="Arial"/>
                <w:sz w:val="22"/>
                <w:szCs w:val="22"/>
              </w:rPr>
            </w:pPr>
            <w:r w:rsidRPr="0006146B">
              <w:rPr>
                <w:rFonts w:ascii="Arial" w:hAnsi="Arial" w:cs="Arial"/>
                <w:sz w:val="22"/>
                <w:szCs w:val="22"/>
              </w:rPr>
              <w:t xml:space="preserve">Se utilizará el sistema de puntuación combinada para las Ofertas Técnicas y Financieras: sí o no </w:t>
            </w:r>
          </w:p>
          <w:p w14:paraId="775EFAFE" w14:textId="77777777" w:rsidR="00E72A87" w:rsidRPr="0006146B" w:rsidRDefault="00E72A87" w:rsidP="00E72A87">
            <w:pPr>
              <w:pStyle w:val="Heading21"/>
              <w:tabs>
                <w:tab w:val="clear" w:pos="567"/>
                <w:tab w:val="left" w:pos="34"/>
              </w:tabs>
              <w:ind w:left="34" w:hanging="34"/>
              <w:jc w:val="left"/>
              <w:rPr>
                <w:rFonts w:ascii="Arial" w:hAnsi="Arial" w:cs="Arial"/>
                <w:sz w:val="22"/>
                <w:szCs w:val="22"/>
              </w:rPr>
            </w:pPr>
            <w:r w:rsidRPr="0006146B">
              <w:rPr>
                <w:rFonts w:ascii="Arial" w:hAnsi="Arial" w:cs="Arial"/>
                <w:sz w:val="22"/>
                <w:szCs w:val="22"/>
              </w:rPr>
              <w:t xml:space="preserve">La ponderación de la Oferta Técnica, T, es </w:t>
            </w:r>
            <w:r w:rsidRPr="0006146B">
              <w:rPr>
                <w:rFonts w:ascii="Arial" w:hAnsi="Arial" w:cs="Arial"/>
                <w:sz w:val="22"/>
                <w:szCs w:val="22"/>
              </w:rPr>
              <w:softHyphen/>
            </w:r>
            <w:r w:rsidRPr="0006146B">
              <w:rPr>
                <w:rFonts w:ascii="Arial" w:hAnsi="Arial" w:cs="Arial"/>
                <w:sz w:val="22"/>
                <w:szCs w:val="22"/>
              </w:rPr>
              <w:softHyphen/>
            </w:r>
            <w:r w:rsidRPr="0006146B">
              <w:rPr>
                <w:rFonts w:ascii="Arial" w:hAnsi="Arial" w:cs="Arial"/>
                <w:sz w:val="22"/>
                <w:szCs w:val="22"/>
              </w:rPr>
              <w:softHyphen/>
            </w:r>
            <w:r w:rsidRPr="0006146B">
              <w:rPr>
                <w:rFonts w:ascii="Arial" w:hAnsi="Arial" w:cs="Arial"/>
                <w:sz w:val="22"/>
                <w:szCs w:val="22"/>
              </w:rPr>
              <w:softHyphen/>
            </w:r>
            <w:r w:rsidRPr="0006146B">
              <w:rPr>
                <w:rFonts w:ascii="Arial" w:hAnsi="Arial" w:cs="Arial"/>
                <w:sz w:val="22"/>
                <w:szCs w:val="22"/>
              </w:rPr>
              <w:softHyphen/>
              <w:t>____%</w:t>
            </w:r>
          </w:p>
          <w:p w14:paraId="742D7A4B" w14:textId="77777777" w:rsidR="00FA4C17" w:rsidRPr="0006146B" w:rsidRDefault="00E72A87" w:rsidP="00E72A87">
            <w:pPr>
              <w:tabs>
                <w:tab w:val="right" w:pos="7254"/>
              </w:tabs>
              <w:spacing w:after="120"/>
              <w:rPr>
                <w:rFonts w:ascii="Arial" w:hAnsi="Arial" w:cs="Arial"/>
                <w:spacing w:val="6"/>
                <w:sz w:val="22"/>
                <w:szCs w:val="22"/>
                <w:lang w:val="es-ES" w:eastAsia="es-ES" w:bidi="es-ES"/>
              </w:rPr>
            </w:pPr>
            <w:r w:rsidRPr="0006146B">
              <w:rPr>
                <w:rFonts w:ascii="Arial" w:hAnsi="Arial" w:cs="Arial"/>
                <w:spacing w:val="6"/>
                <w:sz w:val="22"/>
                <w:szCs w:val="22"/>
                <w:lang w:val="es-ES" w:eastAsia="es-ES" w:bidi="es-ES"/>
              </w:rPr>
              <w:t xml:space="preserve">La ponderación para la Oferta Financiera, F, </w:t>
            </w:r>
            <w:r w:rsidRPr="0006146B">
              <w:rPr>
                <w:rFonts w:ascii="Arial" w:hAnsi="Arial" w:cs="Arial"/>
                <w:spacing w:val="6"/>
                <w:sz w:val="22"/>
                <w:szCs w:val="22"/>
                <w:lang w:val="es-ES" w:eastAsia="es-ES" w:bidi="es-ES"/>
              </w:rPr>
              <w:softHyphen/>
              <w:t>es</w:t>
            </w:r>
            <w:r w:rsidRPr="0006146B">
              <w:rPr>
                <w:rFonts w:ascii="Arial" w:hAnsi="Arial" w:cs="Arial"/>
                <w:spacing w:val="6"/>
                <w:sz w:val="22"/>
                <w:szCs w:val="22"/>
                <w:lang w:val="es-ES" w:eastAsia="es-ES" w:bidi="es-ES"/>
              </w:rPr>
              <w:softHyphen/>
            </w:r>
            <w:r w:rsidRPr="0006146B">
              <w:rPr>
                <w:rFonts w:ascii="Arial" w:hAnsi="Arial" w:cs="Arial"/>
                <w:spacing w:val="6"/>
                <w:sz w:val="22"/>
                <w:szCs w:val="22"/>
                <w:lang w:val="es-ES" w:eastAsia="es-ES" w:bidi="es-ES"/>
              </w:rPr>
              <w:softHyphen/>
              <w:t>____%</w:t>
            </w:r>
          </w:p>
          <w:p w14:paraId="670111B9" w14:textId="579B197B" w:rsidR="00FA4C17" w:rsidRPr="0006146B" w:rsidRDefault="00FA4C17" w:rsidP="00E72A87">
            <w:pPr>
              <w:tabs>
                <w:tab w:val="right" w:pos="7254"/>
              </w:tabs>
              <w:spacing w:after="120"/>
              <w:rPr>
                <w:rFonts w:ascii="Arial" w:hAnsi="Arial" w:cs="Arial"/>
                <w:spacing w:val="6"/>
                <w:sz w:val="22"/>
                <w:szCs w:val="22"/>
                <w:lang w:val="es-ES" w:eastAsia="es-ES" w:bidi="es-ES"/>
              </w:rPr>
            </w:pPr>
          </w:p>
        </w:tc>
      </w:tr>
      <w:tr w:rsidR="00607F36" w:rsidRPr="009D25F5" w14:paraId="3832A252" w14:textId="77777777" w:rsidTr="001B6F20">
        <w:trPr>
          <w:trHeight w:val="181"/>
        </w:trPr>
        <w:tc>
          <w:tcPr>
            <w:tcW w:w="9360" w:type="dxa"/>
            <w:gridSpan w:val="2"/>
          </w:tcPr>
          <w:p w14:paraId="70D50BCD" w14:textId="666CA3BD" w:rsidR="00607F36" w:rsidRPr="0006146B" w:rsidRDefault="00607F36" w:rsidP="00607F36">
            <w:pPr>
              <w:tabs>
                <w:tab w:val="right" w:pos="7254"/>
              </w:tabs>
              <w:spacing w:before="240" w:after="120"/>
              <w:jc w:val="center"/>
              <w:rPr>
                <w:rFonts w:ascii="Arial" w:hAnsi="Arial" w:cs="Arial"/>
                <w:sz w:val="22"/>
                <w:szCs w:val="22"/>
                <w:lang w:val="es-ES"/>
              </w:rPr>
            </w:pPr>
            <w:r w:rsidRPr="0006146B">
              <w:rPr>
                <w:rFonts w:ascii="Arial" w:hAnsi="Arial" w:cs="Arial"/>
                <w:b/>
                <w:sz w:val="28"/>
                <w:lang w:val="es-ES"/>
              </w:rPr>
              <w:lastRenderedPageBreak/>
              <w:t>F. Evalu</w:t>
            </w:r>
            <w:r w:rsidR="00FA4C17" w:rsidRPr="0006146B">
              <w:rPr>
                <w:rFonts w:ascii="Arial" w:hAnsi="Arial" w:cs="Arial"/>
                <w:b/>
                <w:sz w:val="28"/>
                <w:lang w:val="es-ES"/>
              </w:rPr>
              <w:t>a</w:t>
            </w:r>
            <w:r w:rsidRPr="0006146B">
              <w:rPr>
                <w:rFonts w:ascii="Arial" w:hAnsi="Arial" w:cs="Arial"/>
                <w:b/>
                <w:sz w:val="28"/>
                <w:lang w:val="es-ES"/>
              </w:rPr>
              <w:t>ción y comparación de Ofertas financieras</w:t>
            </w:r>
          </w:p>
        </w:tc>
      </w:tr>
      <w:tr w:rsidR="00607F36" w:rsidRPr="009D25F5" w14:paraId="6FA3BFCD" w14:textId="77777777" w:rsidTr="001B6F20">
        <w:trPr>
          <w:trHeight w:val="1261"/>
        </w:trPr>
        <w:tc>
          <w:tcPr>
            <w:tcW w:w="1560" w:type="dxa"/>
          </w:tcPr>
          <w:p w14:paraId="3F7BAD9C" w14:textId="6F62BC7E" w:rsidR="00607F36" w:rsidRPr="0006146B" w:rsidDel="00A65494"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38.1</w:t>
            </w:r>
          </w:p>
          <w:p w14:paraId="06C021C0" w14:textId="77777777" w:rsidR="00607F36" w:rsidRPr="0006146B" w:rsidRDefault="00607F36" w:rsidP="00607F36">
            <w:pPr>
              <w:tabs>
                <w:tab w:val="right" w:pos="7254"/>
              </w:tabs>
              <w:spacing w:after="120"/>
              <w:rPr>
                <w:rFonts w:ascii="Arial" w:hAnsi="Arial" w:cs="Arial"/>
                <w:b/>
                <w:sz w:val="22"/>
                <w:szCs w:val="22"/>
                <w:lang w:val="es-ES"/>
              </w:rPr>
            </w:pPr>
          </w:p>
        </w:tc>
        <w:tc>
          <w:tcPr>
            <w:tcW w:w="7800" w:type="dxa"/>
          </w:tcPr>
          <w:p w14:paraId="13DB81B1"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En la evaluación y comparación de las Ofertas, se usará la siguiente moneda única para la conversión de todos los precios de las Ofertas expresados en diferentes monedas: </w:t>
            </w:r>
            <w:r w:rsidRPr="0006146B">
              <w:rPr>
                <w:rFonts w:ascii="Arial" w:hAnsi="Arial" w:cs="Arial"/>
                <w:i/>
                <w:sz w:val="22"/>
                <w:szCs w:val="22"/>
                <w:lang w:val="es-ES"/>
              </w:rPr>
              <w:t>[Indicar el nombre de la moneda, generalmente la moneda local]</w:t>
            </w:r>
            <w:r w:rsidRPr="0006146B">
              <w:rPr>
                <w:rFonts w:ascii="Arial" w:hAnsi="Arial" w:cs="Arial"/>
                <w:sz w:val="22"/>
                <w:szCs w:val="22"/>
                <w:lang w:val="es-ES"/>
              </w:rPr>
              <w:t>.</w:t>
            </w:r>
          </w:p>
          <w:p w14:paraId="670B2CF4"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 xml:space="preserve">Fuente de la tasa de cambio: </w:t>
            </w:r>
            <w:r w:rsidRPr="0006146B">
              <w:rPr>
                <w:rFonts w:ascii="Arial" w:hAnsi="Arial" w:cs="Arial"/>
                <w:i/>
                <w:sz w:val="22"/>
                <w:szCs w:val="22"/>
                <w:lang w:val="es-ES"/>
              </w:rPr>
              <w:t>[Indicar el nombre de la fuente de la tasa de cambio (p.ej.: el Banco Central del país del Contratante)]</w:t>
            </w:r>
            <w:r w:rsidRPr="0006146B">
              <w:rPr>
                <w:rFonts w:ascii="Arial" w:hAnsi="Arial" w:cs="Arial"/>
                <w:sz w:val="22"/>
                <w:szCs w:val="22"/>
                <w:lang w:val="es-ES"/>
              </w:rPr>
              <w:t>.</w:t>
            </w:r>
          </w:p>
          <w:p w14:paraId="32C87BAF" w14:textId="77777777"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La fecha de la tasa de cambio será siete (7) días antes de la fecha límite para la presentación de las Ofertas.</w:t>
            </w:r>
          </w:p>
          <w:p w14:paraId="503DC9C1" w14:textId="77777777" w:rsidR="00607F36" w:rsidRPr="0006146B" w:rsidRDefault="00607F36" w:rsidP="00607F36">
            <w:pPr>
              <w:tabs>
                <w:tab w:val="right" w:pos="7254"/>
              </w:tabs>
              <w:spacing w:after="120"/>
              <w:rPr>
                <w:rFonts w:ascii="Arial" w:hAnsi="Arial" w:cs="Arial"/>
                <w:i/>
                <w:sz w:val="22"/>
                <w:szCs w:val="22"/>
                <w:u w:val="single"/>
                <w:lang w:val="es-ES"/>
              </w:rPr>
            </w:pPr>
            <w:r w:rsidRPr="0006146B">
              <w:rPr>
                <w:rFonts w:ascii="Arial" w:hAnsi="Arial" w:cs="Arial"/>
                <w:sz w:val="22"/>
                <w:szCs w:val="22"/>
                <w:lang w:val="es-ES"/>
              </w:rPr>
              <w:t>Se convertirá(n) la(s) moneda(s) de la Oferta a una moneda única de conformidad con el procedimiento de la Opción [A/B] siguiente:</w:t>
            </w:r>
          </w:p>
          <w:p w14:paraId="6D71E181" w14:textId="2CFAD336" w:rsidR="00607F36" w:rsidRPr="0006146B" w:rsidRDefault="00607F36" w:rsidP="00607F36">
            <w:pPr>
              <w:tabs>
                <w:tab w:val="right" w:pos="7254"/>
              </w:tabs>
              <w:spacing w:after="120"/>
              <w:ind w:left="720"/>
              <w:rPr>
                <w:rFonts w:ascii="Arial" w:hAnsi="Arial" w:cs="Arial"/>
                <w:b/>
                <w:sz w:val="22"/>
                <w:szCs w:val="22"/>
                <w:lang w:val="es-ES"/>
              </w:rPr>
            </w:pPr>
            <w:r w:rsidRPr="0006146B">
              <w:rPr>
                <w:rFonts w:ascii="Arial" w:hAnsi="Arial" w:cs="Arial"/>
                <w:b/>
                <w:sz w:val="22"/>
                <w:szCs w:val="22"/>
                <w:lang w:val="es-ES"/>
              </w:rPr>
              <w:t xml:space="preserve">Opción A: Los Oferentes deberán expresar el precio de la Oferta en la moneda extranjera (se prefiere </w:t>
            </w:r>
            <w:proofErr w:type="gramStart"/>
            <w:r w:rsidRPr="0006146B">
              <w:rPr>
                <w:rFonts w:ascii="Arial" w:hAnsi="Arial" w:cs="Arial"/>
                <w:b/>
                <w:sz w:val="22"/>
                <w:szCs w:val="22"/>
                <w:lang w:val="es-ES"/>
              </w:rPr>
              <w:t>Euros</w:t>
            </w:r>
            <w:proofErr w:type="gramEnd"/>
            <w:r w:rsidRPr="0006146B">
              <w:rPr>
                <w:rFonts w:ascii="Arial" w:hAnsi="Arial" w:cs="Arial"/>
                <w:b/>
                <w:sz w:val="22"/>
                <w:szCs w:val="22"/>
                <w:lang w:val="es-ES"/>
              </w:rPr>
              <w:t>) o en la moneda local</w:t>
            </w:r>
          </w:p>
          <w:p w14:paraId="44E4FD63" w14:textId="118C1323" w:rsidR="00607F36" w:rsidRPr="0006146B" w:rsidRDefault="00607F36" w:rsidP="00607F36">
            <w:pPr>
              <w:tabs>
                <w:tab w:val="right" w:pos="7254"/>
              </w:tabs>
              <w:spacing w:after="120"/>
              <w:ind w:left="720"/>
              <w:rPr>
                <w:rFonts w:ascii="Arial" w:hAnsi="Arial" w:cs="Arial"/>
                <w:sz w:val="22"/>
                <w:szCs w:val="22"/>
                <w:lang w:val="es-ES"/>
              </w:rPr>
            </w:pPr>
            <w:r w:rsidRPr="0006146B">
              <w:rPr>
                <w:rFonts w:ascii="Arial" w:hAnsi="Arial" w:cs="Arial"/>
                <w:sz w:val="22"/>
                <w:szCs w:val="22"/>
                <w:lang w:val="es-ES"/>
              </w:rPr>
              <w:t xml:space="preserve">Para efectos de comparación de las Ofertas, el Precio corregido de la Oferta según lo estipulado en la Cláusula 37 de las IAO, deberá ser desglosado en los diferentes montos correspondientes a las monedas de pago. Para tales efectos, se utilizarán las tasas de cambio especificadas por el Oferente según lo estipulado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18.1.</w:t>
            </w:r>
          </w:p>
          <w:p w14:paraId="1FD98B9E" w14:textId="56552992" w:rsidR="00607F36" w:rsidRPr="0006146B" w:rsidRDefault="00607F36" w:rsidP="00607F36">
            <w:pPr>
              <w:tabs>
                <w:tab w:val="right" w:pos="7254"/>
              </w:tabs>
              <w:spacing w:after="120"/>
              <w:ind w:left="720"/>
              <w:rPr>
                <w:rFonts w:ascii="Arial" w:hAnsi="Arial" w:cs="Arial"/>
                <w:sz w:val="22"/>
                <w:szCs w:val="22"/>
                <w:lang w:val="es-ES"/>
              </w:rPr>
            </w:pPr>
            <w:r w:rsidRPr="0006146B">
              <w:rPr>
                <w:rFonts w:ascii="Arial" w:hAnsi="Arial" w:cs="Arial"/>
                <w:sz w:val="22"/>
                <w:szCs w:val="22"/>
                <w:lang w:val="es-ES"/>
              </w:rPr>
              <w:t xml:space="preserve">Acto seguido, el Contratante convertirá los montos expresados en las varias monedas de pago de la Oferta (excluyendo los montos </w:t>
            </w:r>
            <w:proofErr w:type="gramStart"/>
            <w:r w:rsidRPr="0006146B">
              <w:rPr>
                <w:rFonts w:ascii="Arial" w:hAnsi="Arial" w:cs="Arial"/>
                <w:sz w:val="22"/>
                <w:szCs w:val="22"/>
                <w:lang w:val="es-ES"/>
              </w:rPr>
              <w:t>provisionales</w:t>
            </w:r>
            <w:proofErr w:type="gramEnd"/>
            <w:r w:rsidRPr="0006146B">
              <w:rPr>
                <w:rFonts w:ascii="Arial" w:hAnsi="Arial" w:cs="Arial"/>
                <w:sz w:val="22"/>
                <w:szCs w:val="22"/>
                <w:lang w:val="es-ES"/>
              </w:rPr>
              <w:t xml:space="preserve"> pero incluyendo</w:t>
            </w:r>
            <w:r w:rsidRPr="0006146B">
              <w:rPr>
                <w:rFonts w:ascii="Arial" w:hAnsi="Arial" w:cs="Arial"/>
                <w:bCs/>
                <w:sz w:val="22"/>
                <w:szCs w:val="22"/>
                <w:lang w:val="es-ES"/>
              </w:rPr>
              <w:t xml:space="preserve"> trabajos por </w:t>
            </w:r>
            <w:r w:rsidR="00FA4C17" w:rsidRPr="0006146B">
              <w:rPr>
                <w:rFonts w:ascii="Arial" w:hAnsi="Arial" w:cs="Arial"/>
                <w:bCs/>
                <w:sz w:val="22"/>
                <w:szCs w:val="22"/>
                <w:lang w:val="es-ES"/>
              </w:rPr>
              <w:t>administración</w:t>
            </w:r>
            <w:r w:rsidRPr="0006146B">
              <w:rPr>
                <w:rFonts w:ascii="Arial" w:hAnsi="Arial" w:cs="Arial"/>
                <w:sz w:val="22"/>
                <w:szCs w:val="22"/>
                <w:lang w:val="es-ES"/>
              </w:rPr>
              <w:t xml:space="preserve"> tasa diaria cuando se cotice de manera competitiva) a la moneda única identificada en las tasas de venta arriba determinada para transacciones similares por la autoridad especificada y en la fecha indicada arriba.</w:t>
            </w:r>
          </w:p>
          <w:p w14:paraId="77CDFF44" w14:textId="77777777" w:rsidR="00607F36" w:rsidRPr="0006146B" w:rsidRDefault="00607F36" w:rsidP="00607F36">
            <w:pPr>
              <w:tabs>
                <w:tab w:val="right" w:pos="7254"/>
              </w:tabs>
              <w:spacing w:after="120"/>
              <w:ind w:left="720"/>
              <w:rPr>
                <w:rFonts w:ascii="Arial" w:hAnsi="Arial" w:cs="Arial"/>
                <w:sz w:val="22"/>
                <w:szCs w:val="22"/>
                <w:lang w:val="es-ES"/>
              </w:rPr>
            </w:pPr>
            <w:r w:rsidRPr="0006146B">
              <w:rPr>
                <w:rFonts w:ascii="Arial" w:hAnsi="Arial" w:cs="Arial"/>
                <w:sz w:val="22"/>
                <w:szCs w:val="22"/>
                <w:lang w:val="es-ES"/>
              </w:rPr>
              <w:t>O</w:t>
            </w:r>
          </w:p>
          <w:p w14:paraId="34C6CFDC" w14:textId="77777777" w:rsidR="00607F36" w:rsidRPr="0006146B" w:rsidRDefault="00607F36" w:rsidP="00607F36">
            <w:pPr>
              <w:tabs>
                <w:tab w:val="right" w:pos="7254"/>
              </w:tabs>
              <w:spacing w:after="120"/>
              <w:ind w:left="720"/>
              <w:rPr>
                <w:rFonts w:ascii="Arial" w:hAnsi="Arial" w:cs="Arial"/>
                <w:b/>
                <w:sz w:val="22"/>
                <w:szCs w:val="22"/>
                <w:lang w:val="es-ES"/>
              </w:rPr>
            </w:pPr>
            <w:r w:rsidRPr="0006146B">
              <w:rPr>
                <w:rFonts w:ascii="Arial" w:hAnsi="Arial" w:cs="Arial"/>
                <w:b/>
                <w:sz w:val="22"/>
                <w:szCs w:val="22"/>
                <w:lang w:val="es-ES"/>
              </w:rPr>
              <w:t>Opción B: Se permitirá que los Oferentes expresen el precio de la Oferta en la moneda local y extranjera</w:t>
            </w:r>
          </w:p>
          <w:p w14:paraId="4A210403" w14:textId="7A1F2C1B" w:rsidR="00607F36" w:rsidRPr="0006146B" w:rsidRDefault="00607F36" w:rsidP="00607F36">
            <w:pPr>
              <w:tabs>
                <w:tab w:val="right" w:pos="7254"/>
              </w:tabs>
              <w:spacing w:after="120"/>
              <w:ind w:left="720"/>
              <w:rPr>
                <w:rFonts w:ascii="Arial" w:hAnsi="Arial" w:cs="Arial"/>
                <w:sz w:val="22"/>
                <w:szCs w:val="22"/>
                <w:u w:val="single"/>
                <w:lang w:val="es-ES"/>
              </w:rPr>
            </w:pPr>
            <w:r w:rsidRPr="0006146B">
              <w:rPr>
                <w:rFonts w:ascii="Arial" w:hAnsi="Arial" w:cs="Arial"/>
                <w:sz w:val="22"/>
                <w:szCs w:val="22"/>
                <w:lang w:val="es-ES"/>
              </w:rPr>
              <w:t xml:space="preserve">El Contratante convertirá los montos expresados en las varias monedas de pago en cual el precio de la Oferta es </w:t>
            </w:r>
            <w:proofErr w:type="gramStart"/>
            <w:r w:rsidRPr="0006146B">
              <w:rPr>
                <w:rFonts w:ascii="Arial" w:hAnsi="Arial" w:cs="Arial"/>
                <w:sz w:val="22"/>
                <w:szCs w:val="22"/>
                <w:lang w:val="es-ES"/>
              </w:rPr>
              <w:t>pagadera</w:t>
            </w:r>
            <w:proofErr w:type="gramEnd"/>
            <w:r w:rsidRPr="0006146B">
              <w:rPr>
                <w:rFonts w:ascii="Arial" w:hAnsi="Arial" w:cs="Arial"/>
                <w:sz w:val="22"/>
                <w:szCs w:val="22"/>
                <w:lang w:val="es-ES"/>
              </w:rPr>
              <w:t>, según lo estipulado en la Cláusula 37 de las IAO (excluyendo los montos provisionales pero incluyendo trabajos por administración se cotice de manera competitiva) a la moneda única identificada en las tasas de venta arriba determinada para transacciones similares por la autoridad especificada y en la fecha indicada arriba.</w:t>
            </w:r>
          </w:p>
        </w:tc>
      </w:tr>
      <w:tr w:rsidR="00607F36" w:rsidRPr="009D25F5" w14:paraId="3CFD27FD" w14:textId="77777777" w:rsidTr="001B6F20">
        <w:trPr>
          <w:trHeight w:val="1875"/>
        </w:trPr>
        <w:tc>
          <w:tcPr>
            <w:tcW w:w="1560" w:type="dxa"/>
          </w:tcPr>
          <w:p w14:paraId="78021E12" w14:textId="30753E6D" w:rsidR="00607F36" w:rsidRPr="0006146B" w:rsidRDefault="00607F36" w:rsidP="00607F36">
            <w:pPr>
              <w:tabs>
                <w:tab w:val="right" w:pos="7254"/>
              </w:tabs>
              <w:spacing w:after="120"/>
              <w:rPr>
                <w:rFonts w:ascii="Arial" w:hAnsi="Arial" w:cs="Arial"/>
                <w:b/>
                <w:sz w:val="22"/>
                <w:szCs w:val="22"/>
                <w:lang w:val="es-ES"/>
              </w:rPr>
            </w:pPr>
            <w:r w:rsidRPr="0006146B">
              <w:rPr>
                <w:rFonts w:ascii="Arial" w:hAnsi="Arial" w:cs="Arial"/>
                <w:b/>
                <w:sz w:val="22"/>
                <w:szCs w:val="22"/>
                <w:lang w:val="es-ES"/>
              </w:rPr>
              <w:t>IAO 39.1</w:t>
            </w:r>
          </w:p>
        </w:tc>
        <w:tc>
          <w:tcPr>
            <w:tcW w:w="7800" w:type="dxa"/>
          </w:tcPr>
          <w:p w14:paraId="04488976"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[Se incluirá un margen de preferencia para licitadores nacionales únicamente si lo exige la normativa local vigente vinculante al Contratante con supeditación a la aprobación previa de KfW].</w:t>
            </w:r>
          </w:p>
          <w:p w14:paraId="6DCE1D26" w14:textId="77777777" w:rsidR="00607F36" w:rsidRPr="0006146B" w:rsidRDefault="00607F36" w:rsidP="00607F36">
            <w:pPr>
              <w:tabs>
                <w:tab w:val="right" w:pos="7254"/>
              </w:tabs>
              <w:spacing w:after="120"/>
              <w:rPr>
                <w:rFonts w:ascii="Arial" w:hAnsi="Arial" w:cs="Arial"/>
                <w:i/>
                <w:sz w:val="22"/>
                <w:szCs w:val="22"/>
                <w:lang w:val="es-ES"/>
              </w:rPr>
            </w:pPr>
            <w:r w:rsidRPr="0006146B">
              <w:rPr>
                <w:rFonts w:ascii="Arial" w:hAnsi="Arial" w:cs="Arial"/>
                <w:i/>
                <w:sz w:val="22"/>
                <w:szCs w:val="22"/>
                <w:lang w:val="es-ES"/>
              </w:rPr>
              <w:t xml:space="preserve">[Se aplicará/No se Aplicará] </w:t>
            </w:r>
            <w:r w:rsidRPr="0006146B">
              <w:rPr>
                <w:rFonts w:ascii="Arial" w:hAnsi="Arial" w:cs="Arial"/>
                <w:sz w:val="22"/>
                <w:szCs w:val="22"/>
                <w:lang w:val="es-ES"/>
              </w:rPr>
              <w:t>una</w:t>
            </w:r>
            <w:r w:rsidRPr="0006146B">
              <w:rPr>
                <w:rFonts w:ascii="Arial" w:hAnsi="Arial" w:cs="Arial"/>
                <w:i/>
                <w:sz w:val="22"/>
                <w:szCs w:val="22"/>
                <w:lang w:val="es-ES"/>
              </w:rPr>
              <w:t xml:space="preserve"> </w:t>
            </w:r>
            <w:r w:rsidRPr="0006146B">
              <w:rPr>
                <w:rFonts w:ascii="Arial" w:hAnsi="Arial" w:cs="Arial"/>
                <w:sz w:val="22"/>
                <w:szCs w:val="22"/>
                <w:lang w:val="es-ES"/>
              </w:rPr>
              <w:t>margen de preferencia.</w:t>
            </w:r>
          </w:p>
          <w:p w14:paraId="17413E3B" w14:textId="4192D8C5" w:rsidR="00607F36" w:rsidRPr="0006146B" w:rsidRDefault="00607F36" w:rsidP="00607F36">
            <w:pPr>
              <w:tabs>
                <w:tab w:val="right" w:pos="7254"/>
              </w:tabs>
              <w:spacing w:after="120"/>
              <w:rPr>
                <w:rFonts w:ascii="Arial" w:hAnsi="Arial" w:cs="Arial"/>
                <w:sz w:val="22"/>
                <w:szCs w:val="22"/>
                <w:lang w:val="es-ES"/>
              </w:rPr>
            </w:pPr>
            <w:r w:rsidRPr="0006146B">
              <w:rPr>
                <w:rFonts w:ascii="Arial" w:hAnsi="Arial" w:cs="Arial"/>
                <w:sz w:val="22"/>
                <w:szCs w:val="22"/>
                <w:lang w:val="es-ES"/>
              </w:rPr>
              <w:t>Si se aplica margen de preferencia, la metodología de aplicación será definida en la Sección III, Criterios de Evaluación y Calificación.</w:t>
            </w:r>
          </w:p>
        </w:tc>
      </w:tr>
    </w:tbl>
    <w:p w14:paraId="589B5C88" w14:textId="166A44E6" w:rsidR="003D11EC" w:rsidRPr="0006146B" w:rsidRDefault="003D11EC" w:rsidP="00696A75">
      <w:pPr>
        <w:tabs>
          <w:tab w:val="left" w:pos="-1440"/>
          <w:tab w:val="left" w:pos="-720"/>
          <w:tab w:val="left" w:pos="0"/>
          <w:tab w:val="left" w:pos="1440"/>
          <w:tab w:val="left" w:pos="2160"/>
          <w:tab w:val="left" w:pos="4680"/>
          <w:tab w:val="center" w:pos="7380"/>
        </w:tabs>
        <w:rPr>
          <w:rFonts w:ascii="Arial" w:hAnsi="Arial" w:cs="Arial"/>
          <w:lang w:val="es-ES"/>
        </w:rPr>
        <w:sectPr w:rsidR="003D11EC" w:rsidRPr="0006146B" w:rsidSect="00E83605">
          <w:headerReference w:type="even" r:id="rId24"/>
          <w:headerReference w:type="default" r:id="rId25"/>
          <w:headerReference w:type="first" r:id="rId26"/>
          <w:footnotePr>
            <w:numRestart w:val="eachPage"/>
          </w:footnotePr>
          <w:endnotePr>
            <w:numFmt w:val="decimal"/>
          </w:endnotePr>
          <w:pgSz w:w="12240" w:h="15840" w:code="1"/>
          <w:pgMar w:top="1440" w:right="1440" w:bottom="1440" w:left="1440" w:header="720" w:footer="720" w:gutter="0"/>
          <w:paperSrc w:first="15" w:other="15"/>
          <w:cols w:space="720"/>
          <w:docGrid w:linePitch="326"/>
        </w:sectPr>
      </w:pPr>
    </w:p>
    <w:p w14:paraId="5B2AC4E1" w14:textId="035D15B1" w:rsidR="00175B77" w:rsidRPr="00E83605" w:rsidRDefault="009572FD" w:rsidP="00F562B5">
      <w:pPr>
        <w:pStyle w:val="TITRESECTION"/>
        <w:rPr>
          <w:rFonts w:ascii="Arial" w:hAnsi="Arial" w:cs="Arial"/>
          <w:sz w:val="36"/>
          <w:lang w:val="es-ES"/>
        </w:rPr>
      </w:pPr>
      <w:bookmarkStart w:id="351" w:name="_Toc326657862"/>
      <w:bookmarkStart w:id="352" w:name="_Toc530737966"/>
      <w:bookmarkStart w:id="353" w:name="_Toc438266925"/>
      <w:bookmarkStart w:id="354" w:name="_Toc438267899"/>
      <w:bookmarkStart w:id="355" w:name="_Toc438366666"/>
      <w:bookmarkStart w:id="356" w:name="_Toc156027993"/>
      <w:bookmarkStart w:id="357" w:name="_Toc156372849"/>
      <w:r w:rsidRPr="00E83605">
        <w:rPr>
          <w:rFonts w:ascii="Arial" w:hAnsi="Arial" w:cs="Arial"/>
          <w:sz w:val="36"/>
          <w:lang w:val="es-ES"/>
        </w:rPr>
        <w:lastRenderedPageBreak/>
        <w:t>Secció</w:t>
      </w:r>
      <w:r w:rsidR="00175B77" w:rsidRPr="00E83605">
        <w:rPr>
          <w:rFonts w:ascii="Arial" w:hAnsi="Arial" w:cs="Arial"/>
          <w:sz w:val="36"/>
          <w:lang w:val="es-ES"/>
        </w:rPr>
        <w:t xml:space="preserve">n III. </w:t>
      </w:r>
      <w:bookmarkEnd w:id="351"/>
      <w:r w:rsidRPr="00E83605">
        <w:rPr>
          <w:rFonts w:ascii="Arial" w:hAnsi="Arial" w:cs="Arial"/>
          <w:sz w:val="36"/>
          <w:lang w:val="es-ES"/>
        </w:rPr>
        <w:t>Criterios de Evaluación y Calificación</w:t>
      </w:r>
      <w:bookmarkEnd w:id="352"/>
    </w:p>
    <w:p w14:paraId="12CFE25A" w14:textId="617E1EE3" w:rsidR="009572FD" w:rsidRPr="0006146B"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06146B">
        <w:rPr>
          <w:rFonts w:ascii="Arial" w:hAnsi="Arial" w:cs="Arial"/>
          <w:sz w:val="22"/>
          <w:szCs w:val="22"/>
          <w:lang w:val="es-ES"/>
        </w:rPr>
        <w:t>Esta Sección contiene todos los criterios que deberá usar el Cont</w:t>
      </w:r>
      <w:r w:rsidR="00E72546" w:rsidRPr="0006146B">
        <w:rPr>
          <w:rFonts w:ascii="Arial" w:hAnsi="Arial" w:cs="Arial"/>
          <w:sz w:val="22"/>
          <w:szCs w:val="22"/>
          <w:lang w:val="es-ES"/>
        </w:rPr>
        <w:t xml:space="preserve">ratante para evaluar las Ofertas técnicas y las Ofertas </w:t>
      </w:r>
      <w:r w:rsidR="00FA4C17" w:rsidRPr="0006146B">
        <w:rPr>
          <w:rFonts w:ascii="Arial" w:hAnsi="Arial" w:cs="Arial"/>
          <w:sz w:val="22"/>
          <w:szCs w:val="22"/>
          <w:lang w:val="es-ES"/>
        </w:rPr>
        <w:t>financieras</w:t>
      </w:r>
      <w:r w:rsidRPr="0006146B">
        <w:rPr>
          <w:rFonts w:ascii="Arial" w:hAnsi="Arial" w:cs="Arial"/>
          <w:sz w:val="22"/>
          <w:szCs w:val="22"/>
          <w:lang w:val="es-ES"/>
        </w:rPr>
        <w:t xml:space="preserve"> y </w:t>
      </w:r>
      <w:r w:rsidR="00FA4C17" w:rsidRPr="0006146B">
        <w:rPr>
          <w:rFonts w:ascii="Arial" w:hAnsi="Arial" w:cs="Arial"/>
          <w:sz w:val="22"/>
          <w:szCs w:val="22"/>
          <w:lang w:val="es-ES"/>
        </w:rPr>
        <w:t>verificar</w:t>
      </w:r>
      <w:r w:rsidR="00081443" w:rsidRPr="0006146B">
        <w:rPr>
          <w:rFonts w:ascii="Arial" w:hAnsi="Arial" w:cs="Arial"/>
          <w:sz w:val="22"/>
          <w:szCs w:val="22"/>
          <w:lang w:val="es-ES"/>
        </w:rPr>
        <w:t xml:space="preserve"> que las calificaciones de</w:t>
      </w:r>
      <w:r w:rsidRPr="0006146B">
        <w:rPr>
          <w:rFonts w:ascii="Arial" w:hAnsi="Arial" w:cs="Arial"/>
          <w:sz w:val="22"/>
          <w:szCs w:val="22"/>
          <w:lang w:val="es-ES"/>
        </w:rPr>
        <w:t xml:space="preserve"> los Oferentes</w:t>
      </w:r>
      <w:r w:rsidR="00081443" w:rsidRPr="0006146B">
        <w:rPr>
          <w:rFonts w:ascii="Arial" w:hAnsi="Arial" w:cs="Arial"/>
          <w:sz w:val="22"/>
          <w:szCs w:val="22"/>
          <w:lang w:val="es-ES"/>
        </w:rPr>
        <w:t xml:space="preserve"> no se han cambiado desde la fase de precalificación</w:t>
      </w:r>
      <w:r w:rsidRPr="0006146B">
        <w:rPr>
          <w:rFonts w:ascii="Arial" w:hAnsi="Arial" w:cs="Arial"/>
          <w:sz w:val="22"/>
          <w:szCs w:val="22"/>
          <w:lang w:val="es-ES"/>
        </w:rPr>
        <w:t xml:space="preserve">. De </w:t>
      </w:r>
      <w:r w:rsidR="00E72546" w:rsidRPr="0006146B">
        <w:rPr>
          <w:rFonts w:ascii="Arial" w:hAnsi="Arial" w:cs="Arial"/>
          <w:sz w:val="22"/>
          <w:szCs w:val="22"/>
          <w:lang w:val="es-ES"/>
        </w:rPr>
        <w:t>conformidad con las Cláusulas 28 y 40</w:t>
      </w:r>
      <w:r w:rsidRPr="0006146B">
        <w:rPr>
          <w:rFonts w:ascii="Arial" w:hAnsi="Arial" w:cs="Arial"/>
          <w:sz w:val="22"/>
          <w:szCs w:val="22"/>
          <w:lang w:val="es-ES"/>
        </w:rPr>
        <w:t xml:space="preserve"> de las IAO, no se usarán otros factores, métodos ni criterios. El Oferente proporcionará la información solicitada, debiendo usar para ello los formularios que se incluyen en la Sección IV, Formularios de Licitación.</w:t>
      </w:r>
    </w:p>
    <w:p w14:paraId="4C2B5EC7" w14:textId="77777777" w:rsidR="009572FD" w:rsidRPr="0006146B"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06146B">
        <w:rPr>
          <w:rFonts w:ascii="Arial" w:hAnsi="Arial" w:cs="Arial"/>
          <w:sz w:val="22"/>
          <w:szCs w:val="22"/>
          <w:lang w:val="es-ES"/>
        </w:rPr>
        <w:t xml:space="preserve">Si un Oferente está obligado a incluir un importe monetario, los Oferentes deberán indicar el equivalente en </w:t>
      </w:r>
      <w:r w:rsidR="00E020C0" w:rsidRPr="0006146B">
        <w:rPr>
          <w:rFonts w:ascii="Arial" w:hAnsi="Arial" w:cs="Arial"/>
          <w:sz w:val="22"/>
          <w:szCs w:val="22"/>
          <w:lang w:val="es-ES"/>
        </w:rPr>
        <w:t>EUR</w:t>
      </w:r>
      <w:r w:rsidRPr="0006146B">
        <w:rPr>
          <w:rFonts w:ascii="Arial" w:hAnsi="Arial" w:cs="Arial"/>
          <w:sz w:val="22"/>
          <w:szCs w:val="22"/>
          <w:lang w:val="es-ES"/>
        </w:rPr>
        <w:t xml:space="preserve"> usando la tasa de cambio determinada como sigue:</w:t>
      </w:r>
    </w:p>
    <w:p w14:paraId="36DFC818" w14:textId="77777777" w:rsidR="009572FD" w:rsidRPr="0006146B" w:rsidRDefault="009572FD" w:rsidP="00C757B5">
      <w:pPr>
        <w:pStyle w:val="Listenabsatz"/>
        <w:numPr>
          <w:ilvl w:val="0"/>
          <w:numId w:val="32"/>
        </w:numPr>
        <w:tabs>
          <w:tab w:val="left" w:pos="567"/>
        </w:tabs>
        <w:suppressAutoHyphens w:val="0"/>
        <w:overflowPunct/>
        <w:autoSpaceDE/>
        <w:autoSpaceDN/>
        <w:adjustRightInd/>
        <w:spacing w:before="142" w:line="240" w:lineRule="atLeast"/>
        <w:ind w:left="567" w:hanging="567"/>
        <w:textAlignment w:val="auto"/>
        <w:rPr>
          <w:rFonts w:ascii="Arial" w:hAnsi="Arial" w:cs="Arial"/>
          <w:sz w:val="22"/>
          <w:szCs w:val="22"/>
          <w:lang w:val="es-ES"/>
        </w:rPr>
      </w:pPr>
      <w:r w:rsidRPr="0006146B">
        <w:rPr>
          <w:rFonts w:ascii="Arial" w:hAnsi="Arial" w:cs="Arial"/>
          <w:sz w:val="22"/>
          <w:szCs w:val="22"/>
          <w:lang w:val="es-ES"/>
        </w:rPr>
        <w:t>Para la facturación de construcción o los datos financieros exigidos respecto a cada año - La tasa de cambio en vigor el último día del año natural respectivo;</w:t>
      </w:r>
    </w:p>
    <w:p w14:paraId="420C055A" w14:textId="77777777" w:rsidR="009572FD" w:rsidRPr="0006146B" w:rsidRDefault="009572FD" w:rsidP="00C757B5">
      <w:pPr>
        <w:pStyle w:val="Listenabsatz"/>
        <w:numPr>
          <w:ilvl w:val="0"/>
          <w:numId w:val="32"/>
        </w:numPr>
        <w:tabs>
          <w:tab w:val="left" w:pos="567"/>
        </w:tabs>
        <w:suppressAutoHyphens w:val="0"/>
        <w:overflowPunct/>
        <w:autoSpaceDE/>
        <w:autoSpaceDN/>
        <w:adjustRightInd/>
        <w:spacing w:before="142" w:line="240" w:lineRule="atLeast"/>
        <w:ind w:left="567" w:hanging="567"/>
        <w:textAlignment w:val="auto"/>
        <w:rPr>
          <w:rFonts w:ascii="Arial" w:hAnsi="Arial" w:cs="Arial"/>
          <w:sz w:val="22"/>
          <w:szCs w:val="22"/>
          <w:lang w:val="es-ES"/>
        </w:rPr>
      </w:pPr>
      <w:r w:rsidRPr="0006146B">
        <w:rPr>
          <w:rFonts w:ascii="Arial" w:hAnsi="Arial" w:cs="Arial"/>
          <w:sz w:val="22"/>
          <w:szCs w:val="22"/>
          <w:lang w:val="es-ES"/>
        </w:rPr>
        <w:t>El valor de un solo contrato - La tasa de cambio en vigor en la fecha del Contrato.</w:t>
      </w:r>
    </w:p>
    <w:p w14:paraId="62363638" w14:textId="7BB8155C" w:rsidR="00175B77" w:rsidRPr="0006146B"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06146B">
        <w:rPr>
          <w:rFonts w:ascii="Arial" w:hAnsi="Arial" w:cs="Arial"/>
          <w:sz w:val="22"/>
          <w:szCs w:val="22"/>
          <w:lang w:val="es-ES"/>
        </w:rPr>
        <w:t>Las tasas de cambio se tomarán de la fuente públicamente disponible que se</w:t>
      </w:r>
      <w:r w:rsidR="00E72546" w:rsidRPr="0006146B">
        <w:rPr>
          <w:rFonts w:ascii="Arial" w:hAnsi="Arial" w:cs="Arial"/>
          <w:sz w:val="22"/>
          <w:szCs w:val="22"/>
          <w:lang w:val="es-ES"/>
        </w:rPr>
        <w:t xml:space="preserve"> identifica en la </w:t>
      </w:r>
      <w:proofErr w:type="spellStart"/>
      <w:r w:rsidR="00E72546" w:rsidRPr="0006146B">
        <w:rPr>
          <w:rFonts w:ascii="Arial" w:hAnsi="Arial" w:cs="Arial"/>
          <w:sz w:val="22"/>
          <w:szCs w:val="22"/>
          <w:lang w:val="es-ES"/>
        </w:rPr>
        <w:t>Subcláusula</w:t>
      </w:r>
      <w:proofErr w:type="spellEnd"/>
      <w:r w:rsidR="00E72546" w:rsidRPr="0006146B">
        <w:rPr>
          <w:rFonts w:ascii="Arial" w:hAnsi="Arial" w:cs="Arial"/>
          <w:sz w:val="22"/>
          <w:szCs w:val="22"/>
          <w:lang w:val="es-ES"/>
        </w:rPr>
        <w:t> 38</w:t>
      </w:r>
      <w:r w:rsidRPr="0006146B">
        <w:rPr>
          <w:rFonts w:ascii="Arial" w:hAnsi="Arial" w:cs="Arial"/>
          <w:sz w:val="22"/>
          <w:szCs w:val="22"/>
          <w:lang w:val="es-ES"/>
        </w:rPr>
        <w:t>.1 de las IAO. Todo error a la hora de establecer las tasas de cambio de la Oferta</w:t>
      </w:r>
      <w:r w:rsidR="00E72546" w:rsidRPr="0006146B">
        <w:rPr>
          <w:rFonts w:ascii="Arial" w:hAnsi="Arial" w:cs="Arial"/>
          <w:sz w:val="22"/>
          <w:szCs w:val="22"/>
          <w:lang w:val="es-ES"/>
        </w:rPr>
        <w:t xml:space="preserve"> financiera</w:t>
      </w:r>
      <w:r w:rsidRPr="0006146B">
        <w:rPr>
          <w:rFonts w:ascii="Arial" w:hAnsi="Arial" w:cs="Arial"/>
          <w:sz w:val="22"/>
          <w:szCs w:val="22"/>
          <w:lang w:val="es-ES"/>
        </w:rPr>
        <w:t xml:space="preserve"> puede ser corregido por el Contratante.</w:t>
      </w:r>
    </w:p>
    <w:p w14:paraId="54CAEB18" w14:textId="77777777" w:rsidR="00175B77" w:rsidRPr="0006146B" w:rsidRDefault="00175B77" w:rsidP="00F327D7">
      <w:pPr>
        <w:rPr>
          <w:rFonts w:ascii="Arial" w:hAnsi="Arial" w:cs="Arial"/>
          <w:b/>
          <w:sz w:val="22"/>
          <w:szCs w:val="22"/>
          <w:lang w:val="es-ES"/>
        </w:rPr>
      </w:pPr>
    </w:p>
    <w:p w14:paraId="2C0037E2" w14:textId="77777777" w:rsidR="00E72546" w:rsidRPr="0006146B" w:rsidRDefault="00E72546" w:rsidP="00C757B5">
      <w:pPr>
        <w:pStyle w:val="Listenabsatz"/>
        <w:numPr>
          <w:ilvl w:val="0"/>
          <w:numId w:val="33"/>
        </w:numPr>
        <w:tabs>
          <w:tab w:val="left" w:pos="567"/>
        </w:tabs>
        <w:spacing w:after="200"/>
        <w:ind w:left="567" w:hanging="567"/>
        <w:rPr>
          <w:rFonts w:ascii="Arial" w:hAnsi="Arial" w:cs="Arial"/>
          <w:b/>
          <w:sz w:val="22"/>
          <w:szCs w:val="22"/>
          <w:lang w:val="es-ES"/>
        </w:rPr>
      </w:pPr>
      <w:r w:rsidRPr="0006146B">
        <w:rPr>
          <w:rFonts w:ascii="Arial" w:hAnsi="Arial" w:cs="Arial"/>
          <w:b/>
          <w:sz w:val="22"/>
          <w:szCs w:val="22"/>
          <w:lang w:val="es-ES"/>
        </w:rPr>
        <w:t>Oferta técnica</w:t>
      </w:r>
    </w:p>
    <w:p w14:paraId="12C2B435" w14:textId="77777777" w:rsidR="00E72546" w:rsidRPr="0006146B" w:rsidRDefault="00E72546" w:rsidP="00E72546">
      <w:pPr>
        <w:pStyle w:val="Listenabsatz"/>
        <w:tabs>
          <w:tab w:val="left" w:pos="567"/>
        </w:tabs>
        <w:spacing w:after="200"/>
        <w:ind w:left="567"/>
        <w:rPr>
          <w:rFonts w:ascii="Arial" w:hAnsi="Arial" w:cs="Arial"/>
          <w:b/>
          <w:sz w:val="22"/>
          <w:szCs w:val="22"/>
          <w:lang w:val="es-ES"/>
        </w:rPr>
      </w:pPr>
    </w:p>
    <w:p w14:paraId="07A9CF04" w14:textId="52881398" w:rsidR="00175B77" w:rsidRPr="0006146B" w:rsidRDefault="00E72546" w:rsidP="00C757B5">
      <w:pPr>
        <w:pStyle w:val="Listenabsatz"/>
        <w:numPr>
          <w:ilvl w:val="1"/>
          <w:numId w:val="33"/>
        </w:numPr>
        <w:tabs>
          <w:tab w:val="left" w:pos="567"/>
        </w:tabs>
        <w:spacing w:after="200"/>
        <w:ind w:left="788" w:hanging="431"/>
        <w:rPr>
          <w:rFonts w:ascii="Arial" w:hAnsi="Arial" w:cs="Arial"/>
          <w:b/>
          <w:sz w:val="22"/>
          <w:szCs w:val="22"/>
          <w:lang w:val="es-ES"/>
        </w:rPr>
      </w:pPr>
      <w:r w:rsidRPr="0006146B">
        <w:rPr>
          <w:rFonts w:ascii="Arial" w:hAnsi="Arial" w:cs="Arial"/>
          <w:b/>
          <w:sz w:val="22"/>
          <w:szCs w:val="22"/>
          <w:lang w:val="es-ES"/>
        </w:rPr>
        <w:t xml:space="preserve">Criterio de </w:t>
      </w:r>
      <w:r w:rsidR="005C7750" w:rsidRPr="0006146B">
        <w:rPr>
          <w:rFonts w:ascii="Arial" w:hAnsi="Arial" w:cs="Arial"/>
          <w:b/>
          <w:sz w:val="22"/>
          <w:szCs w:val="22"/>
          <w:lang w:val="es-ES"/>
        </w:rPr>
        <w:t>E</w:t>
      </w:r>
      <w:r w:rsidR="00175B77" w:rsidRPr="0006146B">
        <w:rPr>
          <w:rFonts w:ascii="Arial" w:hAnsi="Arial" w:cs="Arial"/>
          <w:b/>
          <w:sz w:val="22"/>
          <w:szCs w:val="22"/>
          <w:lang w:val="es-ES"/>
        </w:rPr>
        <w:t>v</w:t>
      </w:r>
      <w:r w:rsidR="002A5EE5" w:rsidRPr="0006146B">
        <w:rPr>
          <w:rFonts w:ascii="Arial" w:hAnsi="Arial" w:cs="Arial"/>
          <w:b/>
          <w:sz w:val="22"/>
          <w:szCs w:val="22"/>
          <w:lang w:val="es-ES"/>
        </w:rPr>
        <w:t>aluac</w:t>
      </w:r>
      <w:r w:rsidR="005C7750" w:rsidRPr="0006146B">
        <w:rPr>
          <w:rFonts w:ascii="Arial" w:hAnsi="Arial" w:cs="Arial"/>
          <w:b/>
          <w:sz w:val="22"/>
          <w:szCs w:val="22"/>
          <w:lang w:val="es-ES"/>
        </w:rPr>
        <w:t>ió</w:t>
      </w:r>
      <w:r w:rsidR="00175B77" w:rsidRPr="0006146B">
        <w:rPr>
          <w:rFonts w:ascii="Arial" w:hAnsi="Arial" w:cs="Arial"/>
          <w:b/>
          <w:sz w:val="22"/>
          <w:szCs w:val="22"/>
          <w:lang w:val="es-ES"/>
        </w:rPr>
        <w:t>n</w:t>
      </w:r>
    </w:p>
    <w:p w14:paraId="01E37CB8" w14:textId="27469BF0" w:rsidR="00712C42" w:rsidRPr="0006146B" w:rsidRDefault="00712C42" w:rsidP="00712C42">
      <w:pPr>
        <w:spacing w:after="200"/>
        <w:ind w:left="851" w:hanging="284"/>
        <w:rPr>
          <w:rFonts w:ascii="Arial" w:hAnsi="Arial" w:cs="Arial"/>
          <w:sz w:val="22"/>
          <w:szCs w:val="22"/>
          <w:lang w:val="es-ES"/>
        </w:rPr>
      </w:pPr>
      <w:r w:rsidRPr="0006146B">
        <w:rPr>
          <w:rFonts w:ascii="Arial" w:hAnsi="Arial" w:cs="Arial"/>
          <w:sz w:val="22"/>
          <w:szCs w:val="22"/>
          <w:lang w:val="es-ES"/>
        </w:rPr>
        <w:t xml:space="preserve">Además de los criterios incluidos en la cláusula 28.1 (a) – (c) de las IAO, de aplicarán los siguientes factores: </w:t>
      </w:r>
    </w:p>
    <w:p w14:paraId="0F344E34" w14:textId="77777777" w:rsidR="00712C42" w:rsidRPr="0006146B" w:rsidRDefault="00712C42" w:rsidP="00C757B5">
      <w:pPr>
        <w:pStyle w:val="Listenabsatz"/>
        <w:numPr>
          <w:ilvl w:val="1"/>
          <w:numId w:val="51"/>
        </w:numPr>
        <w:tabs>
          <w:tab w:val="left" w:pos="1418"/>
        </w:tabs>
        <w:spacing w:after="200"/>
        <w:ind w:left="851" w:hanging="425"/>
        <w:rPr>
          <w:rFonts w:ascii="Arial" w:hAnsi="Arial" w:cs="Arial"/>
          <w:b/>
          <w:sz w:val="22"/>
          <w:szCs w:val="22"/>
          <w:lang w:val="es-ES"/>
        </w:rPr>
      </w:pPr>
      <w:r w:rsidRPr="0006146B">
        <w:rPr>
          <w:rFonts w:ascii="Arial" w:hAnsi="Arial" w:cs="Arial"/>
          <w:b/>
          <w:iCs/>
          <w:sz w:val="22"/>
          <w:szCs w:val="22"/>
          <w:lang w:val="es-ES"/>
        </w:rPr>
        <w:t>Evaluación del plan para la movilización de los equipos y personal claves</w:t>
      </w:r>
    </w:p>
    <w:p w14:paraId="76CD3929" w14:textId="77777777" w:rsidR="00712C42" w:rsidRPr="0006146B" w:rsidRDefault="00712C42" w:rsidP="009205C6">
      <w:pPr>
        <w:pStyle w:val="Listenabsatz"/>
        <w:tabs>
          <w:tab w:val="left" w:pos="1418"/>
        </w:tabs>
        <w:spacing w:after="200"/>
        <w:ind w:left="851"/>
        <w:rPr>
          <w:rFonts w:ascii="Arial" w:hAnsi="Arial" w:cs="Arial"/>
          <w:b/>
          <w:sz w:val="22"/>
          <w:szCs w:val="22"/>
          <w:lang w:val="es-ES"/>
        </w:rPr>
      </w:pPr>
    </w:p>
    <w:p w14:paraId="4B31593C" w14:textId="78673EA5" w:rsidR="00F824E7" w:rsidRPr="0006146B" w:rsidRDefault="002930FA" w:rsidP="00C757B5">
      <w:pPr>
        <w:pStyle w:val="Listenabsatz"/>
        <w:numPr>
          <w:ilvl w:val="1"/>
          <w:numId w:val="51"/>
        </w:numPr>
        <w:tabs>
          <w:tab w:val="left" w:pos="1418"/>
        </w:tabs>
        <w:spacing w:after="200"/>
        <w:ind w:left="850" w:hanging="425"/>
        <w:rPr>
          <w:rFonts w:ascii="Arial" w:hAnsi="Arial" w:cs="Arial"/>
          <w:b/>
          <w:sz w:val="22"/>
          <w:szCs w:val="22"/>
          <w:lang w:val="es-ES"/>
        </w:rPr>
      </w:pPr>
      <w:r w:rsidRPr="0006146B">
        <w:rPr>
          <w:rFonts w:ascii="Arial" w:hAnsi="Arial" w:cs="Arial"/>
          <w:b/>
          <w:sz w:val="22"/>
          <w:szCs w:val="22"/>
          <w:lang w:val="es-ES"/>
        </w:rPr>
        <w:t>Evaluación de adecuación de la Metodología MSSS (Medioambien</w:t>
      </w:r>
      <w:r w:rsidR="00F824E7" w:rsidRPr="0006146B">
        <w:rPr>
          <w:rFonts w:ascii="Arial" w:hAnsi="Arial" w:cs="Arial"/>
          <w:b/>
          <w:sz w:val="22"/>
          <w:szCs w:val="22"/>
          <w:lang w:val="es-ES"/>
        </w:rPr>
        <w:t>tal, Social, Salud y Seguridad).</w:t>
      </w:r>
    </w:p>
    <w:p w14:paraId="0D35B239" w14:textId="25074DAC" w:rsidR="002930FA" w:rsidRPr="0006146B" w:rsidRDefault="00AE6BD6" w:rsidP="00F824E7">
      <w:pPr>
        <w:tabs>
          <w:tab w:val="left" w:pos="1418"/>
        </w:tabs>
        <w:spacing w:after="200"/>
        <w:ind w:left="567"/>
        <w:rPr>
          <w:rFonts w:ascii="Arial" w:hAnsi="Arial" w:cs="Arial"/>
          <w:b/>
          <w:sz w:val="22"/>
          <w:szCs w:val="22"/>
          <w:lang w:val="es-ES"/>
        </w:rPr>
      </w:pPr>
      <w:r w:rsidRPr="0006146B">
        <w:rPr>
          <w:rFonts w:ascii="Arial" w:hAnsi="Arial" w:cs="Arial"/>
          <w:sz w:val="22"/>
          <w:szCs w:val="22"/>
          <w:lang w:val="es-ES"/>
        </w:rPr>
        <w:t xml:space="preserve">La Metodología MSSS presentada por el Oferente deberá ser sometida a evaluación para determinar si responde satisfactoriamente </w:t>
      </w:r>
      <w:r w:rsidR="00753695" w:rsidRPr="0006146B">
        <w:rPr>
          <w:rFonts w:ascii="Arial" w:hAnsi="Arial" w:cs="Arial"/>
          <w:sz w:val="22"/>
          <w:szCs w:val="22"/>
          <w:lang w:val="es-ES"/>
        </w:rPr>
        <w:t xml:space="preserve">(es decir, que presente una desviación, reserva u omisión importante) </w:t>
      </w:r>
      <w:r w:rsidRPr="0006146B">
        <w:rPr>
          <w:rFonts w:ascii="Arial" w:hAnsi="Arial" w:cs="Arial"/>
          <w:sz w:val="22"/>
          <w:szCs w:val="22"/>
          <w:lang w:val="es-ES"/>
        </w:rPr>
        <w:t xml:space="preserve">ante los requisitos especificados en la Sección VII Requisitos de las Obras – Especificaciones MSSS. El Oferente deberá hacer uso del Formulario Metodología MSSS facilitado para dicho fin en la Sección IV, </w:t>
      </w:r>
      <w:r w:rsidR="00C456A1" w:rsidRPr="0006146B">
        <w:rPr>
          <w:rFonts w:ascii="Arial" w:hAnsi="Arial" w:cs="Arial"/>
          <w:sz w:val="22"/>
          <w:szCs w:val="22"/>
          <w:lang w:val="es-ES"/>
        </w:rPr>
        <w:t xml:space="preserve">Formularios de Licitación – Propuesta técnica. La Oferta que no responda ante la Metodología MSSS (p.ej.: desviación, reserva u omisión </w:t>
      </w:r>
      <w:r w:rsidR="00574B29" w:rsidRPr="0006146B">
        <w:rPr>
          <w:rFonts w:ascii="Arial" w:hAnsi="Arial" w:cs="Arial"/>
          <w:sz w:val="22"/>
          <w:szCs w:val="22"/>
          <w:lang w:val="es-ES"/>
        </w:rPr>
        <w:t>importante</w:t>
      </w:r>
      <w:r w:rsidR="00C456A1" w:rsidRPr="0006146B">
        <w:rPr>
          <w:rFonts w:ascii="Arial" w:hAnsi="Arial" w:cs="Arial"/>
          <w:sz w:val="22"/>
          <w:szCs w:val="22"/>
          <w:lang w:val="es-ES"/>
        </w:rPr>
        <w:t>) será rechazada.</w:t>
      </w:r>
    </w:p>
    <w:p w14:paraId="0D3ABEC6" w14:textId="77777777" w:rsidR="00175B77" w:rsidRPr="0006146B" w:rsidRDefault="00882C97" w:rsidP="0010333F">
      <w:pPr>
        <w:spacing w:after="200"/>
        <w:ind w:left="567"/>
        <w:rPr>
          <w:rFonts w:ascii="Arial" w:hAnsi="Arial" w:cs="Arial"/>
          <w:sz w:val="22"/>
          <w:szCs w:val="22"/>
          <w:lang w:val="es-ES"/>
        </w:rPr>
      </w:pPr>
      <w:r w:rsidRPr="0006146B">
        <w:rPr>
          <w:rFonts w:ascii="Arial" w:hAnsi="Arial" w:cs="Arial"/>
          <w:i/>
          <w:sz w:val="22"/>
          <w:szCs w:val="22"/>
          <w:lang w:val="es-ES"/>
        </w:rPr>
        <w:t>Por ejemplo, si se permiten dos opciones de puente, uno de hormigón y otro de metal, el Contratante debe incluir en este párrafo el costo de mantenimiento estimado del puente de metal (pintura, protección contra la corrosión…) durante un periodo de 30 años, por ejemplo, y debe especificar que esta cantidad se añadirá al precio de la Oferta con respecto al puente de metal, a efectos de evaluación]</w:t>
      </w:r>
      <w:r w:rsidRPr="0006146B">
        <w:rPr>
          <w:rFonts w:ascii="Arial" w:hAnsi="Arial" w:cs="Arial"/>
          <w:sz w:val="22"/>
          <w:szCs w:val="22"/>
          <w:lang w:val="es-ES"/>
        </w:rPr>
        <w:t>.</w:t>
      </w:r>
    </w:p>
    <w:p w14:paraId="43D8037E" w14:textId="77777777" w:rsidR="00712C42" w:rsidRPr="0006146B" w:rsidRDefault="00712C42" w:rsidP="00C757B5">
      <w:pPr>
        <w:pStyle w:val="Listenabsatz"/>
        <w:numPr>
          <w:ilvl w:val="1"/>
          <w:numId w:val="33"/>
        </w:numPr>
        <w:tabs>
          <w:tab w:val="left" w:pos="567"/>
        </w:tabs>
        <w:spacing w:after="200"/>
        <w:ind w:left="788" w:hanging="431"/>
        <w:rPr>
          <w:rFonts w:ascii="Arial" w:hAnsi="Arial" w:cs="Arial"/>
          <w:b/>
          <w:sz w:val="22"/>
          <w:szCs w:val="22"/>
          <w:lang w:val="es-ES"/>
        </w:rPr>
      </w:pPr>
      <w:r w:rsidRPr="0006146B">
        <w:rPr>
          <w:rFonts w:ascii="Arial" w:hAnsi="Arial" w:cs="Arial"/>
          <w:b/>
          <w:sz w:val="22"/>
          <w:szCs w:val="22"/>
          <w:lang w:val="es-ES"/>
        </w:rPr>
        <w:t>Sistema de Evaluación de la Oferta Técnica</w:t>
      </w:r>
    </w:p>
    <w:p w14:paraId="2AB357BC" w14:textId="77777777" w:rsidR="00712C42" w:rsidRPr="0006146B" w:rsidRDefault="00712C42" w:rsidP="00712C42">
      <w:pPr>
        <w:pStyle w:val="Listenabsatz"/>
        <w:tabs>
          <w:tab w:val="left" w:pos="567"/>
        </w:tabs>
        <w:spacing w:before="200" w:after="200"/>
        <w:ind w:left="794"/>
        <w:rPr>
          <w:rFonts w:ascii="Arial" w:hAnsi="Arial" w:cs="Arial"/>
          <w:sz w:val="22"/>
          <w:szCs w:val="22"/>
          <w:lang w:val="es-ES"/>
        </w:rPr>
      </w:pPr>
      <w:r w:rsidRPr="0006146B">
        <w:rPr>
          <w:rFonts w:ascii="Arial" w:hAnsi="Arial" w:cs="Arial"/>
          <w:sz w:val="22"/>
          <w:szCs w:val="22"/>
          <w:lang w:val="es-ES"/>
        </w:rPr>
        <w:t xml:space="preserve">En primer lugar, se procederá a la apertura y a la evaluación de la Oferta Técnica. La Evaluación de la Oferta Técnica se lleva a cabo mediante una escala de 0 a 100 puntos de acuerdo con la siguiente tabla: </w:t>
      </w:r>
    </w:p>
    <w:p w14:paraId="3D398989" w14:textId="77777777" w:rsidR="00712C42" w:rsidRPr="0006146B" w:rsidRDefault="00712C42" w:rsidP="00712C42">
      <w:pPr>
        <w:pStyle w:val="Listenabsatz"/>
        <w:tabs>
          <w:tab w:val="left" w:pos="567"/>
        </w:tabs>
        <w:spacing w:after="200"/>
        <w:ind w:left="792"/>
        <w:rPr>
          <w:rFonts w:ascii="Arial" w:hAnsi="Arial" w:cs="Arial"/>
          <w:sz w:val="22"/>
          <w:szCs w:val="22"/>
          <w:lang w:val="es-ES"/>
        </w:rPr>
      </w:pPr>
    </w:p>
    <w:p w14:paraId="635E161F" w14:textId="77777777" w:rsidR="00712C42" w:rsidRPr="0006146B" w:rsidRDefault="00712C42" w:rsidP="00712C42">
      <w:pPr>
        <w:pStyle w:val="Listenabsatz"/>
        <w:tabs>
          <w:tab w:val="left" w:pos="567"/>
        </w:tabs>
        <w:spacing w:after="200"/>
        <w:ind w:left="792"/>
        <w:rPr>
          <w:rFonts w:ascii="Arial" w:hAnsi="Arial" w:cs="Arial"/>
          <w:sz w:val="22"/>
          <w:szCs w:val="22"/>
          <w:lang w:val="es-ES"/>
        </w:rPr>
      </w:pPr>
      <w:r w:rsidRPr="0006146B">
        <w:rPr>
          <w:rFonts w:ascii="Arial" w:hAnsi="Arial" w:cs="Arial"/>
          <w:sz w:val="22"/>
          <w:szCs w:val="22"/>
          <w:lang w:val="es-ES"/>
        </w:rPr>
        <w:t>[Tabla de evaluación que deberá ser rellenada por el Contratante]</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3"/>
        <w:gridCol w:w="567"/>
        <w:gridCol w:w="567"/>
      </w:tblGrid>
      <w:tr w:rsidR="00726FE6" w:rsidRPr="009D25F5" w14:paraId="3B536013" w14:textId="77777777" w:rsidTr="003706D4">
        <w:trPr>
          <w:trHeight w:val="53"/>
        </w:trPr>
        <w:tc>
          <w:tcPr>
            <w:tcW w:w="567" w:type="dxa"/>
          </w:tcPr>
          <w:p w14:paraId="6B5B0177" w14:textId="77777777" w:rsidR="00726FE6" w:rsidRPr="0006146B" w:rsidRDefault="00726FE6" w:rsidP="003706D4">
            <w:pPr>
              <w:spacing w:beforeLines="20" w:before="48" w:afterLines="20" w:after="48"/>
              <w:jc w:val="left"/>
              <w:rPr>
                <w:rFonts w:ascii="Arial" w:hAnsi="Arial" w:cs="Arial"/>
                <w:b/>
                <w:sz w:val="20"/>
                <w:highlight w:val="yellow"/>
                <w:lang w:val="es-ES"/>
              </w:rPr>
            </w:pPr>
          </w:p>
        </w:tc>
        <w:tc>
          <w:tcPr>
            <w:tcW w:w="5953" w:type="dxa"/>
          </w:tcPr>
          <w:p w14:paraId="1D541D28" w14:textId="77777777" w:rsidR="00726FE6" w:rsidRPr="0006146B" w:rsidRDefault="00726FE6" w:rsidP="003706D4">
            <w:pPr>
              <w:spacing w:beforeLines="20" w:before="48" w:afterLines="20" w:after="48"/>
              <w:jc w:val="left"/>
              <w:rPr>
                <w:rFonts w:ascii="Arial" w:hAnsi="Arial" w:cs="Arial"/>
                <w:b/>
                <w:sz w:val="20"/>
                <w:highlight w:val="yellow"/>
                <w:lang w:val="es-ES"/>
              </w:rPr>
            </w:pPr>
          </w:p>
        </w:tc>
        <w:tc>
          <w:tcPr>
            <w:tcW w:w="567" w:type="dxa"/>
          </w:tcPr>
          <w:p w14:paraId="3EEF42CD" w14:textId="77777777" w:rsidR="00726FE6" w:rsidRPr="0006146B" w:rsidRDefault="00726FE6" w:rsidP="003706D4">
            <w:pPr>
              <w:spacing w:beforeLines="20" w:before="48" w:afterLines="20" w:after="48"/>
              <w:jc w:val="left"/>
              <w:rPr>
                <w:rFonts w:ascii="Arial" w:hAnsi="Arial" w:cs="Arial"/>
                <w:b/>
                <w:sz w:val="20"/>
                <w:highlight w:val="yellow"/>
                <w:lang w:val="es-ES"/>
              </w:rPr>
            </w:pPr>
          </w:p>
        </w:tc>
        <w:tc>
          <w:tcPr>
            <w:tcW w:w="567" w:type="dxa"/>
          </w:tcPr>
          <w:p w14:paraId="7BE27FF2" w14:textId="77777777" w:rsidR="00726FE6" w:rsidRPr="0006146B" w:rsidRDefault="00726FE6" w:rsidP="003706D4">
            <w:pPr>
              <w:spacing w:beforeLines="20" w:before="48" w:afterLines="20" w:after="48"/>
              <w:jc w:val="right"/>
              <w:rPr>
                <w:rFonts w:ascii="Arial" w:hAnsi="Arial" w:cs="Arial"/>
                <w:b/>
                <w:sz w:val="20"/>
                <w:highlight w:val="yellow"/>
                <w:lang w:val="es-ES"/>
              </w:rPr>
            </w:pPr>
          </w:p>
        </w:tc>
      </w:tr>
      <w:tr w:rsidR="00726FE6" w:rsidRPr="009D25F5" w14:paraId="2EC4B9F1" w14:textId="77777777" w:rsidTr="003706D4">
        <w:trPr>
          <w:trHeight w:val="46"/>
        </w:trPr>
        <w:tc>
          <w:tcPr>
            <w:tcW w:w="567" w:type="dxa"/>
          </w:tcPr>
          <w:p w14:paraId="089987CE"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953" w:type="dxa"/>
          </w:tcPr>
          <w:p w14:paraId="04FBA795"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67" w:type="dxa"/>
          </w:tcPr>
          <w:p w14:paraId="4558A604" w14:textId="77777777" w:rsidR="00726FE6" w:rsidRPr="0006146B" w:rsidRDefault="00726FE6" w:rsidP="003706D4">
            <w:pPr>
              <w:spacing w:beforeLines="20" w:before="48" w:afterLines="20" w:after="48"/>
              <w:jc w:val="right"/>
              <w:rPr>
                <w:rFonts w:ascii="Arial" w:hAnsi="Arial" w:cs="Arial"/>
                <w:sz w:val="20"/>
                <w:highlight w:val="yellow"/>
                <w:lang w:val="es-ES"/>
              </w:rPr>
            </w:pPr>
          </w:p>
        </w:tc>
        <w:tc>
          <w:tcPr>
            <w:tcW w:w="567" w:type="dxa"/>
          </w:tcPr>
          <w:p w14:paraId="74E5CBB4" w14:textId="77777777" w:rsidR="00726FE6" w:rsidRPr="0006146B" w:rsidRDefault="00726FE6" w:rsidP="003706D4">
            <w:pPr>
              <w:spacing w:beforeLines="20" w:before="48" w:afterLines="20" w:after="48"/>
              <w:jc w:val="right"/>
              <w:rPr>
                <w:rFonts w:ascii="Arial" w:hAnsi="Arial" w:cs="Arial"/>
                <w:b/>
                <w:sz w:val="20"/>
                <w:highlight w:val="yellow"/>
                <w:lang w:val="es-ES"/>
              </w:rPr>
            </w:pPr>
          </w:p>
        </w:tc>
      </w:tr>
      <w:tr w:rsidR="00726FE6" w:rsidRPr="009D25F5" w14:paraId="4E2C0568" w14:textId="77777777" w:rsidTr="003706D4">
        <w:trPr>
          <w:trHeight w:val="46"/>
        </w:trPr>
        <w:tc>
          <w:tcPr>
            <w:tcW w:w="567" w:type="dxa"/>
          </w:tcPr>
          <w:p w14:paraId="4C1E2EA3"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953" w:type="dxa"/>
          </w:tcPr>
          <w:p w14:paraId="3CF0061F"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67" w:type="dxa"/>
          </w:tcPr>
          <w:p w14:paraId="5F27A41C" w14:textId="77777777" w:rsidR="00726FE6" w:rsidRPr="0006146B" w:rsidRDefault="00726FE6" w:rsidP="003706D4">
            <w:pPr>
              <w:spacing w:beforeLines="20" w:before="48" w:afterLines="20" w:after="48"/>
              <w:jc w:val="right"/>
              <w:rPr>
                <w:rFonts w:ascii="Arial" w:hAnsi="Arial" w:cs="Arial"/>
                <w:sz w:val="20"/>
                <w:highlight w:val="yellow"/>
                <w:lang w:val="es-ES"/>
              </w:rPr>
            </w:pPr>
          </w:p>
        </w:tc>
        <w:tc>
          <w:tcPr>
            <w:tcW w:w="567" w:type="dxa"/>
          </w:tcPr>
          <w:p w14:paraId="0ECF9FA4" w14:textId="77777777" w:rsidR="00726FE6" w:rsidRPr="0006146B" w:rsidRDefault="00726FE6" w:rsidP="003706D4">
            <w:pPr>
              <w:spacing w:beforeLines="20" w:before="48" w:afterLines="20" w:after="48"/>
              <w:jc w:val="right"/>
              <w:rPr>
                <w:rFonts w:ascii="Arial" w:hAnsi="Arial" w:cs="Arial"/>
                <w:b/>
                <w:sz w:val="20"/>
                <w:highlight w:val="yellow"/>
                <w:lang w:val="es-ES"/>
              </w:rPr>
            </w:pPr>
          </w:p>
        </w:tc>
      </w:tr>
      <w:tr w:rsidR="00726FE6" w:rsidRPr="009D25F5" w14:paraId="6E4357C4" w14:textId="77777777" w:rsidTr="003706D4">
        <w:trPr>
          <w:trHeight w:val="46"/>
        </w:trPr>
        <w:tc>
          <w:tcPr>
            <w:tcW w:w="567" w:type="dxa"/>
          </w:tcPr>
          <w:p w14:paraId="09D854C8"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953" w:type="dxa"/>
          </w:tcPr>
          <w:p w14:paraId="4B3922A5" w14:textId="77777777" w:rsidR="00726FE6" w:rsidRPr="0006146B" w:rsidRDefault="00726FE6" w:rsidP="003706D4">
            <w:pPr>
              <w:spacing w:beforeLines="20" w:before="48" w:afterLines="20" w:after="48"/>
              <w:jc w:val="left"/>
              <w:rPr>
                <w:rFonts w:ascii="Arial" w:hAnsi="Arial" w:cs="Arial"/>
                <w:sz w:val="20"/>
                <w:highlight w:val="yellow"/>
                <w:lang w:val="es-ES"/>
              </w:rPr>
            </w:pPr>
          </w:p>
        </w:tc>
        <w:tc>
          <w:tcPr>
            <w:tcW w:w="567" w:type="dxa"/>
          </w:tcPr>
          <w:p w14:paraId="69F2F14D" w14:textId="77777777" w:rsidR="00726FE6" w:rsidRPr="0006146B" w:rsidRDefault="00726FE6" w:rsidP="003706D4">
            <w:pPr>
              <w:spacing w:beforeLines="20" w:before="48" w:afterLines="20" w:after="48"/>
              <w:jc w:val="right"/>
              <w:rPr>
                <w:rFonts w:ascii="Arial" w:hAnsi="Arial" w:cs="Arial"/>
                <w:sz w:val="20"/>
                <w:highlight w:val="yellow"/>
                <w:lang w:val="es-ES"/>
              </w:rPr>
            </w:pPr>
          </w:p>
        </w:tc>
        <w:tc>
          <w:tcPr>
            <w:tcW w:w="567" w:type="dxa"/>
          </w:tcPr>
          <w:p w14:paraId="281FFD40" w14:textId="77777777" w:rsidR="00726FE6" w:rsidRPr="0006146B" w:rsidRDefault="00726FE6" w:rsidP="003706D4">
            <w:pPr>
              <w:spacing w:beforeLines="20" w:before="48" w:afterLines="20" w:after="48"/>
              <w:jc w:val="right"/>
              <w:rPr>
                <w:rFonts w:ascii="Arial" w:hAnsi="Arial" w:cs="Arial"/>
                <w:sz w:val="20"/>
                <w:highlight w:val="yellow"/>
                <w:lang w:val="es-ES"/>
              </w:rPr>
            </w:pPr>
          </w:p>
        </w:tc>
      </w:tr>
    </w:tbl>
    <w:p w14:paraId="57A9EA01" w14:textId="50D736B8" w:rsidR="00726FE6" w:rsidRPr="0006146B" w:rsidRDefault="00726FE6" w:rsidP="00726FE6">
      <w:pPr>
        <w:pStyle w:val="Listenabsatz"/>
        <w:tabs>
          <w:tab w:val="left" w:pos="567"/>
        </w:tabs>
        <w:spacing w:after="200"/>
        <w:ind w:left="792"/>
        <w:rPr>
          <w:rFonts w:ascii="Arial" w:hAnsi="Arial" w:cs="Arial"/>
          <w:sz w:val="22"/>
          <w:szCs w:val="22"/>
          <w:lang w:val="es-ES"/>
        </w:rPr>
      </w:pPr>
      <w:r w:rsidRPr="0006146B">
        <w:rPr>
          <w:rFonts w:ascii="Arial" w:hAnsi="Arial" w:cs="Arial"/>
          <w:sz w:val="22"/>
          <w:szCs w:val="22"/>
          <w:lang w:val="es-ES"/>
        </w:rPr>
        <w:tab/>
      </w:r>
    </w:p>
    <w:p w14:paraId="3D3B3103" w14:textId="77777777" w:rsidR="00712C42" w:rsidRPr="0006146B" w:rsidRDefault="00712C42" w:rsidP="00712C42">
      <w:pPr>
        <w:pStyle w:val="Listenabsatz"/>
        <w:tabs>
          <w:tab w:val="left" w:pos="567"/>
        </w:tabs>
        <w:spacing w:after="200"/>
        <w:ind w:left="792"/>
        <w:rPr>
          <w:rFonts w:ascii="Arial" w:hAnsi="Arial" w:cs="Arial"/>
          <w:b/>
          <w:sz w:val="22"/>
          <w:szCs w:val="22"/>
          <w:lang w:val="es-ES"/>
        </w:rPr>
      </w:pPr>
      <w:r w:rsidRPr="0006146B">
        <w:rPr>
          <w:rFonts w:ascii="Arial" w:hAnsi="Arial" w:cs="Arial"/>
          <w:sz w:val="22"/>
          <w:szCs w:val="22"/>
          <w:lang w:val="es-ES"/>
        </w:rPr>
        <w:t xml:space="preserve">Las Ofertas Técnicas, la cuales reciban menos Q de los 100 puntos posibles, no son clasificadas de acuerdo con los requisitos y serán excluidas de cualquier evaluación posterior. Para el valor de Q, ver </w:t>
      </w:r>
      <w:r w:rsidRPr="0006146B">
        <w:rPr>
          <w:rFonts w:ascii="Arial" w:hAnsi="Arial" w:cs="Arial"/>
          <w:b/>
          <w:sz w:val="22"/>
          <w:szCs w:val="22"/>
          <w:lang w:val="es-ES"/>
        </w:rPr>
        <w:t xml:space="preserve">DLL. </w:t>
      </w:r>
    </w:p>
    <w:p w14:paraId="40C14A67" w14:textId="77777777" w:rsidR="00E72546" w:rsidRPr="0006146B" w:rsidRDefault="00E72546" w:rsidP="00E72546">
      <w:pPr>
        <w:pStyle w:val="Listenabsatz"/>
        <w:tabs>
          <w:tab w:val="left" w:pos="567"/>
        </w:tabs>
        <w:spacing w:after="200"/>
        <w:ind w:left="792"/>
        <w:rPr>
          <w:rFonts w:ascii="Arial" w:hAnsi="Arial" w:cs="Arial"/>
          <w:b/>
          <w:sz w:val="22"/>
          <w:szCs w:val="22"/>
          <w:lang w:val="es-ES"/>
        </w:rPr>
      </w:pPr>
    </w:p>
    <w:p w14:paraId="03AF7696" w14:textId="24D1BA76" w:rsidR="00610B36" w:rsidRPr="0006146B" w:rsidRDefault="003F2F8D" w:rsidP="00C757B5">
      <w:pPr>
        <w:pStyle w:val="Listenabsatz"/>
        <w:numPr>
          <w:ilvl w:val="1"/>
          <w:numId w:val="33"/>
        </w:numPr>
        <w:tabs>
          <w:tab w:val="left" w:pos="567"/>
        </w:tabs>
        <w:spacing w:after="200"/>
        <w:ind w:left="788" w:hanging="431"/>
        <w:rPr>
          <w:rFonts w:ascii="Arial" w:hAnsi="Arial" w:cs="Arial"/>
          <w:b/>
          <w:sz w:val="22"/>
          <w:szCs w:val="22"/>
          <w:lang w:val="es-ES"/>
        </w:rPr>
      </w:pPr>
      <w:r w:rsidRPr="0006146B">
        <w:rPr>
          <w:rFonts w:ascii="Arial" w:hAnsi="Arial" w:cs="Arial"/>
          <w:b/>
          <w:sz w:val="22"/>
          <w:szCs w:val="22"/>
          <w:lang w:val="es-ES"/>
        </w:rPr>
        <w:t>Elegibilidad y Calificación</w:t>
      </w:r>
    </w:p>
    <w:p w14:paraId="3E6B4FEE" w14:textId="77777777" w:rsidR="00726FE6" w:rsidRPr="0006146B" w:rsidRDefault="00726FE6" w:rsidP="00726FE6">
      <w:pPr>
        <w:pStyle w:val="Listenabsatz"/>
        <w:tabs>
          <w:tab w:val="left" w:pos="567"/>
        </w:tabs>
        <w:spacing w:after="200"/>
        <w:ind w:left="788"/>
        <w:rPr>
          <w:rFonts w:ascii="Arial" w:hAnsi="Arial" w:cs="Arial"/>
          <w:b/>
          <w:sz w:val="22"/>
          <w:szCs w:val="22"/>
          <w:highlight w:val="yellow"/>
          <w:lang w:val="es-ES"/>
        </w:rPr>
      </w:pPr>
    </w:p>
    <w:p w14:paraId="7D650B71" w14:textId="17C7C36A" w:rsidR="00610B36" w:rsidRPr="0006146B" w:rsidRDefault="00406AEB" w:rsidP="00C757B5">
      <w:pPr>
        <w:pStyle w:val="Listenabsatz"/>
        <w:numPr>
          <w:ilvl w:val="0"/>
          <w:numId w:val="102"/>
        </w:numPr>
        <w:tabs>
          <w:tab w:val="left" w:pos="1418"/>
        </w:tabs>
        <w:spacing w:after="200"/>
        <w:ind w:left="993" w:hanging="567"/>
        <w:contextualSpacing w:val="0"/>
        <w:rPr>
          <w:rFonts w:ascii="Arial" w:hAnsi="Arial" w:cs="Arial"/>
          <w:b/>
          <w:sz w:val="22"/>
          <w:szCs w:val="22"/>
          <w:lang w:val="es-ES"/>
        </w:rPr>
      </w:pPr>
      <w:r w:rsidRPr="0006146B">
        <w:rPr>
          <w:rFonts w:ascii="Arial" w:hAnsi="Arial" w:cs="Arial"/>
          <w:b/>
          <w:sz w:val="22"/>
          <w:szCs w:val="22"/>
          <w:lang w:val="es-ES"/>
        </w:rPr>
        <w:t>Elegibilidad</w:t>
      </w:r>
    </w:p>
    <w:p w14:paraId="65A07E4A" w14:textId="7927D6B4" w:rsidR="00406AEB" w:rsidRPr="0006146B" w:rsidRDefault="00406AEB" w:rsidP="00726FE6">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t>El Oferente deberá ajustarse a los criterios de elegibilidad utilizados en la fase de precalificación. En el caso de que la aptitud del Oferente para cumplir los criterios de elegibilidad tal y como se estipula en el documento SPQ haya cambiado desde el momento del proceso de precali</w:t>
      </w:r>
      <w:r w:rsidR="00B450E5" w:rsidRPr="0006146B">
        <w:rPr>
          <w:rFonts w:ascii="Arial" w:hAnsi="Arial" w:cs="Arial"/>
          <w:sz w:val="22"/>
          <w:szCs w:val="22"/>
          <w:lang w:val="es-ES"/>
        </w:rPr>
        <w:t>f</w:t>
      </w:r>
      <w:r w:rsidRPr="0006146B">
        <w:rPr>
          <w:rFonts w:ascii="Arial" w:hAnsi="Arial" w:cs="Arial"/>
          <w:sz w:val="22"/>
          <w:szCs w:val="22"/>
          <w:lang w:val="es-ES"/>
        </w:rPr>
        <w:t>icación, el Oferente proporcionará información sobre dichos cambios en el mismo formato,</w:t>
      </w:r>
      <w:r w:rsidR="005E54CC" w:rsidRPr="0006146B">
        <w:rPr>
          <w:rFonts w:ascii="Arial" w:hAnsi="Arial" w:cs="Arial"/>
          <w:sz w:val="22"/>
          <w:szCs w:val="22"/>
          <w:lang w:val="es-ES"/>
        </w:rPr>
        <w:t xml:space="preserve"> el cual ha sido utilizado en el documento de</w:t>
      </w:r>
      <w:r w:rsidRPr="0006146B">
        <w:rPr>
          <w:rFonts w:ascii="Arial" w:hAnsi="Arial" w:cs="Arial"/>
          <w:sz w:val="22"/>
          <w:szCs w:val="22"/>
          <w:lang w:val="es-ES"/>
        </w:rPr>
        <w:t xml:space="preserve"> Solicitud del Oferente. </w:t>
      </w:r>
    </w:p>
    <w:p w14:paraId="70944460" w14:textId="0DADB8F4" w:rsidR="00406AEB" w:rsidRPr="0006146B" w:rsidRDefault="00406AEB" w:rsidP="00726FE6">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t xml:space="preserve">El Contratante deberá hacer uso del mismo sistema de evaluación tal y como se expone en la Sección </w:t>
      </w:r>
      <w:proofErr w:type="spellStart"/>
      <w:r w:rsidRPr="0006146B">
        <w:rPr>
          <w:rFonts w:ascii="Arial" w:hAnsi="Arial" w:cs="Arial"/>
          <w:sz w:val="22"/>
          <w:szCs w:val="22"/>
          <w:lang w:val="es-ES"/>
        </w:rPr>
        <w:t>II</w:t>
      </w:r>
      <w:r w:rsidR="00575E69" w:rsidRPr="0006146B">
        <w:rPr>
          <w:rFonts w:ascii="Arial" w:hAnsi="Arial" w:cs="Arial"/>
          <w:sz w:val="22"/>
          <w:szCs w:val="22"/>
          <w:lang w:val="es-ES"/>
        </w:rPr>
        <w:t>l</w:t>
      </w:r>
      <w:proofErr w:type="spellEnd"/>
      <w:r w:rsidRPr="0006146B">
        <w:rPr>
          <w:rFonts w:ascii="Arial" w:hAnsi="Arial" w:cs="Arial"/>
          <w:sz w:val="22"/>
          <w:szCs w:val="22"/>
          <w:lang w:val="es-ES"/>
        </w:rPr>
        <w:t>, subsecciones 1 y 2 del Documento de Precalificación</w:t>
      </w:r>
      <w:r w:rsidR="003F1D35" w:rsidRPr="0006146B">
        <w:rPr>
          <w:rFonts w:ascii="Arial" w:hAnsi="Arial" w:cs="Arial"/>
          <w:sz w:val="22"/>
          <w:szCs w:val="22"/>
          <w:lang w:val="es-ES"/>
        </w:rPr>
        <w:t xml:space="preserve"> para determinar que el Oferente sigue cumpliendo con los criterios de elegibilidad. </w:t>
      </w:r>
    </w:p>
    <w:p w14:paraId="261C256F" w14:textId="0D504980" w:rsidR="00610B36" w:rsidRPr="0006146B" w:rsidRDefault="003F1D35" w:rsidP="00C757B5">
      <w:pPr>
        <w:pStyle w:val="Listenabsatz"/>
        <w:numPr>
          <w:ilvl w:val="0"/>
          <w:numId w:val="102"/>
        </w:numPr>
        <w:tabs>
          <w:tab w:val="left" w:pos="1418"/>
        </w:tabs>
        <w:spacing w:after="200"/>
        <w:ind w:left="993" w:hanging="567"/>
        <w:contextualSpacing w:val="0"/>
        <w:rPr>
          <w:rFonts w:ascii="Arial" w:hAnsi="Arial" w:cs="Arial"/>
          <w:b/>
          <w:sz w:val="22"/>
          <w:szCs w:val="22"/>
          <w:lang w:val="es-ES"/>
        </w:rPr>
      </w:pPr>
      <w:r w:rsidRPr="0006146B">
        <w:rPr>
          <w:rFonts w:ascii="Arial" w:hAnsi="Arial" w:cs="Arial"/>
          <w:b/>
          <w:sz w:val="22"/>
          <w:szCs w:val="22"/>
          <w:lang w:val="es-ES"/>
        </w:rPr>
        <w:t>Recursos financieros</w:t>
      </w:r>
    </w:p>
    <w:p w14:paraId="20D4E5E6" w14:textId="371939B4" w:rsidR="00610B36" w:rsidRPr="0006146B" w:rsidRDefault="00073951" w:rsidP="00726FE6">
      <w:pPr>
        <w:spacing w:after="200"/>
        <w:ind w:left="851"/>
        <w:rPr>
          <w:rFonts w:ascii="Arial" w:hAnsi="Arial" w:cs="Arial"/>
          <w:sz w:val="22"/>
          <w:szCs w:val="22"/>
          <w:lang w:val="es-ES"/>
        </w:rPr>
      </w:pPr>
      <w:r w:rsidRPr="0006146B">
        <w:rPr>
          <w:rFonts w:ascii="Arial" w:hAnsi="Arial" w:cs="Arial"/>
          <w:sz w:val="22"/>
          <w:szCs w:val="22"/>
          <w:lang w:val="es-ES"/>
        </w:rPr>
        <w:t xml:space="preserve">El Oferente deberá ajustarse a los requisitos de calificación financiera utilizados en la fase de precalificación. En el caso de </w:t>
      </w:r>
      <w:r w:rsidR="005E184E" w:rsidRPr="0006146B">
        <w:rPr>
          <w:rFonts w:ascii="Arial" w:hAnsi="Arial" w:cs="Arial"/>
          <w:sz w:val="22"/>
          <w:szCs w:val="22"/>
          <w:lang w:val="es-ES"/>
        </w:rPr>
        <w:t xml:space="preserve">que </w:t>
      </w:r>
      <w:r w:rsidRPr="0006146B">
        <w:rPr>
          <w:rFonts w:ascii="Arial" w:hAnsi="Arial" w:cs="Arial"/>
          <w:sz w:val="22"/>
          <w:szCs w:val="22"/>
          <w:lang w:val="es-ES"/>
        </w:rPr>
        <w:t xml:space="preserve">la situación financiera del Oferente haya variado desde el proceso de precalificación, el Oferente deberá proporcionar información sobre su situación financiera en el proceso de licitación en el mismo formato, el cual </w:t>
      </w:r>
      <w:r w:rsidR="005E54CC" w:rsidRPr="0006146B">
        <w:rPr>
          <w:rFonts w:ascii="Arial" w:hAnsi="Arial" w:cs="Arial"/>
          <w:sz w:val="22"/>
          <w:szCs w:val="22"/>
          <w:lang w:val="es-ES"/>
        </w:rPr>
        <w:t>ha sido utilizado en el documento de</w:t>
      </w:r>
      <w:r w:rsidRPr="0006146B">
        <w:rPr>
          <w:rFonts w:ascii="Arial" w:hAnsi="Arial" w:cs="Arial"/>
          <w:sz w:val="22"/>
          <w:szCs w:val="22"/>
          <w:lang w:val="es-ES"/>
        </w:rPr>
        <w:t xml:space="preserve"> Solicitud del Oferente. </w:t>
      </w:r>
    </w:p>
    <w:p w14:paraId="67609A52" w14:textId="587F2195" w:rsidR="00073951" w:rsidRPr="0006146B" w:rsidRDefault="00073951" w:rsidP="00726FE6">
      <w:pPr>
        <w:spacing w:after="200"/>
        <w:ind w:left="851"/>
        <w:rPr>
          <w:rFonts w:ascii="Arial" w:hAnsi="Arial" w:cs="Arial"/>
          <w:sz w:val="22"/>
          <w:szCs w:val="22"/>
          <w:lang w:val="es-ES"/>
        </w:rPr>
      </w:pPr>
      <w:r w:rsidRPr="0006146B">
        <w:rPr>
          <w:rFonts w:ascii="Arial" w:hAnsi="Arial" w:cs="Arial"/>
          <w:sz w:val="22"/>
          <w:szCs w:val="22"/>
          <w:lang w:val="es-ES"/>
        </w:rPr>
        <w:t xml:space="preserve">El Contratante deberá hacer uso del mismo sistema de evaluación tal y como se expone en la Sección III, Subsección 3 </w:t>
      </w:r>
      <w:r w:rsidR="005E184E" w:rsidRPr="0006146B">
        <w:rPr>
          <w:rFonts w:ascii="Arial" w:hAnsi="Arial" w:cs="Arial"/>
          <w:sz w:val="22"/>
          <w:szCs w:val="22"/>
          <w:lang w:val="es-ES"/>
        </w:rPr>
        <w:t>Capacidad Financiera y Rendimiento del documento SPQ con el fin de determinar si el Oferente sigue cumpliendo con los criterios financieros</w:t>
      </w:r>
      <w:r w:rsidR="000B47B6" w:rsidRPr="0006146B">
        <w:rPr>
          <w:rFonts w:ascii="Arial" w:hAnsi="Arial" w:cs="Arial"/>
          <w:sz w:val="22"/>
          <w:szCs w:val="22"/>
          <w:lang w:val="es-ES"/>
        </w:rPr>
        <w:t xml:space="preserve"> de calificación</w:t>
      </w:r>
      <w:r w:rsidR="005E184E" w:rsidRPr="0006146B">
        <w:rPr>
          <w:rFonts w:ascii="Arial" w:hAnsi="Arial" w:cs="Arial"/>
          <w:sz w:val="22"/>
          <w:szCs w:val="22"/>
          <w:lang w:val="es-ES"/>
        </w:rPr>
        <w:t xml:space="preserve">. </w:t>
      </w:r>
    </w:p>
    <w:p w14:paraId="2284627A" w14:textId="779637C6" w:rsidR="00610B36" w:rsidRPr="0006146B" w:rsidRDefault="00B12944" w:rsidP="00C757B5">
      <w:pPr>
        <w:pStyle w:val="Listenabsatz"/>
        <w:numPr>
          <w:ilvl w:val="0"/>
          <w:numId w:val="102"/>
        </w:numPr>
        <w:tabs>
          <w:tab w:val="left" w:pos="1418"/>
        </w:tabs>
        <w:spacing w:after="200"/>
        <w:ind w:left="993" w:hanging="567"/>
        <w:contextualSpacing w:val="0"/>
        <w:rPr>
          <w:rFonts w:ascii="Arial" w:hAnsi="Arial" w:cs="Arial"/>
          <w:b/>
          <w:sz w:val="22"/>
          <w:szCs w:val="22"/>
          <w:lang w:val="es-ES"/>
        </w:rPr>
      </w:pPr>
      <w:r w:rsidRPr="0006146B">
        <w:rPr>
          <w:rFonts w:ascii="Arial" w:hAnsi="Arial" w:cs="Arial"/>
          <w:b/>
          <w:sz w:val="22"/>
          <w:szCs w:val="22"/>
          <w:lang w:val="es-ES"/>
        </w:rPr>
        <w:t>Experiencia y Capacidad MSSS</w:t>
      </w:r>
    </w:p>
    <w:p w14:paraId="3392863E" w14:textId="75B4FA8C" w:rsidR="00DE0A7B" w:rsidRPr="0006146B" w:rsidRDefault="00DE0A7B" w:rsidP="00726FE6">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t>El Oferente deberá ajustarse a los requisitos de calificación MSSS utilizados en la fase de precalificación. En caso de que la aptitud del Oferente ante el cumplimiento de los requisitos MSSS haya variado desde el proceso de precalificación, el Oferente deberá aportar información sobre dichos cambios en el mismo formato,</w:t>
      </w:r>
      <w:r w:rsidR="005E54CC" w:rsidRPr="0006146B">
        <w:rPr>
          <w:rFonts w:ascii="Arial" w:hAnsi="Arial" w:cs="Arial"/>
          <w:sz w:val="22"/>
          <w:szCs w:val="22"/>
          <w:lang w:val="es-ES"/>
        </w:rPr>
        <w:t xml:space="preserve"> el cual ha sido utilizado en el documento de</w:t>
      </w:r>
      <w:r w:rsidRPr="0006146B">
        <w:rPr>
          <w:rFonts w:ascii="Arial" w:hAnsi="Arial" w:cs="Arial"/>
          <w:sz w:val="22"/>
          <w:szCs w:val="22"/>
          <w:lang w:val="es-ES"/>
        </w:rPr>
        <w:t xml:space="preserve"> Solicitud del Oferente. </w:t>
      </w:r>
    </w:p>
    <w:p w14:paraId="6BA97CFA" w14:textId="2CD834F3" w:rsidR="00DE0A7B" w:rsidRPr="0006146B" w:rsidRDefault="00DE0A7B" w:rsidP="00726FE6">
      <w:pPr>
        <w:pStyle w:val="Listenabsatz"/>
        <w:tabs>
          <w:tab w:val="left" w:pos="1701"/>
        </w:tabs>
        <w:spacing w:after="200"/>
        <w:ind w:left="851"/>
        <w:contextualSpacing w:val="0"/>
        <w:rPr>
          <w:rFonts w:ascii="Arial" w:hAnsi="Arial" w:cs="Arial"/>
          <w:sz w:val="22"/>
          <w:szCs w:val="22"/>
          <w:lang w:val="es-ES"/>
        </w:rPr>
      </w:pPr>
      <w:r w:rsidRPr="0006146B">
        <w:rPr>
          <w:rFonts w:ascii="Arial" w:hAnsi="Arial" w:cs="Arial"/>
          <w:sz w:val="22"/>
          <w:szCs w:val="22"/>
          <w:lang w:val="es-ES"/>
        </w:rPr>
        <w:t xml:space="preserve">El Contratante deberá hacer uso del mismo sistema de evaluación tal y como se expone en la Sección III,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5 del documento SPQ con el fin de determinar si el Oferente sigue cumpliendo con los criterios </w:t>
      </w:r>
      <w:r w:rsidR="000B47B6" w:rsidRPr="0006146B">
        <w:rPr>
          <w:rFonts w:ascii="Arial" w:hAnsi="Arial" w:cs="Arial"/>
          <w:sz w:val="22"/>
          <w:szCs w:val="22"/>
          <w:lang w:val="es-ES"/>
        </w:rPr>
        <w:t>de sostenibilidad</w:t>
      </w:r>
      <w:r w:rsidRPr="0006146B">
        <w:rPr>
          <w:rFonts w:ascii="Arial" w:hAnsi="Arial" w:cs="Arial"/>
          <w:sz w:val="22"/>
          <w:szCs w:val="22"/>
          <w:lang w:val="es-ES"/>
        </w:rPr>
        <w:t xml:space="preserve"> </w:t>
      </w:r>
    </w:p>
    <w:p w14:paraId="0080E121" w14:textId="71647F2D" w:rsidR="00DE0A7B" w:rsidRPr="0006146B" w:rsidRDefault="005E54CC" w:rsidP="00C757B5">
      <w:pPr>
        <w:pStyle w:val="Listenabsatz"/>
        <w:numPr>
          <w:ilvl w:val="0"/>
          <w:numId w:val="102"/>
        </w:numPr>
        <w:tabs>
          <w:tab w:val="left" w:pos="1418"/>
        </w:tabs>
        <w:spacing w:after="200"/>
        <w:ind w:left="993" w:hanging="426"/>
        <w:contextualSpacing w:val="0"/>
        <w:rPr>
          <w:rFonts w:ascii="Arial" w:hAnsi="Arial" w:cs="Arial"/>
          <w:b/>
          <w:sz w:val="22"/>
          <w:szCs w:val="22"/>
          <w:lang w:val="es-ES"/>
        </w:rPr>
      </w:pPr>
      <w:r w:rsidRPr="0006146B">
        <w:rPr>
          <w:rFonts w:ascii="Arial" w:hAnsi="Arial" w:cs="Arial"/>
          <w:b/>
          <w:sz w:val="22"/>
          <w:szCs w:val="22"/>
          <w:lang w:val="es-ES"/>
        </w:rPr>
        <w:t xml:space="preserve">Subcontratistas </w:t>
      </w:r>
      <w:r w:rsidR="00726FE6" w:rsidRPr="0006146B">
        <w:rPr>
          <w:rFonts w:ascii="Arial" w:hAnsi="Arial" w:cs="Arial"/>
          <w:b/>
          <w:sz w:val="22"/>
          <w:szCs w:val="22"/>
          <w:lang w:val="es-ES"/>
        </w:rPr>
        <w:t>/ Fabricantes</w:t>
      </w:r>
    </w:p>
    <w:p w14:paraId="7987EE54" w14:textId="1BF207F4" w:rsidR="00712C42" w:rsidRPr="0006146B" w:rsidRDefault="00712C42">
      <w:pPr>
        <w:spacing w:after="200"/>
        <w:ind w:left="851"/>
        <w:rPr>
          <w:rFonts w:ascii="Arial" w:hAnsi="Arial" w:cs="Arial"/>
          <w:iCs/>
          <w:sz w:val="22"/>
          <w:lang w:val="es-ES"/>
        </w:rPr>
      </w:pPr>
      <w:r w:rsidRPr="0006146B">
        <w:rPr>
          <w:rFonts w:ascii="Arial" w:hAnsi="Arial" w:cs="Arial"/>
          <w:iCs/>
          <w:sz w:val="22"/>
          <w:lang w:val="es-ES"/>
        </w:rPr>
        <w:lastRenderedPageBreak/>
        <w:t>Los proveedores/fabricantes de artículos importantes identificados en el documento de precalificación, deberán seguir cumpliendo los criterios mínimos ahí especificados para cada artículo.</w:t>
      </w:r>
    </w:p>
    <w:p w14:paraId="2FCA60DD" w14:textId="08EBD369" w:rsidR="00DE0A7B" w:rsidRPr="0006146B" w:rsidRDefault="00726FE6" w:rsidP="003706D4">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t>En caso de que los Subcontratistas/Fabricantes original</w:t>
      </w:r>
      <w:r w:rsidR="00DE0A7B" w:rsidRPr="0006146B">
        <w:rPr>
          <w:rFonts w:ascii="Arial" w:hAnsi="Arial" w:cs="Arial"/>
          <w:sz w:val="22"/>
          <w:szCs w:val="22"/>
          <w:lang w:val="es-ES"/>
        </w:rPr>
        <w:t xml:space="preserve">es propuestos en la Solicitud del Oferente, cuyas calificaciones fueron consideradas y verificadas por </w:t>
      </w:r>
      <w:r w:rsidR="00881AB0" w:rsidRPr="0006146B">
        <w:rPr>
          <w:rFonts w:ascii="Arial" w:hAnsi="Arial" w:cs="Arial"/>
          <w:sz w:val="22"/>
          <w:szCs w:val="22"/>
          <w:lang w:val="es-ES"/>
        </w:rPr>
        <w:t>el Contratante durante el proceso de precalificación, ya no estén disponibles en el momento del proceso de licitación, el Oferente de</w:t>
      </w:r>
      <w:r w:rsidRPr="0006146B">
        <w:rPr>
          <w:rFonts w:ascii="Arial" w:hAnsi="Arial" w:cs="Arial"/>
          <w:sz w:val="22"/>
          <w:szCs w:val="22"/>
          <w:lang w:val="es-ES"/>
        </w:rPr>
        <w:t>berá proponer subcontratista</w:t>
      </w:r>
      <w:r w:rsidR="003706D4" w:rsidRPr="0006146B">
        <w:rPr>
          <w:rFonts w:ascii="Arial" w:hAnsi="Arial" w:cs="Arial"/>
          <w:sz w:val="22"/>
          <w:szCs w:val="22"/>
          <w:lang w:val="es-ES"/>
        </w:rPr>
        <w:t xml:space="preserve">s/fabricantes </w:t>
      </w:r>
      <w:r w:rsidR="00881AB0" w:rsidRPr="0006146B">
        <w:rPr>
          <w:rFonts w:ascii="Arial" w:hAnsi="Arial" w:cs="Arial"/>
          <w:sz w:val="22"/>
          <w:szCs w:val="22"/>
          <w:lang w:val="es-ES"/>
        </w:rPr>
        <w:t xml:space="preserve">como sustitución y aportar información justificativa sobre dicha sustitución en el mismo formato, el cual ha sido utilizado en el documento de Solicitud del Oferente. </w:t>
      </w:r>
    </w:p>
    <w:p w14:paraId="614E132E" w14:textId="3E73CB0C" w:rsidR="008D04D9" w:rsidRPr="0006146B" w:rsidRDefault="008D04D9" w:rsidP="008D04D9">
      <w:pPr>
        <w:pStyle w:val="Listenabsatz"/>
        <w:tabs>
          <w:tab w:val="left" w:pos="1560"/>
        </w:tabs>
        <w:ind w:left="851"/>
        <w:rPr>
          <w:rFonts w:ascii="Arial" w:hAnsi="Arial" w:cs="Arial"/>
          <w:iCs/>
          <w:sz w:val="22"/>
          <w:szCs w:val="22"/>
          <w:lang w:val="es-ES"/>
        </w:rPr>
      </w:pPr>
      <w:r w:rsidRPr="0006146B">
        <w:rPr>
          <w:rFonts w:ascii="Arial" w:hAnsi="Arial" w:cs="Arial"/>
          <w:iCs/>
          <w:sz w:val="22"/>
          <w:szCs w:val="22"/>
          <w:lang w:val="es-ES"/>
        </w:rPr>
        <w:t xml:space="preserve">El Contratante deberá usar el mismo método de evaluación que se establece en la Sección III </w:t>
      </w:r>
      <w:proofErr w:type="gramStart"/>
      <w:r w:rsidRPr="0006146B">
        <w:rPr>
          <w:rFonts w:ascii="Arial" w:hAnsi="Arial" w:cs="Arial"/>
          <w:iCs/>
          <w:sz w:val="22"/>
          <w:szCs w:val="22"/>
          <w:lang w:val="es-ES"/>
        </w:rPr>
        <w:t>Sub Sección</w:t>
      </w:r>
      <w:proofErr w:type="gramEnd"/>
      <w:r w:rsidRPr="0006146B">
        <w:rPr>
          <w:rFonts w:ascii="Arial" w:hAnsi="Arial" w:cs="Arial"/>
          <w:iCs/>
          <w:sz w:val="22"/>
          <w:szCs w:val="22"/>
          <w:lang w:val="es-ES"/>
        </w:rPr>
        <w:t xml:space="preserve"> 4 del Documento de Precalificación para determinar que las calificaciones de sustitución de subcontratistas, cumplen o exceden las calificaciones de la Solicitud del Oferente original.</w:t>
      </w:r>
    </w:p>
    <w:p w14:paraId="0B42A33B" w14:textId="77777777" w:rsidR="008D04D9" w:rsidRPr="0006146B" w:rsidRDefault="008D04D9" w:rsidP="008D04D9">
      <w:pPr>
        <w:pStyle w:val="Listenabsatz"/>
        <w:tabs>
          <w:tab w:val="left" w:pos="1560"/>
        </w:tabs>
        <w:ind w:left="851"/>
        <w:rPr>
          <w:rFonts w:ascii="Arial" w:hAnsi="Arial" w:cs="Arial"/>
          <w:iCs/>
          <w:sz w:val="22"/>
          <w:szCs w:val="22"/>
          <w:lang w:val="es-ES"/>
        </w:rPr>
      </w:pPr>
    </w:p>
    <w:p w14:paraId="167CC7E8" w14:textId="77777777" w:rsidR="008D04D9" w:rsidRPr="0006146B" w:rsidRDefault="008D04D9" w:rsidP="008D04D9">
      <w:pPr>
        <w:pStyle w:val="Listenabsatz"/>
        <w:tabs>
          <w:tab w:val="left" w:pos="1560"/>
        </w:tabs>
        <w:ind w:left="851"/>
        <w:rPr>
          <w:rFonts w:ascii="Arial" w:hAnsi="Arial" w:cs="Arial"/>
          <w:iCs/>
          <w:sz w:val="22"/>
          <w:szCs w:val="22"/>
          <w:lang w:val="es-ES"/>
        </w:rPr>
      </w:pPr>
      <w:r w:rsidRPr="0006146B">
        <w:rPr>
          <w:rFonts w:ascii="Arial" w:hAnsi="Arial" w:cs="Arial"/>
          <w:iCs/>
          <w:sz w:val="22"/>
          <w:szCs w:val="22"/>
          <w:lang w:val="es-ES"/>
        </w:rPr>
        <w:t xml:space="preserve">Los subcontratistas de los siguientes artículos de suministro o servicios deberán cumplir los siguientes criterios mínimos, aquí listados para cada artículo: </w:t>
      </w:r>
    </w:p>
    <w:p w14:paraId="6C69065D" w14:textId="77777777" w:rsidR="008D04D9" w:rsidRPr="0006146B" w:rsidRDefault="008D04D9" w:rsidP="008D04D9">
      <w:pPr>
        <w:pStyle w:val="Listenabsatz"/>
        <w:tabs>
          <w:tab w:val="left" w:pos="1560"/>
        </w:tabs>
        <w:ind w:left="851"/>
        <w:rPr>
          <w:rFonts w:ascii="Arial" w:hAnsi="Arial" w:cs="Arial"/>
          <w:iCs/>
          <w:sz w:val="22"/>
          <w:szCs w:val="22"/>
          <w:highlight w:val="yellow"/>
          <w:lang w:val="es-E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595"/>
        <w:gridCol w:w="4146"/>
      </w:tblGrid>
      <w:tr w:rsidR="0044534D" w:rsidRPr="0006146B" w14:paraId="540E9084" w14:textId="77777777" w:rsidTr="003706D4">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14:paraId="4FD0A6BB" w14:textId="75866BAB" w:rsidR="003706D4" w:rsidRPr="0006146B" w:rsidRDefault="0044534D" w:rsidP="009205C6">
            <w:pPr>
              <w:tabs>
                <w:tab w:val="left" w:pos="1560"/>
              </w:tabs>
              <w:spacing w:after="200"/>
              <w:jc w:val="left"/>
              <w:rPr>
                <w:rFonts w:ascii="Arial" w:hAnsi="Arial" w:cs="Arial"/>
                <w:b/>
                <w:sz w:val="22"/>
                <w:szCs w:val="22"/>
                <w:lang w:val="es-ES"/>
              </w:rPr>
            </w:pPr>
            <w:r w:rsidRPr="0006146B">
              <w:rPr>
                <w:rFonts w:ascii="Arial" w:hAnsi="Arial" w:cs="Arial"/>
                <w:b/>
                <w:sz w:val="22"/>
                <w:szCs w:val="22"/>
                <w:lang w:val="es-ES"/>
              </w:rPr>
              <w:t>Artículo No.</w:t>
            </w:r>
          </w:p>
        </w:tc>
        <w:tc>
          <w:tcPr>
            <w:tcW w:w="2700" w:type="dxa"/>
            <w:tcBorders>
              <w:top w:val="single" w:sz="12" w:space="0" w:color="auto"/>
              <w:left w:val="single" w:sz="12" w:space="0" w:color="auto"/>
              <w:bottom w:val="single" w:sz="12" w:space="0" w:color="auto"/>
              <w:right w:val="single" w:sz="12" w:space="0" w:color="auto"/>
            </w:tcBorders>
            <w:vAlign w:val="center"/>
          </w:tcPr>
          <w:p w14:paraId="12993EC9" w14:textId="40DD810C" w:rsidR="003706D4" w:rsidRPr="0006146B" w:rsidRDefault="0044534D" w:rsidP="009205C6">
            <w:pPr>
              <w:tabs>
                <w:tab w:val="left" w:pos="1560"/>
              </w:tabs>
              <w:spacing w:after="200"/>
              <w:jc w:val="left"/>
              <w:rPr>
                <w:rFonts w:ascii="Arial" w:hAnsi="Arial" w:cs="Arial"/>
                <w:b/>
                <w:sz w:val="22"/>
                <w:szCs w:val="22"/>
                <w:lang w:val="es-ES"/>
              </w:rPr>
            </w:pPr>
            <w:r w:rsidRPr="0006146B">
              <w:rPr>
                <w:rFonts w:ascii="Arial" w:hAnsi="Arial" w:cs="Arial"/>
                <w:b/>
                <w:sz w:val="22"/>
                <w:szCs w:val="22"/>
                <w:lang w:val="es-ES"/>
              </w:rPr>
              <w:t>Descripción del Artículo</w:t>
            </w:r>
          </w:p>
        </w:tc>
        <w:tc>
          <w:tcPr>
            <w:tcW w:w="4428" w:type="dxa"/>
            <w:tcBorders>
              <w:top w:val="single" w:sz="12" w:space="0" w:color="auto"/>
              <w:left w:val="single" w:sz="12" w:space="0" w:color="auto"/>
              <w:bottom w:val="single" w:sz="12" w:space="0" w:color="auto"/>
              <w:right w:val="single" w:sz="12" w:space="0" w:color="auto"/>
            </w:tcBorders>
            <w:vAlign w:val="center"/>
          </w:tcPr>
          <w:p w14:paraId="1C0A593F" w14:textId="0CAC8201" w:rsidR="003706D4" w:rsidRPr="0006146B" w:rsidRDefault="0044534D" w:rsidP="009205C6">
            <w:pPr>
              <w:tabs>
                <w:tab w:val="left" w:pos="1560"/>
              </w:tabs>
              <w:spacing w:after="200"/>
              <w:rPr>
                <w:rFonts w:ascii="Arial" w:hAnsi="Arial" w:cs="Arial"/>
                <w:b/>
                <w:sz w:val="22"/>
                <w:szCs w:val="22"/>
                <w:lang w:val="es-ES"/>
              </w:rPr>
            </w:pPr>
            <w:proofErr w:type="gramStart"/>
            <w:r w:rsidRPr="0006146B">
              <w:rPr>
                <w:rFonts w:ascii="Arial" w:hAnsi="Arial" w:cs="Arial"/>
                <w:b/>
                <w:sz w:val="22"/>
                <w:szCs w:val="22"/>
                <w:lang w:val="es-ES"/>
              </w:rPr>
              <w:t>Criterios mínimos a cumplir</w:t>
            </w:r>
            <w:proofErr w:type="gramEnd"/>
          </w:p>
        </w:tc>
      </w:tr>
      <w:tr w:rsidR="0044534D" w:rsidRPr="0006146B" w14:paraId="253DC3B8" w14:textId="77777777" w:rsidTr="003706D4">
        <w:tc>
          <w:tcPr>
            <w:tcW w:w="540" w:type="dxa"/>
            <w:tcBorders>
              <w:top w:val="single" w:sz="12" w:space="0" w:color="auto"/>
            </w:tcBorders>
          </w:tcPr>
          <w:p w14:paraId="4DCAEE7F" w14:textId="235997E2" w:rsidR="003706D4" w:rsidRPr="0006146B" w:rsidRDefault="003706D4" w:rsidP="003706D4">
            <w:pPr>
              <w:pStyle w:val="Listenabsatz"/>
              <w:tabs>
                <w:tab w:val="left" w:pos="1560"/>
              </w:tabs>
              <w:spacing w:after="200"/>
              <w:ind w:left="851"/>
              <w:rPr>
                <w:rFonts w:ascii="Arial" w:hAnsi="Arial" w:cs="Arial"/>
                <w:sz w:val="22"/>
                <w:szCs w:val="22"/>
                <w:lang w:val="es-ES"/>
              </w:rPr>
            </w:pPr>
            <w:r w:rsidRPr="0006146B">
              <w:rPr>
                <w:rFonts w:ascii="Arial" w:hAnsi="Arial" w:cs="Arial"/>
                <w:sz w:val="22"/>
                <w:szCs w:val="22"/>
                <w:lang w:val="es-ES"/>
              </w:rPr>
              <w:t>1</w:t>
            </w:r>
          </w:p>
        </w:tc>
        <w:tc>
          <w:tcPr>
            <w:tcW w:w="2700" w:type="dxa"/>
            <w:tcBorders>
              <w:top w:val="single" w:sz="12" w:space="0" w:color="auto"/>
            </w:tcBorders>
          </w:tcPr>
          <w:p w14:paraId="7D2C501B"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c>
          <w:tcPr>
            <w:tcW w:w="4428" w:type="dxa"/>
            <w:tcBorders>
              <w:top w:val="single" w:sz="12" w:space="0" w:color="auto"/>
            </w:tcBorders>
          </w:tcPr>
          <w:p w14:paraId="280A1113"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r>
      <w:tr w:rsidR="0044534D" w:rsidRPr="0006146B" w14:paraId="64A2C6CF" w14:textId="77777777" w:rsidTr="003706D4">
        <w:tc>
          <w:tcPr>
            <w:tcW w:w="540" w:type="dxa"/>
          </w:tcPr>
          <w:p w14:paraId="4D8A3E10"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r w:rsidRPr="0006146B">
              <w:rPr>
                <w:rFonts w:ascii="Arial" w:hAnsi="Arial" w:cs="Arial"/>
                <w:sz w:val="22"/>
                <w:szCs w:val="22"/>
                <w:lang w:val="es-ES"/>
              </w:rPr>
              <w:t>2</w:t>
            </w:r>
          </w:p>
        </w:tc>
        <w:tc>
          <w:tcPr>
            <w:tcW w:w="2700" w:type="dxa"/>
          </w:tcPr>
          <w:p w14:paraId="4B7BCBF2"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c>
          <w:tcPr>
            <w:tcW w:w="4428" w:type="dxa"/>
          </w:tcPr>
          <w:p w14:paraId="674BDE79"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r>
      <w:tr w:rsidR="0044534D" w:rsidRPr="0006146B" w14:paraId="42131287" w14:textId="77777777" w:rsidTr="003706D4">
        <w:tc>
          <w:tcPr>
            <w:tcW w:w="540" w:type="dxa"/>
          </w:tcPr>
          <w:p w14:paraId="53B1E0E5"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r w:rsidRPr="0006146B">
              <w:rPr>
                <w:rFonts w:ascii="Arial" w:hAnsi="Arial" w:cs="Arial"/>
                <w:sz w:val="22"/>
                <w:szCs w:val="22"/>
                <w:lang w:val="es-ES"/>
              </w:rPr>
              <w:t>3</w:t>
            </w:r>
          </w:p>
        </w:tc>
        <w:tc>
          <w:tcPr>
            <w:tcW w:w="2700" w:type="dxa"/>
          </w:tcPr>
          <w:p w14:paraId="6A0D8808"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c>
          <w:tcPr>
            <w:tcW w:w="4428" w:type="dxa"/>
          </w:tcPr>
          <w:p w14:paraId="242888C1"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r>
      <w:tr w:rsidR="0044534D" w:rsidRPr="0006146B" w14:paraId="6808F5B8" w14:textId="77777777" w:rsidTr="003706D4">
        <w:tc>
          <w:tcPr>
            <w:tcW w:w="540" w:type="dxa"/>
          </w:tcPr>
          <w:p w14:paraId="70BAAAA5"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r w:rsidRPr="0006146B">
              <w:rPr>
                <w:rFonts w:ascii="Arial" w:hAnsi="Arial" w:cs="Arial"/>
                <w:sz w:val="22"/>
                <w:szCs w:val="22"/>
                <w:lang w:val="es-ES"/>
              </w:rPr>
              <w:t>…</w:t>
            </w:r>
          </w:p>
        </w:tc>
        <w:tc>
          <w:tcPr>
            <w:tcW w:w="2700" w:type="dxa"/>
          </w:tcPr>
          <w:p w14:paraId="44316178"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c>
          <w:tcPr>
            <w:tcW w:w="4428" w:type="dxa"/>
          </w:tcPr>
          <w:p w14:paraId="3575173B" w14:textId="77777777" w:rsidR="003706D4" w:rsidRPr="0006146B" w:rsidRDefault="003706D4" w:rsidP="003706D4">
            <w:pPr>
              <w:pStyle w:val="Listenabsatz"/>
              <w:tabs>
                <w:tab w:val="left" w:pos="1560"/>
              </w:tabs>
              <w:spacing w:after="200"/>
              <w:ind w:left="851"/>
              <w:rPr>
                <w:rFonts w:ascii="Arial" w:hAnsi="Arial" w:cs="Arial"/>
                <w:sz w:val="22"/>
                <w:szCs w:val="22"/>
                <w:lang w:val="es-ES"/>
              </w:rPr>
            </w:pPr>
          </w:p>
        </w:tc>
      </w:tr>
    </w:tbl>
    <w:p w14:paraId="3AC77207" w14:textId="77777777" w:rsidR="003706D4" w:rsidRPr="0006146B" w:rsidRDefault="003706D4" w:rsidP="003706D4">
      <w:pPr>
        <w:pStyle w:val="Listenabsatz"/>
        <w:tabs>
          <w:tab w:val="left" w:pos="1560"/>
        </w:tabs>
        <w:spacing w:after="200"/>
        <w:ind w:left="851"/>
        <w:rPr>
          <w:rFonts w:ascii="Arial" w:hAnsi="Arial" w:cs="Arial"/>
          <w:sz w:val="22"/>
          <w:szCs w:val="22"/>
          <w:highlight w:val="yellow"/>
          <w:lang w:val="es-ES"/>
        </w:rPr>
      </w:pPr>
    </w:p>
    <w:p w14:paraId="2D7D2971" w14:textId="77777777" w:rsidR="0044534D" w:rsidRPr="0006146B" w:rsidRDefault="0044534D" w:rsidP="0044534D">
      <w:pPr>
        <w:pStyle w:val="Listenabsatz"/>
        <w:tabs>
          <w:tab w:val="left" w:pos="1560"/>
        </w:tabs>
        <w:ind w:left="851"/>
        <w:rPr>
          <w:rFonts w:ascii="Arial" w:hAnsi="Arial" w:cs="Arial"/>
          <w:iCs/>
          <w:sz w:val="22"/>
          <w:szCs w:val="22"/>
          <w:lang w:val="es-ES"/>
        </w:rPr>
      </w:pPr>
      <w:r w:rsidRPr="0006146B">
        <w:rPr>
          <w:rFonts w:ascii="Arial" w:hAnsi="Arial" w:cs="Arial"/>
          <w:iCs/>
          <w:sz w:val="22"/>
          <w:szCs w:val="22"/>
          <w:lang w:val="es-ES"/>
        </w:rPr>
        <w:t xml:space="preserve">Si no se cumplen los requisitos incluidos en esta tabla, resultara en el rechazo del proveedor/subcontratista. </w:t>
      </w:r>
    </w:p>
    <w:p w14:paraId="459960F1" w14:textId="77777777" w:rsidR="0044534D" w:rsidRPr="0006146B" w:rsidRDefault="0044534D" w:rsidP="003706D4">
      <w:pPr>
        <w:pStyle w:val="Listenabsatz"/>
        <w:tabs>
          <w:tab w:val="left" w:pos="1560"/>
        </w:tabs>
        <w:ind w:left="851"/>
        <w:rPr>
          <w:rFonts w:ascii="Arial" w:hAnsi="Arial" w:cs="Arial"/>
          <w:iCs/>
          <w:sz w:val="22"/>
          <w:szCs w:val="22"/>
          <w:highlight w:val="yellow"/>
          <w:lang w:val="es-ES"/>
        </w:rPr>
      </w:pPr>
    </w:p>
    <w:p w14:paraId="51CCBC68" w14:textId="77777777" w:rsidR="0044534D" w:rsidRPr="0006146B" w:rsidRDefault="0044534D" w:rsidP="0044534D">
      <w:pPr>
        <w:pStyle w:val="Listenabsatz"/>
        <w:tabs>
          <w:tab w:val="left" w:pos="1560"/>
        </w:tabs>
        <w:ind w:left="851"/>
        <w:rPr>
          <w:rFonts w:ascii="Arial" w:hAnsi="Arial" w:cs="Arial"/>
          <w:iCs/>
          <w:sz w:val="22"/>
          <w:szCs w:val="22"/>
          <w:lang w:val="es-ES"/>
        </w:rPr>
      </w:pPr>
      <w:r w:rsidRPr="0006146B">
        <w:rPr>
          <w:rFonts w:ascii="Arial" w:hAnsi="Arial" w:cs="Arial"/>
          <w:iCs/>
          <w:sz w:val="22"/>
          <w:szCs w:val="22"/>
          <w:lang w:val="es-ES"/>
        </w:rPr>
        <w:t xml:space="preserve">En el caso de que un Oferente que ofrezca proveer e instalar artículos importantes de suministro bajo el contrato que el Oferente no fabricó ni produjo, deberá aportar la autorización del fabricante, utilizando el formulario facilitado en la Sección IV, demostrando que el Oferente ha sido debidamente autorizado por el fabricante o productor de la instalación y equipos o componentes para proveer y/o instalar esos artículos en el país del Contratante. El Oferente es responsable de asegurar que el fabricante o productor cumple con los requisitos indicados en la cláusula 4 y 5 de las IAO y cumpla con los criterios mínimos listados más abajo para dicho artículo. </w:t>
      </w:r>
    </w:p>
    <w:p w14:paraId="135808D0" w14:textId="77777777" w:rsidR="003706D4" w:rsidRPr="0006146B" w:rsidRDefault="003706D4" w:rsidP="003706D4">
      <w:pPr>
        <w:pStyle w:val="Listenabsatz"/>
        <w:tabs>
          <w:tab w:val="left" w:pos="1560"/>
        </w:tabs>
        <w:spacing w:after="200"/>
        <w:ind w:left="851"/>
        <w:contextualSpacing w:val="0"/>
        <w:rPr>
          <w:rFonts w:ascii="Arial" w:hAnsi="Arial" w:cs="Arial"/>
          <w:sz w:val="22"/>
          <w:szCs w:val="22"/>
          <w:lang w:val="es-ES"/>
        </w:rPr>
      </w:pPr>
    </w:p>
    <w:p w14:paraId="7BE7A33F" w14:textId="515AB497" w:rsidR="00DE0A7B" w:rsidRPr="0006146B" w:rsidRDefault="00942016" w:rsidP="00C757B5">
      <w:pPr>
        <w:pStyle w:val="Listenabsatz"/>
        <w:numPr>
          <w:ilvl w:val="0"/>
          <w:numId w:val="102"/>
        </w:numPr>
        <w:tabs>
          <w:tab w:val="left" w:pos="1418"/>
        </w:tabs>
        <w:spacing w:after="200"/>
        <w:ind w:left="993" w:hanging="426"/>
        <w:contextualSpacing w:val="0"/>
        <w:rPr>
          <w:rFonts w:ascii="Arial" w:hAnsi="Arial" w:cs="Arial"/>
          <w:b/>
          <w:sz w:val="22"/>
          <w:szCs w:val="22"/>
          <w:lang w:val="es-ES"/>
        </w:rPr>
      </w:pPr>
      <w:r w:rsidRPr="0006146B">
        <w:rPr>
          <w:rFonts w:ascii="Arial" w:hAnsi="Arial" w:cs="Arial"/>
          <w:b/>
          <w:sz w:val="22"/>
          <w:szCs w:val="22"/>
          <w:lang w:val="es-ES"/>
        </w:rPr>
        <w:t>Otros Requisitos de Calificación</w:t>
      </w:r>
    </w:p>
    <w:p w14:paraId="2E35646F" w14:textId="506CC20A" w:rsidR="00942016" w:rsidRPr="0006146B" w:rsidRDefault="00CE5DEE" w:rsidP="003706D4">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t xml:space="preserve">El Oferente deberá ajustarse a todos los demás requisitos de calificación utilizados en la fase de precalificación. Si la aptitud del Oferente ante los demás criterios de calificación ha variado desde dicho proceso, el Oferente deberá aportar la información necesaria sobre los cambios existentes </w:t>
      </w:r>
      <w:r w:rsidR="00C03476" w:rsidRPr="0006146B">
        <w:rPr>
          <w:rFonts w:ascii="Arial" w:hAnsi="Arial" w:cs="Arial"/>
          <w:sz w:val="22"/>
          <w:szCs w:val="22"/>
          <w:lang w:val="es-ES"/>
        </w:rPr>
        <w:t>en el mismo formato, el cual ha sido utilizado en el documento de Solicitud del Oferente.</w:t>
      </w:r>
    </w:p>
    <w:p w14:paraId="60C2A322" w14:textId="7D741A07" w:rsidR="00C03476" w:rsidRPr="0006146B" w:rsidRDefault="00C03476" w:rsidP="003706D4">
      <w:pPr>
        <w:pStyle w:val="Listenabsatz"/>
        <w:tabs>
          <w:tab w:val="left" w:pos="1560"/>
        </w:tabs>
        <w:spacing w:after="200"/>
        <w:ind w:left="851"/>
        <w:contextualSpacing w:val="0"/>
        <w:rPr>
          <w:rFonts w:ascii="Arial" w:hAnsi="Arial" w:cs="Arial"/>
          <w:sz w:val="22"/>
          <w:szCs w:val="22"/>
          <w:lang w:val="es-ES"/>
        </w:rPr>
      </w:pPr>
      <w:r w:rsidRPr="0006146B">
        <w:rPr>
          <w:rFonts w:ascii="Arial" w:hAnsi="Arial" w:cs="Arial"/>
          <w:sz w:val="22"/>
          <w:szCs w:val="22"/>
          <w:lang w:val="es-ES"/>
        </w:rPr>
        <w:lastRenderedPageBreak/>
        <w:t xml:space="preserve">El Contratante deberá hacer uso del mismo sistema de evaluación tal y como se expone en el documento SPQ con el fin de determinar si el Oferente continúa cumpliendo los criterios de calificación respectivos. </w:t>
      </w:r>
    </w:p>
    <w:p w14:paraId="73F569AA" w14:textId="089F054A" w:rsidR="003706D4" w:rsidRPr="0006146B" w:rsidRDefault="003706D4" w:rsidP="00C757B5">
      <w:pPr>
        <w:pStyle w:val="Listenabsatz"/>
        <w:numPr>
          <w:ilvl w:val="0"/>
          <w:numId w:val="33"/>
        </w:numPr>
        <w:tabs>
          <w:tab w:val="left" w:pos="567"/>
        </w:tabs>
        <w:spacing w:after="200"/>
        <w:ind w:left="567" w:hanging="567"/>
        <w:rPr>
          <w:rFonts w:ascii="Arial" w:hAnsi="Arial" w:cs="Arial"/>
          <w:b/>
          <w:sz w:val="22"/>
          <w:szCs w:val="22"/>
          <w:lang w:val="es-ES"/>
        </w:rPr>
      </w:pPr>
      <w:r w:rsidRPr="0006146B">
        <w:rPr>
          <w:rFonts w:ascii="Arial" w:hAnsi="Arial" w:cs="Arial"/>
          <w:b/>
          <w:sz w:val="22"/>
          <w:szCs w:val="22"/>
          <w:lang w:val="es-ES"/>
        </w:rPr>
        <w:t>Oferta financiera</w:t>
      </w:r>
    </w:p>
    <w:p w14:paraId="28E39ED0" w14:textId="2F7845C2" w:rsidR="003706D4" w:rsidRPr="0006146B" w:rsidRDefault="003706D4" w:rsidP="003706D4">
      <w:pPr>
        <w:tabs>
          <w:tab w:val="left" w:pos="1276"/>
        </w:tabs>
        <w:spacing w:after="160"/>
        <w:ind w:left="1276" w:hanging="709"/>
        <w:rPr>
          <w:rFonts w:ascii="Arial" w:hAnsi="Arial" w:cs="Arial"/>
          <w:b/>
          <w:bCs/>
          <w:color w:val="000000"/>
          <w:sz w:val="22"/>
          <w:szCs w:val="24"/>
          <w:lang w:val="es-ES"/>
        </w:rPr>
      </w:pPr>
      <w:r w:rsidRPr="0006146B">
        <w:rPr>
          <w:rFonts w:ascii="Arial" w:hAnsi="Arial" w:cs="Arial"/>
          <w:b/>
          <w:bCs/>
          <w:color w:val="000000"/>
          <w:sz w:val="22"/>
          <w:szCs w:val="24"/>
          <w:lang w:val="es-ES"/>
        </w:rPr>
        <w:t>2.1</w:t>
      </w:r>
      <w:r w:rsidRPr="0006146B">
        <w:rPr>
          <w:rFonts w:ascii="Arial" w:hAnsi="Arial" w:cs="Arial"/>
          <w:b/>
          <w:bCs/>
          <w:color w:val="000000"/>
          <w:szCs w:val="24"/>
          <w:lang w:val="es-ES"/>
        </w:rPr>
        <w:tab/>
      </w:r>
      <w:r w:rsidRPr="0006146B">
        <w:rPr>
          <w:rFonts w:ascii="Arial" w:hAnsi="Arial" w:cs="Arial"/>
          <w:b/>
          <w:sz w:val="22"/>
          <w:szCs w:val="24"/>
          <w:lang w:val="es-ES"/>
        </w:rPr>
        <w:t>Evalua</w:t>
      </w:r>
      <w:r w:rsidR="00981AF0" w:rsidRPr="0006146B">
        <w:rPr>
          <w:rFonts w:ascii="Arial" w:hAnsi="Arial" w:cs="Arial"/>
          <w:b/>
          <w:sz w:val="22"/>
          <w:szCs w:val="24"/>
          <w:lang w:val="es-ES"/>
        </w:rPr>
        <w:t>c</w:t>
      </w:r>
      <w:r w:rsidRPr="0006146B">
        <w:rPr>
          <w:rFonts w:ascii="Arial" w:hAnsi="Arial" w:cs="Arial"/>
          <w:b/>
          <w:sz w:val="22"/>
          <w:szCs w:val="24"/>
          <w:lang w:val="es-ES"/>
        </w:rPr>
        <w:t>i</w:t>
      </w:r>
      <w:r w:rsidR="00981AF0" w:rsidRPr="0006146B">
        <w:rPr>
          <w:rFonts w:ascii="Arial" w:hAnsi="Arial" w:cs="Arial"/>
          <w:b/>
          <w:sz w:val="22"/>
          <w:szCs w:val="24"/>
          <w:lang w:val="es-ES"/>
        </w:rPr>
        <w:t>ó</w:t>
      </w:r>
      <w:r w:rsidRPr="0006146B">
        <w:rPr>
          <w:rFonts w:ascii="Arial" w:hAnsi="Arial" w:cs="Arial"/>
          <w:b/>
          <w:sz w:val="22"/>
          <w:szCs w:val="24"/>
          <w:lang w:val="es-ES"/>
        </w:rPr>
        <w:t>n</w:t>
      </w:r>
    </w:p>
    <w:p w14:paraId="65DF5FF4" w14:textId="77777777" w:rsidR="00981AF0" w:rsidRPr="0006146B" w:rsidRDefault="00981AF0" w:rsidP="00981AF0">
      <w:pPr>
        <w:pStyle w:val="Fuzeile"/>
        <w:spacing w:after="160"/>
        <w:ind w:left="1276"/>
        <w:rPr>
          <w:rFonts w:ascii="Arial" w:hAnsi="Arial" w:cs="Arial"/>
          <w:sz w:val="22"/>
          <w:szCs w:val="24"/>
          <w:lang w:val="es-ES"/>
        </w:rPr>
      </w:pPr>
      <w:r w:rsidRPr="0006146B">
        <w:rPr>
          <w:rFonts w:ascii="Arial" w:hAnsi="Arial" w:cs="Arial"/>
          <w:sz w:val="22"/>
          <w:szCs w:val="24"/>
          <w:lang w:val="es-ES"/>
        </w:rPr>
        <w:t xml:space="preserve">Además de los criterios listados en la cláusula 40.2 (a) – (e) de las IAO, se aplicarán los siguientes factores y métodos: </w:t>
      </w:r>
    </w:p>
    <w:p w14:paraId="07E8061E" w14:textId="72F4E4F8" w:rsidR="003706D4" w:rsidRPr="0006146B" w:rsidRDefault="003706D4" w:rsidP="003706D4">
      <w:pPr>
        <w:pStyle w:val="Fuzeile"/>
        <w:spacing w:after="160"/>
        <w:ind w:left="1276" w:hanging="709"/>
        <w:rPr>
          <w:rFonts w:ascii="Arial" w:hAnsi="Arial" w:cs="Arial"/>
          <w:b/>
          <w:sz w:val="22"/>
          <w:szCs w:val="24"/>
          <w:lang w:val="es-ES"/>
        </w:rPr>
      </w:pPr>
      <w:r w:rsidRPr="0006146B">
        <w:rPr>
          <w:rFonts w:ascii="Arial" w:hAnsi="Arial" w:cs="Arial"/>
          <w:b/>
          <w:sz w:val="22"/>
          <w:szCs w:val="24"/>
          <w:lang w:val="es-ES"/>
        </w:rPr>
        <w:t>(a)</w:t>
      </w:r>
      <w:r w:rsidRPr="0006146B">
        <w:rPr>
          <w:rFonts w:ascii="Arial" w:hAnsi="Arial" w:cs="Arial"/>
          <w:b/>
          <w:sz w:val="22"/>
          <w:szCs w:val="24"/>
          <w:lang w:val="es-ES"/>
        </w:rPr>
        <w:tab/>
      </w:r>
      <w:r w:rsidR="00981AF0" w:rsidRPr="0006146B">
        <w:rPr>
          <w:rFonts w:ascii="Arial" w:hAnsi="Arial" w:cs="Arial"/>
          <w:b/>
          <w:sz w:val="22"/>
          <w:szCs w:val="24"/>
          <w:lang w:val="es-ES"/>
        </w:rPr>
        <w:t>Horarios</w:t>
      </w:r>
    </w:p>
    <w:p w14:paraId="5B8D9B13" w14:textId="7B416A5D" w:rsidR="00981AF0" w:rsidRPr="0006146B" w:rsidRDefault="00981AF0" w:rsidP="00981AF0">
      <w:pPr>
        <w:spacing w:after="200"/>
        <w:ind w:left="1276" w:right="-72"/>
        <w:rPr>
          <w:rFonts w:ascii="Arial" w:hAnsi="Arial" w:cs="Arial"/>
          <w:i/>
          <w:sz w:val="22"/>
          <w:szCs w:val="24"/>
          <w:lang w:val="es-ES"/>
        </w:rPr>
      </w:pPr>
      <w:r w:rsidRPr="0006146B">
        <w:rPr>
          <w:rFonts w:ascii="Arial" w:hAnsi="Arial" w:cs="Arial"/>
          <w:sz w:val="22"/>
          <w:szCs w:val="24"/>
          <w:lang w:val="es-ES"/>
        </w:rPr>
        <w:t xml:space="preserve">El tiempo para completar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4"/>
          <w:lang w:val="es-ES"/>
        </w:rPr>
        <w:t>desde</w:t>
      </w:r>
      <w:proofErr w:type="gramEnd"/>
      <w:r w:rsidRPr="0006146B">
        <w:rPr>
          <w:rFonts w:ascii="Arial" w:hAnsi="Arial" w:cs="Arial"/>
          <w:sz w:val="22"/>
          <w:szCs w:val="24"/>
          <w:lang w:val="es-ES"/>
        </w:rPr>
        <w:t xml:space="preserve"> la fecha efectiva especificada en los Datos del Contrato para determinar el tiempo de finalización de las actividades de puesta en marcha es: </w:t>
      </w:r>
      <w:r w:rsidRPr="0006146B">
        <w:rPr>
          <w:rFonts w:ascii="Arial" w:hAnsi="Arial" w:cs="Arial"/>
          <w:i/>
          <w:sz w:val="22"/>
          <w:szCs w:val="24"/>
          <w:lang w:val="es-ES"/>
        </w:rPr>
        <w:t>[insertar número de días].</w:t>
      </w:r>
      <w:r w:rsidRPr="0006146B">
        <w:rPr>
          <w:rFonts w:ascii="Arial" w:hAnsi="Arial" w:cs="Arial"/>
          <w:lang w:val="es-ES"/>
        </w:rPr>
        <w:t xml:space="preserve"> </w:t>
      </w:r>
      <w:r w:rsidRPr="0006146B">
        <w:rPr>
          <w:rFonts w:ascii="Arial" w:hAnsi="Arial" w:cs="Arial"/>
          <w:sz w:val="22"/>
          <w:szCs w:val="24"/>
          <w:lang w:val="es-ES"/>
        </w:rPr>
        <w:t xml:space="preserve">No se recompensará de ninguna manera si se finaliza antes del periodo aquí especificado. </w:t>
      </w:r>
    </w:p>
    <w:p w14:paraId="76A9C8E3" w14:textId="77777777" w:rsidR="00981AF0" w:rsidRPr="0006146B" w:rsidRDefault="00981AF0" w:rsidP="00981AF0">
      <w:pPr>
        <w:spacing w:after="200"/>
        <w:ind w:left="1276" w:right="-72"/>
        <w:rPr>
          <w:rFonts w:ascii="Arial" w:hAnsi="Arial" w:cs="Arial"/>
          <w:sz w:val="22"/>
          <w:szCs w:val="24"/>
          <w:lang w:val="es-ES"/>
        </w:rPr>
      </w:pPr>
      <w:r w:rsidRPr="0006146B">
        <w:rPr>
          <w:rFonts w:ascii="Arial" w:hAnsi="Arial" w:cs="Arial"/>
          <w:b/>
          <w:sz w:val="22"/>
          <w:szCs w:val="24"/>
          <w:lang w:val="es-ES"/>
        </w:rPr>
        <w:t>o</w:t>
      </w:r>
      <w:r w:rsidRPr="0006146B">
        <w:rPr>
          <w:rFonts w:ascii="Arial" w:hAnsi="Arial" w:cs="Arial"/>
          <w:sz w:val="22"/>
          <w:szCs w:val="24"/>
          <w:lang w:val="es-ES"/>
        </w:rPr>
        <w:t xml:space="preserve"> </w:t>
      </w:r>
      <w:r w:rsidRPr="0006146B">
        <w:rPr>
          <w:rFonts w:ascii="Arial" w:hAnsi="Arial" w:cs="Arial"/>
          <w:i/>
          <w:sz w:val="22"/>
          <w:szCs w:val="24"/>
          <w:lang w:val="es-ES"/>
        </w:rPr>
        <w:t xml:space="preserve">[usar si el horario alternativo es aceptado, según la cláusula 13.2 de las IAO] </w:t>
      </w:r>
    </w:p>
    <w:p w14:paraId="44CDB9A1" w14:textId="179A7E47" w:rsidR="0005735C" w:rsidRPr="0006146B" w:rsidRDefault="0005735C" w:rsidP="0005735C">
      <w:pPr>
        <w:spacing w:after="200"/>
        <w:ind w:left="1276" w:right="-72"/>
        <w:rPr>
          <w:rFonts w:ascii="Arial" w:hAnsi="Arial" w:cs="Arial"/>
          <w:sz w:val="22"/>
          <w:szCs w:val="24"/>
          <w:lang w:val="es-ES"/>
        </w:rPr>
      </w:pPr>
      <w:r w:rsidRPr="0006146B">
        <w:rPr>
          <w:rFonts w:ascii="Arial" w:hAnsi="Arial" w:cs="Arial"/>
          <w:sz w:val="22"/>
          <w:szCs w:val="24"/>
          <w:lang w:val="es-ES"/>
        </w:rPr>
        <w:t xml:space="preserve">El tiempo de finalización se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4"/>
          <w:lang w:val="es-ES"/>
        </w:rPr>
        <w:t>desde</w:t>
      </w:r>
      <w:proofErr w:type="gramEnd"/>
      <w:r w:rsidRPr="0006146B">
        <w:rPr>
          <w:rFonts w:ascii="Arial" w:hAnsi="Arial" w:cs="Arial"/>
          <w:sz w:val="22"/>
          <w:szCs w:val="24"/>
          <w:lang w:val="es-ES"/>
        </w:rPr>
        <w:t xml:space="preserve"> la fecha efectiva especificada en el Artículo 3 del Acuerdo Contractual para determinar el tiempo de finalización las actividades de puesta en marcha será entre </w:t>
      </w:r>
      <w:r w:rsidRPr="0006146B">
        <w:rPr>
          <w:rFonts w:ascii="Arial" w:hAnsi="Arial" w:cs="Arial"/>
          <w:i/>
          <w:sz w:val="22"/>
          <w:szCs w:val="24"/>
          <w:lang w:val="es-ES"/>
        </w:rPr>
        <w:t xml:space="preserve">[insertar número de días] </w:t>
      </w:r>
      <w:r w:rsidRPr="0006146B">
        <w:rPr>
          <w:rFonts w:ascii="Arial" w:hAnsi="Arial" w:cs="Arial"/>
          <w:sz w:val="22"/>
          <w:szCs w:val="24"/>
          <w:lang w:val="es-ES"/>
        </w:rPr>
        <w:t xml:space="preserve">como mínimo y </w:t>
      </w:r>
      <w:r w:rsidRPr="0006146B">
        <w:rPr>
          <w:rFonts w:ascii="Arial" w:hAnsi="Arial" w:cs="Arial"/>
          <w:i/>
          <w:sz w:val="22"/>
          <w:szCs w:val="24"/>
          <w:lang w:val="es-ES"/>
        </w:rPr>
        <w:t>[insertar número de días]</w:t>
      </w:r>
      <w:r w:rsidRPr="0006146B">
        <w:rPr>
          <w:rFonts w:ascii="Arial" w:hAnsi="Arial" w:cs="Arial"/>
          <w:sz w:val="22"/>
          <w:szCs w:val="24"/>
          <w:lang w:val="es-ES"/>
        </w:rPr>
        <w:t xml:space="preserve"> como máximo . El valor de ajuste en el evento de finalización que sobre pase el período mínimo será un </w:t>
      </w:r>
      <w:r w:rsidRPr="0006146B">
        <w:rPr>
          <w:rFonts w:ascii="Arial" w:hAnsi="Arial" w:cs="Arial"/>
          <w:i/>
          <w:sz w:val="22"/>
          <w:szCs w:val="24"/>
          <w:lang w:val="es-ES"/>
        </w:rPr>
        <w:t>[insertar porcentaje en palabras y cifras]</w:t>
      </w:r>
      <w:r w:rsidRPr="0006146B">
        <w:rPr>
          <w:rFonts w:ascii="Arial" w:hAnsi="Arial" w:cs="Arial"/>
          <w:sz w:val="22"/>
          <w:szCs w:val="24"/>
          <w:lang w:val="es-ES"/>
        </w:rPr>
        <w:t xml:space="preserve"> (%) para cada semana de retraso del período mínimo. No se reconocerá ni recompensará de ninguna manera una finalización temprana al periodo mínimo. Las Ofertas que ofrezcan un periodo de finalización que supere el máximo, serán rechazadas. </w:t>
      </w:r>
    </w:p>
    <w:p w14:paraId="653399A6" w14:textId="2B8A95C4" w:rsidR="0005735C" w:rsidRPr="0006146B" w:rsidRDefault="0005735C" w:rsidP="0005735C">
      <w:pPr>
        <w:spacing w:after="160"/>
        <w:ind w:left="1276" w:right="289"/>
        <w:rPr>
          <w:rFonts w:ascii="Arial" w:hAnsi="Arial" w:cs="Arial"/>
          <w:i/>
          <w:sz w:val="22"/>
          <w:szCs w:val="24"/>
          <w:lang w:val="es-ES"/>
        </w:rPr>
      </w:pPr>
      <w:r w:rsidRPr="0006146B" w:rsidDel="0005735C">
        <w:rPr>
          <w:rFonts w:ascii="Arial" w:hAnsi="Arial" w:cs="Arial"/>
          <w:sz w:val="22"/>
          <w:szCs w:val="24"/>
          <w:lang w:val="es-ES"/>
        </w:rPr>
        <w:t xml:space="preserve"> </w:t>
      </w:r>
      <w:r w:rsidRPr="0006146B">
        <w:rPr>
          <w:rFonts w:ascii="Arial" w:hAnsi="Arial" w:cs="Arial"/>
          <w:i/>
          <w:sz w:val="22"/>
          <w:szCs w:val="24"/>
          <w:lang w:val="es-ES"/>
        </w:rPr>
        <w:t xml:space="preserve">[Nota: un quinto de porcentaje (0.2%) semanal es una cantidad razonable. De forma alternativa, el valor de ajuste puede ser una cantidad fija al mes o proporcional por semana, de retraso </w:t>
      </w:r>
      <w:proofErr w:type="gramStart"/>
      <w:r w:rsidRPr="0006146B">
        <w:rPr>
          <w:rFonts w:ascii="Arial" w:hAnsi="Arial" w:cs="Arial"/>
          <w:i/>
          <w:sz w:val="22"/>
          <w:szCs w:val="24"/>
          <w:lang w:val="es-ES"/>
        </w:rPr>
        <w:t>en relación a</w:t>
      </w:r>
      <w:proofErr w:type="gramEnd"/>
      <w:r w:rsidRPr="0006146B">
        <w:rPr>
          <w:rFonts w:ascii="Arial" w:hAnsi="Arial" w:cs="Arial"/>
          <w:i/>
          <w:sz w:val="22"/>
          <w:szCs w:val="24"/>
          <w:lang w:val="es-ES"/>
        </w:rPr>
        <w:t xml:space="preserve"> la pérdida de beneficios del Contratante. El porcentaje o cantidad deberá ser menor o igual que el porcentaje o cantidad de daños y perjuicios líquidos y exigibles especificados en las CE en relación con las CG, </w:t>
      </w:r>
      <w:proofErr w:type="spellStart"/>
      <w:r w:rsidRPr="0006146B">
        <w:rPr>
          <w:rFonts w:ascii="Arial" w:hAnsi="Arial" w:cs="Arial"/>
          <w:i/>
          <w:sz w:val="22"/>
          <w:szCs w:val="24"/>
          <w:lang w:val="es-ES"/>
        </w:rPr>
        <w:t>subcláusula</w:t>
      </w:r>
      <w:proofErr w:type="spellEnd"/>
      <w:r w:rsidRPr="0006146B">
        <w:rPr>
          <w:rFonts w:ascii="Arial" w:hAnsi="Arial" w:cs="Arial"/>
          <w:i/>
          <w:sz w:val="22"/>
          <w:szCs w:val="24"/>
          <w:lang w:val="es-ES"/>
        </w:rPr>
        <w:t xml:space="preserve"> 26.2] </w:t>
      </w:r>
    </w:p>
    <w:p w14:paraId="152F3B8C" w14:textId="0B49BD51" w:rsidR="003706D4" w:rsidRPr="0006146B" w:rsidRDefault="0005735C" w:rsidP="003706D4">
      <w:pPr>
        <w:pStyle w:val="Fuzeile"/>
        <w:spacing w:after="160"/>
        <w:ind w:left="1276" w:hanging="709"/>
        <w:rPr>
          <w:rFonts w:ascii="Arial" w:hAnsi="Arial" w:cs="Arial"/>
          <w:b/>
          <w:sz w:val="22"/>
          <w:szCs w:val="24"/>
          <w:lang w:val="es-ES"/>
        </w:rPr>
      </w:pPr>
      <w:r w:rsidRPr="0006146B" w:rsidDel="0005735C">
        <w:rPr>
          <w:rFonts w:ascii="Arial" w:hAnsi="Arial" w:cs="Arial"/>
          <w:i/>
          <w:sz w:val="22"/>
          <w:szCs w:val="24"/>
          <w:lang w:val="es-ES"/>
        </w:rPr>
        <w:t xml:space="preserve"> </w:t>
      </w:r>
      <w:r w:rsidR="003706D4" w:rsidRPr="0006146B">
        <w:rPr>
          <w:rFonts w:ascii="Arial" w:hAnsi="Arial" w:cs="Arial"/>
          <w:b/>
          <w:sz w:val="22"/>
          <w:szCs w:val="24"/>
          <w:lang w:val="es-ES"/>
        </w:rPr>
        <w:t>(b)</w:t>
      </w:r>
      <w:r w:rsidR="003706D4" w:rsidRPr="0006146B">
        <w:rPr>
          <w:rFonts w:ascii="Arial" w:hAnsi="Arial" w:cs="Arial"/>
          <w:b/>
          <w:sz w:val="22"/>
          <w:szCs w:val="24"/>
          <w:lang w:val="es-ES"/>
        </w:rPr>
        <w:tab/>
      </w:r>
      <w:r w:rsidR="00981AF0" w:rsidRPr="0006146B">
        <w:rPr>
          <w:rFonts w:ascii="Arial" w:hAnsi="Arial" w:cs="Arial"/>
          <w:b/>
          <w:sz w:val="22"/>
          <w:szCs w:val="24"/>
          <w:lang w:val="es-ES"/>
        </w:rPr>
        <w:t>Costos de Operación y Mantenimiento</w:t>
      </w:r>
      <w:r w:rsidR="00981AF0" w:rsidRPr="0006146B" w:rsidDel="00981AF0">
        <w:rPr>
          <w:rFonts w:ascii="Arial" w:hAnsi="Arial" w:cs="Arial"/>
          <w:b/>
          <w:sz w:val="22"/>
          <w:szCs w:val="24"/>
          <w:lang w:val="es-ES"/>
        </w:rPr>
        <w:t xml:space="preserve"> </w:t>
      </w:r>
    </w:p>
    <w:p w14:paraId="28286F40" w14:textId="77777777" w:rsidR="0005735C" w:rsidRPr="0006146B" w:rsidRDefault="0005735C" w:rsidP="0005735C">
      <w:pPr>
        <w:spacing w:after="200"/>
        <w:ind w:left="1276" w:right="-72"/>
        <w:rPr>
          <w:rFonts w:ascii="Arial" w:hAnsi="Arial" w:cs="Arial"/>
          <w:sz w:val="22"/>
          <w:lang w:val="es-ES"/>
        </w:rPr>
      </w:pPr>
      <w:r w:rsidRPr="0006146B">
        <w:rPr>
          <w:rFonts w:ascii="Arial" w:hAnsi="Arial" w:cs="Arial"/>
          <w:sz w:val="22"/>
          <w:lang w:val="es-ES"/>
        </w:rPr>
        <w:t xml:space="preserve">Ya que los costes de operación y mantenimiento de las infraestructuras procesadas forman una parte importante del ciclo de vida del costo de las infraestructuras, estos costes serán evaluados de acuerdo con los principios aquí expuestos, incluidos los gastos de recambios para el periodo operacional inicial establecido más abajo y basado en los precios facilitados por cada Oferente en el Listado de Precios No. 1 y 2, así como en la previa experiencia del Contratante u otros contratantes en situaciones similares. Estos costes se deberán añadir al precio de la oferta para la evaluación. </w:t>
      </w:r>
    </w:p>
    <w:p w14:paraId="4F02AC58" w14:textId="77777777" w:rsidR="00981AF0" w:rsidRPr="0006146B" w:rsidRDefault="00981AF0" w:rsidP="00981AF0">
      <w:pPr>
        <w:spacing w:after="200"/>
        <w:ind w:left="1276" w:right="288"/>
        <w:rPr>
          <w:rFonts w:ascii="Arial" w:hAnsi="Arial" w:cs="Arial"/>
          <w:i/>
          <w:sz w:val="22"/>
          <w:szCs w:val="24"/>
          <w:lang w:val="es-ES"/>
        </w:rPr>
      </w:pPr>
      <w:r w:rsidRPr="0006146B">
        <w:rPr>
          <w:rFonts w:ascii="Arial" w:hAnsi="Arial" w:cs="Arial"/>
          <w:i/>
          <w:sz w:val="22"/>
          <w:szCs w:val="24"/>
          <w:lang w:val="es-ES"/>
        </w:rPr>
        <w:t>[Utilice una de las dos opciones siguientes]</w:t>
      </w:r>
    </w:p>
    <w:p w14:paraId="78CAD65B" w14:textId="77777777" w:rsidR="00981AF0" w:rsidRPr="0006146B" w:rsidRDefault="00981AF0" w:rsidP="00981AF0">
      <w:pPr>
        <w:spacing w:after="200"/>
        <w:ind w:left="1276"/>
        <w:rPr>
          <w:rFonts w:ascii="Arial" w:hAnsi="Arial" w:cs="Arial"/>
          <w:sz w:val="22"/>
          <w:lang w:val="es-ES"/>
        </w:rPr>
      </w:pPr>
      <w:r w:rsidRPr="0006146B">
        <w:rPr>
          <w:rFonts w:ascii="Arial" w:hAnsi="Arial" w:cs="Arial"/>
          <w:sz w:val="22"/>
          <w:lang w:val="es-ES"/>
        </w:rPr>
        <w:t xml:space="preserve">Opción 1: Los factores el cálculo del ciclo de vida de los costes a partir de los costes de operación y mantenimiento son:  </w:t>
      </w:r>
    </w:p>
    <w:p w14:paraId="4A51A891" w14:textId="6E99CBFF" w:rsidR="003706D4" w:rsidRPr="0006146B" w:rsidRDefault="003706D4" w:rsidP="003706D4">
      <w:pPr>
        <w:spacing w:after="200"/>
        <w:ind w:left="1701" w:hanging="425"/>
        <w:rPr>
          <w:rFonts w:ascii="Arial" w:hAnsi="Arial" w:cs="Arial"/>
          <w:i/>
          <w:sz w:val="22"/>
          <w:lang w:val="es-ES"/>
        </w:rPr>
      </w:pPr>
      <w:r w:rsidRPr="0006146B">
        <w:rPr>
          <w:rFonts w:ascii="Arial" w:hAnsi="Arial" w:cs="Arial"/>
          <w:sz w:val="22"/>
          <w:lang w:val="es-ES"/>
        </w:rPr>
        <w:lastRenderedPageBreak/>
        <w:t>(i)</w:t>
      </w:r>
      <w:r w:rsidRPr="0006146B">
        <w:rPr>
          <w:rFonts w:ascii="Arial" w:hAnsi="Arial" w:cs="Arial"/>
          <w:sz w:val="22"/>
          <w:lang w:val="es-ES"/>
        </w:rPr>
        <w:tab/>
      </w:r>
      <w:r w:rsidR="007E08D6" w:rsidRPr="0006146B">
        <w:rPr>
          <w:rFonts w:ascii="Arial" w:hAnsi="Arial" w:cs="Arial"/>
          <w:sz w:val="22"/>
          <w:lang w:val="es-ES"/>
        </w:rPr>
        <w:t xml:space="preserve">número de años por ciclo de vida </w:t>
      </w:r>
      <w:r w:rsidR="007E08D6" w:rsidRPr="0006146B">
        <w:rPr>
          <w:rFonts w:ascii="Arial" w:hAnsi="Arial" w:cs="Arial"/>
          <w:i/>
          <w:sz w:val="22"/>
          <w:lang w:val="es-ES"/>
        </w:rPr>
        <w:t xml:space="preserve">[insertar periodo de ciclo de vida en años. El periodo no deberá exceder al periodo previo a una renovación de las infraestructuras si fuera necesario] </w:t>
      </w:r>
    </w:p>
    <w:p w14:paraId="7FCF4B51" w14:textId="77777777" w:rsidR="003105D0" w:rsidRPr="0006146B" w:rsidRDefault="003706D4" w:rsidP="003105D0">
      <w:pPr>
        <w:spacing w:after="200"/>
        <w:ind w:left="1701" w:hanging="425"/>
        <w:rPr>
          <w:rFonts w:ascii="Arial" w:hAnsi="Arial" w:cs="Arial"/>
          <w:sz w:val="22"/>
          <w:lang w:val="es-ES"/>
        </w:rPr>
      </w:pPr>
      <w:r w:rsidRPr="0006146B">
        <w:rPr>
          <w:rFonts w:ascii="Arial" w:hAnsi="Arial" w:cs="Arial"/>
          <w:sz w:val="22"/>
          <w:lang w:val="es-ES"/>
        </w:rPr>
        <w:t>(</w:t>
      </w:r>
      <w:proofErr w:type="spellStart"/>
      <w:r w:rsidRPr="0006146B">
        <w:rPr>
          <w:rFonts w:ascii="Arial" w:hAnsi="Arial" w:cs="Arial"/>
          <w:sz w:val="22"/>
          <w:lang w:val="es-ES"/>
        </w:rPr>
        <w:t>ii</w:t>
      </w:r>
      <w:proofErr w:type="spellEnd"/>
      <w:r w:rsidRPr="0006146B">
        <w:rPr>
          <w:rFonts w:ascii="Arial" w:hAnsi="Arial" w:cs="Arial"/>
          <w:sz w:val="22"/>
          <w:lang w:val="es-ES"/>
        </w:rPr>
        <w:t>)</w:t>
      </w:r>
      <w:r w:rsidRPr="0006146B">
        <w:rPr>
          <w:rFonts w:ascii="Arial" w:hAnsi="Arial" w:cs="Arial"/>
          <w:sz w:val="22"/>
          <w:lang w:val="es-ES"/>
        </w:rPr>
        <w:tab/>
      </w:r>
      <w:r w:rsidR="003105D0" w:rsidRPr="0006146B">
        <w:rPr>
          <w:rFonts w:ascii="Arial" w:hAnsi="Arial" w:cs="Arial"/>
          <w:sz w:val="22"/>
          <w:lang w:val="es-ES"/>
        </w:rPr>
        <w:t xml:space="preserve">costo operacional </w:t>
      </w:r>
      <w:r w:rsidR="003105D0" w:rsidRPr="0006146B">
        <w:rPr>
          <w:rFonts w:ascii="Arial" w:hAnsi="Arial" w:cs="Arial"/>
          <w:i/>
          <w:sz w:val="22"/>
          <w:lang w:val="es-ES"/>
        </w:rPr>
        <w:t>[insertar combustible y/o cualquier otra unidad de coste para requisitos operacionales]</w:t>
      </w:r>
      <w:r w:rsidR="003105D0" w:rsidRPr="0006146B">
        <w:rPr>
          <w:rFonts w:ascii="Arial" w:hAnsi="Arial" w:cs="Arial"/>
          <w:sz w:val="22"/>
          <w:lang w:val="es-ES"/>
        </w:rPr>
        <w:t xml:space="preserve"> </w:t>
      </w:r>
    </w:p>
    <w:p w14:paraId="4E896CF8" w14:textId="77777777" w:rsidR="003105D0" w:rsidRPr="0006146B" w:rsidRDefault="003105D0" w:rsidP="003105D0">
      <w:pPr>
        <w:spacing w:after="200"/>
        <w:ind w:left="1701" w:hanging="425"/>
        <w:rPr>
          <w:rFonts w:ascii="Arial" w:hAnsi="Arial" w:cs="Arial"/>
          <w:sz w:val="22"/>
          <w:lang w:val="es-ES"/>
        </w:rPr>
      </w:pPr>
      <w:r w:rsidRPr="0006146B">
        <w:rPr>
          <w:rFonts w:ascii="Arial" w:hAnsi="Arial" w:cs="Arial"/>
          <w:sz w:val="22"/>
          <w:lang w:val="es-ES"/>
        </w:rPr>
        <w:t>(</w:t>
      </w:r>
      <w:proofErr w:type="spellStart"/>
      <w:r w:rsidRPr="0006146B">
        <w:rPr>
          <w:rFonts w:ascii="Arial" w:hAnsi="Arial" w:cs="Arial"/>
          <w:sz w:val="22"/>
          <w:lang w:val="es-ES"/>
        </w:rPr>
        <w:t>iii</w:t>
      </w:r>
      <w:proofErr w:type="spellEnd"/>
      <w:r w:rsidRPr="0006146B">
        <w:rPr>
          <w:rFonts w:ascii="Arial" w:hAnsi="Arial" w:cs="Arial"/>
          <w:sz w:val="22"/>
          <w:lang w:val="es-ES"/>
        </w:rPr>
        <w:t>)</w:t>
      </w:r>
      <w:r w:rsidRPr="0006146B">
        <w:rPr>
          <w:rFonts w:ascii="Arial" w:hAnsi="Arial" w:cs="Arial"/>
          <w:sz w:val="22"/>
          <w:lang w:val="es-ES"/>
        </w:rPr>
        <w:tab/>
        <w:t>gastos de mantenimiento, incluido el coste de las piezas de recambios para el periodo operacional inicial, y</w:t>
      </w:r>
    </w:p>
    <w:p w14:paraId="09263A64" w14:textId="77777777" w:rsidR="003105D0" w:rsidRPr="0006146B" w:rsidRDefault="003105D0" w:rsidP="003105D0">
      <w:pPr>
        <w:spacing w:after="200"/>
        <w:ind w:left="1701" w:hanging="425"/>
        <w:rPr>
          <w:rFonts w:ascii="Arial" w:hAnsi="Arial" w:cs="Arial"/>
          <w:sz w:val="22"/>
          <w:lang w:val="es-ES"/>
        </w:rPr>
      </w:pPr>
      <w:r w:rsidRPr="0006146B">
        <w:rPr>
          <w:rFonts w:ascii="Arial" w:hAnsi="Arial" w:cs="Arial"/>
          <w:sz w:val="22"/>
          <w:lang w:val="es-ES"/>
        </w:rPr>
        <w:t>(</w:t>
      </w:r>
      <w:proofErr w:type="spellStart"/>
      <w:r w:rsidRPr="0006146B">
        <w:rPr>
          <w:rFonts w:ascii="Arial" w:hAnsi="Arial" w:cs="Arial"/>
          <w:sz w:val="22"/>
          <w:lang w:val="es-ES"/>
        </w:rPr>
        <w:t>iv</w:t>
      </w:r>
      <w:proofErr w:type="spellEnd"/>
      <w:r w:rsidRPr="0006146B">
        <w:rPr>
          <w:rFonts w:ascii="Arial" w:hAnsi="Arial" w:cs="Arial"/>
          <w:sz w:val="22"/>
          <w:lang w:val="es-ES"/>
        </w:rPr>
        <w:t>)</w:t>
      </w:r>
      <w:r w:rsidRPr="0006146B">
        <w:rPr>
          <w:rFonts w:ascii="Arial" w:hAnsi="Arial" w:cs="Arial"/>
          <w:sz w:val="22"/>
          <w:lang w:val="es-ES"/>
        </w:rPr>
        <w:tab/>
        <w:t xml:space="preserve">valor de </w:t>
      </w:r>
      <w:r w:rsidRPr="0006146B">
        <w:rPr>
          <w:rFonts w:ascii="Arial" w:hAnsi="Arial" w:cs="Arial"/>
          <w:i/>
          <w:sz w:val="22"/>
          <w:lang w:val="es-ES"/>
        </w:rPr>
        <w:t>[insertar valor en palabras y cifras]</w:t>
      </w:r>
      <w:r w:rsidRPr="0006146B">
        <w:rPr>
          <w:rFonts w:ascii="Arial" w:hAnsi="Arial" w:cs="Arial"/>
          <w:sz w:val="22"/>
          <w:lang w:val="es-ES"/>
        </w:rPr>
        <w:t xml:space="preserve"> por ciento, para utilizarse en el descuento del valor presente de todos los costes futuros anuales calculados según (</w:t>
      </w:r>
      <w:proofErr w:type="spellStart"/>
      <w:r w:rsidRPr="0006146B">
        <w:rPr>
          <w:rFonts w:ascii="Arial" w:hAnsi="Arial" w:cs="Arial"/>
          <w:sz w:val="22"/>
          <w:lang w:val="es-ES"/>
        </w:rPr>
        <w:t>ii</w:t>
      </w:r>
      <w:proofErr w:type="spellEnd"/>
      <w:r w:rsidRPr="0006146B">
        <w:rPr>
          <w:rFonts w:ascii="Arial" w:hAnsi="Arial" w:cs="Arial"/>
          <w:sz w:val="22"/>
          <w:lang w:val="es-ES"/>
        </w:rPr>
        <w:t>) y (</w:t>
      </w:r>
      <w:proofErr w:type="spellStart"/>
      <w:r w:rsidRPr="0006146B">
        <w:rPr>
          <w:rFonts w:ascii="Arial" w:hAnsi="Arial" w:cs="Arial"/>
          <w:sz w:val="22"/>
          <w:lang w:val="es-ES"/>
        </w:rPr>
        <w:t>iii</w:t>
      </w:r>
      <w:proofErr w:type="spellEnd"/>
      <w:r w:rsidRPr="0006146B">
        <w:rPr>
          <w:rFonts w:ascii="Arial" w:hAnsi="Arial" w:cs="Arial"/>
          <w:sz w:val="22"/>
          <w:lang w:val="es-ES"/>
        </w:rPr>
        <w:t xml:space="preserve">) anteriores, para el periodo especificado en (i). </w:t>
      </w:r>
    </w:p>
    <w:p w14:paraId="092A464F" w14:textId="49C25CAC" w:rsidR="003105D0" w:rsidRPr="0006146B" w:rsidRDefault="003105D0" w:rsidP="003105D0">
      <w:pPr>
        <w:spacing w:after="200"/>
        <w:ind w:left="1276"/>
        <w:rPr>
          <w:rFonts w:ascii="Arial" w:hAnsi="Arial" w:cs="Arial"/>
          <w:sz w:val="22"/>
          <w:lang w:val="es-ES"/>
        </w:rPr>
      </w:pPr>
      <w:r w:rsidRPr="0006146B">
        <w:rPr>
          <w:rFonts w:ascii="Arial" w:hAnsi="Arial" w:cs="Arial"/>
          <w:b/>
          <w:sz w:val="22"/>
          <w:lang w:val="es-ES"/>
        </w:rPr>
        <w:t>u</w:t>
      </w:r>
      <w:r w:rsidRPr="0006146B">
        <w:rPr>
          <w:rFonts w:ascii="Arial" w:hAnsi="Arial" w:cs="Arial"/>
          <w:sz w:val="22"/>
          <w:lang w:val="es-ES"/>
        </w:rPr>
        <w:t xml:space="preserve"> Opción 2:</w:t>
      </w:r>
    </w:p>
    <w:p w14:paraId="35D8097C" w14:textId="77777777" w:rsidR="003105D0" w:rsidRPr="0006146B" w:rsidRDefault="003105D0" w:rsidP="003105D0">
      <w:pPr>
        <w:spacing w:after="200"/>
        <w:ind w:left="1276" w:right="-72"/>
        <w:rPr>
          <w:rFonts w:ascii="Arial" w:hAnsi="Arial" w:cs="Arial"/>
          <w:i/>
          <w:sz w:val="18"/>
          <w:lang w:val="es-ES"/>
        </w:rPr>
      </w:pPr>
      <w:r w:rsidRPr="0006146B">
        <w:rPr>
          <w:rFonts w:ascii="Arial" w:hAnsi="Arial" w:cs="Arial"/>
          <w:i/>
          <w:sz w:val="22"/>
          <w:lang w:val="es-ES"/>
        </w:rPr>
        <w:t xml:space="preserve">[Insertar referencia de la metodología especificada en la Especificación o donde proceda en los Documentos de Licitación] </w:t>
      </w:r>
    </w:p>
    <w:p w14:paraId="3BF0AA25" w14:textId="77777777" w:rsidR="003105D0" w:rsidRPr="0006146B" w:rsidRDefault="003105D0" w:rsidP="003105D0">
      <w:pPr>
        <w:spacing w:after="160"/>
        <w:ind w:left="1276" w:right="-74"/>
        <w:rPr>
          <w:rFonts w:ascii="Arial" w:hAnsi="Arial" w:cs="Arial"/>
          <w:i/>
          <w:sz w:val="22"/>
          <w:lang w:val="es-ES"/>
        </w:rPr>
      </w:pPr>
      <w:r w:rsidRPr="0006146B">
        <w:rPr>
          <w:rFonts w:ascii="Arial" w:hAnsi="Arial" w:cs="Arial"/>
          <w:i/>
          <w:sz w:val="22"/>
          <w:lang w:val="es-ES"/>
        </w:rPr>
        <w:t>[Eliminar opción no seleccionada]</w:t>
      </w:r>
    </w:p>
    <w:p w14:paraId="6D02A205" w14:textId="1CEB3373" w:rsidR="003706D4" w:rsidRPr="0006146B" w:rsidRDefault="003105D0" w:rsidP="003706D4">
      <w:pPr>
        <w:pStyle w:val="Fuzeile"/>
        <w:spacing w:after="160"/>
        <w:ind w:left="1276" w:hanging="709"/>
        <w:rPr>
          <w:rFonts w:ascii="Arial" w:hAnsi="Arial" w:cs="Arial"/>
          <w:b/>
          <w:sz w:val="22"/>
          <w:szCs w:val="24"/>
          <w:lang w:val="es-ES"/>
        </w:rPr>
      </w:pPr>
      <w:r w:rsidRPr="0006146B" w:rsidDel="003105D0">
        <w:rPr>
          <w:rFonts w:ascii="Arial" w:hAnsi="Arial" w:cs="Arial"/>
          <w:b/>
          <w:sz w:val="22"/>
          <w:lang w:val="es-ES"/>
        </w:rPr>
        <w:t xml:space="preserve"> </w:t>
      </w:r>
      <w:r w:rsidR="003706D4" w:rsidRPr="0006146B">
        <w:rPr>
          <w:rFonts w:ascii="Arial" w:hAnsi="Arial" w:cs="Arial"/>
          <w:b/>
          <w:sz w:val="22"/>
          <w:szCs w:val="24"/>
          <w:lang w:val="es-ES"/>
        </w:rPr>
        <w:t xml:space="preserve">(c) </w:t>
      </w:r>
      <w:r w:rsidR="003706D4" w:rsidRPr="0006146B">
        <w:rPr>
          <w:rFonts w:ascii="Arial" w:hAnsi="Arial" w:cs="Arial"/>
          <w:b/>
          <w:sz w:val="22"/>
          <w:szCs w:val="24"/>
          <w:lang w:val="es-ES"/>
        </w:rPr>
        <w:tab/>
      </w:r>
      <w:r w:rsidR="00841C43" w:rsidRPr="0006146B">
        <w:rPr>
          <w:rFonts w:ascii="Arial" w:hAnsi="Arial" w:cs="Arial"/>
          <w:b/>
          <w:sz w:val="22"/>
          <w:szCs w:val="24"/>
          <w:lang w:val="es-ES"/>
        </w:rPr>
        <w:t xml:space="preserve">Garantías funcionales de los </w:t>
      </w:r>
      <w:r w:rsidR="0062505C" w:rsidRPr="0006146B">
        <w:rPr>
          <w:rFonts w:ascii="Arial" w:hAnsi="Arial" w:cs="Arial"/>
          <w:b/>
          <w:sz w:val="22"/>
          <w:szCs w:val="24"/>
          <w:lang w:val="es-ES"/>
        </w:rPr>
        <w:t xml:space="preserve">Servicios de instalación y Proyecto </w:t>
      </w:r>
    </w:p>
    <w:p w14:paraId="337BF840" w14:textId="77777777" w:rsidR="00841C43" w:rsidRPr="0006146B" w:rsidRDefault="00841C43" w:rsidP="00841C43">
      <w:pPr>
        <w:spacing w:after="200"/>
        <w:ind w:left="1276" w:right="-72"/>
        <w:rPr>
          <w:rFonts w:ascii="Arial" w:hAnsi="Arial" w:cs="Arial"/>
          <w:sz w:val="22"/>
          <w:lang w:val="es-ES"/>
        </w:rPr>
      </w:pPr>
      <w:r w:rsidRPr="0006146B">
        <w:rPr>
          <w:rFonts w:ascii="Arial" w:hAnsi="Arial" w:cs="Arial"/>
          <w:sz w:val="22"/>
          <w:lang w:val="es-ES"/>
        </w:rPr>
        <w:t xml:space="preserve">Los requisitos mínimos (o máximos) establecidos en la especificación de las garantías funcionales requeridas en la Especificación son: </w:t>
      </w:r>
    </w:p>
    <w:tbl>
      <w:tblPr>
        <w:tblW w:w="8199" w:type="dxa"/>
        <w:tblInd w:w="1333" w:type="dxa"/>
        <w:tblLayout w:type="fixed"/>
        <w:tblLook w:val="01E0" w:firstRow="1" w:lastRow="1" w:firstColumn="1" w:lastColumn="1" w:noHBand="0" w:noVBand="0"/>
      </w:tblPr>
      <w:tblGrid>
        <w:gridCol w:w="4100"/>
        <w:gridCol w:w="4099"/>
      </w:tblGrid>
      <w:tr w:rsidR="00841C43" w:rsidRPr="00911F3B" w14:paraId="5C47505C" w14:textId="77777777" w:rsidTr="003706D4">
        <w:tc>
          <w:tcPr>
            <w:tcW w:w="4100" w:type="dxa"/>
            <w:tcBorders>
              <w:top w:val="single" w:sz="12" w:space="0" w:color="auto"/>
              <w:left w:val="single" w:sz="12" w:space="0" w:color="auto"/>
              <w:bottom w:val="single" w:sz="12" w:space="0" w:color="auto"/>
              <w:right w:val="single" w:sz="12" w:space="0" w:color="auto"/>
            </w:tcBorders>
          </w:tcPr>
          <w:p w14:paraId="5E7CD77A" w14:textId="6867FFB1" w:rsidR="00841C43" w:rsidRPr="0006146B" w:rsidRDefault="00841C43" w:rsidP="00841C43">
            <w:pPr>
              <w:tabs>
                <w:tab w:val="right" w:pos="7254"/>
              </w:tabs>
              <w:spacing w:before="60" w:after="60"/>
              <w:ind w:left="2" w:hanging="2"/>
              <w:jc w:val="center"/>
              <w:rPr>
                <w:rFonts w:ascii="Arial" w:hAnsi="Arial" w:cs="Arial"/>
                <w:b/>
                <w:i/>
                <w:sz w:val="20"/>
                <w:szCs w:val="22"/>
                <w:lang w:val="es-ES"/>
              </w:rPr>
            </w:pPr>
            <w:r w:rsidRPr="0006146B">
              <w:rPr>
                <w:rFonts w:ascii="Arial" w:hAnsi="Arial" w:cs="Arial"/>
                <w:b/>
                <w:sz w:val="20"/>
                <w:szCs w:val="22"/>
                <w:lang w:val="es-ES"/>
              </w:rPr>
              <w:t>Garantía Funcional</w:t>
            </w:r>
            <w:r w:rsidRPr="0006146B">
              <w:rPr>
                <w:rFonts w:ascii="Arial" w:hAnsi="Arial" w:cs="Arial"/>
                <w:b/>
                <w:i/>
                <w:sz w:val="20"/>
                <w:szCs w:val="22"/>
                <w:lang w:val="es-ES"/>
              </w:rPr>
              <w:t xml:space="preserve"> </w:t>
            </w:r>
          </w:p>
        </w:tc>
        <w:tc>
          <w:tcPr>
            <w:tcW w:w="4099" w:type="dxa"/>
            <w:tcBorders>
              <w:top w:val="single" w:sz="12" w:space="0" w:color="auto"/>
              <w:left w:val="single" w:sz="12" w:space="0" w:color="auto"/>
              <w:bottom w:val="single" w:sz="12" w:space="0" w:color="auto"/>
              <w:right w:val="single" w:sz="12" w:space="0" w:color="auto"/>
            </w:tcBorders>
          </w:tcPr>
          <w:p w14:paraId="76635881" w14:textId="78C90922" w:rsidR="00841C43" w:rsidRPr="0006146B" w:rsidRDefault="00841C43" w:rsidP="00841C43">
            <w:pPr>
              <w:tabs>
                <w:tab w:val="right" w:pos="7254"/>
              </w:tabs>
              <w:spacing w:before="60" w:after="60"/>
              <w:ind w:firstLine="17"/>
              <w:jc w:val="center"/>
              <w:rPr>
                <w:rFonts w:ascii="Arial" w:hAnsi="Arial" w:cs="Arial"/>
                <w:b/>
                <w:i/>
                <w:sz w:val="20"/>
                <w:szCs w:val="22"/>
                <w:lang w:val="es-ES"/>
              </w:rPr>
            </w:pPr>
            <w:r w:rsidRPr="0006146B">
              <w:rPr>
                <w:rFonts w:ascii="Arial" w:hAnsi="Arial" w:cs="Arial"/>
                <w:b/>
                <w:sz w:val="20"/>
                <w:szCs w:val="22"/>
                <w:lang w:val="es-ES"/>
              </w:rPr>
              <w:t>Requisito mínimo (o máximo, como proceda)</w:t>
            </w:r>
          </w:p>
        </w:tc>
      </w:tr>
      <w:tr w:rsidR="003706D4" w:rsidRPr="0006146B" w14:paraId="282E37BF" w14:textId="77777777" w:rsidTr="003706D4">
        <w:tc>
          <w:tcPr>
            <w:tcW w:w="4100" w:type="dxa"/>
            <w:tcBorders>
              <w:top w:val="single" w:sz="12" w:space="0" w:color="auto"/>
              <w:left w:val="single" w:sz="2" w:space="0" w:color="auto"/>
              <w:bottom w:val="single" w:sz="2" w:space="0" w:color="auto"/>
              <w:right w:val="single" w:sz="2" w:space="0" w:color="auto"/>
            </w:tcBorders>
          </w:tcPr>
          <w:p w14:paraId="36E2D13C" w14:textId="77777777" w:rsidR="003706D4" w:rsidRPr="0006146B" w:rsidRDefault="003706D4" w:rsidP="003706D4">
            <w:pPr>
              <w:tabs>
                <w:tab w:val="right" w:pos="7254"/>
              </w:tabs>
              <w:spacing w:before="60" w:after="60"/>
              <w:ind w:left="2" w:hanging="2"/>
              <w:rPr>
                <w:rFonts w:ascii="Arial" w:hAnsi="Arial" w:cs="Arial"/>
                <w:sz w:val="20"/>
                <w:szCs w:val="22"/>
                <w:lang w:val="es-ES"/>
              </w:rPr>
            </w:pPr>
            <w:r w:rsidRPr="0006146B">
              <w:rPr>
                <w:rFonts w:ascii="Arial" w:hAnsi="Arial" w:cs="Arial"/>
                <w:sz w:val="20"/>
                <w:szCs w:val="22"/>
                <w:lang w:val="es-ES"/>
              </w:rPr>
              <w:t>1.</w:t>
            </w:r>
          </w:p>
        </w:tc>
        <w:tc>
          <w:tcPr>
            <w:tcW w:w="4099" w:type="dxa"/>
            <w:tcBorders>
              <w:top w:val="single" w:sz="12" w:space="0" w:color="auto"/>
              <w:left w:val="single" w:sz="2" w:space="0" w:color="auto"/>
              <w:bottom w:val="single" w:sz="2" w:space="0" w:color="auto"/>
              <w:right w:val="single" w:sz="2" w:space="0" w:color="auto"/>
            </w:tcBorders>
          </w:tcPr>
          <w:p w14:paraId="3681AF48" w14:textId="77777777" w:rsidR="003706D4" w:rsidRPr="0006146B" w:rsidRDefault="003706D4" w:rsidP="003706D4">
            <w:pPr>
              <w:tabs>
                <w:tab w:val="right" w:pos="7254"/>
              </w:tabs>
              <w:spacing w:before="60" w:after="60"/>
              <w:ind w:left="1440" w:hanging="720"/>
              <w:rPr>
                <w:rFonts w:ascii="Arial" w:hAnsi="Arial" w:cs="Arial"/>
                <w:i/>
                <w:sz w:val="20"/>
                <w:szCs w:val="22"/>
                <w:lang w:val="es-ES"/>
              </w:rPr>
            </w:pPr>
          </w:p>
        </w:tc>
      </w:tr>
      <w:tr w:rsidR="003706D4" w:rsidRPr="0006146B" w14:paraId="2333A89C" w14:textId="77777777" w:rsidTr="003706D4">
        <w:tc>
          <w:tcPr>
            <w:tcW w:w="4100" w:type="dxa"/>
            <w:tcBorders>
              <w:top w:val="single" w:sz="2" w:space="0" w:color="auto"/>
              <w:left w:val="single" w:sz="2" w:space="0" w:color="auto"/>
              <w:bottom w:val="single" w:sz="2" w:space="0" w:color="auto"/>
              <w:right w:val="single" w:sz="2" w:space="0" w:color="auto"/>
            </w:tcBorders>
          </w:tcPr>
          <w:p w14:paraId="101D6505" w14:textId="77777777" w:rsidR="003706D4" w:rsidRPr="0006146B" w:rsidRDefault="003706D4" w:rsidP="003706D4">
            <w:pPr>
              <w:tabs>
                <w:tab w:val="right" w:pos="7254"/>
              </w:tabs>
              <w:spacing w:before="60" w:after="60"/>
              <w:ind w:left="2" w:hanging="2"/>
              <w:rPr>
                <w:rFonts w:ascii="Arial" w:hAnsi="Arial" w:cs="Arial"/>
                <w:sz w:val="20"/>
                <w:szCs w:val="22"/>
                <w:lang w:val="es-ES"/>
              </w:rPr>
            </w:pPr>
            <w:r w:rsidRPr="0006146B">
              <w:rPr>
                <w:rFonts w:ascii="Arial" w:hAnsi="Arial" w:cs="Arial"/>
                <w:sz w:val="20"/>
                <w:szCs w:val="22"/>
                <w:lang w:val="es-ES"/>
              </w:rPr>
              <w:t>2.</w:t>
            </w:r>
          </w:p>
        </w:tc>
        <w:tc>
          <w:tcPr>
            <w:tcW w:w="4099" w:type="dxa"/>
            <w:tcBorders>
              <w:top w:val="single" w:sz="2" w:space="0" w:color="auto"/>
              <w:left w:val="single" w:sz="2" w:space="0" w:color="auto"/>
              <w:bottom w:val="single" w:sz="2" w:space="0" w:color="auto"/>
              <w:right w:val="single" w:sz="2" w:space="0" w:color="auto"/>
            </w:tcBorders>
          </w:tcPr>
          <w:p w14:paraId="52B920FF" w14:textId="77777777" w:rsidR="003706D4" w:rsidRPr="0006146B" w:rsidRDefault="003706D4" w:rsidP="003706D4">
            <w:pPr>
              <w:tabs>
                <w:tab w:val="right" w:pos="7254"/>
              </w:tabs>
              <w:spacing w:before="60" w:after="60"/>
              <w:ind w:left="1440" w:hanging="720"/>
              <w:rPr>
                <w:rFonts w:ascii="Arial" w:hAnsi="Arial" w:cs="Arial"/>
                <w:i/>
                <w:sz w:val="20"/>
                <w:szCs w:val="22"/>
                <w:lang w:val="es-ES"/>
              </w:rPr>
            </w:pPr>
          </w:p>
        </w:tc>
      </w:tr>
      <w:tr w:rsidR="003706D4" w:rsidRPr="0006146B" w14:paraId="3A5018B1" w14:textId="77777777" w:rsidTr="003706D4">
        <w:tc>
          <w:tcPr>
            <w:tcW w:w="4100" w:type="dxa"/>
            <w:tcBorders>
              <w:top w:val="single" w:sz="2" w:space="0" w:color="auto"/>
              <w:left w:val="single" w:sz="2" w:space="0" w:color="auto"/>
              <w:bottom w:val="single" w:sz="2" w:space="0" w:color="auto"/>
              <w:right w:val="single" w:sz="2" w:space="0" w:color="auto"/>
            </w:tcBorders>
          </w:tcPr>
          <w:p w14:paraId="0FD83793" w14:textId="77777777" w:rsidR="003706D4" w:rsidRPr="0006146B" w:rsidRDefault="003706D4" w:rsidP="003706D4">
            <w:pPr>
              <w:tabs>
                <w:tab w:val="right" w:pos="7254"/>
              </w:tabs>
              <w:spacing w:before="60" w:after="60"/>
              <w:ind w:left="2" w:hanging="2"/>
              <w:rPr>
                <w:rFonts w:ascii="Arial" w:hAnsi="Arial" w:cs="Arial"/>
                <w:sz w:val="20"/>
                <w:szCs w:val="22"/>
                <w:lang w:val="es-ES"/>
              </w:rPr>
            </w:pPr>
            <w:r w:rsidRPr="0006146B">
              <w:rPr>
                <w:rFonts w:ascii="Arial" w:hAnsi="Arial" w:cs="Arial"/>
                <w:sz w:val="20"/>
                <w:szCs w:val="22"/>
                <w:lang w:val="es-ES"/>
              </w:rPr>
              <w:t>3.</w:t>
            </w:r>
          </w:p>
        </w:tc>
        <w:tc>
          <w:tcPr>
            <w:tcW w:w="4099" w:type="dxa"/>
            <w:tcBorders>
              <w:top w:val="single" w:sz="2" w:space="0" w:color="auto"/>
              <w:left w:val="single" w:sz="2" w:space="0" w:color="auto"/>
              <w:bottom w:val="single" w:sz="2" w:space="0" w:color="auto"/>
              <w:right w:val="single" w:sz="2" w:space="0" w:color="auto"/>
            </w:tcBorders>
          </w:tcPr>
          <w:p w14:paraId="74D8C024" w14:textId="77777777" w:rsidR="003706D4" w:rsidRPr="0006146B" w:rsidRDefault="003706D4" w:rsidP="003706D4">
            <w:pPr>
              <w:tabs>
                <w:tab w:val="right" w:pos="7254"/>
              </w:tabs>
              <w:spacing w:before="60" w:after="60"/>
              <w:ind w:left="1440" w:hanging="720"/>
              <w:rPr>
                <w:rFonts w:ascii="Arial" w:hAnsi="Arial" w:cs="Arial"/>
                <w:i/>
                <w:sz w:val="20"/>
                <w:szCs w:val="22"/>
                <w:lang w:val="es-ES"/>
              </w:rPr>
            </w:pPr>
          </w:p>
        </w:tc>
      </w:tr>
      <w:tr w:rsidR="003706D4" w:rsidRPr="0006146B" w14:paraId="7567FDD4" w14:textId="77777777" w:rsidTr="003706D4">
        <w:tc>
          <w:tcPr>
            <w:tcW w:w="4100" w:type="dxa"/>
            <w:tcBorders>
              <w:top w:val="single" w:sz="2" w:space="0" w:color="auto"/>
              <w:left w:val="single" w:sz="2" w:space="0" w:color="auto"/>
              <w:bottom w:val="single" w:sz="2" w:space="0" w:color="auto"/>
              <w:right w:val="single" w:sz="2" w:space="0" w:color="auto"/>
            </w:tcBorders>
          </w:tcPr>
          <w:p w14:paraId="2DD022A2" w14:textId="77777777" w:rsidR="003706D4" w:rsidRPr="0006146B" w:rsidRDefault="003706D4" w:rsidP="003706D4">
            <w:pPr>
              <w:tabs>
                <w:tab w:val="right" w:pos="7254"/>
              </w:tabs>
              <w:spacing w:before="60" w:after="60"/>
              <w:ind w:left="2" w:hanging="2"/>
              <w:rPr>
                <w:rFonts w:ascii="Arial" w:hAnsi="Arial" w:cs="Arial"/>
                <w:i/>
                <w:sz w:val="20"/>
                <w:szCs w:val="22"/>
                <w:lang w:val="es-ES"/>
              </w:rPr>
            </w:pPr>
            <w:r w:rsidRPr="0006146B">
              <w:rPr>
                <w:rFonts w:ascii="Arial" w:hAnsi="Arial" w:cs="Arial"/>
                <w:i/>
                <w:sz w:val="20"/>
                <w:szCs w:val="22"/>
                <w:lang w:val="es-ES"/>
              </w:rPr>
              <w:t>…</w:t>
            </w:r>
          </w:p>
        </w:tc>
        <w:tc>
          <w:tcPr>
            <w:tcW w:w="4099" w:type="dxa"/>
            <w:tcBorders>
              <w:top w:val="single" w:sz="2" w:space="0" w:color="auto"/>
              <w:left w:val="single" w:sz="2" w:space="0" w:color="auto"/>
              <w:bottom w:val="single" w:sz="2" w:space="0" w:color="auto"/>
              <w:right w:val="single" w:sz="2" w:space="0" w:color="auto"/>
            </w:tcBorders>
          </w:tcPr>
          <w:p w14:paraId="24CD5CA5" w14:textId="77777777" w:rsidR="003706D4" w:rsidRPr="0006146B" w:rsidRDefault="003706D4" w:rsidP="003706D4">
            <w:pPr>
              <w:tabs>
                <w:tab w:val="right" w:pos="7254"/>
              </w:tabs>
              <w:spacing w:before="60" w:after="60"/>
              <w:ind w:left="1440" w:hanging="720"/>
              <w:rPr>
                <w:rFonts w:ascii="Arial" w:hAnsi="Arial" w:cs="Arial"/>
                <w:i/>
                <w:sz w:val="20"/>
                <w:szCs w:val="22"/>
                <w:lang w:val="es-ES"/>
              </w:rPr>
            </w:pPr>
          </w:p>
        </w:tc>
      </w:tr>
    </w:tbl>
    <w:p w14:paraId="3181B0B1" w14:textId="77777777" w:rsidR="003706D4" w:rsidRPr="0006146B" w:rsidRDefault="003706D4" w:rsidP="003706D4">
      <w:pPr>
        <w:tabs>
          <w:tab w:val="right" w:pos="7254"/>
        </w:tabs>
        <w:spacing w:before="60" w:after="60"/>
        <w:rPr>
          <w:rFonts w:ascii="Arial" w:hAnsi="Arial" w:cs="Arial"/>
          <w:i/>
          <w:sz w:val="22"/>
          <w:highlight w:val="yellow"/>
          <w:lang w:val="es-ES"/>
        </w:rPr>
      </w:pPr>
    </w:p>
    <w:p w14:paraId="6F23A14E" w14:textId="06218B76" w:rsidR="00841C43" w:rsidRPr="0006146B" w:rsidRDefault="00841C43" w:rsidP="00841C43">
      <w:pPr>
        <w:spacing w:after="160"/>
        <w:ind w:left="1276"/>
        <w:rPr>
          <w:rFonts w:ascii="Arial" w:hAnsi="Arial" w:cs="Arial"/>
          <w:sz w:val="22"/>
          <w:lang w:val="es-ES"/>
        </w:rPr>
      </w:pPr>
      <w:r w:rsidRPr="0006146B">
        <w:rPr>
          <w:rFonts w:ascii="Arial" w:hAnsi="Arial" w:cs="Arial"/>
          <w:sz w:val="22"/>
          <w:lang w:val="es-ES"/>
        </w:rPr>
        <w:t xml:space="preserve">Con fines evaluativos, para cada punto porcentual que esta garantía funcional de los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lang w:val="es-ES"/>
        </w:rPr>
        <w:t>propuestos</w:t>
      </w:r>
      <w:proofErr w:type="gramEnd"/>
      <w:r w:rsidRPr="0006146B">
        <w:rPr>
          <w:rFonts w:ascii="Arial" w:hAnsi="Arial" w:cs="Arial"/>
          <w:sz w:val="22"/>
          <w:lang w:val="es-ES"/>
        </w:rPr>
        <w:t xml:space="preserve"> tiene bajo la norma especificada en la Especificación y en la tabla anterior, se añadirá un ajuste de </w:t>
      </w:r>
      <w:r w:rsidRPr="0006146B">
        <w:rPr>
          <w:rFonts w:ascii="Arial" w:hAnsi="Arial" w:cs="Arial"/>
          <w:i/>
          <w:sz w:val="22"/>
          <w:lang w:val="es-ES"/>
        </w:rPr>
        <w:t xml:space="preserve">[insertar cantidad monetaria en la moneda de la evaluación de la oferta]  </w:t>
      </w:r>
      <w:r w:rsidRPr="0006146B">
        <w:rPr>
          <w:rFonts w:ascii="Arial" w:hAnsi="Arial" w:cs="Arial"/>
          <w:sz w:val="22"/>
          <w:lang w:val="es-ES"/>
        </w:rPr>
        <w:t xml:space="preserve">al precio de licitación. Si el valor que está por debajo de lo estipulado o excede el mínimo aceptable es menor a un 1%, el ajuste será prorrateado convenientemente. </w:t>
      </w:r>
    </w:p>
    <w:p w14:paraId="3D21553C" w14:textId="05D16E34" w:rsidR="003706D4" w:rsidRPr="0006146B" w:rsidRDefault="003706D4" w:rsidP="003706D4">
      <w:pPr>
        <w:pStyle w:val="Fuzeile"/>
        <w:spacing w:after="160"/>
        <w:ind w:left="1276" w:hanging="709"/>
        <w:rPr>
          <w:rFonts w:ascii="Arial" w:hAnsi="Arial" w:cs="Arial"/>
          <w:b/>
          <w:sz w:val="22"/>
          <w:szCs w:val="24"/>
          <w:lang w:val="es-ES"/>
        </w:rPr>
      </w:pPr>
      <w:r w:rsidRPr="0006146B">
        <w:rPr>
          <w:rFonts w:ascii="Arial" w:hAnsi="Arial" w:cs="Arial"/>
          <w:b/>
          <w:sz w:val="22"/>
          <w:szCs w:val="24"/>
          <w:lang w:val="es-ES"/>
        </w:rPr>
        <w:t>(d)</w:t>
      </w:r>
      <w:r w:rsidRPr="0006146B">
        <w:rPr>
          <w:rFonts w:ascii="Arial" w:hAnsi="Arial" w:cs="Arial"/>
          <w:b/>
          <w:sz w:val="22"/>
          <w:szCs w:val="24"/>
          <w:lang w:val="es-ES"/>
        </w:rPr>
        <w:tab/>
      </w:r>
      <w:r w:rsidR="00841C43" w:rsidRPr="0006146B">
        <w:rPr>
          <w:rFonts w:ascii="Arial" w:hAnsi="Arial" w:cs="Arial"/>
          <w:b/>
          <w:sz w:val="22"/>
          <w:szCs w:val="24"/>
          <w:lang w:val="es-ES"/>
        </w:rPr>
        <w:t xml:space="preserve">Obras, servicios, infraestructuras etc., suministradas por el Contratante </w:t>
      </w:r>
    </w:p>
    <w:p w14:paraId="534360B5" w14:textId="77777777" w:rsidR="00841C43" w:rsidRPr="0006146B" w:rsidRDefault="00841C43" w:rsidP="00841C43">
      <w:pPr>
        <w:spacing w:after="200"/>
        <w:ind w:left="1276"/>
        <w:rPr>
          <w:rFonts w:ascii="Arial" w:hAnsi="Arial" w:cs="Arial"/>
          <w:sz w:val="22"/>
          <w:lang w:val="es-ES"/>
        </w:rPr>
      </w:pPr>
      <w:r w:rsidRPr="0006146B">
        <w:rPr>
          <w:rFonts w:ascii="Arial" w:hAnsi="Arial" w:cs="Arial"/>
          <w:sz w:val="22"/>
          <w:lang w:val="es-ES"/>
        </w:rPr>
        <w:t xml:space="preserve">Cuando las ofertas incluyan la asunción de las provisiones de servicios e infraestructuras por parte del Contratante excediendo las provisiones permitidas en el documento de licitación, el Contratante deberá evaluar los costes de las obras, servicios e infraestructuras adicionales durante la duración del contrato. Estos costes se añadirán al precio de la oferta para la evaluación.  </w:t>
      </w:r>
    </w:p>
    <w:p w14:paraId="5FCF50CF" w14:textId="238EB5E3" w:rsidR="003706D4" w:rsidRPr="0006146B" w:rsidRDefault="003706D4" w:rsidP="003706D4">
      <w:pPr>
        <w:pStyle w:val="Fuzeile"/>
        <w:spacing w:after="160"/>
        <w:ind w:left="1276" w:hanging="709"/>
        <w:rPr>
          <w:rFonts w:ascii="Arial" w:hAnsi="Arial" w:cs="Arial"/>
          <w:b/>
          <w:sz w:val="22"/>
          <w:szCs w:val="24"/>
          <w:lang w:val="es-ES"/>
        </w:rPr>
      </w:pPr>
      <w:r w:rsidRPr="0006146B">
        <w:rPr>
          <w:rFonts w:ascii="Arial" w:hAnsi="Arial" w:cs="Arial"/>
          <w:b/>
          <w:sz w:val="22"/>
          <w:szCs w:val="24"/>
          <w:lang w:val="es-ES"/>
        </w:rPr>
        <w:t>(e)</w:t>
      </w:r>
      <w:r w:rsidRPr="0006146B">
        <w:rPr>
          <w:rFonts w:ascii="Arial" w:hAnsi="Arial" w:cs="Arial"/>
          <w:b/>
          <w:sz w:val="22"/>
          <w:szCs w:val="24"/>
          <w:lang w:val="es-ES"/>
        </w:rPr>
        <w:tab/>
      </w:r>
      <w:r w:rsidR="00E30E59" w:rsidRPr="0006146B">
        <w:rPr>
          <w:rFonts w:ascii="Arial" w:hAnsi="Arial" w:cs="Arial"/>
          <w:b/>
          <w:sz w:val="22"/>
          <w:szCs w:val="24"/>
          <w:lang w:val="es-ES"/>
        </w:rPr>
        <w:t>Criterios específicos adicionales</w:t>
      </w:r>
      <w:r w:rsidR="00E30E59" w:rsidRPr="0006146B" w:rsidDel="00E30E59">
        <w:rPr>
          <w:rFonts w:ascii="Arial" w:hAnsi="Arial" w:cs="Arial"/>
          <w:b/>
          <w:sz w:val="22"/>
          <w:szCs w:val="24"/>
          <w:lang w:val="es-ES"/>
        </w:rPr>
        <w:t xml:space="preserve"> </w:t>
      </w:r>
    </w:p>
    <w:p w14:paraId="15767A22" w14:textId="34E49929" w:rsidR="00E30E59" w:rsidRPr="0006146B" w:rsidRDefault="00E30E59" w:rsidP="00E30E59">
      <w:pPr>
        <w:spacing w:after="200"/>
        <w:ind w:left="1276" w:right="-72"/>
        <w:rPr>
          <w:rFonts w:ascii="Arial" w:hAnsi="Arial" w:cs="Arial"/>
          <w:sz w:val="22"/>
          <w:lang w:val="es-ES"/>
        </w:rPr>
      </w:pPr>
      <w:r w:rsidRPr="0006146B">
        <w:rPr>
          <w:rFonts w:ascii="Arial" w:hAnsi="Arial" w:cs="Arial"/>
          <w:sz w:val="22"/>
          <w:lang w:val="es-ES"/>
        </w:rPr>
        <w:t xml:space="preserve">En la evaluación se utilizarán los siguientes criterios específicos: </w:t>
      </w:r>
    </w:p>
    <w:p w14:paraId="7D382B29" w14:textId="77777777" w:rsidR="00E30E59" w:rsidRPr="0006146B" w:rsidRDefault="00E30E59" w:rsidP="00E30E59">
      <w:pPr>
        <w:spacing w:after="200"/>
        <w:ind w:left="1276" w:right="288"/>
        <w:rPr>
          <w:rFonts w:ascii="Arial" w:hAnsi="Arial" w:cs="Arial"/>
          <w:i/>
          <w:sz w:val="22"/>
          <w:szCs w:val="24"/>
          <w:lang w:val="es-ES"/>
        </w:rPr>
      </w:pPr>
      <w:r w:rsidRPr="0006146B">
        <w:rPr>
          <w:rFonts w:ascii="Arial" w:hAnsi="Arial" w:cs="Arial"/>
          <w:i/>
          <w:sz w:val="22"/>
          <w:szCs w:val="24"/>
          <w:lang w:val="es-ES"/>
        </w:rPr>
        <w:lastRenderedPageBreak/>
        <w:t>[Si procede, insertar una lista de criterios específicos, que también podrá ser incluida como enmienda en el llamado para Oferta en la segunda etapa]</w:t>
      </w:r>
    </w:p>
    <w:p w14:paraId="6EDCC8AA" w14:textId="77777777" w:rsidR="00E30E59" w:rsidRPr="0006146B" w:rsidRDefault="00E30E59" w:rsidP="00E30E59">
      <w:pPr>
        <w:spacing w:after="200"/>
        <w:ind w:left="1276" w:right="-72"/>
        <w:rPr>
          <w:rFonts w:ascii="Arial" w:hAnsi="Arial" w:cs="Arial"/>
          <w:sz w:val="22"/>
          <w:lang w:val="es-ES"/>
        </w:rPr>
      </w:pPr>
      <w:r w:rsidRPr="0006146B">
        <w:rPr>
          <w:rFonts w:ascii="Arial" w:hAnsi="Arial" w:cs="Arial"/>
          <w:sz w:val="22"/>
          <w:lang w:val="es-ES"/>
        </w:rPr>
        <w:t xml:space="preserve">El método de evaluación pertinente, si lo hay, será el siguiente: </w:t>
      </w:r>
    </w:p>
    <w:p w14:paraId="270B1CDE" w14:textId="77777777" w:rsidR="00E30E59" w:rsidRPr="0006146B" w:rsidRDefault="00E30E59" w:rsidP="00E30E59">
      <w:pPr>
        <w:spacing w:after="200"/>
        <w:ind w:left="1276" w:right="288"/>
        <w:rPr>
          <w:rFonts w:ascii="Arial" w:hAnsi="Arial" w:cs="Arial"/>
          <w:i/>
          <w:sz w:val="22"/>
          <w:szCs w:val="24"/>
          <w:lang w:val="es-ES"/>
        </w:rPr>
      </w:pPr>
      <w:r w:rsidRPr="0006146B">
        <w:rPr>
          <w:rFonts w:ascii="Arial" w:hAnsi="Arial" w:cs="Arial"/>
          <w:i/>
          <w:sz w:val="22"/>
          <w:szCs w:val="24"/>
          <w:lang w:val="es-ES"/>
        </w:rPr>
        <w:t xml:space="preserve">[Si procede, insertar una lista de criterios adicionales y métodos de evaluación, o una referencia a los criterios y métodos especificados a lo largo del documento de licitación] </w:t>
      </w:r>
    </w:p>
    <w:p w14:paraId="17C644CA" w14:textId="5B7D2953" w:rsidR="003706D4" w:rsidRPr="0006146B" w:rsidRDefault="00E30E59" w:rsidP="009205C6">
      <w:pPr>
        <w:spacing w:after="200"/>
        <w:ind w:left="1276" w:right="288"/>
        <w:rPr>
          <w:rFonts w:ascii="Arial" w:hAnsi="Arial" w:cs="Arial"/>
          <w:sz w:val="22"/>
          <w:highlight w:val="yellow"/>
          <w:lang w:val="es-ES"/>
        </w:rPr>
      </w:pPr>
      <w:r w:rsidRPr="0006146B">
        <w:rPr>
          <w:rFonts w:ascii="Arial" w:hAnsi="Arial" w:cs="Arial"/>
          <w:sz w:val="22"/>
          <w:lang w:val="es-ES"/>
        </w:rPr>
        <w:t xml:space="preserve">Cualquier ajuste del precio que resulte de los procedimientos anteriores deberá añadirse, solo con fines comparativos y evaluativos, para concluir el “Precio Evaluado de la Oferta”. Los precios de las Ofertas indicados por los Oferentes no serán alterados. </w:t>
      </w:r>
    </w:p>
    <w:p w14:paraId="0F7E0579" w14:textId="77777777" w:rsidR="00E13ABB" w:rsidRPr="0006146B" w:rsidRDefault="00E13ABB" w:rsidP="00C757B5">
      <w:pPr>
        <w:pStyle w:val="Listenabsatz"/>
        <w:numPr>
          <w:ilvl w:val="0"/>
          <w:numId w:val="33"/>
        </w:numPr>
        <w:tabs>
          <w:tab w:val="left" w:pos="567"/>
        </w:tabs>
        <w:spacing w:after="200"/>
        <w:ind w:left="567" w:hanging="567"/>
        <w:rPr>
          <w:rFonts w:ascii="Arial" w:hAnsi="Arial" w:cs="Arial"/>
          <w:b/>
          <w:sz w:val="22"/>
          <w:szCs w:val="22"/>
          <w:lang w:val="es-ES"/>
        </w:rPr>
      </w:pPr>
      <w:r w:rsidRPr="0006146B">
        <w:rPr>
          <w:rFonts w:ascii="Arial" w:hAnsi="Arial" w:cs="Arial"/>
          <w:b/>
          <w:sz w:val="22"/>
          <w:szCs w:val="22"/>
          <w:lang w:val="es-ES"/>
        </w:rPr>
        <w:t xml:space="preserve">Las alternativas técnicas, en caso de convocatoria de acuerdo con la cláusula 13.4 de las IAO, serán evaluadas de la siguiente manera: </w:t>
      </w:r>
    </w:p>
    <w:p w14:paraId="3F1FFF43" w14:textId="4FEFE8AF" w:rsidR="00E13ABB" w:rsidRPr="0006146B" w:rsidRDefault="00E13ABB" w:rsidP="00E13ABB">
      <w:pPr>
        <w:spacing w:after="200"/>
        <w:ind w:left="567"/>
        <w:jc w:val="left"/>
        <w:rPr>
          <w:rFonts w:ascii="Arial" w:hAnsi="Arial" w:cs="Arial"/>
          <w:i/>
          <w:sz w:val="22"/>
          <w:lang w:val="es-ES"/>
        </w:rPr>
      </w:pPr>
      <w:r w:rsidRPr="0006146B">
        <w:rPr>
          <w:rFonts w:ascii="Arial" w:hAnsi="Arial" w:cs="Arial"/>
          <w:i/>
          <w:sz w:val="22"/>
          <w:szCs w:val="24"/>
          <w:lang w:val="es-ES"/>
        </w:rPr>
        <w:t>[</w:t>
      </w:r>
      <w:r w:rsidR="00FA4C17" w:rsidRPr="0006146B">
        <w:rPr>
          <w:rFonts w:ascii="Arial" w:hAnsi="Arial" w:cs="Arial"/>
          <w:i/>
          <w:sz w:val="22"/>
          <w:szCs w:val="24"/>
          <w:lang w:val="es-ES"/>
        </w:rPr>
        <w:t>Insertar</w:t>
      </w:r>
      <w:r w:rsidRPr="0006146B">
        <w:rPr>
          <w:rFonts w:ascii="Arial" w:hAnsi="Arial" w:cs="Arial"/>
          <w:i/>
          <w:sz w:val="22"/>
          <w:szCs w:val="24"/>
          <w:lang w:val="es-ES"/>
        </w:rPr>
        <w:t xml:space="preserve"> una referencia de la metodología especificada en la Especificación o en cualquier otro punto de los documentos de licitación]  </w:t>
      </w:r>
    </w:p>
    <w:p w14:paraId="00C164C3" w14:textId="16434590" w:rsidR="00E13ABB" w:rsidRPr="0006146B" w:rsidRDefault="00E13ABB" w:rsidP="00C757B5">
      <w:pPr>
        <w:pStyle w:val="Listenabsatz"/>
        <w:numPr>
          <w:ilvl w:val="0"/>
          <w:numId w:val="33"/>
        </w:numPr>
        <w:tabs>
          <w:tab w:val="left" w:pos="567"/>
        </w:tabs>
        <w:spacing w:after="200"/>
        <w:ind w:left="567" w:hanging="567"/>
        <w:rPr>
          <w:rFonts w:ascii="Arial" w:hAnsi="Arial" w:cs="Arial"/>
          <w:b/>
          <w:sz w:val="22"/>
          <w:szCs w:val="22"/>
          <w:lang w:val="es-ES"/>
        </w:rPr>
      </w:pPr>
      <w:r w:rsidRPr="0006146B">
        <w:rPr>
          <w:rFonts w:ascii="Arial" w:hAnsi="Arial" w:cs="Arial"/>
          <w:b/>
          <w:sz w:val="22"/>
          <w:szCs w:val="22"/>
          <w:lang w:val="es-ES"/>
        </w:rPr>
        <w:t>Sistema Combinado de Evaluación para Ofertas Técnicas y Financieras</w:t>
      </w:r>
    </w:p>
    <w:p w14:paraId="5D74B4C1" w14:textId="229ECB54" w:rsidR="00E13ABB" w:rsidRPr="0006146B" w:rsidRDefault="00E13ABB">
      <w:pPr>
        <w:spacing w:after="200"/>
        <w:ind w:left="567"/>
        <w:rPr>
          <w:rFonts w:ascii="Arial" w:hAnsi="Arial" w:cs="Arial"/>
          <w:sz w:val="22"/>
          <w:szCs w:val="24"/>
          <w:lang w:val="es-ES"/>
        </w:rPr>
      </w:pPr>
      <w:r w:rsidRPr="0006146B">
        <w:rPr>
          <w:rFonts w:ascii="Arial" w:hAnsi="Arial" w:cs="Arial"/>
          <w:bCs/>
          <w:color w:val="000000"/>
          <w:sz w:val="22"/>
          <w:szCs w:val="24"/>
          <w:lang w:val="es-ES"/>
        </w:rPr>
        <w:t xml:space="preserve">De acuerdo con lo establecido en la cláusula 28.3 de las IAO, los </w:t>
      </w:r>
      <w:r w:rsidRPr="0006146B">
        <w:rPr>
          <w:rFonts w:ascii="Arial" w:hAnsi="Arial" w:cs="Arial"/>
          <w:b/>
          <w:bCs/>
          <w:color w:val="000000"/>
          <w:sz w:val="22"/>
          <w:szCs w:val="24"/>
          <w:lang w:val="es-ES"/>
        </w:rPr>
        <w:t>DDL</w:t>
      </w:r>
      <w:r w:rsidRPr="0006146B">
        <w:rPr>
          <w:rFonts w:ascii="Arial" w:hAnsi="Arial" w:cs="Arial"/>
          <w:bCs/>
          <w:color w:val="000000"/>
          <w:sz w:val="22"/>
          <w:szCs w:val="24"/>
          <w:lang w:val="es-ES"/>
        </w:rPr>
        <w:t xml:space="preserve"> indicarán si se utilizará un sistema combinado de puntuación para las Ofertas Técnicas y Financieras. En este caso, los </w:t>
      </w:r>
      <w:r w:rsidRPr="0006146B">
        <w:rPr>
          <w:rFonts w:ascii="Arial" w:hAnsi="Arial" w:cs="Arial"/>
          <w:b/>
          <w:bCs/>
          <w:color w:val="000000"/>
          <w:sz w:val="22"/>
          <w:szCs w:val="24"/>
          <w:lang w:val="es-ES"/>
        </w:rPr>
        <w:t>DDL</w:t>
      </w:r>
      <w:r w:rsidRPr="0006146B">
        <w:rPr>
          <w:rFonts w:ascii="Arial" w:hAnsi="Arial" w:cs="Arial"/>
          <w:bCs/>
          <w:color w:val="000000"/>
          <w:sz w:val="22"/>
          <w:szCs w:val="24"/>
          <w:lang w:val="es-ES"/>
        </w:rPr>
        <w:t xml:space="preserve"> facilitan la información sobre la ponderación de ambas partes de la Oferta y el esquema de cálculo.</w:t>
      </w:r>
    </w:p>
    <w:p w14:paraId="77A7C11B" w14:textId="40EB09D1" w:rsidR="003706D4" w:rsidRPr="0006146B" w:rsidRDefault="003706D4" w:rsidP="003706D4">
      <w:pPr>
        <w:spacing w:after="160"/>
        <w:ind w:left="567"/>
        <w:rPr>
          <w:rFonts w:ascii="Arial" w:hAnsi="Arial" w:cs="Arial"/>
          <w:sz w:val="22"/>
          <w:lang w:val="es-ES"/>
        </w:rPr>
      </w:pPr>
      <w:r w:rsidRPr="0006146B">
        <w:rPr>
          <w:rFonts w:ascii="Arial" w:hAnsi="Arial" w:cs="Arial"/>
          <w:sz w:val="22"/>
          <w:lang w:val="es-ES"/>
        </w:rPr>
        <w:t xml:space="preserve">4.1 </w:t>
      </w:r>
      <w:r w:rsidR="00E13ABB" w:rsidRPr="0006146B">
        <w:rPr>
          <w:rFonts w:ascii="Arial" w:hAnsi="Arial" w:cs="Arial"/>
          <w:sz w:val="22"/>
          <w:lang w:val="es-ES"/>
        </w:rPr>
        <w:t>Oferta Técnica</w:t>
      </w:r>
      <w:r w:rsidR="00E13ABB" w:rsidRPr="0006146B" w:rsidDel="00E13ABB">
        <w:rPr>
          <w:rFonts w:ascii="Arial" w:hAnsi="Arial" w:cs="Arial"/>
          <w:sz w:val="22"/>
          <w:lang w:val="es-ES"/>
        </w:rPr>
        <w:t xml:space="preserve"> </w:t>
      </w:r>
    </w:p>
    <w:p w14:paraId="3905024A" w14:textId="77777777" w:rsidR="00E13ABB" w:rsidRPr="0006146B" w:rsidRDefault="00E13ABB" w:rsidP="00E13ABB">
      <w:pPr>
        <w:spacing w:after="160"/>
        <w:ind w:left="992"/>
        <w:rPr>
          <w:rFonts w:ascii="Arial" w:hAnsi="Arial" w:cs="Arial"/>
          <w:sz w:val="22"/>
          <w:lang w:val="es-ES"/>
        </w:rPr>
      </w:pPr>
      <w:r w:rsidRPr="0006146B">
        <w:rPr>
          <w:rFonts w:ascii="Arial" w:hAnsi="Arial" w:cs="Arial"/>
          <w:sz w:val="22"/>
          <w:lang w:val="es-ES"/>
        </w:rPr>
        <w:t xml:space="preserve">La puntuación de las Ofertas Técnicas que cumplan con los </w:t>
      </w:r>
      <w:proofErr w:type="gramStart"/>
      <w:r w:rsidRPr="0006146B">
        <w:rPr>
          <w:rFonts w:ascii="Arial" w:hAnsi="Arial" w:cs="Arial"/>
          <w:sz w:val="22"/>
          <w:lang w:val="es-ES"/>
        </w:rPr>
        <w:t>requisitos,</w:t>
      </w:r>
      <w:proofErr w:type="gramEnd"/>
      <w:r w:rsidRPr="0006146B">
        <w:rPr>
          <w:rFonts w:ascii="Arial" w:hAnsi="Arial" w:cs="Arial"/>
          <w:sz w:val="22"/>
          <w:lang w:val="es-ES"/>
        </w:rPr>
        <w:t xml:space="preserve"> se convierte a puntos T como procede: El servicio ofrecido con el mayor valor recibe el máximo posible de los puntos T. La puntuación de los demás servicios ofrecidos resultará de la división de la evaluación de los respectivos servicios entre el valor más alto.</w:t>
      </w:r>
    </w:p>
    <w:p w14:paraId="42BBAF87" w14:textId="687E191F" w:rsidR="003706D4" w:rsidRPr="0006146B" w:rsidRDefault="003706D4" w:rsidP="003706D4">
      <w:pPr>
        <w:spacing w:after="160"/>
        <w:ind w:left="567"/>
        <w:rPr>
          <w:rFonts w:ascii="Arial" w:hAnsi="Arial" w:cs="Arial"/>
          <w:sz w:val="22"/>
          <w:lang w:val="es-ES"/>
        </w:rPr>
      </w:pPr>
      <w:r w:rsidRPr="0006146B">
        <w:rPr>
          <w:rFonts w:ascii="Arial" w:hAnsi="Arial" w:cs="Arial"/>
          <w:sz w:val="22"/>
          <w:lang w:val="es-ES"/>
        </w:rPr>
        <w:t xml:space="preserve">4.2 </w:t>
      </w:r>
      <w:r w:rsidR="00E13ABB" w:rsidRPr="0006146B">
        <w:rPr>
          <w:rFonts w:ascii="Arial" w:hAnsi="Arial" w:cs="Arial"/>
          <w:sz w:val="22"/>
          <w:lang w:val="es-ES"/>
        </w:rPr>
        <w:t>Oferta Financiera</w:t>
      </w:r>
      <w:r w:rsidR="00E13ABB" w:rsidRPr="0006146B" w:rsidDel="00E13ABB">
        <w:rPr>
          <w:rFonts w:ascii="Arial" w:hAnsi="Arial" w:cs="Arial"/>
          <w:sz w:val="22"/>
          <w:lang w:val="es-ES"/>
        </w:rPr>
        <w:t xml:space="preserve"> </w:t>
      </w:r>
    </w:p>
    <w:p w14:paraId="3CF86F03" w14:textId="77777777" w:rsidR="00E13ABB" w:rsidRPr="0006146B" w:rsidRDefault="00E13ABB" w:rsidP="00E13ABB">
      <w:pPr>
        <w:spacing w:after="160"/>
        <w:ind w:left="992"/>
        <w:rPr>
          <w:rFonts w:ascii="Arial" w:hAnsi="Arial" w:cs="Arial"/>
          <w:sz w:val="22"/>
          <w:lang w:val="es-ES"/>
        </w:rPr>
      </w:pPr>
      <w:r w:rsidRPr="0006146B">
        <w:rPr>
          <w:rFonts w:ascii="Arial" w:hAnsi="Arial" w:cs="Arial"/>
          <w:sz w:val="22"/>
          <w:lang w:val="es-ES"/>
        </w:rPr>
        <w:t xml:space="preserve">La Oferta Financiera con el precio total ajustado de menor valor posible recibirá el máximo de puntos F posible. Los puntos del resto de Ofertas Financieras abiertas resultarán de la división del precio total ajustado de la Oferta con valor más bajo entre el coste ajustado total de las otras Ofertas, y multiplicado por el máximo posible de puntos.  </w:t>
      </w:r>
    </w:p>
    <w:p w14:paraId="6524E17F" w14:textId="1BAABA66" w:rsidR="003706D4" w:rsidRPr="0006146B" w:rsidRDefault="003706D4" w:rsidP="003706D4">
      <w:pPr>
        <w:spacing w:after="160"/>
        <w:ind w:left="567"/>
        <w:rPr>
          <w:rFonts w:ascii="Arial" w:hAnsi="Arial" w:cs="Arial"/>
          <w:sz w:val="22"/>
          <w:lang w:val="es-ES"/>
        </w:rPr>
      </w:pPr>
      <w:r w:rsidRPr="0006146B">
        <w:rPr>
          <w:rFonts w:ascii="Arial" w:hAnsi="Arial" w:cs="Arial"/>
          <w:sz w:val="22"/>
          <w:lang w:val="es-ES"/>
        </w:rPr>
        <w:t xml:space="preserve">4.2 </w:t>
      </w:r>
      <w:r w:rsidR="00E13ABB" w:rsidRPr="0006146B">
        <w:rPr>
          <w:rFonts w:ascii="Arial" w:hAnsi="Arial" w:cs="Arial"/>
          <w:sz w:val="22"/>
          <w:lang w:val="es-ES"/>
        </w:rPr>
        <w:t>Evaluación general</w:t>
      </w:r>
      <w:r w:rsidR="00E13ABB" w:rsidRPr="0006146B" w:rsidDel="00E13ABB">
        <w:rPr>
          <w:rFonts w:ascii="Arial" w:hAnsi="Arial" w:cs="Arial"/>
          <w:sz w:val="22"/>
          <w:lang w:val="es-ES"/>
        </w:rPr>
        <w:t xml:space="preserve"> </w:t>
      </w:r>
    </w:p>
    <w:p w14:paraId="3D897856" w14:textId="77777777" w:rsidR="00E13ABB" w:rsidRPr="0006146B" w:rsidRDefault="00E13ABB" w:rsidP="00E13ABB">
      <w:pPr>
        <w:ind w:left="993"/>
        <w:rPr>
          <w:rFonts w:ascii="Arial" w:hAnsi="Arial" w:cs="Arial"/>
          <w:sz w:val="22"/>
          <w:lang w:val="es-ES"/>
        </w:rPr>
      </w:pPr>
      <w:r w:rsidRPr="0006146B">
        <w:rPr>
          <w:rFonts w:ascii="Arial" w:hAnsi="Arial" w:cs="Arial"/>
          <w:sz w:val="22"/>
          <w:lang w:val="es-ES"/>
        </w:rPr>
        <w:t xml:space="preserve">En la evaluación ponderada general, la evaluación técnica es T% y la financiera es F%. Para ello, los valores convertidos a puntos T y F se añaden de la evaluación Técnica y Financiera. Se concederá el Contrato al Oferente con la mayor puntuación. </w:t>
      </w:r>
    </w:p>
    <w:p w14:paraId="37615CAC" w14:textId="77777777" w:rsidR="00DE0A7B" w:rsidRPr="0006146B" w:rsidRDefault="00DE0A7B" w:rsidP="00DE0A7B">
      <w:pPr>
        <w:tabs>
          <w:tab w:val="left" w:pos="1418"/>
        </w:tabs>
        <w:spacing w:after="200"/>
        <w:rPr>
          <w:rFonts w:ascii="Arial" w:hAnsi="Arial" w:cs="Arial"/>
          <w:sz w:val="22"/>
          <w:szCs w:val="22"/>
          <w:lang w:val="es-ES"/>
        </w:rPr>
      </w:pPr>
    </w:p>
    <w:p w14:paraId="4BC2A575" w14:textId="77777777" w:rsidR="005763A3" w:rsidRPr="0006146B" w:rsidRDefault="005763A3">
      <w:pPr>
        <w:suppressAutoHyphens w:val="0"/>
        <w:overflowPunct/>
        <w:autoSpaceDE/>
        <w:autoSpaceDN/>
        <w:adjustRightInd/>
        <w:jc w:val="left"/>
        <w:textAlignment w:val="auto"/>
        <w:rPr>
          <w:rFonts w:ascii="Arial" w:hAnsi="Arial" w:cs="Arial"/>
          <w:lang w:val="es-ES"/>
        </w:rPr>
      </w:pPr>
    </w:p>
    <w:p w14:paraId="055249C2" w14:textId="77777777" w:rsidR="00175B77" w:rsidRPr="0006146B" w:rsidRDefault="00175B77" w:rsidP="00FF09EA">
      <w:pPr>
        <w:spacing w:after="142"/>
        <w:rPr>
          <w:rFonts w:ascii="Arial" w:hAnsi="Arial" w:cs="Arial"/>
          <w:lang w:val="es-ES"/>
        </w:rPr>
      </w:pPr>
    </w:p>
    <w:p w14:paraId="40E43932" w14:textId="77777777" w:rsidR="00175B77" w:rsidRPr="0006146B" w:rsidRDefault="00175B77">
      <w:pPr>
        <w:suppressAutoHyphens w:val="0"/>
        <w:overflowPunct/>
        <w:autoSpaceDE/>
        <w:autoSpaceDN/>
        <w:adjustRightInd/>
        <w:jc w:val="left"/>
        <w:textAlignment w:val="auto"/>
        <w:rPr>
          <w:rFonts w:ascii="Arial" w:hAnsi="Arial" w:cs="Arial"/>
          <w:lang w:val="es-ES"/>
        </w:rPr>
        <w:sectPr w:rsidR="00175B77" w:rsidRPr="0006146B" w:rsidSect="00E83605">
          <w:headerReference w:type="even" r:id="rId27"/>
          <w:headerReference w:type="default" r:id="rId28"/>
          <w:headerReference w:type="first" r:id="rId29"/>
          <w:footnotePr>
            <w:numRestart w:val="eachPage"/>
          </w:footnotePr>
          <w:endnotePr>
            <w:numFmt w:val="decimal"/>
          </w:endnotePr>
          <w:pgSz w:w="12240" w:h="15840" w:code="1"/>
          <w:pgMar w:top="1440" w:right="1440" w:bottom="1440" w:left="1440" w:header="720" w:footer="720" w:gutter="0"/>
          <w:paperSrc w:first="7" w:other="7"/>
          <w:cols w:space="720"/>
          <w:docGrid w:linePitch="326"/>
        </w:sectPr>
      </w:pPr>
    </w:p>
    <w:tbl>
      <w:tblPr>
        <w:tblW w:w="0" w:type="auto"/>
        <w:tblLayout w:type="fixed"/>
        <w:tblLook w:val="0000" w:firstRow="0" w:lastRow="0" w:firstColumn="0" w:lastColumn="0" w:noHBand="0" w:noVBand="0"/>
      </w:tblPr>
      <w:tblGrid>
        <w:gridCol w:w="9558"/>
      </w:tblGrid>
      <w:tr w:rsidR="00917E3C" w:rsidRPr="009D25F5" w14:paraId="25BCD3E8" w14:textId="77777777" w:rsidTr="00AB69C9">
        <w:trPr>
          <w:trHeight w:val="274"/>
        </w:trPr>
        <w:tc>
          <w:tcPr>
            <w:tcW w:w="9558" w:type="dxa"/>
          </w:tcPr>
          <w:p w14:paraId="06632CDD" w14:textId="6172569B" w:rsidR="00175B77" w:rsidRPr="00E83605" w:rsidRDefault="00B50C25" w:rsidP="00AB69C9">
            <w:pPr>
              <w:pStyle w:val="TITRESECTION"/>
              <w:spacing w:after="0"/>
              <w:rPr>
                <w:rFonts w:ascii="Arial" w:hAnsi="Arial" w:cs="Arial"/>
                <w:sz w:val="36"/>
                <w:lang w:val="es-ES"/>
              </w:rPr>
            </w:pPr>
            <w:bookmarkStart w:id="358" w:name="_Toc438266927"/>
            <w:bookmarkStart w:id="359" w:name="_Toc438267901"/>
            <w:bookmarkStart w:id="360" w:name="_Toc438366667"/>
            <w:bookmarkStart w:id="361" w:name="_Toc156027995"/>
            <w:bookmarkStart w:id="362" w:name="_Toc156372851"/>
            <w:bookmarkStart w:id="363" w:name="_Toc326657864"/>
            <w:bookmarkStart w:id="364" w:name="_Toc530737967"/>
            <w:bookmarkStart w:id="365" w:name="TOC2"/>
            <w:bookmarkEnd w:id="353"/>
            <w:bookmarkEnd w:id="354"/>
            <w:bookmarkEnd w:id="355"/>
            <w:bookmarkEnd w:id="356"/>
            <w:bookmarkEnd w:id="357"/>
            <w:r w:rsidRPr="00E83605">
              <w:rPr>
                <w:rFonts w:ascii="Arial" w:hAnsi="Arial" w:cs="Arial"/>
                <w:sz w:val="36"/>
                <w:lang w:val="es-ES"/>
              </w:rPr>
              <w:lastRenderedPageBreak/>
              <w:t>Sec</w:t>
            </w:r>
            <w:r w:rsidR="00BC2E6F" w:rsidRPr="00E83605">
              <w:rPr>
                <w:rFonts w:ascii="Arial" w:hAnsi="Arial" w:cs="Arial"/>
                <w:sz w:val="36"/>
                <w:lang w:val="es-ES"/>
              </w:rPr>
              <w:t>ció</w:t>
            </w:r>
            <w:r w:rsidRPr="00E83605">
              <w:rPr>
                <w:rFonts w:ascii="Arial" w:hAnsi="Arial" w:cs="Arial"/>
                <w:sz w:val="36"/>
                <w:lang w:val="es-ES"/>
              </w:rPr>
              <w:t xml:space="preserve">n </w:t>
            </w:r>
            <w:r w:rsidR="00B4202A" w:rsidRPr="00E83605">
              <w:rPr>
                <w:rFonts w:ascii="Arial" w:hAnsi="Arial" w:cs="Arial"/>
                <w:sz w:val="36"/>
                <w:lang w:val="es-ES"/>
              </w:rPr>
              <w:t>I</w:t>
            </w:r>
            <w:r w:rsidR="00780429" w:rsidRPr="00E83605">
              <w:rPr>
                <w:rFonts w:ascii="Arial" w:hAnsi="Arial" w:cs="Arial"/>
                <w:sz w:val="36"/>
                <w:lang w:val="es-ES"/>
              </w:rPr>
              <w:t xml:space="preserve">V. </w:t>
            </w:r>
            <w:r w:rsidR="00175B77" w:rsidRPr="00E83605">
              <w:rPr>
                <w:rFonts w:ascii="Arial" w:hAnsi="Arial" w:cs="Arial"/>
                <w:sz w:val="36"/>
                <w:lang w:val="es-ES"/>
              </w:rPr>
              <w:t>Formula</w:t>
            </w:r>
            <w:r w:rsidR="00BC2E6F" w:rsidRPr="00E83605">
              <w:rPr>
                <w:rFonts w:ascii="Arial" w:hAnsi="Arial" w:cs="Arial"/>
                <w:sz w:val="36"/>
                <w:lang w:val="es-ES"/>
              </w:rPr>
              <w:t>rios</w:t>
            </w:r>
            <w:r w:rsidR="00175B77" w:rsidRPr="00E83605">
              <w:rPr>
                <w:rFonts w:ascii="Arial" w:hAnsi="Arial" w:cs="Arial"/>
                <w:sz w:val="36"/>
                <w:lang w:val="es-ES"/>
              </w:rPr>
              <w:t xml:space="preserve"> de </w:t>
            </w:r>
            <w:bookmarkEnd w:id="358"/>
            <w:bookmarkEnd w:id="359"/>
            <w:bookmarkEnd w:id="360"/>
            <w:bookmarkEnd w:id="361"/>
            <w:bookmarkEnd w:id="362"/>
            <w:bookmarkEnd w:id="363"/>
            <w:r w:rsidR="00BC2E6F" w:rsidRPr="00E83605">
              <w:rPr>
                <w:rFonts w:ascii="Arial" w:hAnsi="Arial" w:cs="Arial"/>
                <w:sz w:val="36"/>
                <w:lang w:val="es-ES"/>
              </w:rPr>
              <w:t>Licitación</w:t>
            </w:r>
            <w:bookmarkEnd w:id="364"/>
          </w:p>
        </w:tc>
      </w:tr>
    </w:tbl>
    <w:p w14:paraId="581A38E8" w14:textId="6CB4A892" w:rsidR="00175B77" w:rsidRPr="00E83605" w:rsidRDefault="00BC2E6F" w:rsidP="00AB69C9">
      <w:pPr>
        <w:spacing w:before="120"/>
        <w:jc w:val="center"/>
        <w:rPr>
          <w:rFonts w:ascii="Arial" w:hAnsi="Arial" w:cs="Arial"/>
          <w:b/>
          <w:sz w:val="28"/>
          <w:szCs w:val="28"/>
          <w:lang w:val="es-ES"/>
        </w:rPr>
      </w:pPr>
      <w:r w:rsidRPr="00E83605">
        <w:rPr>
          <w:rFonts w:ascii="Arial" w:hAnsi="Arial" w:cs="Arial"/>
          <w:b/>
          <w:sz w:val="28"/>
          <w:szCs w:val="28"/>
          <w:lang w:val="es-ES"/>
        </w:rPr>
        <w:t>Índice de formularios</w:t>
      </w:r>
    </w:p>
    <w:p w14:paraId="79C6E495" w14:textId="1D7DBF8D" w:rsidR="00C5368A" w:rsidRPr="00C757B5" w:rsidRDefault="009A503F" w:rsidP="00C757B5">
      <w:pPr>
        <w:pStyle w:val="Verzeichnis1"/>
        <w:spacing w:before="240" w:after="0"/>
        <w:rPr>
          <w:rFonts w:cs="Arial"/>
          <w:webHidden/>
          <w:u w:val="single"/>
          <w:lang w:val="es-ES"/>
        </w:rPr>
      </w:pPr>
      <w:r w:rsidRPr="00C757B5">
        <w:rPr>
          <w:rFonts w:cs="Arial"/>
          <w:webHidden/>
          <w:u w:val="single"/>
          <w:lang w:val="es-ES"/>
        </w:rPr>
        <w:t>OFERTA TÉCNICA</w:t>
      </w:r>
    </w:p>
    <w:p w14:paraId="4C4DC691" w14:textId="0812B785" w:rsidR="00686B3B" w:rsidRPr="00C757B5" w:rsidRDefault="00AB69C9" w:rsidP="00C757B5">
      <w:pPr>
        <w:pStyle w:val="Verzeichnis1"/>
        <w:spacing w:before="240" w:after="0"/>
        <w:rPr>
          <w:rFonts w:cs="Arial"/>
          <w:noProof/>
          <w:u w:val="single"/>
          <w:lang w:val="es-ES"/>
        </w:rPr>
      </w:pPr>
      <w:r w:rsidRPr="00C757B5">
        <w:rPr>
          <w:rFonts w:cs="Arial"/>
          <w:u w:val="single"/>
          <w:lang w:val="es-ES"/>
        </w:rPr>
        <w:fldChar w:fldCharType="begin"/>
      </w:r>
      <w:r w:rsidRPr="00C757B5">
        <w:rPr>
          <w:rFonts w:cs="Arial"/>
          <w:u w:val="single"/>
          <w:lang w:val="es-ES"/>
        </w:rPr>
        <w:instrText xml:space="preserve"> TOC \h \z \t "Seccion lV - técnica;1" </w:instrText>
      </w:r>
      <w:r w:rsidRPr="00C757B5">
        <w:rPr>
          <w:rFonts w:cs="Arial"/>
          <w:u w:val="single"/>
          <w:lang w:val="es-ES"/>
        </w:rPr>
        <w:fldChar w:fldCharType="separate"/>
      </w:r>
      <w:hyperlink w:anchor="_Toc521327051" w:history="1">
        <w:r w:rsidR="00686B3B" w:rsidRPr="00C757B5">
          <w:rPr>
            <w:noProof/>
            <w:lang w:val="es-ES"/>
          </w:rPr>
          <w:t>Carta de la Oferta técnica</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_Toc521327051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52</w:t>
        </w:r>
        <w:r w:rsidR="00686B3B" w:rsidRPr="00C757B5">
          <w:rPr>
            <w:rFonts w:cs="Arial"/>
            <w:noProof/>
            <w:webHidden/>
            <w:u w:val="single"/>
            <w:lang w:val="es-ES"/>
          </w:rPr>
          <w:fldChar w:fldCharType="end"/>
        </w:r>
      </w:hyperlink>
    </w:p>
    <w:p w14:paraId="5EC77DB8" w14:textId="5117288E" w:rsidR="00686B3B" w:rsidRPr="00C757B5" w:rsidRDefault="00DF3F37" w:rsidP="00C757B5">
      <w:pPr>
        <w:pStyle w:val="Verzeichnis1"/>
        <w:spacing w:before="240" w:after="0"/>
        <w:rPr>
          <w:rFonts w:cs="Arial"/>
          <w:noProof/>
          <w:u w:val="single"/>
          <w:lang w:val="es-ES"/>
        </w:rPr>
      </w:pPr>
      <w:hyperlink w:anchor="_Toc521327052" w:history="1">
        <w:r w:rsidR="00686B3B" w:rsidRPr="00C757B5">
          <w:rPr>
            <w:noProof/>
            <w:lang w:val="es-ES"/>
          </w:rPr>
          <w:t>Declaración de compromiso</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_Toc521327052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54</w:t>
        </w:r>
        <w:r w:rsidR="00686B3B" w:rsidRPr="00C757B5">
          <w:rPr>
            <w:rFonts w:cs="Arial"/>
            <w:noProof/>
            <w:webHidden/>
            <w:u w:val="single"/>
            <w:lang w:val="es-ES"/>
          </w:rPr>
          <w:fldChar w:fldCharType="end"/>
        </w:r>
      </w:hyperlink>
    </w:p>
    <w:p w14:paraId="262EDBE7" w14:textId="007BB51E" w:rsidR="00686B3B" w:rsidRPr="00C757B5" w:rsidRDefault="00DF3F37" w:rsidP="00C757B5">
      <w:pPr>
        <w:pStyle w:val="Verzeichnis1"/>
        <w:spacing w:before="240" w:after="0"/>
        <w:rPr>
          <w:rFonts w:cs="Arial"/>
          <w:noProof/>
          <w:u w:val="single"/>
          <w:lang w:val="es-ES"/>
        </w:rPr>
      </w:pPr>
      <w:hyperlink w:anchor="_Toc521327053" w:history="1">
        <w:r w:rsidR="00686B3B" w:rsidRPr="00C757B5">
          <w:rPr>
            <w:noProof/>
            <w:lang w:val="es-ES"/>
          </w:rPr>
          <w:t>Oferta Técnica</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_Toc521327053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57</w:t>
        </w:r>
        <w:r w:rsidR="00686B3B" w:rsidRPr="00C757B5">
          <w:rPr>
            <w:rFonts w:cs="Arial"/>
            <w:noProof/>
            <w:webHidden/>
            <w:u w:val="single"/>
            <w:lang w:val="es-ES"/>
          </w:rPr>
          <w:fldChar w:fldCharType="end"/>
        </w:r>
      </w:hyperlink>
    </w:p>
    <w:p w14:paraId="6EB70182" w14:textId="24DFF819" w:rsidR="00686B3B" w:rsidRPr="00C757B5" w:rsidRDefault="00DF3F37" w:rsidP="00C757B5">
      <w:pPr>
        <w:pStyle w:val="Verzeichnis1"/>
        <w:spacing w:before="240" w:after="0"/>
        <w:rPr>
          <w:rFonts w:cs="Arial"/>
          <w:noProof/>
          <w:u w:val="single"/>
          <w:lang w:val="es-ES"/>
        </w:rPr>
      </w:pPr>
      <w:hyperlink w:anchor="_Toc521327054" w:history="1">
        <w:r w:rsidR="00686B3B" w:rsidRPr="00C757B5">
          <w:rPr>
            <w:noProof/>
            <w:lang w:val="es-ES"/>
          </w:rPr>
          <w:t>Organización del Lugar de las Obras</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_Toc521327054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58</w:t>
        </w:r>
        <w:r w:rsidR="00686B3B" w:rsidRPr="00C757B5">
          <w:rPr>
            <w:rFonts w:cs="Arial"/>
            <w:noProof/>
            <w:webHidden/>
            <w:u w:val="single"/>
            <w:lang w:val="es-ES"/>
          </w:rPr>
          <w:fldChar w:fldCharType="end"/>
        </w:r>
      </w:hyperlink>
    </w:p>
    <w:p w14:paraId="7DC1DB33" w14:textId="3F3D9367" w:rsidR="00686B3B" w:rsidRPr="00C757B5" w:rsidRDefault="00DF3F37" w:rsidP="00C757B5">
      <w:pPr>
        <w:pStyle w:val="Verzeichnis1"/>
        <w:spacing w:before="240" w:after="0"/>
        <w:rPr>
          <w:rFonts w:cs="Arial"/>
          <w:noProof/>
          <w:u w:val="single"/>
          <w:lang w:val="es-ES"/>
        </w:rPr>
      </w:pPr>
      <w:hyperlink w:anchor="_Toc521327055" w:history="1">
        <w:r w:rsidR="00686B3B" w:rsidRPr="00C757B5">
          <w:rPr>
            <w:noProof/>
            <w:lang w:val="es-ES"/>
          </w:rPr>
          <w:t>Metodología Medioambiental, Social, de Seguridad y Salud</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_Toc521327055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59</w:t>
        </w:r>
        <w:r w:rsidR="00686B3B" w:rsidRPr="00C757B5">
          <w:rPr>
            <w:rFonts w:cs="Arial"/>
            <w:noProof/>
            <w:webHidden/>
            <w:u w:val="single"/>
            <w:lang w:val="es-ES"/>
          </w:rPr>
          <w:fldChar w:fldCharType="end"/>
        </w:r>
      </w:hyperlink>
    </w:p>
    <w:p w14:paraId="110320DA" w14:textId="384C9DDD" w:rsidR="00686B3B" w:rsidRPr="00C757B5" w:rsidRDefault="00DF3F37" w:rsidP="00C757B5">
      <w:pPr>
        <w:pStyle w:val="Verzeichnis1"/>
        <w:spacing w:before="240" w:after="0"/>
        <w:rPr>
          <w:rFonts w:cs="Arial"/>
          <w:noProof/>
          <w:u w:val="single"/>
          <w:lang w:val="es-ES"/>
        </w:rPr>
      </w:pPr>
      <w:hyperlink w:anchor="_Toc521327056" w:history="1">
        <w:r w:rsidR="00686B3B" w:rsidRPr="00C757B5">
          <w:rPr>
            <w:noProof/>
            <w:lang w:val="es-ES"/>
          </w:rPr>
          <w:t>Declaración de Método</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_Toc521327056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60</w:t>
        </w:r>
        <w:r w:rsidR="00686B3B" w:rsidRPr="00C757B5">
          <w:rPr>
            <w:rFonts w:cs="Arial"/>
            <w:noProof/>
            <w:webHidden/>
            <w:u w:val="single"/>
            <w:lang w:val="es-ES"/>
          </w:rPr>
          <w:fldChar w:fldCharType="end"/>
        </w:r>
      </w:hyperlink>
    </w:p>
    <w:p w14:paraId="400FFF45" w14:textId="6E50F55C" w:rsidR="00686B3B" w:rsidRPr="00C757B5" w:rsidRDefault="00DF3F37" w:rsidP="00C757B5">
      <w:pPr>
        <w:pStyle w:val="Verzeichnis1"/>
        <w:spacing w:before="240" w:after="0"/>
        <w:rPr>
          <w:rFonts w:cs="Arial"/>
          <w:noProof/>
          <w:u w:val="single"/>
          <w:lang w:val="es-ES"/>
        </w:rPr>
      </w:pPr>
      <w:hyperlink w:anchor="_Toc521327057" w:history="1">
        <w:r w:rsidR="00686B3B" w:rsidRPr="00C757B5">
          <w:rPr>
            <w:noProof/>
            <w:lang w:val="es-ES"/>
          </w:rPr>
          <w:t>Programa de Movilización</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_Toc521327057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61</w:t>
        </w:r>
        <w:r w:rsidR="00686B3B" w:rsidRPr="00C757B5">
          <w:rPr>
            <w:rFonts w:cs="Arial"/>
            <w:noProof/>
            <w:webHidden/>
            <w:u w:val="single"/>
            <w:lang w:val="es-ES"/>
          </w:rPr>
          <w:fldChar w:fldCharType="end"/>
        </w:r>
      </w:hyperlink>
    </w:p>
    <w:p w14:paraId="40C0DD1F" w14:textId="32E1AE9A" w:rsidR="00686B3B" w:rsidRPr="00C757B5" w:rsidRDefault="00DF3F37" w:rsidP="00C757B5">
      <w:pPr>
        <w:pStyle w:val="Verzeichnis1"/>
        <w:spacing w:before="240" w:after="0"/>
        <w:rPr>
          <w:rFonts w:cs="Arial"/>
          <w:noProof/>
          <w:u w:val="single"/>
          <w:lang w:val="es-ES"/>
        </w:rPr>
      </w:pPr>
      <w:hyperlink w:anchor="_Toc521327058" w:history="1">
        <w:r w:rsidR="00686B3B" w:rsidRPr="00C757B5">
          <w:rPr>
            <w:noProof/>
            <w:lang w:val="es-ES"/>
          </w:rPr>
          <w:t>Calendario de construcción</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_Toc521327058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62</w:t>
        </w:r>
        <w:r w:rsidR="00686B3B" w:rsidRPr="00C757B5">
          <w:rPr>
            <w:rFonts w:cs="Arial"/>
            <w:noProof/>
            <w:webHidden/>
            <w:u w:val="single"/>
            <w:lang w:val="es-ES"/>
          </w:rPr>
          <w:fldChar w:fldCharType="end"/>
        </w:r>
      </w:hyperlink>
    </w:p>
    <w:p w14:paraId="41EFCD0C" w14:textId="16F41E3E" w:rsidR="00686B3B" w:rsidRPr="00C757B5" w:rsidRDefault="00DF3F37" w:rsidP="00C757B5">
      <w:pPr>
        <w:pStyle w:val="Verzeichnis1"/>
        <w:spacing w:before="240" w:after="0"/>
        <w:rPr>
          <w:rFonts w:cs="Arial"/>
          <w:noProof/>
          <w:u w:val="single"/>
          <w:lang w:val="es-ES"/>
        </w:rPr>
      </w:pPr>
      <w:hyperlink w:anchor="_Toc521327059" w:history="1">
        <w:r w:rsidR="00686B3B" w:rsidRPr="00C757B5">
          <w:rPr>
            <w:noProof/>
            <w:lang w:val="es-ES"/>
          </w:rPr>
          <w:t>Instalaciones</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_Toc521327059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63</w:t>
        </w:r>
        <w:r w:rsidR="00686B3B" w:rsidRPr="00C757B5">
          <w:rPr>
            <w:rFonts w:cs="Arial"/>
            <w:noProof/>
            <w:webHidden/>
            <w:u w:val="single"/>
            <w:lang w:val="es-ES"/>
          </w:rPr>
          <w:fldChar w:fldCharType="end"/>
        </w:r>
      </w:hyperlink>
    </w:p>
    <w:p w14:paraId="279A1695" w14:textId="2E38F143" w:rsidR="00686B3B" w:rsidRPr="00C757B5" w:rsidRDefault="00DF3F37" w:rsidP="00C757B5">
      <w:pPr>
        <w:pStyle w:val="Verzeichnis1"/>
        <w:spacing w:before="240" w:after="0"/>
        <w:rPr>
          <w:rFonts w:cs="Arial"/>
          <w:noProof/>
          <w:u w:val="single"/>
          <w:lang w:val="es-ES"/>
        </w:rPr>
      </w:pPr>
      <w:hyperlink w:anchor="_Toc521327060" w:history="1">
        <w:r w:rsidR="00686B3B" w:rsidRPr="00C757B5">
          <w:rPr>
            <w:noProof/>
            <w:lang w:val="es-ES"/>
          </w:rPr>
          <w:t>Equipos del Contratista</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_Toc521327060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64</w:t>
        </w:r>
        <w:r w:rsidR="00686B3B" w:rsidRPr="00C757B5">
          <w:rPr>
            <w:rFonts w:cs="Arial"/>
            <w:noProof/>
            <w:webHidden/>
            <w:u w:val="single"/>
            <w:lang w:val="es-ES"/>
          </w:rPr>
          <w:fldChar w:fldCharType="end"/>
        </w:r>
      </w:hyperlink>
    </w:p>
    <w:p w14:paraId="5D612812" w14:textId="598C6EC8" w:rsidR="00686B3B" w:rsidRPr="00C757B5" w:rsidRDefault="00DF3F37" w:rsidP="00C757B5">
      <w:pPr>
        <w:pStyle w:val="Verzeichnis1"/>
        <w:spacing w:before="240" w:after="0"/>
        <w:rPr>
          <w:rFonts w:cs="Arial"/>
          <w:noProof/>
          <w:u w:val="single"/>
          <w:lang w:val="es-ES"/>
        </w:rPr>
      </w:pPr>
      <w:hyperlink w:anchor="_Toc521327061" w:history="1">
        <w:r w:rsidR="00686B3B" w:rsidRPr="00C757B5">
          <w:rPr>
            <w:noProof/>
            <w:lang w:val="es-ES"/>
          </w:rPr>
          <w:t>Personal</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_Toc521327061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65</w:t>
        </w:r>
        <w:r w:rsidR="00686B3B" w:rsidRPr="00C757B5">
          <w:rPr>
            <w:rFonts w:cs="Arial"/>
            <w:noProof/>
            <w:webHidden/>
            <w:u w:val="single"/>
            <w:lang w:val="es-ES"/>
          </w:rPr>
          <w:fldChar w:fldCharType="end"/>
        </w:r>
      </w:hyperlink>
    </w:p>
    <w:p w14:paraId="734B217D" w14:textId="103A417D" w:rsidR="00686B3B" w:rsidRPr="00C757B5" w:rsidRDefault="00DF3F37" w:rsidP="00C757B5">
      <w:pPr>
        <w:pStyle w:val="Verzeichnis1"/>
        <w:spacing w:before="240" w:after="0"/>
        <w:rPr>
          <w:rFonts w:cs="Arial"/>
          <w:noProof/>
          <w:u w:val="single"/>
          <w:lang w:val="es-ES"/>
        </w:rPr>
      </w:pPr>
      <w:hyperlink w:anchor="_Toc521327062" w:history="1">
        <w:r w:rsidR="00686B3B" w:rsidRPr="00C757B5">
          <w:rPr>
            <w:noProof/>
            <w:lang w:val="es-ES"/>
          </w:rPr>
          <w:t>Proveedores propuestos para el suministro de Artículos Importantes de Servicios de Instalación y Proyecto</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_Toc521327062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67</w:t>
        </w:r>
        <w:r w:rsidR="00686B3B" w:rsidRPr="00C757B5">
          <w:rPr>
            <w:rFonts w:cs="Arial"/>
            <w:noProof/>
            <w:webHidden/>
            <w:u w:val="single"/>
            <w:lang w:val="es-ES"/>
          </w:rPr>
          <w:fldChar w:fldCharType="end"/>
        </w:r>
      </w:hyperlink>
    </w:p>
    <w:p w14:paraId="2450A848" w14:textId="632D237D" w:rsidR="00686B3B" w:rsidRPr="00C757B5" w:rsidRDefault="00DF3F37" w:rsidP="00C757B5">
      <w:pPr>
        <w:pStyle w:val="Verzeichnis1"/>
        <w:spacing w:before="240" w:after="0"/>
        <w:rPr>
          <w:rFonts w:cs="Arial"/>
          <w:noProof/>
          <w:u w:val="single"/>
          <w:lang w:val="es-ES"/>
        </w:rPr>
      </w:pPr>
      <w:hyperlink w:anchor="_Toc521327063" w:history="1">
        <w:r w:rsidR="00686B3B" w:rsidRPr="00C757B5">
          <w:rPr>
            <w:noProof/>
            <w:lang w:val="es-ES"/>
          </w:rPr>
          <w:t>Otros - Horarios</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_Toc521327063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68</w:t>
        </w:r>
        <w:r w:rsidR="00686B3B" w:rsidRPr="00C757B5">
          <w:rPr>
            <w:rFonts w:cs="Arial"/>
            <w:noProof/>
            <w:webHidden/>
            <w:u w:val="single"/>
            <w:lang w:val="es-ES"/>
          </w:rPr>
          <w:fldChar w:fldCharType="end"/>
        </w:r>
      </w:hyperlink>
    </w:p>
    <w:p w14:paraId="45548CFA" w14:textId="55B75B15" w:rsidR="00686B3B" w:rsidRPr="00C757B5" w:rsidRDefault="00DF3F37" w:rsidP="00C757B5">
      <w:pPr>
        <w:pStyle w:val="Verzeichnis1"/>
        <w:spacing w:before="240" w:after="0"/>
        <w:rPr>
          <w:rFonts w:cs="Arial"/>
          <w:noProof/>
          <w:u w:val="single"/>
          <w:lang w:val="es-ES"/>
        </w:rPr>
      </w:pPr>
      <w:hyperlink w:anchor="_Toc521327064" w:history="1">
        <w:r w:rsidR="00686B3B" w:rsidRPr="00C757B5">
          <w:rPr>
            <w:noProof/>
            <w:lang w:val="es-ES"/>
          </w:rPr>
          <w:t>Calificación de los Oferentes posterior a la Precalificación</w:t>
        </w:r>
        <w:r w:rsidR="00686B3B" w:rsidRPr="00C757B5">
          <w:rPr>
            <w:rFonts w:cs="Arial"/>
            <w:noProof/>
            <w:webHidden/>
            <w:u w:val="single"/>
            <w:lang w:val="es-ES"/>
          </w:rPr>
          <w:tab/>
        </w:r>
        <w:r w:rsidR="00686B3B" w:rsidRPr="00C757B5">
          <w:rPr>
            <w:rFonts w:cs="Arial"/>
            <w:noProof/>
            <w:webHidden/>
            <w:u w:val="single"/>
            <w:lang w:val="es-ES"/>
          </w:rPr>
          <w:fldChar w:fldCharType="begin"/>
        </w:r>
        <w:r w:rsidR="00686B3B" w:rsidRPr="00C757B5">
          <w:rPr>
            <w:rFonts w:cs="Arial"/>
            <w:noProof/>
            <w:webHidden/>
            <w:u w:val="single"/>
            <w:lang w:val="es-ES"/>
          </w:rPr>
          <w:instrText xml:space="preserve"> PAGEREF _Toc521327064 \h </w:instrText>
        </w:r>
        <w:r w:rsidR="00686B3B" w:rsidRPr="00C757B5">
          <w:rPr>
            <w:rFonts w:cs="Arial"/>
            <w:noProof/>
            <w:webHidden/>
            <w:u w:val="single"/>
            <w:lang w:val="es-ES"/>
          </w:rPr>
        </w:r>
        <w:r w:rsidR="00686B3B" w:rsidRPr="00C757B5">
          <w:rPr>
            <w:rFonts w:cs="Arial"/>
            <w:noProof/>
            <w:webHidden/>
            <w:u w:val="single"/>
            <w:lang w:val="es-ES"/>
          </w:rPr>
          <w:fldChar w:fldCharType="separate"/>
        </w:r>
        <w:r w:rsidR="005667F4">
          <w:rPr>
            <w:rFonts w:cs="Arial"/>
            <w:noProof/>
            <w:webHidden/>
            <w:u w:val="single"/>
            <w:lang w:val="es-ES"/>
          </w:rPr>
          <w:t>69</w:t>
        </w:r>
        <w:r w:rsidR="00686B3B" w:rsidRPr="00C757B5">
          <w:rPr>
            <w:rFonts w:cs="Arial"/>
            <w:noProof/>
            <w:webHidden/>
            <w:u w:val="single"/>
            <w:lang w:val="es-ES"/>
          </w:rPr>
          <w:fldChar w:fldCharType="end"/>
        </w:r>
      </w:hyperlink>
    </w:p>
    <w:p w14:paraId="60EB457F" w14:textId="2414D114" w:rsidR="00C5368A" w:rsidRPr="0006146B" w:rsidRDefault="00AB69C9" w:rsidP="00AB69C9">
      <w:pPr>
        <w:pStyle w:val="Verzeichnis1"/>
        <w:spacing w:before="240" w:after="0"/>
        <w:rPr>
          <w:rFonts w:cs="Arial"/>
          <w:u w:val="single"/>
          <w:lang w:val="es-ES"/>
        </w:rPr>
      </w:pPr>
      <w:r w:rsidRPr="00C757B5">
        <w:rPr>
          <w:rFonts w:cs="Arial"/>
          <w:u w:val="single"/>
          <w:lang w:val="es-ES"/>
        </w:rPr>
        <w:fldChar w:fldCharType="end"/>
      </w:r>
      <w:r w:rsidR="00D979F4" w:rsidRPr="0006146B">
        <w:rPr>
          <w:rFonts w:cs="Arial"/>
          <w:u w:val="single"/>
          <w:lang w:val="es-ES"/>
        </w:rPr>
        <w:t>OFERTA FINANCIERA</w:t>
      </w:r>
    </w:p>
    <w:p w14:paraId="6D88F5A0" w14:textId="762E2B50" w:rsidR="00661666" w:rsidRPr="0006146B" w:rsidRDefault="00414F0C" w:rsidP="009205C6">
      <w:pPr>
        <w:pStyle w:val="Verzeichnis1"/>
        <w:spacing w:before="0"/>
        <w:rPr>
          <w:rFonts w:eastAsiaTheme="minorEastAsia" w:cs="Arial"/>
          <w:b w:val="0"/>
          <w:noProof/>
          <w:sz w:val="22"/>
          <w:szCs w:val="22"/>
          <w:lang w:val="es-ES" w:eastAsia="de-DE"/>
        </w:rPr>
      </w:pPr>
      <w:r w:rsidRPr="0006146B">
        <w:rPr>
          <w:rFonts w:cs="Arial"/>
          <w:lang w:val="es-ES"/>
        </w:rPr>
        <w:fldChar w:fldCharType="begin"/>
      </w:r>
      <w:r w:rsidRPr="0006146B">
        <w:rPr>
          <w:rFonts w:cs="Arial"/>
          <w:lang w:val="es-ES"/>
        </w:rPr>
        <w:instrText xml:space="preserve"> TOC \h \z \t "Seccion lV. - Financiera;1;Seccion lV-Financiera 2;2" </w:instrText>
      </w:r>
      <w:r w:rsidRPr="0006146B">
        <w:rPr>
          <w:rFonts w:cs="Arial"/>
          <w:lang w:val="es-ES"/>
        </w:rPr>
        <w:fldChar w:fldCharType="separate"/>
      </w:r>
      <w:hyperlink w:anchor="_Toc521327178" w:history="1">
        <w:r w:rsidR="00661666" w:rsidRPr="0006146B">
          <w:rPr>
            <w:rStyle w:val="Hyperlink"/>
            <w:rFonts w:cs="Arial"/>
            <w:noProof/>
            <w:lang w:val="es-ES"/>
          </w:rPr>
          <w:t>Carta de la Oferta Financiera</w:t>
        </w:r>
        <w:r w:rsidR="00661666" w:rsidRPr="0006146B">
          <w:rPr>
            <w:rFonts w:cs="Arial"/>
            <w:noProof/>
            <w:webHidden/>
            <w:lang w:val="es-ES"/>
          </w:rPr>
          <w:tab/>
        </w:r>
        <w:r w:rsidR="00661666" w:rsidRPr="0006146B">
          <w:rPr>
            <w:rFonts w:cs="Arial"/>
            <w:noProof/>
            <w:webHidden/>
            <w:lang w:val="es-ES"/>
          </w:rPr>
          <w:fldChar w:fldCharType="begin"/>
        </w:r>
        <w:r w:rsidR="00661666" w:rsidRPr="0006146B">
          <w:rPr>
            <w:rFonts w:cs="Arial"/>
            <w:noProof/>
            <w:webHidden/>
            <w:lang w:val="es-ES"/>
          </w:rPr>
          <w:instrText xml:space="preserve"> PAGEREF _Toc521327178 \h </w:instrText>
        </w:r>
        <w:r w:rsidR="00661666" w:rsidRPr="0006146B">
          <w:rPr>
            <w:rFonts w:cs="Arial"/>
            <w:noProof/>
            <w:webHidden/>
            <w:lang w:val="es-ES"/>
          </w:rPr>
        </w:r>
        <w:r w:rsidR="00661666" w:rsidRPr="0006146B">
          <w:rPr>
            <w:rFonts w:cs="Arial"/>
            <w:noProof/>
            <w:webHidden/>
            <w:lang w:val="es-ES"/>
          </w:rPr>
          <w:fldChar w:fldCharType="separate"/>
        </w:r>
        <w:r w:rsidR="00C757B5">
          <w:rPr>
            <w:rFonts w:cs="Arial"/>
            <w:noProof/>
            <w:webHidden/>
            <w:lang w:val="es-ES"/>
          </w:rPr>
          <w:t>70</w:t>
        </w:r>
        <w:r w:rsidR="00661666" w:rsidRPr="0006146B">
          <w:rPr>
            <w:rFonts w:cs="Arial"/>
            <w:noProof/>
            <w:webHidden/>
            <w:lang w:val="es-ES"/>
          </w:rPr>
          <w:fldChar w:fldCharType="end"/>
        </w:r>
      </w:hyperlink>
    </w:p>
    <w:p w14:paraId="3A43F33C" w14:textId="64409179" w:rsidR="00661666" w:rsidRPr="0006146B" w:rsidRDefault="00DF3F37" w:rsidP="009205C6">
      <w:pPr>
        <w:pStyle w:val="Verzeichnis1"/>
        <w:spacing w:before="0"/>
        <w:rPr>
          <w:rFonts w:eastAsiaTheme="minorEastAsia" w:cs="Arial"/>
          <w:b w:val="0"/>
          <w:noProof/>
          <w:sz w:val="22"/>
          <w:szCs w:val="22"/>
          <w:lang w:val="es-ES" w:eastAsia="de-DE"/>
        </w:rPr>
      </w:pPr>
      <w:hyperlink w:anchor="_Toc521327179" w:history="1">
        <w:r w:rsidR="00661666" w:rsidRPr="0006146B">
          <w:rPr>
            <w:rStyle w:val="Hyperlink"/>
            <w:rFonts w:cs="Arial"/>
            <w:bCs/>
            <w:noProof/>
            <w:lang w:val="es-ES"/>
          </w:rPr>
          <w:t>Listados de Valores y Precios</w:t>
        </w:r>
        <w:r w:rsidR="00661666" w:rsidRPr="0006146B">
          <w:rPr>
            <w:rFonts w:cs="Arial"/>
            <w:noProof/>
            <w:webHidden/>
            <w:lang w:val="es-ES"/>
          </w:rPr>
          <w:tab/>
        </w:r>
        <w:r w:rsidR="00661666" w:rsidRPr="0006146B">
          <w:rPr>
            <w:rFonts w:cs="Arial"/>
            <w:noProof/>
            <w:webHidden/>
            <w:lang w:val="es-ES"/>
          </w:rPr>
          <w:fldChar w:fldCharType="begin"/>
        </w:r>
        <w:r w:rsidR="00661666" w:rsidRPr="0006146B">
          <w:rPr>
            <w:rFonts w:cs="Arial"/>
            <w:noProof/>
            <w:webHidden/>
            <w:lang w:val="es-ES"/>
          </w:rPr>
          <w:instrText xml:space="preserve"> PAGEREF _Toc521327179 \h </w:instrText>
        </w:r>
        <w:r w:rsidR="00661666" w:rsidRPr="0006146B">
          <w:rPr>
            <w:rFonts w:cs="Arial"/>
            <w:noProof/>
            <w:webHidden/>
            <w:lang w:val="es-ES"/>
          </w:rPr>
        </w:r>
        <w:r w:rsidR="00661666" w:rsidRPr="0006146B">
          <w:rPr>
            <w:rFonts w:cs="Arial"/>
            <w:noProof/>
            <w:webHidden/>
            <w:lang w:val="es-ES"/>
          </w:rPr>
          <w:fldChar w:fldCharType="separate"/>
        </w:r>
        <w:r w:rsidR="00C757B5">
          <w:rPr>
            <w:rFonts w:cs="Arial"/>
            <w:noProof/>
            <w:webHidden/>
            <w:lang w:val="es-ES"/>
          </w:rPr>
          <w:t>73</w:t>
        </w:r>
        <w:r w:rsidR="00661666" w:rsidRPr="0006146B">
          <w:rPr>
            <w:rFonts w:cs="Arial"/>
            <w:noProof/>
            <w:webHidden/>
            <w:lang w:val="es-ES"/>
          </w:rPr>
          <w:fldChar w:fldCharType="end"/>
        </w:r>
      </w:hyperlink>
    </w:p>
    <w:p w14:paraId="5BD7253A" w14:textId="1C19C113" w:rsidR="00661666" w:rsidRPr="0006146B" w:rsidRDefault="00DF3F37">
      <w:pPr>
        <w:pStyle w:val="Verzeichnis2"/>
        <w:rPr>
          <w:rFonts w:ascii="Arial" w:eastAsiaTheme="minorEastAsia" w:hAnsi="Arial" w:cs="Arial"/>
          <w:noProof/>
          <w:sz w:val="22"/>
          <w:szCs w:val="22"/>
          <w:lang w:val="es-ES" w:eastAsia="de-DE"/>
        </w:rPr>
      </w:pPr>
      <w:hyperlink w:anchor="_Toc521327180" w:history="1">
        <w:r w:rsidR="00661666" w:rsidRPr="0006146B">
          <w:rPr>
            <w:rStyle w:val="Hyperlink"/>
            <w:rFonts w:ascii="Arial" w:hAnsi="Arial" w:cs="Arial"/>
            <w:noProof/>
            <w:lang w:val="es-ES"/>
          </w:rPr>
          <w:t>Listado No. 1 Infraestructura y Recambios Obligatorios Suministrados desde el Extranjero</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_Toc521327180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73</w:t>
        </w:r>
        <w:r w:rsidR="00661666" w:rsidRPr="0006146B">
          <w:rPr>
            <w:rFonts w:ascii="Arial" w:hAnsi="Arial" w:cs="Arial"/>
            <w:noProof/>
            <w:webHidden/>
            <w:lang w:val="es-ES"/>
          </w:rPr>
          <w:fldChar w:fldCharType="end"/>
        </w:r>
      </w:hyperlink>
    </w:p>
    <w:p w14:paraId="67BC1981" w14:textId="2310C1E2" w:rsidR="00661666" w:rsidRPr="0006146B" w:rsidRDefault="00DF3F37">
      <w:pPr>
        <w:pStyle w:val="Verzeichnis2"/>
        <w:rPr>
          <w:rFonts w:ascii="Arial" w:eastAsiaTheme="minorEastAsia" w:hAnsi="Arial" w:cs="Arial"/>
          <w:noProof/>
          <w:sz w:val="22"/>
          <w:szCs w:val="22"/>
          <w:lang w:val="es-ES" w:eastAsia="de-DE"/>
        </w:rPr>
      </w:pPr>
      <w:hyperlink w:anchor="_Toc521327181" w:history="1">
        <w:r w:rsidR="00661666" w:rsidRPr="0006146B">
          <w:rPr>
            <w:rStyle w:val="Hyperlink"/>
            <w:rFonts w:ascii="Arial" w:hAnsi="Arial" w:cs="Arial"/>
            <w:noProof/>
            <w:lang w:val="es-ES"/>
          </w:rPr>
          <w:t>Listado No. 2 Infraestructura y Recambios Obligatorios Suministrados desde el país del Contratante</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_Toc521327181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74</w:t>
        </w:r>
        <w:r w:rsidR="00661666" w:rsidRPr="0006146B">
          <w:rPr>
            <w:rFonts w:ascii="Arial" w:hAnsi="Arial" w:cs="Arial"/>
            <w:noProof/>
            <w:webHidden/>
            <w:lang w:val="es-ES"/>
          </w:rPr>
          <w:fldChar w:fldCharType="end"/>
        </w:r>
      </w:hyperlink>
    </w:p>
    <w:p w14:paraId="362B583C" w14:textId="54EAB59F" w:rsidR="00661666" w:rsidRPr="0006146B" w:rsidRDefault="00DF3F37">
      <w:pPr>
        <w:pStyle w:val="Verzeichnis2"/>
        <w:rPr>
          <w:rFonts w:ascii="Arial" w:eastAsiaTheme="minorEastAsia" w:hAnsi="Arial" w:cs="Arial"/>
          <w:noProof/>
          <w:sz w:val="22"/>
          <w:szCs w:val="22"/>
          <w:lang w:val="es-ES" w:eastAsia="de-DE"/>
        </w:rPr>
      </w:pPr>
      <w:hyperlink w:anchor="_Toc521327182" w:history="1">
        <w:r w:rsidR="00661666" w:rsidRPr="0006146B">
          <w:rPr>
            <w:rStyle w:val="Hyperlink"/>
            <w:rFonts w:ascii="Arial" w:hAnsi="Arial" w:cs="Arial"/>
            <w:noProof/>
            <w:lang w:val="es-ES"/>
          </w:rPr>
          <w:t>Listado No. 3 Servicios de Diseño y Planificación</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_Toc521327182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75</w:t>
        </w:r>
        <w:r w:rsidR="00661666" w:rsidRPr="0006146B">
          <w:rPr>
            <w:rFonts w:ascii="Arial" w:hAnsi="Arial" w:cs="Arial"/>
            <w:noProof/>
            <w:webHidden/>
            <w:lang w:val="es-ES"/>
          </w:rPr>
          <w:fldChar w:fldCharType="end"/>
        </w:r>
      </w:hyperlink>
    </w:p>
    <w:p w14:paraId="37E4BEA1" w14:textId="4B466948" w:rsidR="00661666" w:rsidRPr="0006146B" w:rsidRDefault="00DF3F37">
      <w:pPr>
        <w:pStyle w:val="Verzeichnis2"/>
        <w:rPr>
          <w:rFonts w:ascii="Arial" w:eastAsiaTheme="minorEastAsia" w:hAnsi="Arial" w:cs="Arial"/>
          <w:noProof/>
          <w:sz w:val="22"/>
          <w:szCs w:val="22"/>
          <w:lang w:val="es-ES" w:eastAsia="de-DE"/>
        </w:rPr>
      </w:pPr>
      <w:hyperlink w:anchor="_Toc521327183" w:history="1">
        <w:r w:rsidR="00661666" w:rsidRPr="0006146B">
          <w:rPr>
            <w:rStyle w:val="Hyperlink"/>
            <w:rFonts w:ascii="Arial" w:hAnsi="Arial" w:cs="Arial"/>
            <w:noProof/>
            <w:lang w:val="es-ES"/>
          </w:rPr>
          <w:t>Listado No. 4 Instalación y Otros Servicios</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_Toc521327183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76</w:t>
        </w:r>
        <w:r w:rsidR="00661666" w:rsidRPr="0006146B">
          <w:rPr>
            <w:rFonts w:ascii="Arial" w:hAnsi="Arial" w:cs="Arial"/>
            <w:noProof/>
            <w:webHidden/>
            <w:lang w:val="es-ES"/>
          </w:rPr>
          <w:fldChar w:fldCharType="end"/>
        </w:r>
      </w:hyperlink>
    </w:p>
    <w:p w14:paraId="5D71EF3E" w14:textId="6741C4CC" w:rsidR="00661666" w:rsidRPr="0006146B" w:rsidRDefault="00DF3F37" w:rsidP="009205C6">
      <w:pPr>
        <w:pStyle w:val="Verzeichnis1"/>
        <w:spacing w:before="120"/>
        <w:rPr>
          <w:rFonts w:eastAsiaTheme="minorEastAsia" w:cs="Arial"/>
          <w:b w:val="0"/>
          <w:noProof/>
          <w:sz w:val="22"/>
          <w:szCs w:val="22"/>
          <w:lang w:val="es-ES" w:eastAsia="de-DE"/>
        </w:rPr>
      </w:pPr>
      <w:hyperlink w:anchor="_Toc521327184" w:history="1">
        <w:r w:rsidR="00661666" w:rsidRPr="0006146B">
          <w:rPr>
            <w:rStyle w:val="Hyperlink"/>
            <w:rFonts w:cs="Arial"/>
            <w:bCs/>
            <w:noProof/>
            <w:lang w:val="es-ES"/>
          </w:rPr>
          <w:t>Medioambiental, Social, Seguridad y Salud (MSSS)</w:t>
        </w:r>
        <w:r w:rsidR="00661666" w:rsidRPr="0006146B">
          <w:rPr>
            <w:rFonts w:cs="Arial"/>
            <w:noProof/>
            <w:webHidden/>
            <w:lang w:val="es-ES"/>
          </w:rPr>
          <w:tab/>
        </w:r>
        <w:r w:rsidR="00661666" w:rsidRPr="0006146B">
          <w:rPr>
            <w:rFonts w:cs="Arial"/>
            <w:noProof/>
            <w:webHidden/>
            <w:lang w:val="es-ES"/>
          </w:rPr>
          <w:fldChar w:fldCharType="begin"/>
        </w:r>
        <w:r w:rsidR="00661666" w:rsidRPr="0006146B">
          <w:rPr>
            <w:rFonts w:cs="Arial"/>
            <w:noProof/>
            <w:webHidden/>
            <w:lang w:val="es-ES"/>
          </w:rPr>
          <w:instrText xml:space="preserve"> PAGEREF _Toc521327184 \h </w:instrText>
        </w:r>
        <w:r w:rsidR="00661666" w:rsidRPr="0006146B">
          <w:rPr>
            <w:rFonts w:cs="Arial"/>
            <w:noProof/>
            <w:webHidden/>
            <w:lang w:val="es-ES"/>
          </w:rPr>
        </w:r>
        <w:r w:rsidR="00661666" w:rsidRPr="0006146B">
          <w:rPr>
            <w:rFonts w:cs="Arial"/>
            <w:noProof/>
            <w:webHidden/>
            <w:lang w:val="es-ES"/>
          </w:rPr>
          <w:fldChar w:fldCharType="separate"/>
        </w:r>
        <w:r w:rsidR="00C757B5">
          <w:rPr>
            <w:rFonts w:cs="Arial"/>
            <w:noProof/>
            <w:webHidden/>
            <w:lang w:val="es-ES"/>
          </w:rPr>
          <w:t>77</w:t>
        </w:r>
        <w:r w:rsidR="00661666" w:rsidRPr="0006146B">
          <w:rPr>
            <w:rFonts w:cs="Arial"/>
            <w:noProof/>
            <w:webHidden/>
            <w:lang w:val="es-ES"/>
          </w:rPr>
          <w:fldChar w:fldCharType="end"/>
        </w:r>
      </w:hyperlink>
    </w:p>
    <w:p w14:paraId="76F405AC" w14:textId="6127B78D" w:rsidR="00661666" w:rsidRPr="0006146B" w:rsidRDefault="00DF3F37">
      <w:pPr>
        <w:pStyle w:val="Verzeichnis2"/>
        <w:rPr>
          <w:rFonts w:ascii="Arial" w:eastAsiaTheme="minorEastAsia" w:hAnsi="Arial" w:cs="Arial"/>
          <w:noProof/>
          <w:sz w:val="22"/>
          <w:szCs w:val="22"/>
          <w:lang w:val="es-ES" w:eastAsia="de-DE"/>
        </w:rPr>
      </w:pPr>
      <w:hyperlink w:anchor="_Toc521327185" w:history="1">
        <w:r w:rsidR="00661666" w:rsidRPr="0006146B">
          <w:rPr>
            <w:rStyle w:val="Hyperlink"/>
            <w:rFonts w:ascii="Arial" w:hAnsi="Arial" w:cs="Arial"/>
            <w:noProof/>
            <w:lang w:val="es-ES"/>
          </w:rPr>
          <w:t>Listado No. 5: Requisitos MSSS</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_Toc521327185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77</w:t>
        </w:r>
        <w:r w:rsidR="00661666" w:rsidRPr="0006146B">
          <w:rPr>
            <w:rFonts w:ascii="Arial" w:hAnsi="Arial" w:cs="Arial"/>
            <w:noProof/>
            <w:webHidden/>
            <w:lang w:val="es-ES"/>
          </w:rPr>
          <w:fldChar w:fldCharType="end"/>
        </w:r>
      </w:hyperlink>
    </w:p>
    <w:p w14:paraId="0A8A83C2" w14:textId="4BB97636" w:rsidR="00661666" w:rsidRPr="0006146B" w:rsidRDefault="00DF3F37">
      <w:pPr>
        <w:pStyle w:val="Verzeichnis2"/>
        <w:rPr>
          <w:rFonts w:ascii="Arial" w:eastAsiaTheme="minorEastAsia" w:hAnsi="Arial" w:cs="Arial"/>
          <w:noProof/>
          <w:sz w:val="22"/>
          <w:szCs w:val="22"/>
          <w:lang w:val="es-ES" w:eastAsia="de-DE"/>
        </w:rPr>
      </w:pPr>
      <w:hyperlink w:anchor="_Toc521327186" w:history="1">
        <w:r w:rsidR="00661666" w:rsidRPr="0006146B">
          <w:rPr>
            <w:rStyle w:val="Hyperlink"/>
            <w:rFonts w:ascii="Arial" w:hAnsi="Arial" w:cs="Arial"/>
            <w:noProof/>
            <w:lang w:val="es-ES"/>
          </w:rPr>
          <w:t>Listado No. 6. Resumen General</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_Toc521327186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79</w:t>
        </w:r>
        <w:r w:rsidR="00661666" w:rsidRPr="0006146B">
          <w:rPr>
            <w:rFonts w:ascii="Arial" w:hAnsi="Arial" w:cs="Arial"/>
            <w:noProof/>
            <w:webHidden/>
            <w:lang w:val="es-ES"/>
          </w:rPr>
          <w:fldChar w:fldCharType="end"/>
        </w:r>
      </w:hyperlink>
    </w:p>
    <w:p w14:paraId="7EED6F15" w14:textId="24F8D53A" w:rsidR="00661666" w:rsidRPr="0006146B" w:rsidRDefault="00DF3F37">
      <w:pPr>
        <w:pStyle w:val="Verzeichnis2"/>
        <w:rPr>
          <w:rFonts w:ascii="Arial" w:eastAsiaTheme="minorEastAsia" w:hAnsi="Arial" w:cs="Arial"/>
          <w:noProof/>
          <w:sz w:val="22"/>
          <w:szCs w:val="22"/>
          <w:lang w:val="es-ES" w:eastAsia="de-DE"/>
        </w:rPr>
      </w:pPr>
      <w:hyperlink w:anchor="_Toc521327187" w:history="1">
        <w:r w:rsidR="00661666" w:rsidRPr="0006146B">
          <w:rPr>
            <w:rStyle w:val="Hyperlink"/>
            <w:rFonts w:ascii="Arial" w:hAnsi="Arial" w:cs="Arial"/>
            <w:noProof/>
            <w:lang w:val="es-ES"/>
          </w:rPr>
          <w:t>Listado No. 7 Recambios Recomendados</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_Toc521327187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80</w:t>
        </w:r>
        <w:r w:rsidR="00661666" w:rsidRPr="0006146B">
          <w:rPr>
            <w:rFonts w:ascii="Arial" w:hAnsi="Arial" w:cs="Arial"/>
            <w:noProof/>
            <w:webHidden/>
            <w:lang w:val="es-ES"/>
          </w:rPr>
          <w:fldChar w:fldCharType="end"/>
        </w:r>
      </w:hyperlink>
    </w:p>
    <w:p w14:paraId="75CB6F03" w14:textId="7918E337" w:rsidR="00661666" w:rsidRPr="0006146B" w:rsidRDefault="00DF3F37">
      <w:pPr>
        <w:pStyle w:val="Verzeichnis2"/>
        <w:rPr>
          <w:rFonts w:ascii="Arial" w:eastAsiaTheme="minorEastAsia" w:hAnsi="Arial" w:cs="Arial"/>
          <w:noProof/>
          <w:sz w:val="22"/>
          <w:szCs w:val="22"/>
          <w:lang w:val="es-ES" w:eastAsia="de-DE"/>
        </w:rPr>
      </w:pPr>
      <w:hyperlink w:anchor="_Toc521327188" w:history="1">
        <w:r w:rsidR="00661666" w:rsidRPr="0006146B">
          <w:rPr>
            <w:rStyle w:val="Hyperlink"/>
            <w:rFonts w:ascii="Arial" w:hAnsi="Arial" w:cs="Arial"/>
            <w:noProof/>
            <w:lang w:val="es-ES"/>
          </w:rPr>
          <w:t>Listados de Datos de Ajuste</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_Toc521327188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81</w:t>
        </w:r>
        <w:r w:rsidR="00661666" w:rsidRPr="0006146B">
          <w:rPr>
            <w:rFonts w:ascii="Arial" w:hAnsi="Arial" w:cs="Arial"/>
            <w:noProof/>
            <w:webHidden/>
            <w:lang w:val="es-ES"/>
          </w:rPr>
          <w:fldChar w:fldCharType="end"/>
        </w:r>
      </w:hyperlink>
    </w:p>
    <w:p w14:paraId="186EC5FF" w14:textId="4AD1AA51" w:rsidR="00661666" w:rsidRPr="0006146B" w:rsidRDefault="00DF3F37">
      <w:pPr>
        <w:pStyle w:val="Verzeichnis2"/>
        <w:rPr>
          <w:rFonts w:ascii="Arial" w:eastAsiaTheme="minorEastAsia" w:hAnsi="Arial" w:cs="Arial"/>
          <w:noProof/>
          <w:sz w:val="22"/>
          <w:szCs w:val="22"/>
          <w:lang w:val="es-ES" w:eastAsia="de-DE"/>
        </w:rPr>
      </w:pPr>
      <w:hyperlink w:anchor="_Toc521327189" w:history="1">
        <w:r w:rsidR="00661666" w:rsidRPr="0006146B">
          <w:rPr>
            <w:rStyle w:val="Hyperlink"/>
            <w:rFonts w:ascii="Arial" w:hAnsi="Arial" w:cs="Arial"/>
            <w:noProof/>
            <w:lang w:val="es-ES"/>
          </w:rPr>
          <w:t>Resumen de las monedas de pago</w:t>
        </w:r>
        <w:r w:rsidR="00661666" w:rsidRPr="0006146B">
          <w:rPr>
            <w:rFonts w:ascii="Arial" w:hAnsi="Arial" w:cs="Arial"/>
            <w:noProof/>
            <w:webHidden/>
            <w:lang w:val="es-ES"/>
          </w:rPr>
          <w:tab/>
        </w:r>
        <w:r w:rsidR="00661666" w:rsidRPr="0006146B">
          <w:rPr>
            <w:rFonts w:ascii="Arial" w:hAnsi="Arial" w:cs="Arial"/>
            <w:noProof/>
            <w:webHidden/>
            <w:lang w:val="es-ES"/>
          </w:rPr>
          <w:fldChar w:fldCharType="begin"/>
        </w:r>
        <w:r w:rsidR="00661666" w:rsidRPr="0006146B">
          <w:rPr>
            <w:rFonts w:ascii="Arial" w:hAnsi="Arial" w:cs="Arial"/>
            <w:noProof/>
            <w:webHidden/>
            <w:lang w:val="es-ES"/>
          </w:rPr>
          <w:instrText xml:space="preserve"> PAGEREF _Toc521327189 \h </w:instrText>
        </w:r>
        <w:r w:rsidR="00661666" w:rsidRPr="0006146B">
          <w:rPr>
            <w:rFonts w:ascii="Arial" w:hAnsi="Arial" w:cs="Arial"/>
            <w:noProof/>
            <w:webHidden/>
            <w:lang w:val="es-ES"/>
          </w:rPr>
        </w:r>
        <w:r w:rsidR="00661666" w:rsidRPr="0006146B">
          <w:rPr>
            <w:rFonts w:ascii="Arial" w:hAnsi="Arial" w:cs="Arial"/>
            <w:noProof/>
            <w:webHidden/>
            <w:lang w:val="es-ES"/>
          </w:rPr>
          <w:fldChar w:fldCharType="separate"/>
        </w:r>
        <w:r w:rsidR="00C757B5">
          <w:rPr>
            <w:rFonts w:ascii="Arial" w:hAnsi="Arial" w:cs="Arial"/>
            <w:noProof/>
            <w:webHidden/>
            <w:lang w:val="es-ES"/>
          </w:rPr>
          <w:t>83</w:t>
        </w:r>
        <w:r w:rsidR="00661666" w:rsidRPr="0006146B">
          <w:rPr>
            <w:rFonts w:ascii="Arial" w:hAnsi="Arial" w:cs="Arial"/>
            <w:noProof/>
            <w:webHidden/>
            <w:lang w:val="es-ES"/>
          </w:rPr>
          <w:fldChar w:fldCharType="end"/>
        </w:r>
      </w:hyperlink>
    </w:p>
    <w:p w14:paraId="6CAE7D82" w14:textId="687FD0A5" w:rsidR="00661666" w:rsidRPr="0006146B" w:rsidRDefault="00DF3F37" w:rsidP="009205C6">
      <w:pPr>
        <w:pStyle w:val="Verzeichnis1"/>
        <w:spacing w:before="120"/>
        <w:rPr>
          <w:rFonts w:eastAsiaTheme="minorEastAsia" w:cs="Arial"/>
          <w:b w:val="0"/>
          <w:noProof/>
          <w:sz w:val="22"/>
          <w:szCs w:val="22"/>
          <w:lang w:val="es-ES" w:eastAsia="de-DE"/>
        </w:rPr>
      </w:pPr>
      <w:hyperlink w:anchor="_Toc521327190" w:history="1">
        <w:r w:rsidR="00661666" w:rsidRPr="0006146B">
          <w:rPr>
            <w:rStyle w:val="Hyperlink"/>
            <w:rFonts w:cs="Arial"/>
            <w:bCs/>
            <w:noProof/>
            <w:lang w:val="es-ES"/>
          </w:rPr>
          <w:t>Formulario de Garantía de Mantenimiento de la Oferta</w:t>
        </w:r>
        <w:r w:rsidR="00661666" w:rsidRPr="0006146B">
          <w:rPr>
            <w:rFonts w:cs="Arial"/>
            <w:noProof/>
            <w:webHidden/>
            <w:lang w:val="es-ES"/>
          </w:rPr>
          <w:tab/>
        </w:r>
        <w:r w:rsidR="00661666" w:rsidRPr="0006146B">
          <w:rPr>
            <w:rFonts w:cs="Arial"/>
            <w:noProof/>
            <w:webHidden/>
            <w:lang w:val="es-ES"/>
          </w:rPr>
          <w:fldChar w:fldCharType="begin"/>
        </w:r>
        <w:r w:rsidR="00661666" w:rsidRPr="0006146B">
          <w:rPr>
            <w:rFonts w:cs="Arial"/>
            <w:noProof/>
            <w:webHidden/>
            <w:lang w:val="es-ES"/>
          </w:rPr>
          <w:instrText xml:space="preserve"> PAGEREF _Toc521327190 \h </w:instrText>
        </w:r>
        <w:r w:rsidR="00661666" w:rsidRPr="0006146B">
          <w:rPr>
            <w:rFonts w:cs="Arial"/>
            <w:noProof/>
            <w:webHidden/>
            <w:lang w:val="es-ES"/>
          </w:rPr>
        </w:r>
        <w:r w:rsidR="00661666" w:rsidRPr="0006146B">
          <w:rPr>
            <w:rFonts w:cs="Arial"/>
            <w:noProof/>
            <w:webHidden/>
            <w:lang w:val="es-ES"/>
          </w:rPr>
          <w:fldChar w:fldCharType="separate"/>
        </w:r>
        <w:r w:rsidR="00C757B5">
          <w:rPr>
            <w:rFonts w:cs="Arial"/>
            <w:noProof/>
            <w:webHidden/>
            <w:lang w:val="es-ES"/>
          </w:rPr>
          <w:t>84</w:t>
        </w:r>
        <w:r w:rsidR="00661666" w:rsidRPr="0006146B">
          <w:rPr>
            <w:rFonts w:cs="Arial"/>
            <w:noProof/>
            <w:webHidden/>
            <w:lang w:val="es-ES"/>
          </w:rPr>
          <w:fldChar w:fldCharType="end"/>
        </w:r>
      </w:hyperlink>
    </w:p>
    <w:p w14:paraId="1B0431A9" w14:textId="50EA095C" w:rsidR="00B46368" w:rsidRPr="0006146B" w:rsidRDefault="00414F0C" w:rsidP="009205C6">
      <w:pPr>
        <w:pStyle w:val="Verzeichnis1"/>
        <w:spacing w:before="0"/>
        <w:rPr>
          <w:rFonts w:cs="Arial"/>
          <w:b w:val="0"/>
          <w:sz w:val="32"/>
          <w:lang w:val="es-ES"/>
        </w:rPr>
      </w:pPr>
      <w:r w:rsidRPr="0006146B">
        <w:rPr>
          <w:rFonts w:cs="Arial"/>
          <w:lang w:val="es-ES"/>
        </w:rPr>
        <w:fldChar w:fldCharType="end"/>
      </w:r>
      <w:r w:rsidR="00B46368" w:rsidRPr="0006146B">
        <w:rPr>
          <w:rFonts w:cs="Arial"/>
          <w:lang w:val="es-ES"/>
        </w:rPr>
        <w:br w:type="page"/>
      </w:r>
    </w:p>
    <w:p w14:paraId="4CF9343A" w14:textId="25A591D0" w:rsidR="003706D4" w:rsidRPr="0006146B" w:rsidRDefault="003706D4" w:rsidP="003706D4">
      <w:pPr>
        <w:jc w:val="center"/>
        <w:rPr>
          <w:rFonts w:ascii="Arial" w:hAnsi="Arial" w:cs="Arial"/>
          <w:b/>
          <w:sz w:val="32"/>
          <w:szCs w:val="32"/>
          <w:lang w:val="es-ES"/>
        </w:rPr>
      </w:pPr>
      <w:r w:rsidRPr="0006146B">
        <w:rPr>
          <w:rFonts w:ascii="Arial" w:hAnsi="Arial" w:cs="Arial"/>
          <w:b/>
          <w:sz w:val="32"/>
          <w:szCs w:val="32"/>
          <w:lang w:val="es-ES"/>
        </w:rPr>
        <w:lastRenderedPageBreak/>
        <w:t>OFERTA TÉCNICA</w:t>
      </w:r>
    </w:p>
    <w:p w14:paraId="0AF1DBBE" w14:textId="4C7E5D1C" w:rsidR="00175B77" w:rsidRPr="0006146B" w:rsidRDefault="00175B77" w:rsidP="0007795F">
      <w:pPr>
        <w:suppressAutoHyphens w:val="0"/>
        <w:overflowPunct/>
        <w:autoSpaceDE/>
        <w:autoSpaceDN/>
        <w:adjustRightInd/>
        <w:jc w:val="left"/>
        <w:textAlignment w:val="auto"/>
        <w:rPr>
          <w:rFonts w:ascii="Arial" w:hAnsi="Arial" w:cs="Arial"/>
          <w:b/>
          <w:lang w:val="es-ES"/>
        </w:rPr>
      </w:pPr>
    </w:p>
    <w:tbl>
      <w:tblPr>
        <w:tblW w:w="0" w:type="auto"/>
        <w:tblLayout w:type="fixed"/>
        <w:tblLook w:val="0000" w:firstRow="0" w:lastRow="0" w:firstColumn="0" w:lastColumn="0" w:noHBand="0" w:noVBand="0"/>
      </w:tblPr>
      <w:tblGrid>
        <w:gridCol w:w="9198"/>
      </w:tblGrid>
      <w:tr w:rsidR="00917E3C" w:rsidRPr="009D25F5" w14:paraId="2061F87C" w14:textId="77777777">
        <w:trPr>
          <w:trHeight w:val="900"/>
        </w:trPr>
        <w:tc>
          <w:tcPr>
            <w:tcW w:w="9198" w:type="dxa"/>
            <w:tcBorders>
              <w:top w:val="nil"/>
              <w:left w:val="nil"/>
              <w:bottom w:val="nil"/>
              <w:right w:val="nil"/>
            </w:tcBorders>
          </w:tcPr>
          <w:p w14:paraId="7B87B61A" w14:textId="7B7C9B41" w:rsidR="00175B77" w:rsidRPr="0006146B" w:rsidRDefault="00BC2E6F" w:rsidP="0045014D">
            <w:pPr>
              <w:pStyle w:val="SeccionlV-tcnica"/>
            </w:pPr>
            <w:bookmarkStart w:id="366" w:name="_Toc327863856"/>
            <w:bookmarkStart w:id="367" w:name="_Toc327970892"/>
            <w:bookmarkStart w:id="368" w:name="_Toc461854736"/>
            <w:bookmarkStart w:id="369" w:name="_Toc476064484"/>
            <w:bookmarkStart w:id="370" w:name="_Toc494706177"/>
            <w:bookmarkStart w:id="371" w:name="_Toc494706262"/>
            <w:bookmarkStart w:id="372" w:name="_Toc494898129"/>
            <w:bookmarkStart w:id="373" w:name="_Toc498687764"/>
            <w:bookmarkStart w:id="374" w:name="_Toc511054516"/>
            <w:bookmarkStart w:id="375" w:name="_Toc521327051"/>
            <w:r w:rsidRPr="0006146B">
              <w:t>Carta de la Oferta</w:t>
            </w:r>
            <w:bookmarkEnd w:id="366"/>
            <w:bookmarkEnd w:id="367"/>
            <w:bookmarkEnd w:id="368"/>
            <w:bookmarkEnd w:id="369"/>
            <w:bookmarkEnd w:id="370"/>
            <w:bookmarkEnd w:id="371"/>
            <w:bookmarkEnd w:id="372"/>
            <w:bookmarkEnd w:id="373"/>
            <w:r w:rsidR="003706D4" w:rsidRPr="0006146B">
              <w:t xml:space="preserve"> técnica</w:t>
            </w:r>
            <w:bookmarkEnd w:id="374"/>
            <w:bookmarkEnd w:id="375"/>
          </w:p>
        </w:tc>
      </w:tr>
    </w:tbl>
    <w:p w14:paraId="69867C65" w14:textId="77777777" w:rsidR="00C623ED" w:rsidRPr="0006146B" w:rsidRDefault="00C623ED" w:rsidP="00C623ED">
      <w:pPr>
        <w:tabs>
          <w:tab w:val="right" w:pos="9356"/>
        </w:tabs>
        <w:rPr>
          <w:rFonts w:ascii="Arial" w:hAnsi="Arial" w:cs="Arial"/>
          <w:sz w:val="22"/>
          <w:szCs w:val="22"/>
          <w:lang w:val="es-ES"/>
        </w:rPr>
      </w:pPr>
      <w:r w:rsidRPr="0006146B">
        <w:rPr>
          <w:rFonts w:ascii="Arial" w:hAnsi="Arial" w:cs="Arial"/>
          <w:i/>
          <w:sz w:val="22"/>
          <w:szCs w:val="22"/>
          <w:lang w:val="es-ES"/>
        </w:rPr>
        <w:t>[El Oferente elaborará esta Carta de la Oferta en papel con membrete en el que figure su nombre y dirección].</w:t>
      </w:r>
    </w:p>
    <w:p w14:paraId="675F163D" w14:textId="77777777" w:rsidR="00175B77" w:rsidRPr="0006146B" w:rsidRDefault="00AC648F" w:rsidP="00AC648F">
      <w:pPr>
        <w:tabs>
          <w:tab w:val="right" w:pos="9356"/>
        </w:tabs>
        <w:ind w:left="4320" w:firstLine="720"/>
        <w:rPr>
          <w:rFonts w:ascii="Arial" w:hAnsi="Arial" w:cs="Arial"/>
          <w:sz w:val="22"/>
          <w:szCs w:val="22"/>
          <w:lang w:val="es-ES"/>
        </w:rPr>
      </w:pPr>
      <w:r w:rsidRPr="0006146B">
        <w:rPr>
          <w:rFonts w:ascii="Arial" w:hAnsi="Arial" w:cs="Arial"/>
          <w:sz w:val="22"/>
          <w:szCs w:val="22"/>
          <w:lang w:val="es-ES"/>
        </w:rPr>
        <w:t>Fecha</w:t>
      </w:r>
      <w:r w:rsidR="00175B77" w:rsidRPr="0006146B">
        <w:rPr>
          <w:rFonts w:ascii="Arial" w:hAnsi="Arial" w:cs="Arial"/>
          <w:sz w:val="22"/>
          <w:szCs w:val="22"/>
          <w:lang w:val="es-ES"/>
        </w:rPr>
        <w:t xml:space="preserve">: </w:t>
      </w:r>
      <w:r w:rsidR="00175B77" w:rsidRPr="0006146B">
        <w:rPr>
          <w:rFonts w:ascii="Arial" w:hAnsi="Arial" w:cs="Arial"/>
          <w:sz w:val="22"/>
          <w:szCs w:val="22"/>
          <w:u w:val="single"/>
          <w:lang w:val="es-ES"/>
        </w:rPr>
        <w:tab/>
      </w:r>
    </w:p>
    <w:p w14:paraId="45E52369" w14:textId="75A9C24C" w:rsidR="00175B77" w:rsidRPr="0006146B" w:rsidRDefault="00EC1275" w:rsidP="00AC648F">
      <w:pPr>
        <w:tabs>
          <w:tab w:val="right" w:pos="9356"/>
        </w:tabs>
        <w:ind w:left="4320" w:firstLine="720"/>
        <w:rPr>
          <w:rFonts w:ascii="Arial" w:hAnsi="Arial" w:cs="Arial"/>
          <w:sz w:val="22"/>
          <w:szCs w:val="22"/>
          <w:lang w:val="es-ES"/>
        </w:rPr>
      </w:pPr>
      <w:r w:rsidRPr="0006146B">
        <w:rPr>
          <w:rFonts w:ascii="Arial" w:hAnsi="Arial" w:cs="Arial"/>
          <w:sz w:val="22"/>
          <w:szCs w:val="22"/>
          <w:lang w:val="es-ES"/>
        </w:rPr>
        <w:t>L</w:t>
      </w:r>
      <w:r w:rsidR="004145DA" w:rsidRPr="0006146B">
        <w:rPr>
          <w:rFonts w:ascii="Arial" w:hAnsi="Arial" w:cs="Arial"/>
          <w:sz w:val="22"/>
          <w:szCs w:val="22"/>
          <w:lang w:val="es-ES"/>
        </w:rPr>
        <w:t>P</w:t>
      </w:r>
      <w:r w:rsidR="00AC648F" w:rsidRPr="0006146B">
        <w:rPr>
          <w:rFonts w:ascii="Arial" w:hAnsi="Arial" w:cs="Arial"/>
          <w:sz w:val="22"/>
          <w:szCs w:val="22"/>
          <w:lang w:val="es-ES"/>
        </w:rPr>
        <w:t>I</w:t>
      </w:r>
      <w:r w:rsidR="00780429" w:rsidRPr="0006146B">
        <w:rPr>
          <w:rFonts w:ascii="Arial" w:hAnsi="Arial" w:cs="Arial"/>
          <w:sz w:val="22"/>
          <w:szCs w:val="22"/>
          <w:lang w:val="es-ES"/>
        </w:rPr>
        <w:t xml:space="preserve"> </w:t>
      </w:r>
      <w:proofErr w:type="spellStart"/>
      <w:r w:rsidR="00780429" w:rsidRPr="0006146B">
        <w:rPr>
          <w:rFonts w:ascii="Arial" w:hAnsi="Arial" w:cs="Arial"/>
          <w:sz w:val="22"/>
          <w:szCs w:val="22"/>
          <w:lang w:val="es-ES"/>
        </w:rPr>
        <w:t>N.°</w:t>
      </w:r>
      <w:proofErr w:type="spellEnd"/>
      <w:r w:rsidR="00175B77" w:rsidRPr="0006146B">
        <w:rPr>
          <w:rFonts w:ascii="Arial" w:hAnsi="Arial" w:cs="Arial"/>
          <w:sz w:val="22"/>
          <w:szCs w:val="22"/>
          <w:lang w:val="es-ES"/>
        </w:rPr>
        <w:t xml:space="preserve">.: </w:t>
      </w:r>
      <w:r w:rsidR="00175B77" w:rsidRPr="0006146B">
        <w:rPr>
          <w:rFonts w:ascii="Arial" w:hAnsi="Arial" w:cs="Arial"/>
          <w:sz w:val="22"/>
          <w:szCs w:val="22"/>
          <w:u w:val="single"/>
          <w:lang w:val="es-ES"/>
        </w:rPr>
        <w:tab/>
      </w:r>
    </w:p>
    <w:p w14:paraId="1352F243" w14:textId="77777777" w:rsidR="00175B77" w:rsidRPr="0006146B" w:rsidRDefault="00175B77">
      <w:pPr>
        <w:rPr>
          <w:rFonts w:ascii="Arial" w:hAnsi="Arial" w:cs="Arial"/>
          <w:sz w:val="22"/>
          <w:szCs w:val="22"/>
          <w:lang w:val="es-ES"/>
        </w:rPr>
      </w:pPr>
    </w:p>
    <w:p w14:paraId="7024A5CA" w14:textId="77777777" w:rsidR="00175B77" w:rsidRPr="0006146B" w:rsidRDefault="00AC648F" w:rsidP="00B42080">
      <w:pPr>
        <w:tabs>
          <w:tab w:val="right" w:leader="underscore" w:pos="9356"/>
        </w:tabs>
        <w:rPr>
          <w:rFonts w:ascii="Arial" w:hAnsi="Arial" w:cs="Arial"/>
          <w:sz w:val="22"/>
          <w:szCs w:val="22"/>
          <w:lang w:val="es-ES"/>
        </w:rPr>
      </w:pPr>
      <w:r w:rsidRPr="0006146B">
        <w:rPr>
          <w:rFonts w:ascii="Arial" w:hAnsi="Arial" w:cs="Arial"/>
          <w:sz w:val="22"/>
          <w:szCs w:val="22"/>
          <w:lang w:val="es-ES"/>
        </w:rPr>
        <w:t xml:space="preserve">À: </w:t>
      </w:r>
      <w:r w:rsidR="00B42080" w:rsidRPr="0006146B">
        <w:rPr>
          <w:rFonts w:ascii="Arial" w:hAnsi="Arial" w:cs="Arial"/>
          <w:sz w:val="22"/>
          <w:szCs w:val="22"/>
          <w:lang w:val="es-ES"/>
        </w:rPr>
        <w:tab/>
      </w:r>
    </w:p>
    <w:p w14:paraId="48F93217" w14:textId="77777777" w:rsidR="00B42080" w:rsidRPr="0006146B" w:rsidRDefault="00B42080" w:rsidP="00B42080">
      <w:pPr>
        <w:tabs>
          <w:tab w:val="right" w:leader="underscore" w:pos="9356"/>
        </w:tabs>
        <w:rPr>
          <w:rFonts w:ascii="Arial" w:hAnsi="Arial" w:cs="Arial"/>
          <w:sz w:val="22"/>
          <w:szCs w:val="22"/>
          <w:lang w:val="es-ES"/>
        </w:rPr>
      </w:pPr>
    </w:p>
    <w:p w14:paraId="1B037200" w14:textId="77777777" w:rsidR="00175B77" w:rsidRPr="0006146B" w:rsidRDefault="00AC648F" w:rsidP="00E81CEB">
      <w:pPr>
        <w:spacing w:after="200"/>
        <w:rPr>
          <w:rFonts w:ascii="Arial" w:hAnsi="Arial" w:cs="Arial"/>
          <w:sz w:val="22"/>
          <w:szCs w:val="22"/>
          <w:lang w:val="es-ES"/>
        </w:rPr>
      </w:pPr>
      <w:r w:rsidRPr="0006146B">
        <w:rPr>
          <w:rFonts w:ascii="Arial" w:hAnsi="Arial" w:cs="Arial"/>
          <w:sz w:val="22"/>
          <w:szCs w:val="22"/>
          <w:lang w:val="es-ES"/>
        </w:rPr>
        <w:t>Nosotros, los abajo firmantes declaramos que:</w:t>
      </w:r>
      <w:r w:rsidR="00175B77" w:rsidRPr="0006146B">
        <w:rPr>
          <w:rFonts w:ascii="Arial" w:hAnsi="Arial" w:cs="Arial"/>
          <w:sz w:val="22"/>
          <w:szCs w:val="22"/>
          <w:lang w:val="es-ES"/>
        </w:rPr>
        <w:t xml:space="preserve"> </w:t>
      </w:r>
    </w:p>
    <w:p w14:paraId="6E393513" w14:textId="77777777" w:rsidR="00175B77" w:rsidRPr="0006146B" w:rsidRDefault="00AC648F"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Hemos examinado, sin tener reservas al respecto, los Documentos de Licitación, incluidas las enmiendas emitidas de conformidad con las Instrucciones a los Oferentes (Cláusula 8 de las IAO) _________________________;</w:t>
      </w:r>
    </w:p>
    <w:p w14:paraId="23B61A42" w14:textId="77777777" w:rsidR="00175B77" w:rsidRPr="0006146B" w:rsidRDefault="00AC648F"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No tenemos ningún conflicto de interés de conformidad con la Cláusula 4 de las IAO;</w:t>
      </w:r>
    </w:p>
    <w:p w14:paraId="4089A5C0" w14:textId="77777777" w:rsidR="005C6765" w:rsidRPr="0006146B" w:rsidRDefault="00AC648F"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 xml:space="preserve">No hemos sido excluidos </w:t>
      </w:r>
      <w:r w:rsidR="000B47B6" w:rsidRPr="0006146B">
        <w:rPr>
          <w:rFonts w:ascii="Arial" w:hAnsi="Arial" w:cs="Arial"/>
          <w:sz w:val="22"/>
          <w:szCs w:val="22"/>
          <w:lang w:val="es-ES"/>
        </w:rPr>
        <w:t xml:space="preserve">ni hemos sido declarados inelegible </w:t>
      </w:r>
      <w:r w:rsidRPr="0006146B">
        <w:rPr>
          <w:rFonts w:ascii="Arial" w:hAnsi="Arial" w:cs="Arial"/>
          <w:sz w:val="22"/>
          <w:szCs w:val="22"/>
          <w:lang w:val="es-ES"/>
        </w:rPr>
        <w:t xml:space="preserve">por el </w:t>
      </w:r>
      <w:r w:rsidR="000B47B6" w:rsidRPr="0006146B">
        <w:rPr>
          <w:rFonts w:ascii="Arial" w:hAnsi="Arial" w:cs="Arial"/>
          <w:sz w:val="22"/>
          <w:szCs w:val="22"/>
          <w:lang w:val="es-ES"/>
        </w:rPr>
        <w:t xml:space="preserve">Contratante </w:t>
      </w:r>
      <w:r w:rsidRPr="0006146B">
        <w:rPr>
          <w:rFonts w:ascii="Arial" w:hAnsi="Arial" w:cs="Arial"/>
          <w:sz w:val="22"/>
          <w:szCs w:val="22"/>
          <w:lang w:val="es-ES"/>
        </w:rPr>
        <w:t xml:space="preserve">sobre la base de la ejecución de la Declaración de Mantenimiento de la Oferta en el país del </w:t>
      </w:r>
      <w:r w:rsidR="000B47B6" w:rsidRPr="0006146B">
        <w:rPr>
          <w:rFonts w:ascii="Arial" w:hAnsi="Arial" w:cs="Arial"/>
          <w:sz w:val="22"/>
          <w:szCs w:val="22"/>
          <w:lang w:val="es-ES"/>
        </w:rPr>
        <w:t xml:space="preserve">Contratante </w:t>
      </w:r>
      <w:r w:rsidRPr="0006146B">
        <w:rPr>
          <w:rFonts w:ascii="Arial" w:hAnsi="Arial" w:cs="Arial"/>
          <w:sz w:val="22"/>
          <w:szCs w:val="22"/>
          <w:lang w:val="es-ES"/>
        </w:rPr>
        <w:t xml:space="preserve">tal y como está previsto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4.4 de las IAO;</w:t>
      </w:r>
    </w:p>
    <w:p w14:paraId="260D1258" w14:textId="41BE71F8" w:rsidR="005C6765" w:rsidRPr="0006146B" w:rsidRDefault="00B734D0" w:rsidP="009205C6">
      <w:pPr>
        <w:numPr>
          <w:ilvl w:val="0"/>
          <w:numId w:val="7"/>
        </w:numPr>
        <w:tabs>
          <w:tab w:val="left" w:pos="567"/>
          <w:tab w:val="right" w:pos="9356"/>
        </w:tabs>
        <w:suppressAutoHyphens w:val="0"/>
        <w:spacing w:after="200"/>
        <w:ind w:left="567" w:hanging="567"/>
        <w:rPr>
          <w:rFonts w:ascii="Arial" w:hAnsi="Arial" w:cs="Arial"/>
          <w:color w:val="000000"/>
          <w:sz w:val="22"/>
          <w:szCs w:val="22"/>
          <w:lang w:val="es-ES"/>
        </w:rPr>
      </w:pPr>
      <w:r w:rsidRPr="0006146B">
        <w:rPr>
          <w:rFonts w:ascii="Arial" w:hAnsi="Arial" w:cs="Arial"/>
          <w:sz w:val="22"/>
          <w:szCs w:val="22"/>
          <w:lang w:val="es-ES"/>
        </w:rPr>
        <w:t xml:space="preserve">Ofrecemos a _________________, en conformidad con el Documento de Licitación, los siguientes </w:t>
      </w:r>
      <w:r w:rsidR="0062505C" w:rsidRPr="0006146B">
        <w:rPr>
          <w:rFonts w:ascii="Arial" w:hAnsi="Arial" w:cs="Arial"/>
          <w:sz w:val="22"/>
          <w:szCs w:val="22"/>
          <w:lang w:val="es-ES"/>
        </w:rPr>
        <w:t xml:space="preserve">Servicios de instalación y </w:t>
      </w:r>
      <w:proofErr w:type="gramStart"/>
      <w:r w:rsidR="0062505C" w:rsidRPr="0006146B">
        <w:rPr>
          <w:rFonts w:ascii="Arial" w:hAnsi="Arial" w:cs="Arial"/>
          <w:sz w:val="22"/>
          <w:szCs w:val="22"/>
          <w:lang w:val="es-ES"/>
        </w:rPr>
        <w:t xml:space="preserve">Proyecto </w:t>
      </w:r>
      <w:r w:rsidRPr="0006146B">
        <w:rPr>
          <w:rFonts w:ascii="Arial" w:hAnsi="Arial" w:cs="Arial"/>
          <w:sz w:val="22"/>
          <w:szCs w:val="22"/>
          <w:lang w:val="es-ES"/>
        </w:rPr>
        <w:t>:</w:t>
      </w:r>
      <w:proofErr w:type="gramEnd"/>
      <w:r w:rsidRPr="0006146B">
        <w:rPr>
          <w:rFonts w:ascii="Arial" w:hAnsi="Arial" w:cs="Arial"/>
          <w:sz w:val="22"/>
          <w:szCs w:val="22"/>
          <w:lang w:val="es-ES"/>
        </w:rPr>
        <w:t xml:space="preserve"> </w:t>
      </w:r>
      <w:r w:rsidR="005C6765" w:rsidRPr="0006146B">
        <w:rPr>
          <w:rFonts w:ascii="Arial" w:hAnsi="Arial" w:cs="Arial"/>
          <w:sz w:val="22"/>
          <w:szCs w:val="22"/>
          <w:lang w:val="es-ES"/>
        </w:rPr>
        <w:t xml:space="preserve"> </w:t>
      </w:r>
      <w:r w:rsidR="005C6765" w:rsidRPr="0006146B">
        <w:rPr>
          <w:rFonts w:ascii="Arial" w:hAnsi="Arial" w:cs="Arial"/>
          <w:color w:val="000000"/>
          <w:sz w:val="22"/>
          <w:szCs w:val="22"/>
          <w:u w:val="single"/>
          <w:lang w:val="es-ES"/>
        </w:rPr>
        <w:tab/>
      </w:r>
      <w:r w:rsidRPr="0006146B">
        <w:rPr>
          <w:rFonts w:ascii="Arial" w:hAnsi="Arial" w:cs="Arial"/>
          <w:color w:val="000000"/>
          <w:sz w:val="22"/>
          <w:szCs w:val="22"/>
          <w:u w:val="single"/>
          <w:lang w:val="es-ES"/>
        </w:rPr>
        <w:t>_____</w:t>
      </w:r>
      <w:r w:rsidR="005C6765" w:rsidRPr="0006146B">
        <w:rPr>
          <w:rFonts w:ascii="Arial" w:hAnsi="Arial" w:cs="Arial"/>
          <w:color w:val="000000"/>
          <w:sz w:val="22"/>
          <w:szCs w:val="22"/>
          <w:u w:val="single"/>
          <w:lang w:val="es-ES"/>
        </w:rPr>
        <w:tab/>
      </w:r>
      <w:r w:rsidR="005C6765" w:rsidRPr="0006146B">
        <w:rPr>
          <w:rFonts w:ascii="Arial" w:hAnsi="Arial" w:cs="Arial"/>
          <w:color w:val="000000"/>
          <w:sz w:val="22"/>
          <w:szCs w:val="22"/>
          <w:lang w:val="es-ES"/>
        </w:rPr>
        <w:t>;</w:t>
      </w:r>
    </w:p>
    <w:p w14:paraId="2309D6A4" w14:textId="77777777" w:rsidR="00175B77" w:rsidRPr="0006146B" w:rsidRDefault="00C9298D"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Nuestra Oferta será válida por un período de _________________ días a partir de la fecha límite de presentación de las Ofertas estipulada en los Documentos de Licitación; la Oferta será de carácter vinculante para nosotros y podrá ser aceptada por ustedes en cualquier momento antes de que venza dicho plazo;</w:t>
      </w:r>
    </w:p>
    <w:p w14:paraId="71E5E438" w14:textId="77777777" w:rsidR="00175B77" w:rsidRPr="0006146B" w:rsidRDefault="00C9298D"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 xml:space="preserve">No estamos participando, como Oferentes, en más de una Oferta en este proceso de Licitación, de conformidad con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4.2 (e) de las IAO, salvo en lo atinente a las Ofertas alternativas presentadas de conformidad con lo dispuesto en la Cláusula 13 de las IAO;</w:t>
      </w:r>
    </w:p>
    <w:p w14:paraId="1B7122F8" w14:textId="28158517" w:rsidR="00175B77" w:rsidRPr="0006146B" w:rsidRDefault="00C9298D"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Entendemos que esta Oferta</w:t>
      </w:r>
      <w:r w:rsidR="005C6765" w:rsidRPr="0006146B">
        <w:rPr>
          <w:rFonts w:ascii="Arial" w:hAnsi="Arial" w:cs="Arial"/>
          <w:sz w:val="22"/>
          <w:szCs w:val="22"/>
          <w:lang w:val="es-ES"/>
        </w:rPr>
        <w:t xml:space="preserve"> técnica</w:t>
      </w:r>
      <w:r w:rsidRPr="0006146B">
        <w:rPr>
          <w:rFonts w:ascii="Arial" w:hAnsi="Arial" w:cs="Arial"/>
          <w:sz w:val="22"/>
          <w:szCs w:val="22"/>
          <w:lang w:val="es-ES"/>
        </w:rPr>
        <w:t xml:space="preserve">, junto con la aceptación de ustedes por escrito incluida en su </w:t>
      </w:r>
      <w:r w:rsidR="00B7724A" w:rsidRPr="0006146B">
        <w:rPr>
          <w:rFonts w:ascii="Arial" w:hAnsi="Arial" w:cs="Arial"/>
          <w:sz w:val="22"/>
          <w:szCs w:val="22"/>
          <w:lang w:val="es-ES"/>
        </w:rPr>
        <w:t>Notificación de Adjudicación</w:t>
      </w:r>
      <w:r w:rsidRPr="0006146B">
        <w:rPr>
          <w:rFonts w:ascii="Arial" w:hAnsi="Arial" w:cs="Arial"/>
          <w:sz w:val="22"/>
          <w:szCs w:val="22"/>
          <w:lang w:val="es-ES"/>
        </w:rPr>
        <w:t xml:space="preserve">, constituirá un contrato obligatorio entre nosotros hasta que el Contrato formal haya sido preparado y </w:t>
      </w:r>
      <w:r w:rsidR="00B7724A" w:rsidRPr="0006146B">
        <w:rPr>
          <w:rFonts w:ascii="Arial" w:hAnsi="Arial" w:cs="Arial"/>
          <w:sz w:val="22"/>
          <w:szCs w:val="22"/>
          <w:lang w:val="es-ES"/>
        </w:rPr>
        <w:t>ejecutado</w:t>
      </w:r>
      <w:r w:rsidRPr="0006146B">
        <w:rPr>
          <w:rFonts w:ascii="Arial" w:hAnsi="Arial" w:cs="Arial"/>
          <w:sz w:val="22"/>
          <w:szCs w:val="22"/>
          <w:lang w:val="es-ES"/>
        </w:rPr>
        <w:t>; y</w:t>
      </w:r>
    </w:p>
    <w:p w14:paraId="5E5749DA" w14:textId="77777777" w:rsidR="00175B77" w:rsidRPr="0006146B" w:rsidRDefault="00175B77"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ab/>
      </w:r>
      <w:r w:rsidR="00C9298D" w:rsidRPr="0006146B">
        <w:rPr>
          <w:rFonts w:ascii="Arial" w:hAnsi="Arial" w:cs="Arial"/>
          <w:sz w:val="22"/>
          <w:szCs w:val="22"/>
          <w:lang w:val="es-ES"/>
        </w:rPr>
        <w:t>Reconocemos y aceptamos que el Contratante se reserve el derecho de anular el proceso de licitación y de rechazar todas las Ofertas en cualquier momento previo a la adjudicación del Contrato, sin que por ello incurra en ninguna responsabilidad con nosotros;</w:t>
      </w:r>
    </w:p>
    <w:p w14:paraId="55B90E28" w14:textId="77777777" w:rsidR="00175B77" w:rsidRPr="0006146B" w:rsidRDefault="00C9298D" w:rsidP="00EB5DD1">
      <w:pPr>
        <w:numPr>
          <w:ilvl w:val="0"/>
          <w:numId w:val="7"/>
        </w:numPr>
        <w:tabs>
          <w:tab w:val="left" w:pos="567"/>
          <w:tab w:val="right" w:pos="9000"/>
        </w:tabs>
        <w:suppressAutoHyphens w:val="0"/>
        <w:spacing w:after="200"/>
        <w:ind w:left="567" w:hanging="567"/>
        <w:rPr>
          <w:rFonts w:ascii="Arial" w:hAnsi="Arial" w:cs="Arial"/>
          <w:sz w:val="22"/>
          <w:szCs w:val="22"/>
          <w:lang w:val="es-ES"/>
        </w:rPr>
      </w:pPr>
      <w:r w:rsidRPr="0006146B">
        <w:rPr>
          <w:rFonts w:ascii="Arial" w:hAnsi="Arial" w:cs="Arial"/>
          <w:sz w:val="22"/>
          <w:szCs w:val="22"/>
          <w:lang w:val="es-ES"/>
        </w:rPr>
        <w:t>Certificamos que hemos tomado las medidas necesarias para asegurar que ninguna persona que actúe por nosotros o en nuestro nombre participe en ningún tipo de fraude ni corrupción.</w:t>
      </w:r>
    </w:p>
    <w:p w14:paraId="3760E5D4" w14:textId="77777777" w:rsidR="00175B77" w:rsidRPr="0006146B" w:rsidRDefault="00175B77" w:rsidP="00C9298D">
      <w:pPr>
        <w:tabs>
          <w:tab w:val="left" w:pos="360"/>
          <w:tab w:val="right" w:pos="9000"/>
        </w:tabs>
        <w:suppressAutoHyphens w:val="0"/>
        <w:spacing w:after="200"/>
        <w:ind w:left="360"/>
        <w:rPr>
          <w:rFonts w:ascii="Arial" w:hAnsi="Arial" w:cs="Arial"/>
          <w:sz w:val="22"/>
          <w:szCs w:val="22"/>
          <w:lang w:val="es-ES"/>
        </w:rPr>
      </w:pPr>
    </w:p>
    <w:p w14:paraId="1B5DD2EE" w14:textId="77777777" w:rsidR="00175B77" w:rsidRPr="0006146B" w:rsidRDefault="00175B77" w:rsidP="0088514A">
      <w:pPr>
        <w:tabs>
          <w:tab w:val="right" w:pos="9072"/>
        </w:tabs>
        <w:spacing w:after="200"/>
        <w:rPr>
          <w:rFonts w:ascii="Arial" w:hAnsi="Arial" w:cs="Arial"/>
          <w:sz w:val="22"/>
          <w:szCs w:val="22"/>
          <w:lang w:val="es-ES"/>
        </w:rPr>
      </w:pPr>
      <w:r w:rsidRPr="0006146B">
        <w:rPr>
          <w:rFonts w:ascii="Arial" w:hAnsi="Arial" w:cs="Arial"/>
          <w:sz w:val="22"/>
          <w:szCs w:val="22"/>
          <w:lang w:val="es-ES"/>
        </w:rPr>
        <w:lastRenderedPageBreak/>
        <w:t>Nom</w:t>
      </w:r>
      <w:r w:rsidR="00921053" w:rsidRPr="0006146B">
        <w:rPr>
          <w:rFonts w:ascii="Arial" w:hAnsi="Arial" w:cs="Arial"/>
          <w:sz w:val="22"/>
          <w:szCs w:val="22"/>
          <w:lang w:val="es-ES"/>
        </w:rPr>
        <w:t>bre del Oferente</w:t>
      </w:r>
      <w:r w:rsidR="00921053" w:rsidRPr="0006146B">
        <w:rPr>
          <w:rStyle w:val="Funotenzeichen"/>
          <w:rFonts w:ascii="Arial" w:hAnsi="Arial" w:cs="Arial"/>
          <w:sz w:val="22"/>
          <w:szCs w:val="22"/>
          <w:lang w:val="es-ES"/>
        </w:rPr>
        <w:footnoteReference w:id="4"/>
      </w:r>
      <w:r w:rsidRPr="0006146B">
        <w:rPr>
          <w:rFonts w:ascii="Arial" w:hAnsi="Arial" w:cs="Arial"/>
          <w:sz w:val="22"/>
          <w:szCs w:val="22"/>
          <w:lang w:val="es-ES"/>
        </w:rPr>
        <w:t xml:space="preserve"> </w:t>
      </w:r>
      <w:r w:rsidRPr="0006146B">
        <w:rPr>
          <w:rFonts w:ascii="Arial" w:hAnsi="Arial" w:cs="Arial"/>
          <w:sz w:val="22"/>
          <w:szCs w:val="22"/>
          <w:u w:val="single"/>
          <w:lang w:val="es-ES"/>
        </w:rPr>
        <w:tab/>
      </w:r>
    </w:p>
    <w:p w14:paraId="7971B0ED" w14:textId="0DFD4818" w:rsidR="00175B77" w:rsidRPr="0006146B" w:rsidRDefault="00921053" w:rsidP="0088514A">
      <w:pPr>
        <w:tabs>
          <w:tab w:val="right" w:pos="9072"/>
        </w:tabs>
        <w:spacing w:after="200"/>
        <w:rPr>
          <w:rFonts w:ascii="Arial" w:hAnsi="Arial" w:cs="Arial"/>
          <w:sz w:val="22"/>
          <w:szCs w:val="22"/>
          <w:u w:val="single"/>
          <w:lang w:val="es-ES"/>
        </w:rPr>
      </w:pPr>
      <w:r w:rsidRPr="0006146B">
        <w:rPr>
          <w:rFonts w:ascii="Arial" w:hAnsi="Arial" w:cs="Arial"/>
          <w:sz w:val="22"/>
          <w:szCs w:val="22"/>
          <w:lang w:val="es-ES"/>
        </w:rPr>
        <w:t xml:space="preserve">Nombre de la persona </w:t>
      </w:r>
      <w:r w:rsidR="00B7724A" w:rsidRPr="0006146B">
        <w:rPr>
          <w:rFonts w:ascii="Arial" w:hAnsi="Arial" w:cs="Arial"/>
          <w:sz w:val="22"/>
          <w:szCs w:val="22"/>
          <w:lang w:val="es-ES"/>
        </w:rPr>
        <w:t>d</w:t>
      </w:r>
      <w:r w:rsidRPr="0006146B">
        <w:rPr>
          <w:rFonts w:ascii="Arial" w:hAnsi="Arial" w:cs="Arial"/>
          <w:sz w:val="22"/>
          <w:szCs w:val="22"/>
          <w:lang w:val="es-ES"/>
        </w:rPr>
        <w:t>ebidamente autorizada para firmar esta Oferta por y en nombre del Oferente</w:t>
      </w:r>
      <w:r w:rsidRPr="0006146B">
        <w:rPr>
          <w:rStyle w:val="Funotenzeichen"/>
          <w:rFonts w:ascii="Arial" w:hAnsi="Arial" w:cs="Arial"/>
          <w:sz w:val="22"/>
          <w:szCs w:val="22"/>
          <w:lang w:val="es-ES"/>
        </w:rPr>
        <w:footnoteReference w:id="5"/>
      </w:r>
      <w:r w:rsidR="00175B77" w:rsidRPr="0006146B">
        <w:rPr>
          <w:rFonts w:ascii="Arial" w:hAnsi="Arial" w:cs="Arial"/>
          <w:sz w:val="22"/>
          <w:szCs w:val="22"/>
          <w:u w:val="single"/>
          <w:lang w:val="es-ES"/>
        </w:rPr>
        <w:tab/>
      </w:r>
    </w:p>
    <w:p w14:paraId="199D6458" w14:textId="77777777" w:rsidR="00175B77" w:rsidRPr="0006146B" w:rsidRDefault="00921053" w:rsidP="0088514A">
      <w:pPr>
        <w:tabs>
          <w:tab w:val="right" w:pos="9072"/>
        </w:tabs>
        <w:spacing w:after="200"/>
        <w:rPr>
          <w:rFonts w:ascii="Arial" w:hAnsi="Arial" w:cs="Arial"/>
          <w:sz w:val="22"/>
          <w:szCs w:val="22"/>
          <w:u w:val="single"/>
          <w:lang w:val="es-ES"/>
        </w:rPr>
      </w:pPr>
      <w:r w:rsidRPr="0006146B">
        <w:rPr>
          <w:rFonts w:ascii="Arial" w:hAnsi="Arial" w:cs="Arial"/>
          <w:sz w:val="22"/>
          <w:szCs w:val="22"/>
          <w:lang w:val="es-ES"/>
        </w:rPr>
        <w:t xml:space="preserve">Título de la persona firmando esta Oferta </w:t>
      </w:r>
      <w:r w:rsidR="00175B77" w:rsidRPr="0006146B">
        <w:rPr>
          <w:rFonts w:ascii="Arial" w:hAnsi="Arial" w:cs="Arial"/>
          <w:sz w:val="22"/>
          <w:szCs w:val="22"/>
          <w:u w:val="single"/>
          <w:lang w:val="es-ES"/>
        </w:rPr>
        <w:tab/>
      </w:r>
    </w:p>
    <w:p w14:paraId="461F3B57" w14:textId="77777777" w:rsidR="00921053" w:rsidRPr="0006146B" w:rsidRDefault="00921053" w:rsidP="0088514A">
      <w:pPr>
        <w:tabs>
          <w:tab w:val="right" w:pos="9072"/>
        </w:tabs>
        <w:spacing w:after="200"/>
        <w:rPr>
          <w:rFonts w:ascii="Arial" w:hAnsi="Arial" w:cs="Arial"/>
          <w:sz w:val="22"/>
          <w:szCs w:val="22"/>
          <w:u w:val="single"/>
          <w:lang w:val="es-ES"/>
        </w:rPr>
      </w:pPr>
      <w:r w:rsidRPr="0006146B">
        <w:rPr>
          <w:rFonts w:ascii="Arial" w:hAnsi="Arial" w:cs="Arial"/>
          <w:sz w:val="22"/>
          <w:szCs w:val="22"/>
          <w:lang w:val="es-ES"/>
        </w:rPr>
        <w:t xml:space="preserve">Firma de la persona mencionada arriba </w:t>
      </w:r>
      <w:r w:rsidRPr="0006146B">
        <w:rPr>
          <w:rFonts w:ascii="Arial" w:hAnsi="Arial" w:cs="Arial"/>
          <w:sz w:val="22"/>
          <w:szCs w:val="22"/>
          <w:u w:val="single"/>
          <w:lang w:val="es-ES"/>
        </w:rPr>
        <w:tab/>
      </w:r>
    </w:p>
    <w:p w14:paraId="37345B5D" w14:textId="77777777" w:rsidR="00175B77" w:rsidRPr="0006146B" w:rsidRDefault="00921053" w:rsidP="0088514A">
      <w:pPr>
        <w:tabs>
          <w:tab w:val="right" w:leader="underscore" w:pos="9072"/>
        </w:tabs>
        <w:spacing w:after="200"/>
        <w:rPr>
          <w:rFonts w:ascii="Arial" w:hAnsi="Arial" w:cs="Arial"/>
          <w:lang w:val="es-ES"/>
        </w:rPr>
      </w:pPr>
      <w:r w:rsidRPr="0006146B">
        <w:rPr>
          <w:rFonts w:ascii="Arial" w:hAnsi="Arial" w:cs="Arial"/>
          <w:sz w:val="22"/>
          <w:szCs w:val="22"/>
          <w:lang w:val="es-ES"/>
        </w:rPr>
        <w:t>El</w:t>
      </w:r>
      <w:r w:rsidR="00175B77" w:rsidRPr="0006146B">
        <w:rPr>
          <w:rFonts w:ascii="Arial" w:hAnsi="Arial" w:cs="Arial"/>
          <w:sz w:val="22"/>
          <w:szCs w:val="22"/>
          <w:lang w:val="es-ES"/>
        </w:rPr>
        <w:t xml:space="preserve"> </w:t>
      </w:r>
      <w:r w:rsidRPr="0006146B">
        <w:rPr>
          <w:rFonts w:ascii="Arial" w:hAnsi="Arial" w:cs="Arial"/>
          <w:sz w:val="22"/>
          <w:szCs w:val="22"/>
          <w:lang w:val="es-ES"/>
        </w:rPr>
        <w:t>________________________</w:t>
      </w:r>
      <w:r w:rsidR="00175B77" w:rsidRPr="0006146B">
        <w:rPr>
          <w:rFonts w:ascii="Arial" w:hAnsi="Arial" w:cs="Arial"/>
          <w:sz w:val="22"/>
          <w:szCs w:val="22"/>
          <w:lang w:val="es-ES"/>
        </w:rPr>
        <w:t xml:space="preserve"> de _____</w:t>
      </w:r>
      <w:bookmarkStart w:id="376" w:name="_Toc438013346"/>
      <w:r w:rsidRPr="0006146B">
        <w:rPr>
          <w:rFonts w:ascii="Arial" w:hAnsi="Arial" w:cs="Arial"/>
          <w:sz w:val="22"/>
          <w:szCs w:val="22"/>
          <w:lang w:val="es-ES"/>
        </w:rPr>
        <w:t>___</w:t>
      </w:r>
      <w:r w:rsidR="0088514A" w:rsidRPr="0006146B">
        <w:rPr>
          <w:rFonts w:ascii="Arial" w:hAnsi="Arial" w:cs="Arial"/>
          <w:sz w:val="22"/>
          <w:szCs w:val="22"/>
          <w:lang w:val="es-ES"/>
        </w:rPr>
        <w:t xml:space="preserve">________ </w:t>
      </w:r>
      <w:proofErr w:type="spellStart"/>
      <w:r w:rsidR="0088514A" w:rsidRPr="0006146B">
        <w:rPr>
          <w:rFonts w:ascii="Arial" w:hAnsi="Arial" w:cs="Arial"/>
          <w:sz w:val="22"/>
          <w:szCs w:val="22"/>
          <w:lang w:val="es-ES"/>
        </w:rPr>
        <w:t>de</w:t>
      </w:r>
      <w:proofErr w:type="spellEnd"/>
      <w:r w:rsidR="0088514A" w:rsidRPr="0006146B">
        <w:rPr>
          <w:rFonts w:ascii="Arial" w:hAnsi="Arial" w:cs="Arial"/>
          <w:sz w:val="22"/>
          <w:szCs w:val="22"/>
          <w:lang w:val="es-ES"/>
        </w:rPr>
        <w:t xml:space="preserve"> </w:t>
      </w:r>
      <w:r w:rsidR="0088514A" w:rsidRPr="0006146B">
        <w:rPr>
          <w:rFonts w:ascii="Arial" w:hAnsi="Arial" w:cs="Arial"/>
          <w:sz w:val="22"/>
          <w:szCs w:val="22"/>
          <w:lang w:val="es-ES"/>
        </w:rPr>
        <w:tab/>
      </w:r>
    </w:p>
    <w:bookmarkEnd w:id="376"/>
    <w:p w14:paraId="7A127CF3" w14:textId="0B6A2A63" w:rsidR="00694325" w:rsidRPr="0006146B" w:rsidRDefault="005C6765" w:rsidP="005C6765">
      <w:pPr>
        <w:pStyle w:val="SeccionlV-1"/>
        <w:jc w:val="both"/>
        <w:rPr>
          <w:sz w:val="22"/>
          <w:lang w:val="es-ES"/>
        </w:rPr>
        <w:sectPr w:rsidR="00694325" w:rsidRPr="0006146B" w:rsidSect="00A47236">
          <w:headerReference w:type="even" r:id="rId30"/>
          <w:headerReference w:type="default" r:id="rId31"/>
          <w:headerReference w:type="first" r:id="rId32"/>
          <w:footnotePr>
            <w:numRestart w:val="eachPage"/>
          </w:footnotePr>
          <w:endnotePr>
            <w:numFmt w:val="decimal"/>
          </w:endnotePr>
          <w:pgSz w:w="12240" w:h="15840" w:code="1"/>
          <w:pgMar w:top="1440" w:right="1440" w:bottom="1151" w:left="1440" w:header="720" w:footer="720" w:gutter="0"/>
          <w:cols w:space="720"/>
          <w:docGrid w:linePitch="326"/>
        </w:sectPr>
      </w:pPr>
      <w:r w:rsidRPr="0006146B">
        <w:rPr>
          <w:sz w:val="22"/>
          <w:lang w:val="es-ES"/>
        </w:rPr>
        <w:t xml:space="preserve"> </w:t>
      </w:r>
    </w:p>
    <w:tbl>
      <w:tblPr>
        <w:tblW w:w="0" w:type="auto"/>
        <w:tblLayout w:type="fixed"/>
        <w:tblLook w:val="0000" w:firstRow="0" w:lastRow="0" w:firstColumn="0" w:lastColumn="0" w:noHBand="0" w:noVBand="0"/>
      </w:tblPr>
      <w:tblGrid>
        <w:gridCol w:w="9198"/>
      </w:tblGrid>
      <w:tr w:rsidR="00917E3C" w:rsidRPr="0006146B" w14:paraId="55650CD7" w14:textId="77777777" w:rsidTr="00A560B5">
        <w:trPr>
          <w:trHeight w:val="595"/>
        </w:trPr>
        <w:tc>
          <w:tcPr>
            <w:tcW w:w="9198" w:type="dxa"/>
            <w:tcBorders>
              <w:top w:val="nil"/>
              <w:left w:val="nil"/>
              <w:bottom w:val="nil"/>
              <w:right w:val="nil"/>
            </w:tcBorders>
          </w:tcPr>
          <w:p w14:paraId="325080AC" w14:textId="3BD46EC5" w:rsidR="00175B77" w:rsidRPr="0006146B" w:rsidRDefault="00986DFE" w:rsidP="0045014D">
            <w:pPr>
              <w:pStyle w:val="SeccionlV-tcnica"/>
              <w:rPr>
                <w:sz w:val="40"/>
                <w:szCs w:val="40"/>
              </w:rPr>
            </w:pPr>
            <w:bookmarkStart w:id="377" w:name="_Toc376961958"/>
            <w:bookmarkStart w:id="378" w:name="_Toc476064487"/>
            <w:bookmarkStart w:id="379" w:name="_Toc494706181"/>
            <w:bookmarkStart w:id="380" w:name="_Toc494706266"/>
            <w:bookmarkStart w:id="381" w:name="_Toc494898133"/>
            <w:bookmarkStart w:id="382" w:name="_Toc498687768"/>
            <w:bookmarkStart w:id="383" w:name="_Toc511054517"/>
            <w:bookmarkStart w:id="384" w:name="_Toc521327052"/>
            <w:r w:rsidRPr="0006146B">
              <w:lastRenderedPageBreak/>
              <w:t xml:space="preserve">Declaración de </w:t>
            </w:r>
            <w:bookmarkEnd w:id="377"/>
            <w:bookmarkEnd w:id="378"/>
            <w:r w:rsidR="00457320" w:rsidRPr="0006146B">
              <w:t>compromiso</w:t>
            </w:r>
            <w:bookmarkEnd w:id="379"/>
            <w:bookmarkEnd w:id="380"/>
            <w:bookmarkEnd w:id="381"/>
            <w:bookmarkEnd w:id="382"/>
            <w:bookmarkEnd w:id="383"/>
            <w:bookmarkEnd w:id="384"/>
          </w:p>
        </w:tc>
      </w:tr>
    </w:tbl>
    <w:p w14:paraId="5CBC84E3" w14:textId="77777777" w:rsidR="00B23375" w:rsidRPr="00FF500B" w:rsidRDefault="00B23375" w:rsidP="00B23375">
      <w:pPr>
        <w:tabs>
          <w:tab w:val="left" w:pos="5529"/>
          <w:tab w:val="right" w:pos="9356"/>
        </w:tabs>
        <w:spacing w:before="120"/>
        <w:rPr>
          <w:rFonts w:ascii="Arial" w:hAnsi="Arial" w:cs="Arial"/>
          <w:sz w:val="21"/>
          <w:szCs w:val="21"/>
          <w:lang w:val="es-ES_tradnl" w:eastAsia="fr-FR"/>
        </w:rPr>
      </w:pPr>
      <w:r w:rsidRPr="00FF500B">
        <w:rPr>
          <w:rFonts w:ascii="Arial" w:hAnsi="Arial" w:cs="Arial"/>
          <w:sz w:val="21"/>
          <w:szCs w:val="21"/>
          <w:lang w:val="es-ES_tradnl"/>
        </w:rPr>
        <w:t xml:space="preserve">Nombre de referencia de la Solicitud / Propuesta / Contrato: </w:t>
      </w:r>
      <w:r w:rsidRPr="00FF500B">
        <w:rPr>
          <w:rFonts w:ascii="Arial" w:hAnsi="Arial" w:cs="Arial"/>
          <w:sz w:val="21"/>
          <w:szCs w:val="21"/>
          <w:lang w:val="es-ES_tradnl"/>
        </w:rPr>
        <w:tab/>
        <w:t xml:space="preserve"> (el "</w:t>
      </w:r>
      <w:r w:rsidRPr="00FF500B">
        <w:rPr>
          <w:rFonts w:ascii="Arial" w:hAnsi="Arial" w:cs="Arial"/>
          <w:b/>
          <w:sz w:val="21"/>
          <w:szCs w:val="21"/>
          <w:lang w:val="es-ES_tradnl"/>
        </w:rPr>
        <w:t>Contrato</w:t>
      </w:r>
      <w:r w:rsidRPr="00FF500B">
        <w:rPr>
          <w:rFonts w:ascii="Arial" w:hAnsi="Arial" w:cs="Arial"/>
          <w:b/>
          <w:bCs/>
          <w:sz w:val="21"/>
          <w:szCs w:val="21"/>
          <w:lang w:val="es-ES_tradnl"/>
        </w:rPr>
        <w:t>"</w:t>
      </w:r>
      <w:r w:rsidRPr="00FF500B">
        <w:rPr>
          <w:rFonts w:ascii="Arial" w:hAnsi="Arial" w:cs="Arial"/>
          <w:sz w:val="21"/>
          <w:szCs w:val="21"/>
          <w:lang w:val="es-ES_tradnl"/>
        </w:rPr>
        <w:t>)</w:t>
      </w:r>
      <w:r w:rsidRPr="00FF500B">
        <w:rPr>
          <w:rFonts w:ascii="Arial" w:hAnsi="Arial" w:cs="Arial"/>
          <w:sz w:val="21"/>
          <w:szCs w:val="21"/>
          <w:vertAlign w:val="superscript"/>
          <w:lang w:val="es-ES_tradnl"/>
        </w:rPr>
        <w:footnoteReference w:id="6"/>
      </w:r>
    </w:p>
    <w:p w14:paraId="4742EF73" w14:textId="633F6105" w:rsidR="00B23375" w:rsidRPr="00FF500B" w:rsidRDefault="00B23375" w:rsidP="00B23375">
      <w:pPr>
        <w:tabs>
          <w:tab w:val="left" w:pos="5387"/>
          <w:tab w:val="right" w:pos="9356"/>
        </w:tabs>
        <w:spacing w:before="120"/>
        <w:rPr>
          <w:rFonts w:ascii="Arial" w:hAnsi="Arial" w:cs="Arial"/>
          <w:sz w:val="21"/>
          <w:szCs w:val="21"/>
          <w:lang w:val="es-ES_tradnl" w:eastAsia="fr-FR"/>
        </w:rPr>
      </w:pPr>
      <w:r w:rsidRPr="00FF500B">
        <w:rPr>
          <w:rFonts w:ascii="Arial" w:hAnsi="Arial" w:cs="Arial"/>
          <w:sz w:val="21"/>
          <w:szCs w:val="21"/>
          <w:lang w:val="es-ES_tradnl"/>
        </w:rPr>
        <w:t>A:</w:t>
      </w:r>
      <w:r>
        <w:rPr>
          <w:rFonts w:ascii="Arial" w:hAnsi="Arial" w:cs="Arial"/>
          <w:sz w:val="21"/>
          <w:szCs w:val="21"/>
          <w:lang w:val="es-ES_tradnl"/>
        </w:rPr>
        <w:tab/>
      </w:r>
      <w:r>
        <w:rPr>
          <w:rFonts w:ascii="Arial" w:hAnsi="Arial" w:cs="Arial"/>
          <w:sz w:val="21"/>
          <w:szCs w:val="21"/>
          <w:lang w:val="es-ES_tradnl"/>
        </w:rPr>
        <w:tab/>
      </w:r>
      <w:r w:rsidRPr="00FF500B">
        <w:rPr>
          <w:rFonts w:ascii="Arial" w:hAnsi="Arial" w:cs="Arial"/>
          <w:sz w:val="21"/>
          <w:szCs w:val="21"/>
          <w:lang w:val="es-ES_tradnl"/>
        </w:rPr>
        <w:t>(la "</w:t>
      </w:r>
      <w:r w:rsidRPr="00FF500B">
        <w:rPr>
          <w:rFonts w:ascii="Arial" w:hAnsi="Arial" w:cs="Arial"/>
          <w:b/>
          <w:sz w:val="21"/>
          <w:szCs w:val="21"/>
          <w:lang w:val="es-ES_tradnl"/>
        </w:rPr>
        <w:t>Entidad ejecutora del Proyecto"</w:t>
      </w:r>
      <w:r w:rsidRPr="00FF500B">
        <w:rPr>
          <w:rFonts w:ascii="Arial" w:hAnsi="Arial" w:cs="Arial"/>
          <w:sz w:val="21"/>
          <w:szCs w:val="21"/>
          <w:lang w:val="es-ES_tradnl"/>
        </w:rPr>
        <w:t>)</w:t>
      </w:r>
    </w:p>
    <w:p w14:paraId="6DE8F9B3" w14:textId="77777777" w:rsidR="00B23375" w:rsidRPr="00FF500B" w:rsidRDefault="00B23375" w:rsidP="00B23375">
      <w:pPr>
        <w:spacing w:before="120"/>
        <w:rPr>
          <w:rFonts w:ascii="Arial" w:hAnsi="Arial" w:cs="Arial"/>
          <w:sz w:val="21"/>
          <w:szCs w:val="21"/>
          <w:lang w:val="es-ES_tradnl" w:eastAsia="fr-FR"/>
        </w:rPr>
      </w:pPr>
    </w:p>
    <w:p w14:paraId="1DC02996" w14:textId="77777777" w:rsidR="00B23375" w:rsidRPr="00FF500B" w:rsidRDefault="00B23375" w:rsidP="00C757B5">
      <w:pPr>
        <w:widowControl w:val="0"/>
        <w:numPr>
          <w:ilvl w:val="0"/>
          <w:numId w:val="111"/>
        </w:numPr>
        <w:suppressAutoHyphens w:val="0"/>
        <w:overflowPunct/>
        <w:adjustRightInd/>
        <w:spacing w:before="142" w:line="240" w:lineRule="atLeast"/>
        <w:ind w:left="714" w:hanging="357"/>
        <w:textAlignment w:val="auto"/>
        <w:rPr>
          <w:rFonts w:ascii="Arial" w:hAnsi="Arial" w:cs="Arial"/>
          <w:sz w:val="21"/>
          <w:szCs w:val="21"/>
          <w:lang w:val="es-ES_tradnl" w:eastAsia="fr-FR"/>
        </w:rPr>
      </w:pPr>
      <w:r w:rsidRPr="00FF500B">
        <w:rPr>
          <w:rFonts w:ascii="Arial" w:hAnsi="Arial" w:cs="Arial"/>
          <w:sz w:val="21"/>
          <w:szCs w:val="21"/>
          <w:lang w:val="es-ES_tradnl"/>
        </w:rPr>
        <w:t>Reconocemos y aceptamos que el KfW sólo financia los proyectos de la Entidad ejecutora del Proyecto ("EEP")</w:t>
      </w:r>
      <w:r w:rsidRPr="00FF500B">
        <w:rPr>
          <w:rFonts w:ascii="Arial" w:hAnsi="Arial" w:cs="Arial"/>
          <w:sz w:val="21"/>
          <w:szCs w:val="21"/>
          <w:vertAlign w:val="superscript"/>
          <w:lang w:val="es-ES_tradnl"/>
        </w:rPr>
        <w:footnoteReference w:id="7"/>
      </w:r>
      <w:r w:rsidRPr="00FF500B">
        <w:rPr>
          <w:rFonts w:ascii="Arial" w:hAnsi="Arial" w:cs="Arial"/>
          <w:sz w:val="21"/>
          <w:szCs w:val="21"/>
          <w:lang w:val="es-ES_tradnl"/>
        </w:rPr>
        <w:t xml:space="preserve"> con sujeción a sus propias condiciones, las cuales están establecidas en el acuerdo de financiamiento que ha suscrito con la EEP. Por consiguiente, no existen vínculos de derecho entre el KfW y nuestra empresa, nuestra </w:t>
      </w:r>
      <w:proofErr w:type="spellStart"/>
      <w:proofErr w:type="gram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w:t>
      </w:r>
      <w:proofErr w:type="gramEnd"/>
      <w:r w:rsidRPr="00FF500B">
        <w:rPr>
          <w:rFonts w:ascii="Arial" w:hAnsi="Arial" w:cs="Arial"/>
          <w:sz w:val="21"/>
          <w:szCs w:val="21"/>
          <w:lang w:val="es-ES_tradnl"/>
        </w:rPr>
        <w:t xml:space="preserve"> o nuestros subcontratistas en el marco del Contrato. La EEP mantiene la responsabilidad exclusiva de la preparación y la implementación del procedimiento de oferta y la ejecución del Contrato.</w:t>
      </w:r>
    </w:p>
    <w:p w14:paraId="700825FF" w14:textId="77777777" w:rsidR="00B23375" w:rsidRPr="00FF500B" w:rsidRDefault="00B23375" w:rsidP="00C757B5">
      <w:pPr>
        <w:widowControl w:val="0"/>
        <w:numPr>
          <w:ilvl w:val="0"/>
          <w:numId w:val="111"/>
        </w:numPr>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 xml:space="preserve">Certificamos que no estamos, ni está ningún miembro de nuestros consejeros o representantes legales ni ningún otro miembro de nuestra </w:t>
      </w:r>
      <w:proofErr w:type="spellStart"/>
      <w:proofErr w:type="gram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w:t>
      </w:r>
      <w:proofErr w:type="gramEnd"/>
      <w:r w:rsidRPr="00FF500B">
        <w:rPr>
          <w:rFonts w:ascii="Arial" w:hAnsi="Arial" w:cs="Arial"/>
          <w:sz w:val="21"/>
          <w:szCs w:val="21"/>
          <w:lang w:val="es-ES_tradnl"/>
        </w:rPr>
        <w:t>, incluidos subcontratistas en el marco del Contrato, en ninguno de los casos siguientes:</w:t>
      </w:r>
    </w:p>
    <w:p w14:paraId="03A6A4EC"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2.1) estar en o haber sido objeto de un procedimiento de quiebra, de liquidación, de administración judicial, de salvaguarda, de cesación de actividad o estar en cualquier otra situación análoga;</w:t>
      </w:r>
    </w:p>
    <w:p w14:paraId="2B1199D3" w14:textId="327AAC79"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2.2) </w:t>
      </w:r>
      <w:r w:rsidR="009D25F5" w:rsidRPr="009D25F5">
        <w:rPr>
          <w:rFonts w:ascii="Arial" w:hAnsi="Arial" w:cs="Arial"/>
          <w:sz w:val="21"/>
          <w:szCs w:val="21"/>
          <w:lang w:val="es-ES_tradnl"/>
        </w:rPr>
        <w:t xml:space="preserve">haber sido condenados en un juicio de validez legal o mediante una decisión administrativa de validez legal o tras una investigación o por una </w:t>
      </w:r>
      <w:proofErr w:type="gramStart"/>
      <w:r w:rsidR="009D25F5" w:rsidRPr="009D25F5">
        <w:rPr>
          <w:rFonts w:ascii="Arial" w:hAnsi="Arial" w:cs="Arial"/>
          <w:sz w:val="21"/>
          <w:szCs w:val="21"/>
          <w:lang w:val="es-ES_tradnl"/>
        </w:rPr>
        <w:t>querella criminal</w:t>
      </w:r>
      <w:proofErr w:type="gramEnd"/>
      <w:r w:rsidR="009D25F5" w:rsidRPr="009D25F5">
        <w:rPr>
          <w:rFonts w:ascii="Arial" w:hAnsi="Arial" w:cs="Arial"/>
          <w:sz w:val="21"/>
          <w:szCs w:val="21"/>
          <w:lang w:val="es-ES_tradnl"/>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5D46EDF2"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FF500B">
        <w:rPr>
          <w:rFonts w:ascii="Arial" w:hAnsi="Arial" w:cs="Arial"/>
          <w:i/>
          <w:sz w:val="21"/>
          <w:szCs w:val="21"/>
          <w:lang w:val="es-ES_tradnl"/>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FF500B">
        <w:rPr>
          <w:rFonts w:ascii="Arial" w:hAnsi="Arial" w:cs="Arial"/>
          <w:sz w:val="21"/>
          <w:szCs w:val="21"/>
          <w:lang w:val="es-ES_tradnl"/>
        </w:rPr>
        <w:t>);</w:t>
      </w:r>
    </w:p>
    <w:p w14:paraId="052342E5"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34CA06D6" w14:textId="37F3B295"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2.5) </w:t>
      </w:r>
      <w:r w:rsidR="00DB31DF" w:rsidRPr="00DB31DF">
        <w:rPr>
          <w:rFonts w:ascii="Arial" w:hAnsi="Arial" w:cs="Arial"/>
          <w:sz w:val="21"/>
          <w:szCs w:val="21"/>
          <w:lang w:val="es-ES"/>
        </w:rPr>
        <w:t xml:space="preserve">no han cumplido con las obligaciones tributarias aplicables en relación con el pago de impuestos en el lugar de residencia fiscal correspondiente y en el país de origen de la </w:t>
      </w:r>
      <w:r w:rsidR="00DB31DF" w:rsidRPr="00DB31DF">
        <w:rPr>
          <w:rFonts w:ascii="Arial" w:hAnsi="Arial" w:cs="Arial"/>
          <w:sz w:val="21"/>
          <w:szCs w:val="21"/>
          <w:lang w:val="es-ES"/>
        </w:rPr>
        <w:lastRenderedPageBreak/>
        <w:t>EEP</w:t>
      </w:r>
      <w:r w:rsidR="00DB31DF" w:rsidRPr="0005259B">
        <w:rPr>
          <w:rFonts w:ascii="Arial" w:hAnsi="Arial" w:cs="Arial"/>
          <w:sz w:val="20"/>
          <w:lang w:val="es-ES"/>
        </w:rPr>
        <w:t xml:space="preserve"> </w:t>
      </w:r>
      <w:r w:rsidR="00DB31DF" w:rsidRPr="001448BF">
        <w:rPr>
          <w:rFonts w:ascii="Arial" w:hAnsi="Arial" w:cs="Arial"/>
          <w:szCs w:val="21"/>
          <w:lang w:val="es-ES"/>
        </w:rPr>
        <w:t>(</w:t>
      </w:r>
      <w:r w:rsidR="00DB31DF" w:rsidRPr="001448BF">
        <w:rPr>
          <w:rFonts w:ascii="Arial" w:hAnsi="Arial" w:cs="Arial"/>
          <w:i/>
          <w:iCs/>
          <w:sz w:val="18"/>
          <w:szCs w:val="18"/>
          <w:lang w:val="es-ES"/>
        </w:rPr>
        <w:t>Contratistas con domicilio social en los países del Anexo 1 (</w:t>
      </w:r>
      <w:hyperlink r:id="rId33" w:history="1">
        <w:r w:rsidR="00DB31DF" w:rsidRPr="001448BF">
          <w:rPr>
            <w:rStyle w:val="Hyperlink"/>
            <w:rFonts w:cs="Arial"/>
            <w:i/>
            <w:iCs/>
            <w:sz w:val="18"/>
            <w:szCs w:val="18"/>
            <w:lang w:val="es-ES"/>
          </w:rPr>
          <w:t>https://www.consilium.europa.eu/es/policies/eu-list-of-non-cooperative-jurisdictions/</w:t>
        </w:r>
      </w:hyperlink>
      <w:r w:rsidR="00DB31DF" w:rsidRPr="001448BF">
        <w:rPr>
          <w:rFonts w:ascii="Arial" w:hAnsi="Arial" w:cs="Arial"/>
          <w:i/>
          <w:iCs/>
          <w:sz w:val="18"/>
          <w:szCs w:val="18"/>
          <w:lang w:val="es-ES"/>
        </w:rPr>
        <w:t xml:space="preserve">) en el momento de la adjudicación del contrato/de la revisión del contrato, además de la declaración de compromiso, deben presentar una declaración de conformidad tributaria completamente cumplimentada, - firmada </w:t>
      </w:r>
      <w:bookmarkStart w:id="385" w:name="_Hlk112160492"/>
      <w:r w:rsidR="00DB31DF" w:rsidRPr="001448BF">
        <w:rPr>
          <w:rFonts w:ascii="Arial" w:hAnsi="Arial" w:cs="Arial"/>
          <w:i/>
          <w:iCs/>
          <w:sz w:val="18"/>
          <w:szCs w:val="18"/>
          <w:u w:val="single"/>
          <w:lang w:val="es-ES"/>
        </w:rPr>
        <w:t xml:space="preserve">y </w:t>
      </w:r>
      <w:r w:rsidR="00DB31DF" w:rsidRPr="001448BF">
        <w:rPr>
          <w:rFonts w:ascii="Arial" w:hAnsi="Arial" w:cs="Arial"/>
          <w:i/>
          <w:iCs/>
          <w:sz w:val="18"/>
          <w:szCs w:val="18"/>
          <w:lang w:val="es-ES"/>
        </w:rPr>
        <w:t>jurídicamente válida</w:t>
      </w:r>
      <w:bookmarkEnd w:id="385"/>
      <w:r w:rsidR="00DB31DF" w:rsidRPr="001448BF">
        <w:rPr>
          <w:rFonts w:ascii="Arial" w:hAnsi="Arial" w:cs="Arial"/>
          <w:i/>
          <w:iCs/>
          <w:sz w:val="18"/>
          <w:szCs w:val="18"/>
          <w:lang w:val="es-ES"/>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proofErr w:type="gramStart"/>
      <w:r w:rsidR="00DB31DF" w:rsidRPr="001448BF">
        <w:rPr>
          <w:rFonts w:ascii="Arial" w:hAnsi="Arial" w:cs="Arial"/>
          <w:sz w:val="18"/>
          <w:szCs w:val="18"/>
          <w:lang w:val="es-ES"/>
        </w:rPr>
        <w:t>)</w:t>
      </w:r>
      <w:r w:rsidR="00DB31DF">
        <w:rPr>
          <w:rFonts w:ascii="Arial" w:hAnsi="Arial" w:cs="Arial"/>
          <w:sz w:val="18"/>
          <w:szCs w:val="18"/>
          <w:lang w:val="es-ES"/>
        </w:rPr>
        <w:t>;</w:t>
      </w:r>
      <w:r w:rsidRPr="00FF500B">
        <w:rPr>
          <w:rFonts w:ascii="Arial" w:hAnsi="Arial" w:cs="Arial"/>
          <w:sz w:val="21"/>
          <w:szCs w:val="21"/>
          <w:lang w:val="es-ES_tradnl"/>
        </w:rPr>
        <w:t>;</w:t>
      </w:r>
      <w:proofErr w:type="gramEnd"/>
      <w:r w:rsidRPr="00FF500B">
        <w:rPr>
          <w:rFonts w:ascii="Arial" w:hAnsi="Arial" w:cs="Arial"/>
          <w:sz w:val="21"/>
          <w:szCs w:val="21"/>
          <w:lang w:val="es-ES_tradnl"/>
        </w:rPr>
        <w:t xml:space="preserve"> </w:t>
      </w:r>
    </w:p>
    <w:p w14:paraId="457509B2" w14:textId="77777777" w:rsidR="00B23375" w:rsidRPr="00FF500B" w:rsidRDefault="00B23375" w:rsidP="00B23375">
      <w:pPr>
        <w:tabs>
          <w:tab w:val="left" w:pos="1260"/>
        </w:tabs>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2.6) estar sujeto a una decisión de exclusión pronunciada por el Banco Mundial o por otro banco de desarrollo multilateral y por este concepto figurar en la lista publicada en la dirección electrónica </w:t>
      </w:r>
      <w:hyperlink r:id="rId34" w:history="1">
        <w:r w:rsidRPr="00FF500B">
          <w:rPr>
            <w:rFonts w:ascii="Arial" w:hAnsi="Arial" w:cs="Arial"/>
            <w:sz w:val="21"/>
            <w:szCs w:val="21"/>
            <w:lang w:val="es-ES_tradnl"/>
          </w:rPr>
          <w:t>http://www.worldbank.org/debarr</w:t>
        </w:r>
      </w:hyperlink>
      <w:r w:rsidRPr="00FF500B">
        <w:rPr>
          <w:rFonts w:ascii="Arial" w:hAnsi="Arial" w:cs="Arial"/>
          <w:sz w:val="21"/>
          <w:szCs w:val="21"/>
          <w:lang w:val="es-ES_tradnl"/>
        </w:rPr>
        <w:t xml:space="preserve"> o en la lista respectiva de cualquier otro banco de desarrollo multilateral </w:t>
      </w:r>
      <w:r w:rsidRPr="00FF500B">
        <w:rPr>
          <w:rFonts w:ascii="Arial" w:hAnsi="Arial" w:cs="Arial"/>
          <w:i/>
          <w:sz w:val="21"/>
          <w:szCs w:val="21"/>
          <w:lang w:val="es-ES_tradnl"/>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FF500B">
        <w:rPr>
          <w:rFonts w:ascii="Arial" w:hAnsi="Arial" w:cs="Arial"/>
          <w:sz w:val="21"/>
          <w:szCs w:val="21"/>
          <w:lang w:val="es-ES_tradnl"/>
        </w:rPr>
        <w:t>; o bien</w:t>
      </w:r>
    </w:p>
    <w:p w14:paraId="3601D638" w14:textId="77777777" w:rsidR="00B23375" w:rsidRPr="00FF500B" w:rsidRDefault="00B23375" w:rsidP="00B23375">
      <w:pPr>
        <w:tabs>
          <w:tab w:val="left" w:pos="1260"/>
        </w:tabs>
        <w:spacing w:before="142" w:line="240" w:lineRule="atLeast"/>
        <w:ind w:left="1080"/>
        <w:rPr>
          <w:rFonts w:ascii="Arial" w:hAnsi="Arial" w:cs="Arial"/>
          <w:sz w:val="21"/>
          <w:szCs w:val="21"/>
          <w:lang w:val="es-ES_tradnl"/>
        </w:rPr>
      </w:pPr>
      <w:r w:rsidRPr="00FF500B">
        <w:rPr>
          <w:rFonts w:ascii="Arial" w:hAnsi="Arial" w:cs="Arial"/>
          <w:sz w:val="21"/>
          <w:szCs w:val="21"/>
          <w:lang w:val="es-ES_tradnl" w:eastAsia="fr-FR"/>
        </w:rPr>
        <w:t>2.7) haber incurrido en falsas declaraciones al facilitar la información exigida como condición para participar en el presente concurso.</w:t>
      </w:r>
    </w:p>
    <w:p w14:paraId="7F83F30A" w14:textId="77777777" w:rsidR="00B23375" w:rsidRPr="00FF500B" w:rsidRDefault="00B23375" w:rsidP="00B23375">
      <w:pPr>
        <w:tabs>
          <w:tab w:val="left" w:pos="1260"/>
        </w:tabs>
        <w:spacing w:before="142" w:line="240" w:lineRule="atLeast"/>
        <w:ind w:left="1080"/>
        <w:rPr>
          <w:rFonts w:ascii="Arial" w:hAnsi="Arial" w:cs="Arial"/>
          <w:sz w:val="21"/>
          <w:szCs w:val="21"/>
          <w:lang w:val="es-ES_tradnl"/>
        </w:rPr>
      </w:pPr>
    </w:p>
    <w:p w14:paraId="040FB887" w14:textId="77777777" w:rsidR="00B23375" w:rsidRPr="00FF500B" w:rsidRDefault="00B23375" w:rsidP="00C757B5">
      <w:pPr>
        <w:widowControl w:val="0"/>
        <w:numPr>
          <w:ilvl w:val="0"/>
          <w:numId w:val="111"/>
        </w:numPr>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 xml:space="preserve">Certificamos que no estamos, ni está ningún miembro de nuestra </w:t>
      </w:r>
      <w:proofErr w:type="spellStart"/>
      <w:proofErr w:type="gram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w:t>
      </w:r>
      <w:proofErr w:type="gramEnd"/>
      <w:r w:rsidRPr="00FF500B">
        <w:rPr>
          <w:rFonts w:ascii="Arial" w:hAnsi="Arial" w:cs="Arial"/>
          <w:sz w:val="21"/>
          <w:szCs w:val="21"/>
          <w:lang w:val="es-ES_tradnl"/>
        </w:rPr>
        <w:t xml:space="preserve"> ni ninguno de nuestros subcontratistas en el marco del Contrato, en ninguna de las situaciones de conflicto de interés siguientes: </w:t>
      </w:r>
    </w:p>
    <w:p w14:paraId="6A26CA1D"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3.1) ser una filial controlada por la EEP o un accionista que controle a la EEP, salvo que el conflicto de interés resultante se haya puesto en conocimiento del KfW y se haya resuelto a su propia satisfacción;</w:t>
      </w:r>
    </w:p>
    <w:p w14:paraId="6D24A7C7"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3245770D"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2DF50E02"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3.4) estar prestando un servicio de consultoría que, por su naturaleza, pueda resultar incompatible con los servicios que se llevarán a cabo para la EEP;</w:t>
      </w:r>
    </w:p>
    <w:p w14:paraId="2D2725DD"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3.5) en el caso de un proceso de adquisición de obras o plantas o bienes:</w:t>
      </w:r>
    </w:p>
    <w:p w14:paraId="51E45F88" w14:textId="77777777" w:rsidR="00B23375" w:rsidRPr="00FF500B" w:rsidRDefault="00B23375" w:rsidP="00C757B5">
      <w:pPr>
        <w:widowControl w:val="0"/>
        <w:numPr>
          <w:ilvl w:val="0"/>
          <w:numId w:val="112"/>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FF500B">
        <w:rPr>
          <w:rFonts w:ascii="Arial" w:hAnsi="Arial" w:cs="Arial"/>
          <w:sz w:val="21"/>
          <w:szCs w:val="21"/>
          <w:lang w:val="es-ES_tradnl"/>
        </w:rPr>
        <w:t>haber preparado o haber estado asociados con una persona que haya preparado especificaciones, planos, cálculos o cualquier otra documentación destinada a su utilización en el proceso de oferta del presente Contrato;</w:t>
      </w:r>
    </w:p>
    <w:p w14:paraId="4131D2DA" w14:textId="77777777" w:rsidR="00B23375" w:rsidRPr="00FF500B" w:rsidRDefault="00B23375" w:rsidP="00C757B5">
      <w:pPr>
        <w:widowControl w:val="0"/>
        <w:numPr>
          <w:ilvl w:val="0"/>
          <w:numId w:val="112"/>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FF500B">
        <w:rPr>
          <w:rFonts w:ascii="Arial" w:hAnsi="Arial" w:cs="Arial"/>
          <w:sz w:val="21"/>
          <w:szCs w:val="21"/>
          <w:lang w:val="es-ES_tradnl"/>
        </w:rPr>
        <w:t>haber sido nosotros mismos o una de nuestras empresas afiliadas contratados o propuestos para ser contratados para efectuar la supervisión o inspección de las obras en el marco de este Contrato;</w:t>
      </w:r>
    </w:p>
    <w:p w14:paraId="2F72C4FF" w14:textId="77777777" w:rsidR="00B23375" w:rsidRPr="00FF500B" w:rsidRDefault="00B23375" w:rsidP="00C757B5">
      <w:pPr>
        <w:widowControl w:val="0"/>
        <w:numPr>
          <w:ilvl w:val="0"/>
          <w:numId w:val="111"/>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Si somos una entidad de propiedad estatal, para competir en un proceso de oferta, certificamos que somos legal y económicamente autónomos y que nos regimos por las leyes y normas del derecho comercial.</w:t>
      </w:r>
    </w:p>
    <w:p w14:paraId="60FC2F45" w14:textId="77777777" w:rsidR="00B23375" w:rsidRPr="00FF500B" w:rsidRDefault="00B23375" w:rsidP="00C757B5">
      <w:pPr>
        <w:widowControl w:val="0"/>
        <w:numPr>
          <w:ilvl w:val="0"/>
          <w:numId w:val="111"/>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lastRenderedPageBreak/>
        <w:t xml:space="preserve">Nos comprometemos a comunicar a la EEP, la cual informará al KfW, cualquier cambio de situación relacionado con los puntos 2 a 4 anteriores. </w:t>
      </w:r>
    </w:p>
    <w:p w14:paraId="45AE5297" w14:textId="77777777" w:rsidR="00B23375" w:rsidRPr="00FF500B" w:rsidRDefault="00B23375" w:rsidP="00C757B5">
      <w:pPr>
        <w:widowControl w:val="0"/>
        <w:numPr>
          <w:ilvl w:val="0"/>
          <w:numId w:val="111"/>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En el contexto del proceso de oferta y ejecución del Contrato correspondiente:</w:t>
      </w:r>
    </w:p>
    <w:p w14:paraId="4BA3539B" w14:textId="72FAAE2B"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6.1) </w:t>
      </w:r>
      <w:r w:rsidR="009D25F5" w:rsidRPr="009D25F5">
        <w:rPr>
          <w:rFonts w:ascii="Arial" w:hAnsi="Arial" w:cs="Arial"/>
          <w:sz w:val="21"/>
          <w:szCs w:val="21"/>
          <w:lang w:val="es-ES_tradnl"/>
        </w:rPr>
        <w:t>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53CB3899"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 xml:space="preserve">6.2) ni nosotros ni ningún miembro de nuestra </w:t>
      </w:r>
      <w:proofErr w:type="spellStart"/>
      <w:proofErr w:type="gram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w:t>
      </w:r>
      <w:proofErr w:type="gramEnd"/>
      <w:r w:rsidRPr="00FF500B">
        <w:rPr>
          <w:rFonts w:ascii="Arial" w:hAnsi="Arial" w:cs="Arial"/>
          <w:sz w:val="21"/>
          <w:szCs w:val="21"/>
          <w:lang w:val="es-ES_tradnl"/>
        </w:rPr>
        <w:t xml:space="preserve"> ni ninguno de nuestros subcontratistas en el marco del Contrato adquiriremos ni suministraremos equipos ni operaremos en ningún sector que se encuentren bajo embargo de las Naciones Unidas, de la Unión Europea o de Alemania; y</w:t>
      </w:r>
    </w:p>
    <w:p w14:paraId="364736E0" w14:textId="77777777" w:rsidR="00B23375" w:rsidRPr="00FF500B" w:rsidRDefault="00B23375" w:rsidP="00B23375">
      <w:pPr>
        <w:spacing w:before="142" w:line="240" w:lineRule="atLeast"/>
        <w:ind w:left="1080"/>
        <w:rPr>
          <w:rFonts w:ascii="Arial" w:hAnsi="Arial" w:cs="Arial"/>
          <w:sz w:val="21"/>
          <w:szCs w:val="21"/>
          <w:lang w:val="es-ES_tradnl"/>
        </w:rPr>
      </w:pPr>
      <w:r w:rsidRPr="00FF500B">
        <w:rPr>
          <w:rFonts w:ascii="Arial" w:hAnsi="Arial" w:cs="Arial"/>
          <w:sz w:val="21"/>
          <w:szCs w:val="21"/>
          <w:lang w:val="es-ES_tradnl"/>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FF500B">
        <w:rPr>
          <w:rFonts w:ascii="Arial" w:hAnsi="Arial" w:cs="Arial"/>
          <w:sz w:val="21"/>
          <w:szCs w:val="21"/>
          <w:vertAlign w:val="superscript"/>
          <w:lang w:val="es-ES_tradnl"/>
        </w:rPr>
        <w:footnoteReference w:id="8"/>
      </w:r>
      <w:r w:rsidRPr="00FF500B">
        <w:rPr>
          <w:rFonts w:ascii="Arial" w:hAnsi="Arial" w:cs="Arial"/>
          <w:sz w:val="21"/>
          <w:szCs w:val="21"/>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6510FB6D" w14:textId="77777777" w:rsidR="00B23375" w:rsidRPr="00FF500B" w:rsidRDefault="00B23375" w:rsidP="00C757B5">
      <w:pPr>
        <w:widowControl w:val="0"/>
        <w:numPr>
          <w:ilvl w:val="0"/>
          <w:numId w:val="111"/>
        </w:numPr>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 xml:space="preserve">En caso de que nos sea adjudicado un Contrato, tanto nosotros como todos los miembros de nuestra </w:t>
      </w:r>
      <w:proofErr w:type="spell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 y subcontratistas en el marco del Contrato, (i) si así se requiere, facilitaremos información relativa al proceso de oferta y a la ejecución del Contrato y (</w:t>
      </w:r>
      <w:proofErr w:type="spellStart"/>
      <w:r w:rsidRPr="00FF500B">
        <w:rPr>
          <w:rFonts w:ascii="Arial" w:hAnsi="Arial" w:cs="Arial"/>
          <w:sz w:val="21"/>
          <w:szCs w:val="21"/>
          <w:lang w:val="es-ES_tradnl"/>
        </w:rPr>
        <w:t>ii</w:t>
      </w:r>
      <w:proofErr w:type="spellEnd"/>
      <w:r w:rsidRPr="00FF500B">
        <w:rPr>
          <w:rFonts w:ascii="Arial" w:hAnsi="Arial" w:cs="Arial"/>
          <w:sz w:val="21"/>
          <w:szCs w:val="21"/>
          <w:lang w:val="es-ES_tradnl"/>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6C30BC5D" w14:textId="4AD61912" w:rsidR="00B23375" w:rsidRDefault="00B23375" w:rsidP="00B23375">
      <w:pPr>
        <w:widowControl w:val="0"/>
        <w:numPr>
          <w:ilvl w:val="0"/>
          <w:numId w:val="111"/>
        </w:numPr>
        <w:suppressAutoHyphens w:val="0"/>
        <w:overflowPunct/>
        <w:adjustRightInd/>
        <w:spacing w:before="142" w:line="240" w:lineRule="atLeast"/>
        <w:textAlignment w:val="auto"/>
        <w:rPr>
          <w:rFonts w:ascii="Arial" w:hAnsi="Arial" w:cs="Arial"/>
          <w:sz w:val="21"/>
          <w:szCs w:val="21"/>
          <w:lang w:val="es-ES_tradnl"/>
        </w:rPr>
      </w:pPr>
      <w:r w:rsidRPr="00FF500B">
        <w:rPr>
          <w:rFonts w:ascii="Arial" w:hAnsi="Arial" w:cs="Arial"/>
          <w:sz w:val="21"/>
          <w:szCs w:val="21"/>
          <w:lang w:val="es-ES_tradnl"/>
        </w:rPr>
        <w:t xml:space="preserve">En caso de que nos sea adjudicado un Contrato, tanto nosotros como todos los miembros de nuestra </w:t>
      </w:r>
      <w:proofErr w:type="spellStart"/>
      <w:proofErr w:type="gramStart"/>
      <w:r w:rsidRPr="00FF500B">
        <w:rPr>
          <w:rFonts w:ascii="Arial" w:hAnsi="Arial" w:cs="Arial"/>
          <w:sz w:val="21"/>
          <w:szCs w:val="21"/>
          <w:lang w:val="es-ES_tradnl"/>
        </w:rPr>
        <w:t>joint</w:t>
      </w:r>
      <w:proofErr w:type="spellEnd"/>
      <w:r w:rsidRPr="00FF500B">
        <w:rPr>
          <w:rFonts w:ascii="Arial" w:hAnsi="Arial" w:cs="Arial"/>
          <w:sz w:val="21"/>
          <w:szCs w:val="21"/>
          <w:lang w:val="es-ES_tradnl"/>
        </w:rPr>
        <w:t xml:space="preserve"> venture</w:t>
      </w:r>
      <w:proofErr w:type="gramEnd"/>
      <w:r w:rsidRPr="00FF500B">
        <w:rPr>
          <w:rFonts w:ascii="Arial" w:hAnsi="Arial" w:cs="Arial"/>
          <w:sz w:val="21"/>
          <w:szCs w:val="21"/>
          <w:lang w:val="es-ES_tradnl"/>
        </w:rPr>
        <w:t xml:space="preserv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FF500B">
        <w:rPr>
          <w:rFonts w:ascii="Arial" w:hAnsi="Arial" w:cs="Arial"/>
          <w:sz w:val="21"/>
          <w:szCs w:val="21"/>
          <w:lang w:val="es-ES_tradnl"/>
        </w:rPr>
        <w:t>transacciones financieras e informes financieros</w:t>
      </w:r>
      <w:proofErr w:type="gramEnd"/>
      <w:r w:rsidRPr="00FF500B">
        <w:rPr>
          <w:rFonts w:ascii="Arial" w:hAnsi="Arial" w:cs="Arial"/>
          <w:sz w:val="21"/>
          <w:szCs w:val="21"/>
          <w:lang w:val="es-ES_tradnl"/>
        </w:rPr>
        <w:t xml:space="preserve">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128C94DE" w14:textId="77777777" w:rsidR="00DB31DF" w:rsidRDefault="00DB31DF" w:rsidP="00DF3F37">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65C28D42" w14:textId="77777777" w:rsidR="00DF3F37" w:rsidRDefault="00DF3F37" w:rsidP="00DF3F37">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1130753E" w14:textId="77777777" w:rsidR="00DF3F37" w:rsidRPr="00DB31DF" w:rsidRDefault="00DF3F37" w:rsidP="00DF3F37">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24B729B5" w14:textId="51EEBABE" w:rsidR="00B23375" w:rsidRPr="00FF500B" w:rsidRDefault="00B23375" w:rsidP="00B23375">
      <w:pPr>
        <w:tabs>
          <w:tab w:val="right" w:leader="underscore" w:pos="4253"/>
          <w:tab w:val="left" w:pos="4536"/>
          <w:tab w:val="right" w:leader="underscore" w:pos="9072"/>
        </w:tabs>
        <w:spacing w:before="142" w:line="240" w:lineRule="atLeast"/>
        <w:rPr>
          <w:rFonts w:ascii="Arial" w:hAnsi="Arial" w:cs="Arial"/>
          <w:sz w:val="21"/>
          <w:szCs w:val="21"/>
          <w:lang w:val="es-ES_tradnl"/>
        </w:rPr>
      </w:pPr>
      <w:r w:rsidRPr="00FF500B">
        <w:rPr>
          <w:rFonts w:ascii="Arial" w:hAnsi="Arial" w:cs="Arial"/>
          <w:sz w:val="21"/>
          <w:szCs w:val="21"/>
          <w:lang w:val="es-ES_tradnl"/>
        </w:rPr>
        <w:lastRenderedPageBreak/>
        <w:t>Nombre</w:t>
      </w:r>
      <w:r w:rsidRPr="00FF500B">
        <w:rPr>
          <w:rFonts w:ascii="Arial" w:eastAsia="Calibri" w:hAnsi="Arial" w:cs="Arial"/>
          <w:sz w:val="21"/>
          <w:szCs w:val="21"/>
          <w:lang w:val="es-ES_tradnl"/>
        </w:rPr>
        <w:t xml:space="preserve">: </w:t>
      </w:r>
      <w:r w:rsidRPr="00FF500B">
        <w:rPr>
          <w:rFonts w:ascii="Arial" w:eastAsia="Calibri" w:hAnsi="Arial" w:cs="Arial"/>
          <w:sz w:val="21"/>
          <w:szCs w:val="21"/>
          <w:lang w:val="es-ES_tradnl"/>
        </w:rPr>
        <w:tab/>
      </w:r>
      <w:r w:rsidRPr="00FF500B">
        <w:rPr>
          <w:rFonts w:ascii="Arial" w:hAnsi="Arial" w:cs="Arial"/>
          <w:sz w:val="21"/>
          <w:szCs w:val="21"/>
          <w:lang w:val="es-ES_tradnl"/>
        </w:rPr>
        <w:tab/>
        <w:t>En calidad de</w:t>
      </w:r>
      <w:r w:rsidRPr="00FF500B">
        <w:rPr>
          <w:rFonts w:ascii="Arial" w:eastAsia="Calibri" w:hAnsi="Arial" w:cs="Arial"/>
          <w:sz w:val="21"/>
          <w:szCs w:val="21"/>
          <w:lang w:val="es-ES_tradnl"/>
        </w:rPr>
        <w:t xml:space="preserve">: </w:t>
      </w:r>
      <w:r w:rsidRPr="00FF500B">
        <w:rPr>
          <w:rFonts w:ascii="Arial" w:eastAsia="Calibri" w:hAnsi="Arial" w:cs="Arial"/>
          <w:sz w:val="21"/>
          <w:szCs w:val="21"/>
          <w:lang w:val="es-ES_tradnl"/>
        </w:rPr>
        <w:tab/>
      </w:r>
    </w:p>
    <w:p w14:paraId="21C7CA37" w14:textId="77777777" w:rsidR="00B23375" w:rsidRPr="00FF500B" w:rsidRDefault="00B23375" w:rsidP="00B23375">
      <w:pPr>
        <w:tabs>
          <w:tab w:val="right" w:leader="underscore" w:pos="8998"/>
        </w:tabs>
        <w:spacing w:before="142" w:line="240" w:lineRule="atLeast"/>
        <w:rPr>
          <w:rFonts w:ascii="Arial" w:hAnsi="Arial" w:cs="Arial"/>
          <w:sz w:val="21"/>
          <w:szCs w:val="21"/>
          <w:lang w:val="es-ES_tradnl"/>
        </w:rPr>
      </w:pPr>
      <w:r w:rsidRPr="00FF500B">
        <w:rPr>
          <w:rFonts w:ascii="Arial" w:hAnsi="Arial" w:cs="Arial"/>
          <w:sz w:val="21"/>
          <w:szCs w:val="21"/>
          <w:lang w:val="es-ES_tradnl"/>
        </w:rPr>
        <w:t>Debidamente habilitado para firmar la solicitud, oferta o propuesta en nombre de</w:t>
      </w:r>
      <w:r w:rsidRPr="00FF500B">
        <w:rPr>
          <w:rFonts w:ascii="Arial" w:hAnsi="Arial" w:cs="Arial"/>
          <w:sz w:val="21"/>
          <w:szCs w:val="21"/>
          <w:vertAlign w:val="superscript"/>
          <w:lang w:val="es-ES_tradnl"/>
        </w:rPr>
        <w:footnoteReference w:id="9"/>
      </w:r>
      <w:r w:rsidRPr="00FF500B">
        <w:rPr>
          <w:rFonts w:ascii="Arial" w:hAnsi="Arial" w:cs="Arial"/>
          <w:sz w:val="21"/>
          <w:szCs w:val="21"/>
          <w:lang w:val="es-ES_tradnl"/>
        </w:rPr>
        <w:t>:</w:t>
      </w:r>
      <w:r w:rsidRPr="00FF500B">
        <w:rPr>
          <w:rFonts w:ascii="Arial" w:hAnsi="Arial" w:cs="Arial"/>
          <w:sz w:val="21"/>
          <w:szCs w:val="21"/>
          <w:lang w:val="es-ES_tradnl"/>
        </w:rPr>
        <w:tab/>
      </w:r>
    </w:p>
    <w:p w14:paraId="08A56212" w14:textId="77777777" w:rsidR="00B23375" w:rsidRPr="00FF500B" w:rsidRDefault="00B23375" w:rsidP="00B23375">
      <w:pPr>
        <w:widowControl w:val="0"/>
        <w:rPr>
          <w:rFonts w:ascii="Arial" w:eastAsia="Calibri" w:hAnsi="Arial" w:cs="Arial"/>
          <w:sz w:val="21"/>
          <w:szCs w:val="21"/>
          <w:lang w:val="es-ES_tradnl"/>
        </w:rPr>
      </w:pPr>
    </w:p>
    <w:p w14:paraId="4BB007F5" w14:textId="77777777" w:rsidR="00B23375" w:rsidRDefault="00B23375" w:rsidP="00B23375">
      <w:pPr>
        <w:widowControl w:val="0"/>
        <w:rPr>
          <w:rFonts w:ascii="Arial" w:eastAsia="Calibri" w:hAnsi="Arial" w:cs="Arial"/>
          <w:sz w:val="21"/>
          <w:szCs w:val="21"/>
          <w:lang w:val="es-ES_tradnl"/>
        </w:rPr>
      </w:pPr>
      <w:r w:rsidRPr="00FF500B">
        <w:rPr>
          <w:rFonts w:ascii="Arial" w:eastAsia="Calibri" w:hAnsi="Arial" w:cs="Arial"/>
          <w:sz w:val="21"/>
          <w:szCs w:val="21"/>
          <w:lang w:val="es-ES_tradnl"/>
        </w:rPr>
        <w:t>Firma:</w:t>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t xml:space="preserve">En la fecha: </w:t>
      </w:r>
    </w:p>
    <w:p w14:paraId="46FFAB1A" w14:textId="77777777" w:rsidR="00DF3F37" w:rsidRDefault="00DF3F37" w:rsidP="00B23375">
      <w:pPr>
        <w:widowControl w:val="0"/>
        <w:rPr>
          <w:rFonts w:ascii="Arial" w:eastAsia="Calibri" w:hAnsi="Arial" w:cs="Arial"/>
          <w:sz w:val="21"/>
          <w:szCs w:val="21"/>
          <w:lang w:val="es-ES_tradnl"/>
        </w:rPr>
      </w:pPr>
    </w:p>
    <w:p w14:paraId="01BCE59C" w14:textId="77777777" w:rsidR="00DF3F37" w:rsidRDefault="00DF3F37" w:rsidP="00B23375">
      <w:pPr>
        <w:widowControl w:val="0"/>
        <w:rPr>
          <w:rFonts w:ascii="Arial" w:eastAsia="Calibri" w:hAnsi="Arial" w:cs="Arial"/>
          <w:sz w:val="21"/>
          <w:szCs w:val="21"/>
          <w:lang w:val="es-ES_tradnl"/>
        </w:rPr>
      </w:pPr>
    </w:p>
    <w:p w14:paraId="7E9ADF15" w14:textId="77777777" w:rsidR="00DF3F37" w:rsidRDefault="00DF3F37" w:rsidP="00B23375">
      <w:pPr>
        <w:widowControl w:val="0"/>
        <w:rPr>
          <w:rFonts w:ascii="Arial" w:eastAsia="Calibri" w:hAnsi="Arial" w:cs="Arial"/>
          <w:sz w:val="21"/>
          <w:szCs w:val="21"/>
          <w:lang w:val="es-ES_tradnl"/>
        </w:rPr>
      </w:pPr>
    </w:p>
    <w:p w14:paraId="714C0D29" w14:textId="77777777" w:rsidR="00DF3F37" w:rsidRDefault="00DF3F37" w:rsidP="00B23375">
      <w:pPr>
        <w:widowControl w:val="0"/>
        <w:rPr>
          <w:rFonts w:ascii="Arial" w:eastAsia="Calibri" w:hAnsi="Arial" w:cs="Arial"/>
          <w:sz w:val="21"/>
          <w:szCs w:val="21"/>
          <w:lang w:val="es-ES_tradnl"/>
        </w:rPr>
      </w:pPr>
    </w:p>
    <w:p w14:paraId="1334750A" w14:textId="77777777" w:rsidR="00DF3F37" w:rsidRDefault="00DF3F37" w:rsidP="00B23375">
      <w:pPr>
        <w:widowControl w:val="0"/>
        <w:rPr>
          <w:rFonts w:ascii="Arial" w:eastAsia="Calibri" w:hAnsi="Arial" w:cs="Arial"/>
          <w:sz w:val="21"/>
          <w:szCs w:val="21"/>
          <w:lang w:val="es-ES_tradnl"/>
        </w:rPr>
      </w:pPr>
    </w:p>
    <w:p w14:paraId="268CEEA1" w14:textId="77777777" w:rsidR="00DF3F37" w:rsidRDefault="00DF3F37" w:rsidP="00B23375">
      <w:pPr>
        <w:widowControl w:val="0"/>
        <w:rPr>
          <w:rFonts w:ascii="Arial" w:eastAsia="Calibri" w:hAnsi="Arial" w:cs="Arial"/>
          <w:sz w:val="21"/>
          <w:szCs w:val="21"/>
          <w:lang w:val="es-ES_tradnl"/>
        </w:rPr>
      </w:pPr>
    </w:p>
    <w:p w14:paraId="517DB7B0" w14:textId="77777777" w:rsidR="00DF3F37" w:rsidRDefault="00DF3F37" w:rsidP="00B23375">
      <w:pPr>
        <w:widowControl w:val="0"/>
        <w:rPr>
          <w:rFonts w:ascii="Arial" w:eastAsia="Calibri" w:hAnsi="Arial" w:cs="Arial"/>
          <w:sz w:val="21"/>
          <w:szCs w:val="21"/>
          <w:lang w:val="es-ES_tradnl"/>
        </w:rPr>
      </w:pPr>
    </w:p>
    <w:p w14:paraId="1E2639AF" w14:textId="77777777" w:rsidR="00DF3F37" w:rsidRDefault="00DF3F37" w:rsidP="00B23375">
      <w:pPr>
        <w:widowControl w:val="0"/>
        <w:rPr>
          <w:rFonts w:ascii="Arial" w:eastAsia="Calibri" w:hAnsi="Arial" w:cs="Arial"/>
          <w:sz w:val="21"/>
          <w:szCs w:val="21"/>
          <w:lang w:val="es-ES_tradnl"/>
        </w:rPr>
      </w:pPr>
    </w:p>
    <w:p w14:paraId="2E864FB6" w14:textId="77777777" w:rsidR="00DF3F37" w:rsidRDefault="00DF3F37" w:rsidP="00B23375">
      <w:pPr>
        <w:widowControl w:val="0"/>
        <w:rPr>
          <w:rFonts w:ascii="Arial" w:eastAsia="Calibri" w:hAnsi="Arial" w:cs="Arial"/>
          <w:sz w:val="21"/>
          <w:szCs w:val="21"/>
          <w:lang w:val="es-ES_tradnl"/>
        </w:rPr>
      </w:pPr>
    </w:p>
    <w:p w14:paraId="0999A70E" w14:textId="77777777" w:rsidR="00DF3F37" w:rsidRDefault="00DF3F37" w:rsidP="00B23375">
      <w:pPr>
        <w:widowControl w:val="0"/>
        <w:rPr>
          <w:rFonts w:ascii="Arial" w:eastAsia="Calibri" w:hAnsi="Arial" w:cs="Arial"/>
          <w:sz w:val="21"/>
          <w:szCs w:val="21"/>
          <w:lang w:val="es-ES_tradnl"/>
        </w:rPr>
      </w:pPr>
    </w:p>
    <w:p w14:paraId="3793C023" w14:textId="77777777" w:rsidR="00DF3F37" w:rsidRDefault="00DF3F37" w:rsidP="00B23375">
      <w:pPr>
        <w:widowControl w:val="0"/>
        <w:rPr>
          <w:rFonts w:ascii="Arial" w:eastAsia="Calibri" w:hAnsi="Arial" w:cs="Arial"/>
          <w:sz w:val="21"/>
          <w:szCs w:val="21"/>
          <w:lang w:val="es-ES_tradnl"/>
        </w:rPr>
      </w:pPr>
    </w:p>
    <w:p w14:paraId="1651A4EB" w14:textId="77777777" w:rsidR="00DF3F37" w:rsidRDefault="00DF3F37" w:rsidP="00B23375">
      <w:pPr>
        <w:widowControl w:val="0"/>
        <w:rPr>
          <w:rFonts w:ascii="Arial" w:eastAsia="Calibri" w:hAnsi="Arial" w:cs="Arial"/>
          <w:sz w:val="21"/>
          <w:szCs w:val="21"/>
          <w:lang w:val="es-ES_tradnl"/>
        </w:rPr>
      </w:pPr>
    </w:p>
    <w:p w14:paraId="4250C78E" w14:textId="77777777" w:rsidR="00DF3F37" w:rsidRDefault="00DF3F37" w:rsidP="00B23375">
      <w:pPr>
        <w:widowControl w:val="0"/>
        <w:rPr>
          <w:rFonts w:ascii="Arial" w:eastAsia="Calibri" w:hAnsi="Arial" w:cs="Arial"/>
          <w:sz w:val="21"/>
          <w:szCs w:val="21"/>
          <w:lang w:val="es-ES_tradnl"/>
        </w:rPr>
      </w:pPr>
    </w:p>
    <w:p w14:paraId="325EFEB0" w14:textId="77777777" w:rsidR="00DF3F37" w:rsidRDefault="00DF3F37" w:rsidP="00B23375">
      <w:pPr>
        <w:widowControl w:val="0"/>
        <w:rPr>
          <w:rFonts w:ascii="Arial" w:eastAsia="Calibri" w:hAnsi="Arial" w:cs="Arial"/>
          <w:sz w:val="21"/>
          <w:szCs w:val="21"/>
          <w:lang w:val="es-ES_tradnl"/>
        </w:rPr>
      </w:pPr>
    </w:p>
    <w:p w14:paraId="799D16BD" w14:textId="77777777" w:rsidR="00DF3F37" w:rsidRDefault="00DF3F37" w:rsidP="00B23375">
      <w:pPr>
        <w:widowControl w:val="0"/>
        <w:rPr>
          <w:rFonts w:ascii="Arial" w:eastAsia="Calibri" w:hAnsi="Arial" w:cs="Arial"/>
          <w:sz w:val="21"/>
          <w:szCs w:val="21"/>
          <w:lang w:val="es-ES_tradnl"/>
        </w:rPr>
      </w:pPr>
    </w:p>
    <w:p w14:paraId="7B7B055C" w14:textId="77777777" w:rsidR="00DF3F37" w:rsidRDefault="00DF3F37" w:rsidP="00B23375">
      <w:pPr>
        <w:widowControl w:val="0"/>
        <w:rPr>
          <w:rFonts w:ascii="Arial" w:eastAsia="Calibri" w:hAnsi="Arial" w:cs="Arial"/>
          <w:sz w:val="21"/>
          <w:szCs w:val="21"/>
          <w:lang w:val="es-ES_tradnl"/>
        </w:rPr>
      </w:pPr>
    </w:p>
    <w:p w14:paraId="6EE99EB3" w14:textId="77777777" w:rsidR="00DF3F37" w:rsidRDefault="00DF3F37" w:rsidP="00B23375">
      <w:pPr>
        <w:widowControl w:val="0"/>
        <w:rPr>
          <w:rFonts w:ascii="Arial" w:eastAsia="Calibri" w:hAnsi="Arial" w:cs="Arial"/>
          <w:sz w:val="21"/>
          <w:szCs w:val="21"/>
          <w:lang w:val="es-ES_tradnl"/>
        </w:rPr>
      </w:pPr>
    </w:p>
    <w:p w14:paraId="51740F74" w14:textId="77777777" w:rsidR="00DF3F37" w:rsidRDefault="00DF3F37" w:rsidP="00B23375">
      <w:pPr>
        <w:widowControl w:val="0"/>
        <w:rPr>
          <w:rFonts w:ascii="Arial" w:eastAsia="Calibri" w:hAnsi="Arial" w:cs="Arial"/>
          <w:sz w:val="21"/>
          <w:szCs w:val="21"/>
          <w:lang w:val="es-ES_tradnl"/>
        </w:rPr>
      </w:pPr>
    </w:p>
    <w:p w14:paraId="49CE9A91" w14:textId="77777777" w:rsidR="00DF3F37" w:rsidRDefault="00DF3F37" w:rsidP="00B23375">
      <w:pPr>
        <w:widowControl w:val="0"/>
        <w:rPr>
          <w:rFonts w:ascii="Arial" w:eastAsia="Calibri" w:hAnsi="Arial" w:cs="Arial"/>
          <w:sz w:val="21"/>
          <w:szCs w:val="21"/>
          <w:lang w:val="es-ES_tradnl"/>
        </w:rPr>
      </w:pPr>
    </w:p>
    <w:p w14:paraId="78C810AD" w14:textId="77777777" w:rsidR="00DF3F37" w:rsidRDefault="00DF3F37" w:rsidP="00B23375">
      <w:pPr>
        <w:widowControl w:val="0"/>
        <w:rPr>
          <w:rFonts w:ascii="Arial" w:eastAsia="Calibri" w:hAnsi="Arial" w:cs="Arial"/>
          <w:sz w:val="21"/>
          <w:szCs w:val="21"/>
          <w:lang w:val="es-ES_tradnl"/>
        </w:rPr>
      </w:pPr>
    </w:p>
    <w:p w14:paraId="35710E0F" w14:textId="77777777" w:rsidR="00DF3F37" w:rsidRDefault="00DF3F37" w:rsidP="00B23375">
      <w:pPr>
        <w:widowControl w:val="0"/>
        <w:rPr>
          <w:rFonts w:ascii="Arial" w:eastAsia="Calibri" w:hAnsi="Arial" w:cs="Arial"/>
          <w:sz w:val="21"/>
          <w:szCs w:val="21"/>
          <w:lang w:val="es-ES_tradnl"/>
        </w:rPr>
      </w:pPr>
    </w:p>
    <w:p w14:paraId="0DC58BA7" w14:textId="77777777" w:rsidR="00DF3F37" w:rsidRDefault="00DF3F37" w:rsidP="00B23375">
      <w:pPr>
        <w:widowControl w:val="0"/>
        <w:rPr>
          <w:rFonts w:ascii="Arial" w:eastAsia="Calibri" w:hAnsi="Arial" w:cs="Arial"/>
          <w:sz w:val="21"/>
          <w:szCs w:val="21"/>
          <w:lang w:val="es-ES_tradnl"/>
        </w:rPr>
      </w:pPr>
    </w:p>
    <w:p w14:paraId="6CD180FC" w14:textId="77777777" w:rsidR="00DF3F37" w:rsidRDefault="00DF3F37" w:rsidP="00B23375">
      <w:pPr>
        <w:widowControl w:val="0"/>
        <w:rPr>
          <w:rFonts w:ascii="Arial" w:eastAsia="Calibri" w:hAnsi="Arial" w:cs="Arial"/>
          <w:sz w:val="21"/>
          <w:szCs w:val="21"/>
          <w:lang w:val="es-ES_tradnl"/>
        </w:rPr>
      </w:pPr>
    </w:p>
    <w:p w14:paraId="1DC419F4" w14:textId="77777777" w:rsidR="00DF3F37" w:rsidRDefault="00DF3F37" w:rsidP="00B23375">
      <w:pPr>
        <w:widowControl w:val="0"/>
        <w:rPr>
          <w:rFonts w:ascii="Arial" w:eastAsia="Calibri" w:hAnsi="Arial" w:cs="Arial"/>
          <w:sz w:val="21"/>
          <w:szCs w:val="21"/>
          <w:lang w:val="es-ES_tradnl"/>
        </w:rPr>
      </w:pPr>
    </w:p>
    <w:p w14:paraId="19FFB41D" w14:textId="77777777" w:rsidR="00DF3F37" w:rsidRDefault="00DF3F37" w:rsidP="00B23375">
      <w:pPr>
        <w:widowControl w:val="0"/>
        <w:rPr>
          <w:rFonts w:ascii="Arial" w:eastAsia="Calibri" w:hAnsi="Arial" w:cs="Arial"/>
          <w:sz w:val="21"/>
          <w:szCs w:val="21"/>
          <w:lang w:val="es-ES_tradnl"/>
        </w:rPr>
      </w:pPr>
    </w:p>
    <w:p w14:paraId="787AB48E" w14:textId="77777777" w:rsidR="00DF3F37" w:rsidRDefault="00DF3F37" w:rsidP="00B23375">
      <w:pPr>
        <w:widowControl w:val="0"/>
        <w:rPr>
          <w:rFonts w:ascii="Arial" w:eastAsia="Calibri" w:hAnsi="Arial" w:cs="Arial"/>
          <w:sz w:val="21"/>
          <w:szCs w:val="21"/>
          <w:lang w:val="es-ES_tradnl"/>
        </w:rPr>
      </w:pPr>
    </w:p>
    <w:p w14:paraId="09C5DD3B" w14:textId="77777777" w:rsidR="00DF3F37" w:rsidRDefault="00DF3F37" w:rsidP="00B23375">
      <w:pPr>
        <w:widowControl w:val="0"/>
        <w:rPr>
          <w:rFonts w:ascii="Arial" w:eastAsia="Calibri" w:hAnsi="Arial" w:cs="Arial"/>
          <w:sz w:val="21"/>
          <w:szCs w:val="21"/>
          <w:lang w:val="es-ES_tradnl"/>
        </w:rPr>
      </w:pPr>
    </w:p>
    <w:p w14:paraId="466755CF" w14:textId="77777777" w:rsidR="00DF3F37" w:rsidRDefault="00DF3F37" w:rsidP="00B23375">
      <w:pPr>
        <w:widowControl w:val="0"/>
        <w:rPr>
          <w:rFonts w:ascii="Arial" w:eastAsia="Calibri" w:hAnsi="Arial" w:cs="Arial"/>
          <w:sz w:val="21"/>
          <w:szCs w:val="21"/>
          <w:lang w:val="es-ES_tradnl"/>
        </w:rPr>
      </w:pPr>
    </w:p>
    <w:p w14:paraId="7AFD9A27" w14:textId="77777777" w:rsidR="00DF3F37" w:rsidRDefault="00DF3F37" w:rsidP="00B23375">
      <w:pPr>
        <w:widowControl w:val="0"/>
        <w:rPr>
          <w:rFonts w:ascii="Arial" w:eastAsia="Calibri" w:hAnsi="Arial" w:cs="Arial"/>
          <w:sz w:val="21"/>
          <w:szCs w:val="21"/>
          <w:lang w:val="es-ES_tradnl"/>
        </w:rPr>
      </w:pPr>
    </w:p>
    <w:p w14:paraId="6D71E017" w14:textId="77777777" w:rsidR="00DF3F37" w:rsidRDefault="00DF3F37" w:rsidP="00B23375">
      <w:pPr>
        <w:widowControl w:val="0"/>
        <w:rPr>
          <w:rFonts w:ascii="Arial" w:eastAsia="Calibri" w:hAnsi="Arial" w:cs="Arial"/>
          <w:sz w:val="21"/>
          <w:szCs w:val="21"/>
          <w:lang w:val="es-ES_tradnl"/>
        </w:rPr>
      </w:pPr>
    </w:p>
    <w:p w14:paraId="7D3BBE75" w14:textId="77777777" w:rsidR="00DF3F37" w:rsidRDefault="00DF3F37" w:rsidP="00B23375">
      <w:pPr>
        <w:widowControl w:val="0"/>
        <w:rPr>
          <w:rFonts w:ascii="Arial" w:eastAsia="Calibri" w:hAnsi="Arial" w:cs="Arial"/>
          <w:sz w:val="21"/>
          <w:szCs w:val="21"/>
          <w:lang w:val="es-ES_tradnl"/>
        </w:rPr>
      </w:pPr>
    </w:p>
    <w:p w14:paraId="2E9AA7B5" w14:textId="77777777" w:rsidR="00DF3F37" w:rsidRDefault="00DF3F37" w:rsidP="00B23375">
      <w:pPr>
        <w:widowControl w:val="0"/>
        <w:rPr>
          <w:rFonts w:ascii="Arial" w:eastAsia="Calibri" w:hAnsi="Arial" w:cs="Arial"/>
          <w:sz w:val="21"/>
          <w:szCs w:val="21"/>
          <w:lang w:val="es-ES_tradnl"/>
        </w:rPr>
      </w:pPr>
    </w:p>
    <w:p w14:paraId="423DD096" w14:textId="77777777" w:rsidR="00DF3F37" w:rsidRDefault="00DF3F37" w:rsidP="00B23375">
      <w:pPr>
        <w:widowControl w:val="0"/>
        <w:rPr>
          <w:rFonts w:ascii="Arial" w:eastAsia="Calibri" w:hAnsi="Arial" w:cs="Arial"/>
          <w:sz w:val="21"/>
          <w:szCs w:val="21"/>
          <w:lang w:val="es-ES_tradnl"/>
        </w:rPr>
      </w:pPr>
    </w:p>
    <w:p w14:paraId="086E7A5A" w14:textId="77777777" w:rsidR="00DF3F37" w:rsidRDefault="00DF3F37" w:rsidP="00B23375">
      <w:pPr>
        <w:widowControl w:val="0"/>
        <w:rPr>
          <w:rFonts w:ascii="Arial" w:eastAsia="Calibri" w:hAnsi="Arial" w:cs="Arial"/>
          <w:sz w:val="21"/>
          <w:szCs w:val="21"/>
          <w:lang w:val="es-ES_tradnl"/>
        </w:rPr>
      </w:pPr>
    </w:p>
    <w:p w14:paraId="0A1C73F4" w14:textId="77777777" w:rsidR="00DF3F37" w:rsidRDefault="00DF3F37" w:rsidP="00B23375">
      <w:pPr>
        <w:widowControl w:val="0"/>
        <w:rPr>
          <w:rFonts w:ascii="Arial" w:eastAsia="Calibri" w:hAnsi="Arial" w:cs="Arial"/>
          <w:sz w:val="21"/>
          <w:szCs w:val="21"/>
          <w:lang w:val="es-ES_tradnl"/>
        </w:rPr>
      </w:pPr>
    </w:p>
    <w:p w14:paraId="0D4EACEA" w14:textId="77777777" w:rsidR="00DF3F37" w:rsidRDefault="00DF3F37" w:rsidP="00B23375">
      <w:pPr>
        <w:widowControl w:val="0"/>
        <w:rPr>
          <w:rFonts w:ascii="Arial" w:eastAsia="Calibri" w:hAnsi="Arial" w:cs="Arial"/>
          <w:sz w:val="21"/>
          <w:szCs w:val="21"/>
          <w:lang w:val="es-ES_tradnl"/>
        </w:rPr>
      </w:pPr>
    </w:p>
    <w:p w14:paraId="6F77E507" w14:textId="77777777" w:rsidR="00DF3F37" w:rsidRDefault="00DF3F37" w:rsidP="00B23375">
      <w:pPr>
        <w:widowControl w:val="0"/>
        <w:rPr>
          <w:rFonts w:ascii="Arial" w:eastAsia="Calibri" w:hAnsi="Arial" w:cs="Arial"/>
          <w:sz w:val="21"/>
          <w:szCs w:val="21"/>
          <w:lang w:val="es-ES_tradnl"/>
        </w:rPr>
      </w:pPr>
    </w:p>
    <w:p w14:paraId="65DFD108" w14:textId="77777777" w:rsidR="00DF3F37" w:rsidRDefault="00DF3F37" w:rsidP="00B23375">
      <w:pPr>
        <w:widowControl w:val="0"/>
        <w:rPr>
          <w:rFonts w:ascii="Arial" w:eastAsia="Calibri" w:hAnsi="Arial" w:cs="Arial"/>
          <w:sz w:val="21"/>
          <w:szCs w:val="21"/>
          <w:lang w:val="es-ES_tradnl"/>
        </w:rPr>
      </w:pPr>
    </w:p>
    <w:p w14:paraId="3130223D" w14:textId="77777777" w:rsidR="00DF3F37" w:rsidRDefault="00DF3F37" w:rsidP="00B23375">
      <w:pPr>
        <w:widowControl w:val="0"/>
        <w:rPr>
          <w:rFonts w:ascii="Arial" w:eastAsia="Calibri" w:hAnsi="Arial" w:cs="Arial"/>
          <w:sz w:val="21"/>
          <w:szCs w:val="21"/>
          <w:lang w:val="es-ES_tradnl"/>
        </w:rPr>
      </w:pPr>
    </w:p>
    <w:p w14:paraId="37391C7F" w14:textId="77777777" w:rsidR="00DF3F37" w:rsidRDefault="00DF3F37" w:rsidP="00B23375">
      <w:pPr>
        <w:widowControl w:val="0"/>
        <w:rPr>
          <w:rFonts w:ascii="Arial" w:eastAsia="Calibri" w:hAnsi="Arial" w:cs="Arial"/>
          <w:sz w:val="21"/>
          <w:szCs w:val="21"/>
          <w:lang w:val="es-ES_tradnl"/>
        </w:rPr>
      </w:pPr>
    </w:p>
    <w:p w14:paraId="1BDDD3EA" w14:textId="77777777" w:rsidR="00DF3F37" w:rsidRDefault="00DF3F37" w:rsidP="00B23375">
      <w:pPr>
        <w:widowControl w:val="0"/>
        <w:rPr>
          <w:rFonts w:ascii="Arial" w:eastAsia="Calibri" w:hAnsi="Arial" w:cs="Arial"/>
          <w:sz w:val="21"/>
          <w:szCs w:val="21"/>
          <w:lang w:val="es-ES_tradnl"/>
        </w:rPr>
      </w:pPr>
    </w:p>
    <w:p w14:paraId="2996B6C6" w14:textId="77777777" w:rsidR="00DF3F37" w:rsidRDefault="00DF3F37" w:rsidP="00B23375">
      <w:pPr>
        <w:widowControl w:val="0"/>
        <w:rPr>
          <w:rFonts w:ascii="Arial" w:eastAsia="Calibri" w:hAnsi="Arial" w:cs="Arial"/>
          <w:sz w:val="21"/>
          <w:szCs w:val="21"/>
          <w:lang w:val="es-ES_tradnl"/>
        </w:rPr>
      </w:pPr>
    </w:p>
    <w:p w14:paraId="7F04EE9F" w14:textId="77777777" w:rsidR="00DF3F37" w:rsidRDefault="00DF3F37" w:rsidP="00B23375">
      <w:pPr>
        <w:widowControl w:val="0"/>
        <w:rPr>
          <w:rFonts w:ascii="Arial" w:eastAsia="Calibri" w:hAnsi="Arial" w:cs="Arial"/>
          <w:sz w:val="21"/>
          <w:szCs w:val="21"/>
          <w:lang w:val="es-ES_tradnl"/>
        </w:rPr>
      </w:pPr>
    </w:p>
    <w:p w14:paraId="614265FD" w14:textId="77777777" w:rsidR="00DF3F37" w:rsidRPr="00FF500B" w:rsidRDefault="00DF3F37" w:rsidP="00B23375">
      <w:pPr>
        <w:widowControl w:val="0"/>
        <w:rPr>
          <w:rFonts w:ascii="Arial" w:hAnsi="Arial" w:cs="Arial"/>
          <w:sz w:val="21"/>
          <w:szCs w:val="21"/>
          <w:lang w:val="es-ES_tradnl"/>
        </w:rPr>
      </w:pPr>
    </w:p>
    <w:p w14:paraId="63395D44" w14:textId="20CEB5F5" w:rsidR="005F2BDB" w:rsidRPr="0006146B" w:rsidRDefault="005F2BDB" w:rsidP="005F2BDB">
      <w:pPr>
        <w:tabs>
          <w:tab w:val="right" w:pos="4140"/>
          <w:tab w:val="left" w:pos="4500"/>
          <w:tab w:val="right" w:pos="9000"/>
        </w:tabs>
        <w:spacing w:before="142" w:line="240" w:lineRule="atLeast"/>
        <w:rPr>
          <w:rFonts w:ascii="Arial" w:hAnsi="Arial" w:cs="Arial"/>
          <w:sz w:val="20"/>
          <w:u w:val="single"/>
          <w:lang w:val="es-ES"/>
        </w:rPr>
      </w:pPr>
      <w:r w:rsidRPr="0006146B">
        <w:rPr>
          <w:rFonts w:ascii="Arial" w:eastAsia="Calibri" w:hAnsi="Arial" w:cs="Arial"/>
          <w:lang w:val="es-ES"/>
        </w:rPr>
        <w:tab/>
      </w:r>
    </w:p>
    <w:p w14:paraId="6847139C" w14:textId="69FBDDD4" w:rsidR="00DB31DF" w:rsidRDefault="00DB31DF" w:rsidP="00DB31DF">
      <w:pPr>
        <w:jc w:val="right"/>
        <w:rPr>
          <w:rFonts w:ascii="Arial" w:hAnsi="Arial" w:cs="Arial"/>
          <w:b/>
          <w:bCs/>
          <w:lang w:val="es-ES"/>
        </w:rPr>
      </w:pPr>
      <w:r>
        <w:rPr>
          <w:rFonts w:ascii="Arial" w:hAnsi="Arial" w:cs="Arial"/>
          <w:b/>
          <w:bCs/>
          <w:lang w:val="es-ES"/>
        </w:rPr>
        <w:lastRenderedPageBreak/>
        <w:t>An</w:t>
      </w:r>
      <w:r w:rsidRPr="001448BF">
        <w:rPr>
          <w:rFonts w:ascii="Arial" w:hAnsi="Arial" w:cs="Arial"/>
          <w:b/>
          <w:bCs/>
          <w:lang w:val="es-ES"/>
        </w:rPr>
        <w:t xml:space="preserve">exo 1 </w:t>
      </w:r>
    </w:p>
    <w:p w14:paraId="7E79FACF" w14:textId="77777777" w:rsidR="00DB31DF" w:rsidRPr="001448BF" w:rsidRDefault="00DB31DF" w:rsidP="00DB31DF">
      <w:pPr>
        <w:jc w:val="right"/>
        <w:rPr>
          <w:rFonts w:ascii="Arial" w:hAnsi="Arial" w:cs="Arial"/>
          <w:b/>
          <w:bCs/>
          <w:lang w:val="es-ES"/>
        </w:rPr>
      </w:pPr>
    </w:p>
    <w:p w14:paraId="09C83944" w14:textId="77777777" w:rsidR="00DB31DF" w:rsidRPr="001448BF" w:rsidRDefault="00DB31DF" w:rsidP="00DB31DF">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entidades jurídicas</w:t>
      </w:r>
    </w:p>
    <w:p w14:paraId="6149A744" w14:textId="2BA0FE0D" w:rsidR="00DB31DF" w:rsidRDefault="00DB31DF" w:rsidP="00DB31DF">
      <w:pPr>
        <w:rPr>
          <w:b/>
          <w:bCs/>
          <w:sz w:val="28"/>
          <w:szCs w:val="28"/>
          <w:lang w:val="es-ES"/>
        </w:rPr>
      </w:pPr>
    </w:p>
    <w:p w14:paraId="5A3EF7BC" w14:textId="77777777" w:rsidR="00DB31DF" w:rsidRPr="001448BF" w:rsidRDefault="00DB31DF" w:rsidP="00DB31DF">
      <w:pPr>
        <w:rPr>
          <w:b/>
          <w:bCs/>
          <w:sz w:val="28"/>
          <w:szCs w:val="28"/>
          <w:lang w:val="es-ES"/>
        </w:rPr>
      </w:pPr>
    </w:p>
    <w:p w14:paraId="61A2B311" w14:textId="2897CD83" w:rsidR="00DB31DF" w:rsidRDefault="00DB31DF" w:rsidP="00DB31DF">
      <w:pPr>
        <w:rPr>
          <w:rFonts w:ascii="Arial" w:hAnsi="Arial" w:cs="Arial"/>
          <w:b/>
          <w:bCs/>
          <w:szCs w:val="24"/>
          <w:lang w:val="es-ES"/>
        </w:rPr>
      </w:pPr>
      <w:r w:rsidRPr="001448BF">
        <w:rPr>
          <w:rFonts w:ascii="Arial" w:hAnsi="Arial" w:cs="Arial"/>
          <w:b/>
          <w:bCs/>
          <w:szCs w:val="24"/>
          <w:lang w:val="es-ES"/>
        </w:rPr>
        <w:t>Nombre de la empresa</w:t>
      </w:r>
    </w:p>
    <w:p w14:paraId="62B3ED3C" w14:textId="77777777" w:rsidR="00DB31DF" w:rsidRPr="001448BF" w:rsidRDefault="00DB31DF" w:rsidP="00DB31DF">
      <w:pPr>
        <w:rPr>
          <w:rFonts w:ascii="Arial" w:hAnsi="Arial" w:cs="Arial"/>
          <w:b/>
          <w:bCs/>
          <w:szCs w:val="24"/>
          <w:lang w:val="es-ES"/>
        </w:rPr>
      </w:pPr>
    </w:p>
    <w:p w14:paraId="39BC8B70" w14:textId="77777777" w:rsidR="00DB31DF" w:rsidRPr="00DB31DF" w:rsidRDefault="00DB31DF" w:rsidP="00DB31DF">
      <w:pPr>
        <w:rPr>
          <w:rFonts w:ascii="Arial" w:hAnsi="Arial" w:cs="Arial"/>
          <w:sz w:val="22"/>
          <w:szCs w:val="22"/>
          <w:lang w:val="es-ES"/>
        </w:rPr>
      </w:pPr>
      <w:r w:rsidRPr="00DB31DF">
        <w:rPr>
          <w:rFonts w:ascii="Arial" w:hAnsi="Arial" w:cs="Arial"/>
          <w:sz w:val="22"/>
          <w:szCs w:val="22"/>
          <w:lang w:val="es-ES"/>
        </w:rPr>
        <w:t xml:space="preserve">Por la presente, hago constar con mi firma que:                         </w:t>
      </w:r>
    </w:p>
    <w:p w14:paraId="113E0F9F" w14:textId="77777777" w:rsidR="00DB31DF" w:rsidRPr="00DB31DF" w:rsidRDefault="00DB31DF" w:rsidP="00DB31DF">
      <w:pPr>
        <w:pStyle w:val="Listenabsatz"/>
        <w:numPr>
          <w:ilvl w:val="0"/>
          <w:numId w:val="116"/>
        </w:numPr>
        <w:suppressAutoHyphens w:val="0"/>
        <w:overflowPunct/>
        <w:autoSpaceDE/>
        <w:autoSpaceDN/>
        <w:adjustRightInd/>
        <w:spacing w:after="160" w:line="259" w:lineRule="auto"/>
        <w:ind w:left="714" w:hanging="357"/>
        <w:jc w:val="left"/>
        <w:textAlignment w:val="auto"/>
        <w:rPr>
          <w:rFonts w:ascii="Arial" w:hAnsi="Arial" w:cs="Arial"/>
          <w:sz w:val="22"/>
          <w:szCs w:val="22"/>
          <w:lang w:val="es-ES"/>
        </w:rPr>
      </w:pPr>
      <w:r w:rsidRPr="00DB31DF">
        <w:rPr>
          <w:rFonts w:ascii="Arial" w:hAnsi="Arial" w:cs="Arial"/>
          <w:sz w:val="22"/>
          <w:szCs w:val="22"/>
          <w:lang w:val="es-ES"/>
        </w:rPr>
        <w:t xml:space="preserve">tengo derecho a presentar esta declaración en nombre de la empresa mencionada anteriormente;                       </w:t>
      </w:r>
    </w:p>
    <w:p w14:paraId="14EA08A0" w14:textId="77777777" w:rsidR="00DB31DF" w:rsidRPr="00DB31DF" w:rsidRDefault="00DB31DF" w:rsidP="00DB31DF">
      <w:pPr>
        <w:pStyle w:val="Listenabsatz"/>
        <w:numPr>
          <w:ilvl w:val="0"/>
          <w:numId w:val="116"/>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 xml:space="preserve">la empresa lleva debidamente al día el pago de todos los impuestos de conformidad con las leyes fiscales del país en el que tiene su domicilio social;               </w:t>
      </w:r>
    </w:p>
    <w:p w14:paraId="7159AF00" w14:textId="77777777" w:rsidR="00DB31DF" w:rsidRPr="00DB31DF" w:rsidRDefault="00DB31DF" w:rsidP="00DB31DF">
      <w:pPr>
        <w:pStyle w:val="Listenabsatz"/>
        <w:numPr>
          <w:ilvl w:val="0"/>
          <w:numId w:val="116"/>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 xml:space="preserve">la empresa no está en la actualidad ni ha estado en el pasado involucrada en ningún procedimiento legal en relación con su tributación;              </w:t>
      </w:r>
    </w:p>
    <w:p w14:paraId="189B7AC7" w14:textId="66910E18" w:rsidR="00DB31DF" w:rsidRPr="0067729C" w:rsidRDefault="0067729C" w:rsidP="0067729C">
      <w:pPr>
        <w:pStyle w:val="Listenabsatz"/>
        <w:numPr>
          <w:ilvl w:val="0"/>
          <w:numId w:val="116"/>
        </w:numPr>
        <w:suppressAutoHyphens w:val="0"/>
        <w:overflowPunct/>
        <w:autoSpaceDE/>
        <w:autoSpaceDN/>
        <w:adjustRightInd/>
        <w:spacing w:after="160" w:line="259" w:lineRule="auto"/>
        <w:jc w:val="left"/>
        <w:textAlignment w:val="auto"/>
        <w:rPr>
          <w:rFonts w:ascii="Arial" w:hAnsi="Arial" w:cs="Arial"/>
          <w:lang w:val="es-ES"/>
        </w:rPr>
      </w:pPr>
      <w:bookmarkStart w:id="386" w:name="_Hlk122337259"/>
      <w:r>
        <w:rPr>
          <w:rFonts w:ascii="Arial" w:hAnsi="Arial" w:cs="Arial"/>
          <w:lang w:val="es-ES"/>
        </w:rPr>
        <w:t xml:space="preserve">la empresa pagará debidamente los impuestos que puedan derivarse de la prestación de los servicios </w:t>
      </w:r>
      <w:proofErr w:type="gramStart"/>
      <w:r>
        <w:rPr>
          <w:rFonts w:ascii="Arial" w:hAnsi="Arial" w:cs="Arial"/>
          <w:lang w:val="es-ES"/>
        </w:rPr>
        <w:t>contratados  c</w:t>
      </w:r>
      <w:proofErr w:type="gramEnd"/>
      <w:r>
        <w:rPr>
          <w:rFonts w:ascii="Arial" w:hAnsi="Arial" w:cs="Arial"/>
          <w:lang w:val="es-ES"/>
        </w:rPr>
        <w:t xml:space="preserve">;                       </w:t>
      </w:r>
      <w:bookmarkEnd w:id="386"/>
      <w:r w:rsidR="00DB31DF" w:rsidRPr="0067729C">
        <w:rPr>
          <w:rFonts w:ascii="Arial" w:hAnsi="Arial" w:cs="Arial"/>
          <w:sz w:val="22"/>
          <w:szCs w:val="22"/>
          <w:lang w:val="es-ES"/>
        </w:rPr>
        <w:t xml:space="preserve">                       </w:t>
      </w:r>
    </w:p>
    <w:p w14:paraId="1FC1EDCD" w14:textId="77777777" w:rsidR="00DB31DF" w:rsidRPr="00DB31DF" w:rsidRDefault="00DB31DF" w:rsidP="00DB31DF">
      <w:pPr>
        <w:pStyle w:val="Listenabsatz"/>
        <w:numPr>
          <w:ilvl w:val="0"/>
          <w:numId w:val="116"/>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toda la información y las declaraciones proporcionadas con anterioridad son completas, exactas en cuanto al contenido y aplicables en la actualidad.</w:t>
      </w:r>
    </w:p>
    <w:p w14:paraId="6DCC8C37" w14:textId="77777777" w:rsidR="00DB31DF" w:rsidRPr="00DB31DF" w:rsidRDefault="00DB31DF" w:rsidP="00DB31DF">
      <w:pPr>
        <w:pStyle w:val="Listenabsatz"/>
        <w:rPr>
          <w:rFonts w:ascii="Arial" w:hAnsi="Arial" w:cs="Arial"/>
          <w:sz w:val="22"/>
          <w:szCs w:val="22"/>
          <w:lang w:val="es-ES"/>
        </w:rPr>
      </w:pPr>
    </w:p>
    <w:p w14:paraId="5B2C0367" w14:textId="3CB2DE49" w:rsidR="00DB31DF" w:rsidRDefault="00DB31DF" w:rsidP="00DB31DF">
      <w:pPr>
        <w:pStyle w:val="Listenabsatz"/>
        <w:rPr>
          <w:rFonts w:ascii="Arial" w:hAnsi="Arial" w:cs="Arial"/>
          <w:sz w:val="22"/>
          <w:szCs w:val="22"/>
          <w:lang w:val="es-ES"/>
        </w:rPr>
      </w:pPr>
    </w:p>
    <w:p w14:paraId="35065B14" w14:textId="77777777" w:rsidR="00DB31DF" w:rsidRPr="00DB31DF" w:rsidRDefault="00DB31DF" w:rsidP="00DB31DF">
      <w:pPr>
        <w:pStyle w:val="Listenabsatz"/>
        <w:rPr>
          <w:rFonts w:ascii="Arial" w:hAnsi="Arial" w:cs="Arial"/>
          <w:sz w:val="22"/>
          <w:szCs w:val="22"/>
          <w:lang w:val="es-ES"/>
        </w:rPr>
      </w:pPr>
    </w:p>
    <w:p w14:paraId="428B7623" w14:textId="77777777" w:rsidR="00DB31DF" w:rsidRPr="00DB31DF" w:rsidRDefault="00DB31DF" w:rsidP="00DB31DF">
      <w:pPr>
        <w:jc w:val="center"/>
        <w:rPr>
          <w:b/>
          <w:bCs/>
          <w:sz w:val="22"/>
          <w:szCs w:val="22"/>
          <w:lang w:val="es-ES"/>
        </w:rPr>
      </w:pPr>
    </w:p>
    <w:p w14:paraId="7B3FEFE2" w14:textId="26431AB0" w:rsidR="00DB31DF" w:rsidRPr="00DB31DF" w:rsidRDefault="00DB31DF" w:rsidP="00DB31DF">
      <w:pPr>
        <w:pStyle w:val="Textkrper2"/>
        <w:spacing w:line="360" w:lineRule="auto"/>
        <w:ind w:left="0"/>
        <w:rPr>
          <w:rFonts w:ascii="Arial" w:hAnsi="Arial"/>
          <w:sz w:val="22"/>
          <w:szCs w:val="22"/>
          <w:lang w:val="es-ES"/>
        </w:rPr>
      </w:pPr>
      <w:r w:rsidRPr="00DB31DF">
        <w:rPr>
          <w:rFonts w:ascii="Arial" w:hAnsi="Arial"/>
          <w:sz w:val="22"/>
          <w:szCs w:val="22"/>
          <w:lang w:val="es-ES"/>
        </w:rPr>
        <w:t>..............................</w:t>
      </w:r>
      <w:r w:rsidRPr="00DB31DF">
        <w:rPr>
          <w:rFonts w:ascii="Arial" w:hAnsi="Arial"/>
          <w:sz w:val="22"/>
          <w:szCs w:val="22"/>
          <w:lang w:val="es-ES"/>
        </w:rPr>
        <w:tab/>
        <w:t>...................</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t>.......................................................</w:t>
      </w:r>
      <w:r w:rsidRPr="00DB31DF">
        <w:rPr>
          <w:rFonts w:ascii="Arial" w:hAnsi="Arial"/>
          <w:sz w:val="22"/>
          <w:szCs w:val="22"/>
          <w:lang w:val="es-ES"/>
        </w:rPr>
        <w:br/>
        <w:t>(Lugar)</w:t>
      </w:r>
      <w:r w:rsidRPr="00DB31DF">
        <w:rPr>
          <w:rFonts w:ascii="Arial" w:hAnsi="Arial"/>
          <w:sz w:val="22"/>
          <w:szCs w:val="22"/>
          <w:lang w:val="es-ES"/>
        </w:rPr>
        <w:tab/>
      </w:r>
      <w:r w:rsidRPr="00DB31DF">
        <w:rPr>
          <w:rFonts w:ascii="Arial" w:hAnsi="Arial"/>
          <w:sz w:val="22"/>
          <w:szCs w:val="22"/>
          <w:lang w:val="es-ES"/>
        </w:rPr>
        <w:tab/>
      </w:r>
      <w:r>
        <w:rPr>
          <w:rFonts w:ascii="Arial" w:hAnsi="Arial"/>
          <w:sz w:val="22"/>
          <w:szCs w:val="22"/>
          <w:lang w:val="es-ES"/>
        </w:rPr>
        <w:tab/>
      </w:r>
      <w:r w:rsidRPr="00DB31DF">
        <w:rPr>
          <w:rFonts w:ascii="Arial" w:hAnsi="Arial"/>
          <w:sz w:val="22"/>
          <w:szCs w:val="22"/>
          <w:lang w:val="es-ES"/>
        </w:rPr>
        <w:t>(Fecha)</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t>(Nombre del contratista)</w:t>
      </w:r>
    </w:p>
    <w:p w14:paraId="5EE2A2C4" w14:textId="77777777" w:rsidR="00DB31DF" w:rsidRPr="00DB31DF" w:rsidRDefault="00DB31DF" w:rsidP="00DB31DF">
      <w:pPr>
        <w:pStyle w:val="Textkrper2"/>
        <w:spacing w:line="360" w:lineRule="auto"/>
        <w:ind w:left="0"/>
        <w:rPr>
          <w:rFonts w:ascii="Arial" w:hAnsi="Arial"/>
          <w:sz w:val="22"/>
          <w:szCs w:val="22"/>
          <w:lang w:val="es-ES"/>
        </w:rPr>
      </w:pPr>
    </w:p>
    <w:p w14:paraId="75068749" w14:textId="50BCF7EE" w:rsidR="00DB31DF" w:rsidRPr="00DB31DF" w:rsidRDefault="00DB31DF" w:rsidP="00DB31DF">
      <w:pPr>
        <w:suppressAutoHyphens w:val="0"/>
        <w:overflowPunct/>
        <w:autoSpaceDE/>
        <w:autoSpaceDN/>
        <w:adjustRightInd/>
        <w:jc w:val="left"/>
        <w:textAlignment w:val="auto"/>
        <w:rPr>
          <w:rFonts w:ascii="Arial" w:hAnsi="Arial"/>
          <w:sz w:val="22"/>
          <w:szCs w:val="22"/>
          <w:lang w:val="es-ES"/>
        </w:rPr>
      </w:pP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t>.......................................................</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Pr>
          <w:rFonts w:ascii="Arial" w:hAnsi="Arial"/>
          <w:sz w:val="22"/>
          <w:szCs w:val="22"/>
          <w:lang w:val="es-ES"/>
        </w:rPr>
        <w:tab/>
      </w:r>
      <w:r>
        <w:rPr>
          <w:rFonts w:ascii="Arial" w:hAnsi="Arial"/>
          <w:sz w:val="22"/>
          <w:szCs w:val="22"/>
          <w:lang w:val="es-ES"/>
        </w:rPr>
        <w:tab/>
      </w:r>
      <w:r w:rsidRPr="00DB31DF">
        <w:rPr>
          <w:rFonts w:ascii="Arial" w:hAnsi="Arial"/>
          <w:sz w:val="22"/>
          <w:szCs w:val="22"/>
          <w:lang w:val="es-ES"/>
        </w:rPr>
        <w:t>(Firma/s)</w:t>
      </w:r>
    </w:p>
    <w:p w14:paraId="6D87D70D" w14:textId="30AE5D66" w:rsidR="00DB31DF" w:rsidRPr="00DB31DF" w:rsidRDefault="00DB31DF">
      <w:pPr>
        <w:suppressAutoHyphens w:val="0"/>
        <w:overflowPunct/>
        <w:autoSpaceDE/>
        <w:autoSpaceDN/>
        <w:adjustRightInd/>
        <w:jc w:val="left"/>
        <w:textAlignment w:val="auto"/>
        <w:rPr>
          <w:rFonts w:ascii="Arial" w:hAnsi="Arial"/>
          <w:sz w:val="22"/>
          <w:szCs w:val="22"/>
          <w:lang w:val="es-ES"/>
        </w:rPr>
      </w:pPr>
      <w:r w:rsidRPr="00DB31DF">
        <w:rPr>
          <w:rFonts w:ascii="Arial" w:hAnsi="Arial"/>
          <w:sz w:val="22"/>
          <w:szCs w:val="22"/>
          <w:lang w:val="es-ES"/>
        </w:rPr>
        <w:br w:type="page"/>
      </w:r>
    </w:p>
    <w:p w14:paraId="03E07685" w14:textId="2C41D50B" w:rsidR="00DB31DF" w:rsidRDefault="00DB31DF" w:rsidP="00DB31DF">
      <w:pPr>
        <w:jc w:val="right"/>
        <w:rPr>
          <w:rFonts w:ascii="Arial" w:hAnsi="Arial" w:cs="Arial"/>
          <w:b/>
          <w:bCs/>
          <w:lang w:val="es-ES"/>
        </w:rPr>
      </w:pPr>
      <w:r>
        <w:rPr>
          <w:rFonts w:ascii="Arial" w:hAnsi="Arial" w:cs="Arial"/>
          <w:b/>
          <w:bCs/>
          <w:lang w:val="es-ES"/>
        </w:rPr>
        <w:lastRenderedPageBreak/>
        <w:t>An</w:t>
      </w:r>
      <w:r w:rsidRPr="001448BF">
        <w:rPr>
          <w:rFonts w:ascii="Arial" w:hAnsi="Arial" w:cs="Arial"/>
          <w:b/>
          <w:bCs/>
          <w:lang w:val="es-ES"/>
        </w:rPr>
        <w:t xml:space="preserve">exo 1 </w:t>
      </w:r>
    </w:p>
    <w:p w14:paraId="22DBEC10" w14:textId="77777777" w:rsidR="00DB31DF" w:rsidRPr="001448BF" w:rsidRDefault="00DB31DF" w:rsidP="00DB31DF">
      <w:pPr>
        <w:jc w:val="right"/>
        <w:rPr>
          <w:rFonts w:ascii="Arial" w:hAnsi="Arial" w:cs="Arial"/>
          <w:b/>
          <w:bCs/>
          <w:lang w:val="es-ES"/>
        </w:rPr>
      </w:pPr>
    </w:p>
    <w:p w14:paraId="089CF675" w14:textId="77777777" w:rsidR="00DB31DF" w:rsidRDefault="00DB31DF" w:rsidP="00DB31DF">
      <w:pPr>
        <w:jc w:val="center"/>
        <w:rPr>
          <w:rFonts w:ascii="Arial" w:hAnsi="Arial" w:cs="Arial"/>
          <w:b/>
          <w:bCs/>
          <w:sz w:val="28"/>
          <w:szCs w:val="28"/>
          <w:lang w:val="es-ES"/>
        </w:rPr>
      </w:pPr>
      <w:r w:rsidRPr="001448BF">
        <w:rPr>
          <w:rFonts w:ascii="Arial" w:hAnsi="Arial" w:cs="Arial"/>
          <w:b/>
          <w:bCs/>
          <w:sz w:val="28"/>
          <w:szCs w:val="28"/>
          <w:lang w:val="es-ES"/>
        </w:rPr>
        <w:t xml:space="preserve">Declaración de conformidad fiscal: confirmación vinculante para </w:t>
      </w:r>
    </w:p>
    <w:p w14:paraId="552F7EBE" w14:textId="6C72BBD6" w:rsidR="00DB31DF" w:rsidRPr="001448BF" w:rsidRDefault="00DB31DF" w:rsidP="00DB31DF">
      <w:pPr>
        <w:jc w:val="center"/>
        <w:rPr>
          <w:rFonts w:ascii="Arial" w:hAnsi="Arial" w:cs="Arial"/>
          <w:b/>
          <w:bCs/>
          <w:sz w:val="28"/>
          <w:szCs w:val="28"/>
          <w:lang w:val="es-ES"/>
        </w:rPr>
      </w:pPr>
      <w:r w:rsidRPr="001448BF">
        <w:rPr>
          <w:rFonts w:ascii="Arial" w:hAnsi="Arial" w:cs="Arial"/>
          <w:b/>
          <w:bCs/>
          <w:sz w:val="28"/>
          <w:szCs w:val="28"/>
          <w:lang w:val="es-ES"/>
        </w:rPr>
        <w:t>personas físicas</w:t>
      </w:r>
    </w:p>
    <w:p w14:paraId="1A1E223B" w14:textId="77777777" w:rsidR="00DB31DF" w:rsidRPr="001448BF" w:rsidRDefault="00DB31DF" w:rsidP="00DB31DF">
      <w:pPr>
        <w:rPr>
          <w:rFonts w:ascii="Arial" w:hAnsi="Arial" w:cs="Arial"/>
          <w:b/>
          <w:bCs/>
          <w:sz w:val="28"/>
          <w:szCs w:val="28"/>
          <w:lang w:val="es-ES"/>
        </w:rPr>
      </w:pPr>
    </w:p>
    <w:p w14:paraId="3A871D10" w14:textId="300E1E85" w:rsidR="00DB31DF" w:rsidRDefault="00DB31DF" w:rsidP="00DB31DF">
      <w:pPr>
        <w:rPr>
          <w:rFonts w:ascii="Arial" w:hAnsi="Arial" w:cs="Arial"/>
          <w:sz w:val="22"/>
          <w:szCs w:val="22"/>
          <w:lang w:val="es-ES"/>
        </w:rPr>
      </w:pPr>
    </w:p>
    <w:p w14:paraId="28B59CC6" w14:textId="77777777" w:rsidR="00DB31DF" w:rsidRDefault="00DB31DF" w:rsidP="00DB31DF">
      <w:pPr>
        <w:rPr>
          <w:rFonts w:ascii="Arial" w:hAnsi="Arial" w:cs="Arial"/>
          <w:sz w:val="22"/>
          <w:szCs w:val="22"/>
          <w:lang w:val="es-ES"/>
        </w:rPr>
      </w:pPr>
    </w:p>
    <w:p w14:paraId="1113F7CB" w14:textId="37FB30AD" w:rsidR="00DB31DF" w:rsidRPr="00DB31DF" w:rsidRDefault="00DB31DF" w:rsidP="00DB31DF">
      <w:pPr>
        <w:rPr>
          <w:rFonts w:ascii="Arial" w:hAnsi="Arial" w:cs="Arial"/>
          <w:sz w:val="22"/>
          <w:szCs w:val="22"/>
          <w:lang w:val="es-ES"/>
        </w:rPr>
      </w:pPr>
      <w:r w:rsidRPr="00DB31DF">
        <w:rPr>
          <w:rFonts w:ascii="Arial" w:hAnsi="Arial" w:cs="Arial"/>
          <w:sz w:val="22"/>
          <w:szCs w:val="22"/>
          <w:lang w:val="es-ES"/>
        </w:rPr>
        <w:t xml:space="preserve">Por la presente, hago constar con mi firma que:                                 </w:t>
      </w:r>
    </w:p>
    <w:p w14:paraId="4615EFBA" w14:textId="77777777" w:rsidR="00DB31DF" w:rsidRPr="00DB31DF" w:rsidRDefault="00DB31DF" w:rsidP="00DB31DF">
      <w:pPr>
        <w:pStyle w:val="Listenabsatz"/>
        <w:numPr>
          <w:ilvl w:val="0"/>
          <w:numId w:val="11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 xml:space="preserve">estoy haciendo esta declaración en mi nombre / por cuenta propia;                      </w:t>
      </w:r>
    </w:p>
    <w:p w14:paraId="529A8943" w14:textId="77777777" w:rsidR="00DB31DF" w:rsidRPr="00DB31DF" w:rsidRDefault="00DB31DF" w:rsidP="00DB31DF">
      <w:pPr>
        <w:pStyle w:val="Listenabsatz"/>
        <w:numPr>
          <w:ilvl w:val="0"/>
          <w:numId w:val="11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 xml:space="preserve">me comprometo a pagar mis impuestos de conformidad con la legislación tributaria de mi país de residencia;                     </w:t>
      </w:r>
    </w:p>
    <w:p w14:paraId="0D90AF40" w14:textId="77777777" w:rsidR="00DB31DF" w:rsidRPr="00DB31DF" w:rsidRDefault="00DB31DF" w:rsidP="00DB31DF">
      <w:pPr>
        <w:pStyle w:val="Listenabsatz"/>
        <w:numPr>
          <w:ilvl w:val="0"/>
          <w:numId w:val="11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 xml:space="preserve">no estoy involucrado/a en la actualidad ni he estado involucrado/a en el pasado en ningún procedimiento judicial fiscal;                </w:t>
      </w:r>
    </w:p>
    <w:p w14:paraId="14B418C8" w14:textId="77777777" w:rsidR="0067729C" w:rsidRPr="0067729C" w:rsidRDefault="0067729C" w:rsidP="0067729C">
      <w:pPr>
        <w:pStyle w:val="Listenabsatz"/>
        <w:numPr>
          <w:ilvl w:val="0"/>
          <w:numId w:val="117"/>
        </w:numPr>
        <w:rPr>
          <w:rFonts w:ascii="Arial" w:hAnsi="Arial" w:cs="Arial"/>
          <w:sz w:val="22"/>
          <w:szCs w:val="22"/>
          <w:lang w:val="es-ES"/>
        </w:rPr>
      </w:pPr>
      <w:r w:rsidRPr="0067729C">
        <w:rPr>
          <w:rFonts w:ascii="Arial" w:hAnsi="Arial" w:cs="Arial"/>
          <w:sz w:val="22"/>
          <w:szCs w:val="22"/>
          <w:lang w:val="es-ES"/>
        </w:rPr>
        <w:t xml:space="preserve">pagaré debidamente los impuestos que puedan derivarse de la prestación de los servicios contratados;             </w:t>
      </w:r>
    </w:p>
    <w:p w14:paraId="4CE9D922" w14:textId="77777777" w:rsidR="00DB31DF" w:rsidRPr="00DB31DF" w:rsidRDefault="00DB31DF" w:rsidP="00DB31DF">
      <w:pPr>
        <w:pStyle w:val="Listenabsatz"/>
        <w:numPr>
          <w:ilvl w:val="0"/>
          <w:numId w:val="11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DB31DF">
        <w:rPr>
          <w:rFonts w:ascii="Arial" w:hAnsi="Arial" w:cs="Arial"/>
          <w:sz w:val="22"/>
          <w:szCs w:val="22"/>
          <w:lang w:val="es-ES"/>
        </w:rPr>
        <w:t>he rellenado toda la información y declaraciones en esta confirmación de manera completa, correcta y actualizada en este momento.</w:t>
      </w:r>
    </w:p>
    <w:p w14:paraId="423BD9ED" w14:textId="4FE0EFD2" w:rsidR="00DB31DF" w:rsidRDefault="00DB31DF" w:rsidP="00DB31DF">
      <w:pPr>
        <w:rPr>
          <w:rFonts w:ascii="Arial" w:hAnsi="Arial" w:cs="Arial"/>
          <w:b/>
          <w:bCs/>
          <w:sz w:val="22"/>
          <w:szCs w:val="22"/>
          <w:lang w:val="es-ES"/>
        </w:rPr>
      </w:pPr>
    </w:p>
    <w:p w14:paraId="035D382A" w14:textId="2A4053D0" w:rsidR="00DB31DF" w:rsidRDefault="00DB31DF" w:rsidP="00DB31DF">
      <w:pPr>
        <w:rPr>
          <w:rFonts w:ascii="Arial" w:hAnsi="Arial" w:cs="Arial"/>
          <w:b/>
          <w:bCs/>
          <w:sz w:val="22"/>
          <w:szCs w:val="22"/>
          <w:lang w:val="es-ES"/>
        </w:rPr>
      </w:pPr>
    </w:p>
    <w:p w14:paraId="00DC2104" w14:textId="17EB50C0" w:rsidR="00DB31DF" w:rsidRDefault="00DB31DF" w:rsidP="00DB31DF">
      <w:pPr>
        <w:rPr>
          <w:rFonts w:ascii="Arial" w:hAnsi="Arial" w:cs="Arial"/>
          <w:b/>
          <w:bCs/>
          <w:sz w:val="22"/>
          <w:szCs w:val="22"/>
          <w:lang w:val="es-ES"/>
        </w:rPr>
      </w:pPr>
    </w:p>
    <w:p w14:paraId="3615DBA6" w14:textId="77777777" w:rsidR="00DB31DF" w:rsidRDefault="00DB31DF" w:rsidP="00DB31DF">
      <w:pPr>
        <w:rPr>
          <w:rFonts w:ascii="Arial" w:hAnsi="Arial" w:cs="Arial"/>
          <w:b/>
          <w:bCs/>
          <w:sz w:val="22"/>
          <w:szCs w:val="22"/>
          <w:lang w:val="es-ES"/>
        </w:rPr>
      </w:pPr>
    </w:p>
    <w:p w14:paraId="39B6D902" w14:textId="36AFE995" w:rsidR="00DB31DF" w:rsidRDefault="00DB31DF" w:rsidP="00DB31DF">
      <w:pPr>
        <w:rPr>
          <w:rFonts w:ascii="Arial" w:hAnsi="Arial" w:cs="Arial"/>
          <w:b/>
          <w:bCs/>
          <w:sz w:val="22"/>
          <w:szCs w:val="22"/>
          <w:lang w:val="es-ES"/>
        </w:rPr>
      </w:pPr>
    </w:p>
    <w:p w14:paraId="15A0DA64" w14:textId="56E6D8F6" w:rsidR="00DB31DF" w:rsidRDefault="00DB31DF" w:rsidP="00DB31DF">
      <w:pPr>
        <w:rPr>
          <w:rFonts w:ascii="Arial" w:hAnsi="Arial" w:cs="Arial"/>
          <w:b/>
          <w:bCs/>
          <w:sz w:val="22"/>
          <w:szCs w:val="22"/>
          <w:lang w:val="es-ES"/>
        </w:rPr>
      </w:pPr>
    </w:p>
    <w:p w14:paraId="711E3CC4" w14:textId="77777777" w:rsidR="00DB31DF" w:rsidRPr="00DB31DF" w:rsidRDefault="00DB31DF" w:rsidP="00DB31DF">
      <w:pPr>
        <w:rPr>
          <w:rFonts w:ascii="Arial" w:hAnsi="Arial" w:cs="Arial"/>
          <w:b/>
          <w:bCs/>
          <w:sz w:val="22"/>
          <w:szCs w:val="22"/>
          <w:lang w:val="es-ES"/>
        </w:rPr>
      </w:pPr>
    </w:p>
    <w:p w14:paraId="0D242B26" w14:textId="5CE085D4" w:rsidR="00DB31DF" w:rsidRPr="00DB31DF" w:rsidRDefault="00DB31DF" w:rsidP="00DB31DF">
      <w:pPr>
        <w:pStyle w:val="Textkrper2"/>
        <w:spacing w:line="360" w:lineRule="auto"/>
        <w:ind w:left="0"/>
        <w:rPr>
          <w:rFonts w:ascii="Arial" w:hAnsi="Arial"/>
          <w:sz w:val="22"/>
          <w:szCs w:val="22"/>
          <w:lang w:val="es-ES"/>
        </w:rPr>
      </w:pPr>
      <w:r w:rsidRPr="00DB31DF">
        <w:rPr>
          <w:rFonts w:ascii="Arial" w:hAnsi="Arial"/>
          <w:sz w:val="22"/>
          <w:szCs w:val="22"/>
          <w:lang w:val="es-ES"/>
        </w:rPr>
        <w:t>..............................</w:t>
      </w:r>
      <w:r w:rsidRPr="00DB31DF">
        <w:rPr>
          <w:rFonts w:ascii="Arial" w:hAnsi="Arial"/>
          <w:sz w:val="22"/>
          <w:szCs w:val="22"/>
          <w:lang w:val="es-ES"/>
        </w:rPr>
        <w:tab/>
        <w:t>...................</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t>.......................................................</w:t>
      </w:r>
      <w:r w:rsidRPr="00DB31DF">
        <w:rPr>
          <w:rFonts w:ascii="Arial" w:hAnsi="Arial"/>
          <w:sz w:val="22"/>
          <w:szCs w:val="22"/>
          <w:lang w:val="es-ES"/>
        </w:rPr>
        <w:br/>
        <w:t>(Lugar)</w:t>
      </w:r>
      <w:r w:rsidRPr="00DB31DF">
        <w:rPr>
          <w:rFonts w:ascii="Arial" w:hAnsi="Arial"/>
          <w:sz w:val="22"/>
          <w:szCs w:val="22"/>
          <w:lang w:val="es-ES"/>
        </w:rPr>
        <w:tab/>
      </w:r>
      <w:r w:rsidRPr="00DB31DF">
        <w:rPr>
          <w:rFonts w:ascii="Arial" w:hAnsi="Arial"/>
          <w:sz w:val="22"/>
          <w:szCs w:val="22"/>
          <w:lang w:val="es-ES"/>
        </w:rPr>
        <w:tab/>
      </w:r>
      <w:r>
        <w:rPr>
          <w:rFonts w:ascii="Arial" w:hAnsi="Arial"/>
          <w:sz w:val="22"/>
          <w:szCs w:val="22"/>
          <w:lang w:val="es-ES"/>
        </w:rPr>
        <w:tab/>
      </w:r>
      <w:r w:rsidRPr="00DB31DF">
        <w:rPr>
          <w:rFonts w:ascii="Arial" w:hAnsi="Arial"/>
          <w:sz w:val="22"/>
          <w:szCs w:val="22"/>
          <w:lang w:val="es-ES"/>
        </w:rPr>
        <w:t>(Fecha)</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t>(Nombre de la persona)</w:t>
      </w:r>
    </w:p>
    <w:p w14:paraId="3F98004F" w14:textId="77777777" w:rsidR="00DB31DF" w:rsidRPr="00DB31DF" w:rsidRDefault="00DB31DF" w:rsidP="00DB31DF">
      <w:pPr>
        <w:pStyle w:val="Textkrper2"/>
        <w:spacing w:line="360" w:lineRule="auto"/>
        <w:ind w:left="0"/>
        <w:rPr>
          <w:rFonts w:ascii="Arial" w:hAnsi="Arial"/>
          <w:sz w:val="22"/>
          <w:szCs w:val="22"/>
          <w:lang w:val="es-ES"/>
        </w:rPr>
      </w:pPr>
    </w:p>
    <w:p w14:paraId="2ABBD7D1" w14:textId="22BFAC3C" w:rsidR="00694325" w:rsidRPr="0006146B" w:rsidRDefault="00DB31DF" w:rsidP="00DB31DF">
      <w:pPr>
        <w:suppressAutoHyphens w:val="0"/>
        <w:overflowPunct/>
        <w:autoSpaceDE/>
        <w:autoSpaceDN/>
        <w:adjustRightInd/>
        <w:jc w:val="left"/>
        <w:textAlignment w:val="auto"/>
        <w:rPr>
          <w:rFonts w:ascii="Arial" w:hAnsi="Arial" w:cs="Arial"/>
          <w:sz w:val="22"/>
          <w:szCs w:val="22"/>
          <w:lang w:val="es-ES"/>
        </w:rPr>
      </w:pP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Pr>
          <w:rFonts w:ascii="Arial" w:hAnsi="Arial"/>
          <w:sz w:val="22"/>
          <w:szCs w:val="22"/>
          <w:lang w:val="es-ES"/>
        </w:rPr>
        <w:tab/>
      </w:r>
      <w:r w:rsidRPr="00DB31DF">
        <w:rPr>
          <w:rFonts w:ascii="Arial" w:hAnsi="Arial"/>
          <w:sz w:val="22"/>
          <w:szCs w:val="22"/>
          <w:lang w:val="es-ES"/>
        </w:rPr>
        <w:t>.......................................................</w:t>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sidRPr="00DB31DF">
        <w:rPr>
          <w:rFonts w:ascii="Arial" w:hAnsi="Arial"/>
          <w:sz w:val="22"/>
          <w:szCs w:val="22"/>
          <w:lang w:val="es-ES"/>
        </w:rPr>
        <w:tab/>
      </w:r>
      <w:r>
        <w:rPr>
          <w:rFonts w:ascii="Arial" w:hAnsi="Arial"/>
          <w:sz w:val="22"/>
          <w:szCs w:val="22"/>
          <w:lang w:val="es-ES"/>
        </w:rPr>
        <w:tab/>
      </w:r>
      <w:r>
        <w:rPr>
          <w:rFonts w:ascii="Arial" w:hAnsi="Arial"/>
          <w:sz w:val="22"/>
          <w:szCs w:val="22"/>
          <w:lang w:val="es-ES"/>
        </w:rPr>
        <w:tab/>
      </w:r>
      <w:r>
        <w:rPr>
          <w:rFonts w:ascii="Arial" w:hAnsi="Arial"/>
          <w:sz w:val="22"/>
          <w:szCs w:val="22"/>
          <w:lang w:val="es-ES"/>
        </w:rPr>
        <w:tab/>
      </w:r>
      <w:r w:rsidRPr="00DB31DF">
        <w:rPr>
          <w:rFonts w:ascii="Arial" w:hAnsi="Arial"/>
          <w:sz w:val="22"/>
          <w:szCs w:val="22"/>
          <w:lang w:val="es-ES"/>
        </w:rPr>
        <w:t>(Firma)</w:t>
      </w:r>
      <w:r w:rsidR="00694325" w:rsidRPr="0006146B">
        <w:rPr>
          <w:rFonts w:ascii="Arial" w:hAnsi="Arial" w:cs="Arial"/>
          <w:sz w:val="22"/>
          <w:szCs w:val="22"/>
          <w:lang w:val="es-ES"/>
        </w:rPr>
        <w:br w:type="page"/>
      </w:r>
    </w:p>
    <w:tbl>
      <w:tblPr>
        <w:tblW w:w="0" w:type="auto"/>
        <w:tblLayout w:type="fixed"/>
        <w:tblLook w:val="0000" w:firstRow="0" w:lastRow="0" w:firstColumn="0" w:lastColumn="0" w:noHBand="0" w:noVBand="0"/>
      </w:tblPr>
      <w:tblGrid>
        <w:gridCol w:w="9198"/>
      </w:tblGrid>
      <w:tr w:rsidR="00A123C5" w:rsidRPr="0006146B" w14:paraId="07846B49" w14:textId="77777777" w:rsidTr="00E83605">
        <w:trPr>
          <w:trHeight w:val="1276"/>
        </w:trPr>
        <w:tc>
          <w:tcPr>
            <w:tcW w:w="9198" w:type="dxa"/>
            <w:vAlign w:val="center"/>
          </w:tcPr>
          <w:p w14:paraId="4B975428" w14:textId="7492C8C9" w:rsidR="001327B2" w:rsidRPr="00E83605" w:rsidRDefault="005C6765" w:rsidP="00E83605">
            <w:pPr>
              <w:pStyle w:val="SeccionlV-tcnica"/>
            </w:pPr>
            <w:bookmarkStart w:id="387" w:name="_Toc163966136"/>
            <w:bookmarkStart w:id="388" w:name="_Toc333564293"/>
            <w:bookmarkStart w:id="389" w:name="_Toc376768935"/>
            <w:bookmarkStart w:id="390" w:name="_Toc376769536"/>
            <w:bookmarkStart w:id="391" w:name="_Toc376771123"/>
            <w:bookmarkStart w:id="392" w:name="_Toc376781241"/>
            <w:bookmarkStart w:id="393" w:name="_Toc376781956"/>
            <w:bookmarkStart w:id="394" w:name="_Toc376783766"/>
            <w:bookmarkStart w:id="395" w:name="_Toc376785594"/>
            <w:bookmarkStart w:id="396" w:name="_Toc376789854"/>
            <w:bookmarkStart w:id="397" w:name="_Toc467595784"/>
            <w:bookmarkStart w:id="398" w:name="_Toc481653385"/>
            <w:bookmarkStart w:id="399" w:name="_Toc486335696"/>
            <w:bookmarkStart w:id="400" w:name="_Toc488999025"/>
            <w:bookmarkStart w:id="401" w:name="_Toc494706187"/>
            <w:bookmarkStart w:id="402" w:name="_Toc494706272"/>
            <w:bookmarkStart w:id="403" w:name="_Toc494898139"/>
            <w:bookmarkStart w:id="404" w:name="_Toc498687774"/>
            <w:bookmarkStart w:id="405" w:name="_Toc511054518"/>
            <w:bookmarkStart w:id="406" w:name="_Toc521327053"/>
            <w:bookmarkStart w:id="407" w:name="_Toc327863868"/>
            <w:bookmarkStart w:id="408" w:name="_Toc327970904"/>
            <w:r w:rsidRPr="00E83605">
              <w:lastRenderedPageBreak/>
              <w:t>Oferta</w:t>
            </w:r>
            <w:r w:rsidR="00216B9D" w:rsidRPr="00E83605">
              <w:t xml:space="preserve"> T</w:t>
            </w:r>
            <w:r w:rsidR="00A123C5" w:rsidRPr="00E83605">
              <w:t>écnica</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r>
    </w:tbl>
    <w:p w14:paraId="3E57BC11" w14:textId="77777777" w:rsidR="00585CCF" w:rsidRPr="0006146B" w:rsidRDefault="00585CCF" w:rsidP="00585CCF">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06146B">
        <w:rPr>
          <w:rFonts w:ascii="Arial" w:hAnsi="Arial" w:cs="Arial"/>
          <w:bCs/>
          <w:color w:val="000000"/>
          <w:szCs w:val="24"/>
          <w:lang w:val="es-ES"/>
        </w:rPr>
        <w:t>Organización del Lugar de las Obras</w:t>
      </w:r>
    </w:p>
    <w:p w14:paraId="3C8C6DA2" w14:textId="77777777" w:rsidR="004F2458" w:rsidRPr="0006146B" w:rsidRDefault="004F2458" w:rsidP="004F2458">
      <w:pPr>
        <w:tabs>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p>
    <w:p w14:paraId="7E148072" w14:textId="77777777" w:rsidR="00A123C5" w:rsidRPr="0006146B" w:rsidRDefault="00A123C5" w:rsidP="00EB5DD1">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06146B">
        <w:rPr>
          <w:rFonts w:ascii="Arial" w:hAnsi="Arial" w:cs="Arial"/>
          <w:color w:val="000000"/>
          <w:lang w:val="es-ES"/>
        </w:rPr>
        <w:t>Metodología Medioambiental, Social, de Seguridad y Salud (MSSS)</w:t>
      </w:r>
    </w:p>
    <w:p w14:paraId="739086B4" w14:textId="77777777" w:rsidR="00A123C5" w:rsidRPr="0006146B" w:rsidRDefault="00A123C5" w:rsidP="00A123C5">
      <w:pPr>
        <w:tabs>
          <w:tab w:val="left" w:pos="5238"/>
          <w:tab w:val="left" w:pos="5474"/>
          <w:tab w:val="left" w:pos="9468"/>
        </w:tabs>
        <w:ind w:left="450"/>
        <w:rPr>
          <w:rFonts w:ascii="Arial" w:hAnsi="Arial" w:cs="Arial"/>
          <w:bCs/>
          <w:color w:val="000000"/>
          <w:szCs w:val="24"/>
          <w:lang w:val="es-ES"/>
        </w:rPr>
      </w:pPr>
    </w:p>
    <w:p w14:paraId="0A8C99CF" w14:textId="64E4CFB9" w:rsidR="00A123C5" w:rsidRPr="0006146B" w:rsidRDefault="004F2458" w:rsidP="00EB5DD1">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06146B">
        <w:rPr>
          <w:rFonts w:ascii="Arial" w:hAnsi="Arial" w:cs="Arial"/>
          <w:color w:val="000000"/>
          <w:lang w:val="es-ES"/>
        </w:rPr>
        <w:t>Declaración de M</w:t>
      </w:r>
      <w:r w:rsidR="00A123C5" w:rsidRPr="0006146B">
        <w:rPr>
          <w:rFonts w:ascii="Arial" w:hAnsi="Arial" w:cs="Arial"/>
          <w:color w:val="000000"/>
          <w:lang w:val="es-ES"/>
        </w:rPr>
        <w:t>étodo</w:t>
      </w:r>
    </w:p>
    <w:p w14:paraId="2008E03F" w14:textId="77777777" w:rsidR="004F2458" w:rsidRPr="0006146B" w:rsidRDefault="004F2458" w:rsidP="004F2458">
      <w:pPr>
        <w:pStyle w:val="Listenabsatz"/>
        <w:rPr>
          <w:rFonts w:ascii="Arial" w:hAnsi="Arial" w:cs="Arial"/>
          <w:bCs/>
          <w:color w:val="000000"/>
          <w:szCs w:val="24"/>
          <w:lang w:val="es-ES"/>
        </w:rPr>
      </w:pPr>
    </w:p>
    <w:p w14:paraId="144644E7" w14:textId="77777777" w:rsidR="00585CCF" w:rsidRPr="0006146B" w:rsidRDefault="00585CCF" w:rsidP="00585CCF">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06146B">
        <w:rPr>
          <w:rFonts w:ascii="Arial" w:hAnsi="Arial" w:cs="Arial"/>
          <w:bCs/>
          <w:color w:val="000000"/>
          <w:szCs w:val="24"/>
          <w:lang w:val="es-ES"/>
        </w:rPr>
        <w:t>Programa de Movilización</w:t>
      </w:r>
    </w:p>
    <w:p w14:paraId="4EF55BC3" w14:textId="77777777" w:rsidR="00A123C5" w:rsidRPr="0006146B" w:rsidRDefault="00A123C5" w:rsidP="00A123C5">
      <w:pPr>
        <w:tabs>
          <w:tab w:val="left" w:pos="5238"/>
          <w:tab w:val="left" w:pos="5474"/>
          <w:tab w:val="left" w:pos="9468"/>
        </w:tabs>
        <w:ind w:left="540"/>
        <w:rPr>
          <w:rFonts w:ascii="Arial" w:hAnsi="Arial" w:cs="Arial"/>
          <w:bCs/>
          <w:color w:val="000000"/>
          <w:szCs w:val="24"/>
          <w:lang w:val="es-ES"/>
        </w:rPr>
      </w:pPr>
    </w:p>
    <w:p w14:paraId="35CE1F35" w14:textId="77777777" w:rsidR="00A123C5" w:rsidRPr="0006146B" w:rsidRDefault="00A123C5" w:rsidP="00EB5DD1">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06146B">
        <w:rPr>
          <w:rFonts w:ascii="Arial" w:hAnsi="Arial" w:cs="Arial"/>
          <w:color w:val="000000"/>
          <w:lang w:val="es-ES"/>
        </w:rPr>
        <w:t>Calendario de construcción</w:t>
      </w:r>
    </w:p>
    <w:p w14:paraId="3757A079" w14:textId="77777777" w:rsidR="004F2458" w:rsidRPr="0006146B" w:rsidRDefault="004F2458" w:rsidP="004F2458">
      <w:pPr>
        <w:pStyle w:val="Listenabsatz"/>
        <w:rPr>
          <w:rFonts w:ascii="Arial" w:hAnsi="Arial" w:cs="Arial"/>
          <w:bCs/>
          <w:szCs w:val="24"/>
          <w:lang w:val="es-ES"/>
        </w:rPr>
      </w:pPr>
    </w:p>
    <w:p w14:paraId="1B45C795" w14:textId="77777777" w:rsidR="00585CCF" w:rsidRPr="0006146B" w:rsidRDefault="00585CCF" w:rsidP="00585CCF">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06146B">
        <w:rPr>
          <w:rFonts w:ascii="Arial" w:hAnsi="Arial" w:cs="Arial"/>
          <w:bCs/>
          <w:szCs w:val="24"/>
          <w:lang w:val="es-ES"/>
        </w:rPr>
        <w:t>Instalaciones</w:t>
      </w:r>
    </w:p>
    <w:p w14:paraId="41D0D246" w14:textId="77777777" w:rsidR="004F2458" w:rsidRPr="0006146B" w:rsidRDefault="004F2458" w:rsidP="004F2458">
      <w:pPr>
        <w:pStyle w:val="Listenabsatz"/>
        <w:rPr>
          <w:rFonts w:ascii="Arial" w:hAnsi="Arial" w:cs="Arial"/>
          <w:bCs/>
          <w:szCs w:val="24"/>
          <w:lang w:val="es-ES"/>
        </w:rPr>
      </w:pPr>
    </w:p>
    <w:p w14:paraId="5358A58E" w14:textId="77777777" w:rsidR="00585CCF" w:rsidRPr="0006146B" w:rsidRDefault="00585CCF" w:rsidP="00585CCF">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06146B">
        <w:rPr>
          <w:rFonts w:ascii="Arial" w:hAnsi="Arial" w:cs="Arial"/>
          <w:bCs/>
          <w:szCs w:val="24"/>
          <w:lang w:val="es-ES"/>
        </w:rPr>
        <w:t>Equipos del Contratante</w:t>
      </w:r>
    </w:p>
    <w:p w14:paraId="3F900627" w14:textId="77777777" w:rsidR="00A123C5" w:rsidRPr="0006146B" w:rsidRDefault="00A123C5" w:rsidP="00A123C5">
      <w:pPr>
        <w:pStyle w:val="MittleresRaster1-Akzent21"/>
        <w:rPr>
          <w:rFonts w:ascii="Arial" w:hAnsi="Arial" w:cs="Arial"/>
          <w:bCs/>
          <w:szCs w:val="24"/>
        </w:rPr>
      </w:pPr>
    </w:p>
    <w:p w14:paraId="1348CE1A" w14:textId="3D619167" w:rsidR="00A123C5" w:rsidRPr="0006146B" w:rsidRDefault="00A123C5" w:rsidP="00EB5DD1">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06146B">
        <w:rPr>
          <w:rFonts w:ascii="Arial" w:hAnsi="Arial" w:cs="Arial"/>
          <w:lang w:val="es-ES"/>
        </w:rPr>
        <w:t xml:space="preserve">Personal </w:t>
      </w:r>
    </w:p>
    <w:p w14:paraId="6B177D4E" w14:textId="77777777" w:rsidR="00A123C5" w:rsidRPr="0006146B" w:rsidRDefault="00A123C5" w:rsidP="00A123C5">
      <w:pPr>
        <w:pStyle w:val="MittleresRaster1-Akzent21"/>
        <w:rPr>
          <w:rFonts w:ascii="Arial" w:hAnsi="Arial" w:cs="Arial"/>
          <w:bCs/>
          <w:szCs w:val="24"/>
        </w:rPr>
      </w:pPr>
    </w:p>
    <w:p w14:paraId="4710E157" w14:textId="4226FC41" w:rsidR="00585CCF" w:rsidRPr="0006146B" w:rsidRDefault="00585CCF" w:rsidP="0062505C">
      <w:pPr>
        <w:numPr>
          <w:ilvl w:val="0"/>
          <w:numId w:val="10"/>
        </w:numPr>
        <w:tabs>
          <w:tab w:val="left" w:pos="5238"/>
          <w:tab w:val="left" w:pos="5474"/>
          <w:tab w:val="left" w:pos="9468"/>
        </w:tabs>
        <w:suppressAutoHyphens w:val="0"/>
        <w:overflowPunct/>
        <w:autoSpaceDE/>
        <w:autoSpaceDN/>
        <w:adjustRightInd/>
        <w:jc w:val="left"/>
        <w:textAlignment w:val="auto"/>
        <w:rPr>
          <w:rFonts w:ascii="Arial" w:hAnsi="Arial" w:cs="Arial"/>
          <w:bCs/>
          <w:iCs/>
          <w:szCs w:val="24"/>
          <w:lang w:val="es-ES"/>
        </w:rPr>
      </w:pPr>
      <w:r w:rsidRPr="0006146B">
        <w:rPr>
          <w:rFonts w:ascii="Arial" w:hAnsi="Arial" w:cs="Arial"/>
          <w:bCs/>
          <w:iCs/>
          <w:szCs w:val="24"/>
          <w:lang w:val="es-ES"/>
        </w:rPr>
        <w:t xml:space="preserve">Proveedores propuestos para el suministro de Artículos Importantes de los </w:t>
      </w:r>
      <w:r w:rsidR="0062505C" w:rsidRPr="0006146B">
        <w:rPr>
          <w:rFonts w:ascii="Arial" w:hAnsi="Arial" w:cs="Arial"/>
          <w:bCs/>
          <w:iCs/>
          <w:szCs w:val="24"/>
          <w:lang w:val="es-ES"/>
        </w:rPr>
        <w:t xml:space="preserve">Servicios de instalación y Proyecto </w:t>
      </w:r>
    </w:p>
    <w:p w14:paraId="4FD2FCDC" w14:textId="77777777" w:rsidR="004F2458" w:rsidRPr="0006146B" w:rsidRDefault="004F2458" w:rsidP="004F2458">
      <w:pPr>
        <w:tabs>
          <w:tab w:val="left" w:pos="5238"/>
          <w:tab w:val="left" w:pos="5474"/>
          <w:tab w:val="left" w:pos="9468"/>
        </w:tabs>
        <w:jc w:val="left"/>
        <w:rPr>
          <w:rFonts w:ascii="Arial" w:hAnsi="Arial" w:cs="Arial"/>
          <w:bCs/>
          <w:iCs/>
          <w:szCs w:val="24"/>
          <w:lang w:val="es-ES"/>
        </w:rPr>
      </w:pPr>
    </w:p>
    <w:p w14:paraId="6C3B5DFC" w14:textId="1E46360F" w:rsidR="004F2458" w:rsidRPr="0006146B" w:rsidRDefault="004F2458" w:rsidP="00EB5DD1">
      <w:pPr>
        <w:numPr>
          <w:ilvl w:val="0"/>
          <w:numId w:val="10"/>
        </w:numPr>
        <w:tabs>
          <w:tab w:val="left" w:pos="5238"/>
          <w:tab w:val="left" w:pos="5474"/>
          <w:tab w:val="left" w:pos="9468"/>
        </w:tabs>
        <w:suppressAutoHyphens w:val="0"/>
        <w:overflowPunct/>
        <w:autoSpaceDE/>
        <w:autoSpaceDN/>
        <w:adjustRightInd/>
        <w:jc w:val="left"/>
        <w:textAlignment w:val="auto"/>
        <w:rPr>
          <w:rFonts w:ascii="Arial" w:hAnsi="Arial" w:cs="Arial"/>
          <w:bCs/>
          <w:iCs/>
          <w:szCs w:val="24"/>
          <w:lang w:val="es-ES"/>
        </w:rPr>
      </w:pPr>
      <w:r w:rsidRPr="0006146B">
        <w:rPr>
          <w:rFonts w:ascii="Arial" w:hAnsi="Arial" w:cs="Arial"/>
          <w:bCs/>
          <w:iCs/>
          <w:szCs w:val="24"/>
          <w:lang w:val="es-ES"/>
        </w:rPr>
        <w:t>Otr</w:t>
      </w:r>
      <w:r w:rsidR="00585CCF" w:rsidRPr="0006146B">
        <w:rPr>
          <w:rFonts w:ascii="Arial" w:hAnsi="Arial" w:cs="Arial"/>
          <w:bCs/>
          <w:iCs/>
          <w:szCs w:val="24"/>
          <w:lang w:val="es-ES"/>
        </w:rPr>
        <w:t>o</w:t>
      </w:r>
      <w:r w:rsidRPr="0006146B">
        <w:rPr>
          <w:rFonts w:ascii="Arial" w:hAnsi="Arial" w:cs="Arial"/>
          <w:bCs/>
          <w:iCs/>
          <w:szCs w:val="24"/>
          <w:lang w:val="es-ES"/>
        </w:rPr>
        <w:t>s</w:t>
      </w:r>
    </w:p>
    <w:bookmarkEnd w:id="407"/>
    <w:bookmarkEnd w:id="408"/>
    <w:p w14:paraId="1BB387B9" w14:textId="4A3738E3" w:rsidR="004F2458" w:rsidRPr="0006146B" w:rsidRDefault="005B7751">
      <w:pPr>
        <w:suppressAutoHyphens w:val="0"/>
        <w:overflowPunct/>
        <w:autoSpaceDE/>
        <w:autoSpaceDN/>
        <w:adjustRightInd/>
        <w:jc w:val="left"/>
        <w:textAlignment w:val="auto"/>
        <w:rPr>
          <w:rFonts w:ascii="Arial" w:hAnsi="Arial" w:cs="Arial"/>
          <w:szCs w:val="24"/>
          <w:lang w:val="es-ES"/>
        </w:rPr>
      </w:pPr>
      <w:r w:rsidRPr="0006146B">
        <w:rPr>
          <w:rFonts w:ascii="Arial" w:hAnsi="Arial" w:cs="Arial"/>
          <w:szCs w:val="24"/>
          <w:lang w:val="es-ES"/>
        </w:rPr>
        <w:br w:type="page"/>
      </w:r>
    </w:p>
    <w:p w14:paraId="169017D4" w14:textId="77777777" w:rsidR="005B6FD4" w:rsidRPr="00E83605" w:rsidRDefault="005B6FD4" w:rsidP="005B6FD4">
      <w:pPr>
        <w:pStyle w:val="SeccionlV-tcnica"/>
        <w:rPr>
          <w:b w:val="0"/>
          <w:sz w:val="22"/>
          <w:szCs w:val="24"/>
        </w:rPr>
      </w:pPr>
      <w:bookmarkStart w:id="409" w:name="_Toc521327054"/>
      <w:r w:rsidRPr="00E83605">
        <w:lastRenderedPageBreak/>
        <w:t>Organización del Lugar de las Obras</w:t>
      </w:r>
      <w:bookmarkEnd w:id="409"/>
    </w:p>
    <w:p w14:paraId="0CE34761" w14:textId="77777777" w:rsidR="004F2458" w:rsidRPr="0006146B" w:rsidRDefault="004F2458" w:rsidP="004F2458">
      <w:pPr>
        <w:suppressAutoHyphens w:val="0"/>
        <w:overflowPunct/>
        <w:autoSpaceDE/>
        <w:autoSpaceDN/>
        <w:adjustRightInd/>
        <w:jc w:val="left"/>
        <w:textAlignment w:val="auto"/>
        <w:rPr>
          <w:rFonts w:ascii="Arial" w:hAnsi="Arial" w:cs="Arial"/>
          <w:i/>
          <w:szCs w:val="24"/>
          <w:lang w:val="es-ES"/>
        </w:rPr>
      </w:pPr>
    </w:p>
    <w:p w14:paraId="063607A5" w14:textId="076821B5" w:rsidR="004F2458" w:rsidRPr="0006146B" w:rsidRDefault="004F2458" w:rsidP="004F2458">
      <w:pPr>
        <w:suppressAutoHyphens w:val="0"/>
        <w:overflowPunct/>
        <w:autoSpaceDE/>
        <w:autoSpaceDN/>
        <w:adjustRightInd/>
        <w:jc w:val="left"/>
        <w:textAlignment w:val="auto"/>
        <w:rPr>
          <w:rFonts w:ascii="Arial" w:hAnsi="Arial" w:cs="Arial"/>
          <w:i/>
          <w:szCs w:val="24"/>
          <w:lang w:val="es-ES"/>
        </w:rPr>
      </w:pPr>
      <w:r w:rsidRPr="0006146B">
        <w:rPr>
          <w:rFonts w:ascii="Arial" w:hAnsi="Arial" w:cs="Arial"/>
          <w:i/>
          <w:szCs w:val="24"/>
          <w:lang w:val="es-ES"/>
        </w:rPr>
        <w:t>[</w:t>
      </w:r>
      <w:r w:rsidR="00FA4C17" w:rsidRPr="0006146B">
        <w:rPr>
          <w:rFonts w:ascii="Arial" w:hAnsi="Arial" w:cs="Arial"/>
          <w:i/>
          <w:szCs w:val="24"/>
          <w:lang w:val="es-ES"/>
        </w:rPr>
        <w:t>Insertar</w:t>
      </w:r>
      <w:r w:rsidR="005B6FD4" w:rsidRPr="0006146B">
        <w:rPr>
          <w:rFonts w:ascii="Arial" w:hAnsi="Arial" w:cs="Arial"/>
          <w:i/>
          <w:szCs w:val="24"/>
          <w:lang w:val="es-ES"/>
        </w:rPr>
        <w:t xml:space="preserve"> cualquier información relevante requerida en cuanto a la Organización del Lugar de las Obras</w:t>
      </w:r>
      <w:r w:rsidRPr="0006146B">
        <w:rPr>
          <w:rFonts w:ascii="Arial" w:hAnsi="Arial" w:cs="Arial"/>
          <w:i/>
          <w:szCs w:val="24"/>
          <w:lang w:val="es-ES"/>
        </w:rPr>
        <w:t>]</w:t>
      </w:r>
    </w:p>
    <w:p w14:paraId="43360F74" w14:textId="77777777" w:rsidR="004F2458" w:rsidRPr="0006146B" w:rsidRDefault="004F2458">
      <w:pPr>
        <w:suppressAutoHyphens w:val="0"/>
        <w:overflowPunct/>
        <w:autoSpaceDE/>
        <w:autoSpaceDN/>
        <w:adjustRightInd/>
        <w:jc w:val="left"/>
        <w:textAlignment w:val="auto"/>
        <w:rPr>
          <w:rFonts w:ascii="Arial" w:hAnsi="Arial" w:cs="Arial"/>
          <w:szCs w:val="24"/>
          <w:lang w:val="es-ES"/>
        </w:rPr>
      </w:pPr>
    </w:p>
    <w:p w14:paraId="438E3FE5" w14:textId="77777777" w:rsidR="004F2458" w:rsidRPr="0006146B" w:rsidRDefault="004F2458">
      <w:pPr>
        <w:suppressAutoHyphens w:val="0"/>
        <w:overflowPunct/>
        <w:autoSpaceDE/>
        <w:autoSpaceDN/>
        <w:adjustRightInd/>
        <w:jc w:val="left"/>
        <w:textAlignment w:val="auto"/>
        <w:rPr>
          <w:rFonts w:ascii="Arial" w:hAnsi="Arial" w:cs="Arial"/>
          <w:szCs w:val="24"/>
          <w:lang w:val="es-ES"/>
        </w:rPr>
      </w:pPr>
      <w:r w:rsidRPr="0006146B">
        <w:rPr>
          <w:rFonts w:ascii="Arial" w:hAnsi="Arial" w:cs="Arial"/>
          <w:szCs w:val="24"/>
          <w:lang w:val="es-ES"/>
        </w:rPr>
        <w:br w:type="page"/>
      </w:r>
    </w:p>
    <w:p w14:paraId="32FA5FBA" w14:textId="77777777" w:rsidR="005B7751" w:rsidRPr="0006146B" w:rsidRDefault="005B7751">
      <w:pPr>
        <w:suppressAutoHyphens w:val="0"/>
        <w:overflowPunct/>
        <w:autoSpaceDE/>
        <w:autoSpaceDN/>
        <w:adjustRightInd/>
        <w:jc w:val="left"/>
        <w:textAlignment w:val="auto"/>
        <w:rPr>
          <w:rFonts w:ascii="Arial" w:hAnsi="Arial" w:cs="Arial"/>
          <w:szCs w:val="24"/>
          <w:lang w:val="es-ES"/>
        </w:rPr>
      </w:pPr>
    </w:p>
    <w:p w14:paraId="52D192E6" w14:textId="0A83E830" w:rsidR="00216B9D" w:rsidRPr="00E83605" w:rsidRDefault="00216B9D" w:rsidP="0045014D">
      <w:pPr>
        <w:pStyle w:val="SeccionlV-tcnica"/>
      </w:pPr>
      <w:bookmarkStart w:id="410" w:name="_Toc467595788"/>
      <w:bookmarkStart w:id="411" w:name="_Toc481653386"/>
      <w:bookmarkStart w:id="412" w:name="_Toc486335697"/>
      <w:bookmarkStart w:id="413" w:name="_Toc488999026"/>
      <w:bookmarkStart w:id="414" w:name="_Toc494706188"/>
      <w:bookmarkStart w:id="415" w:name="_Toc494706273"/>
      <w:bookmarkStart w:id="416" w:name="_Toc494898140"/>
      <w:bookmarkStart w:id="417" w:name="_Toc498687775"/>
      <w:bookmarkStart w:id="418" w:name="_Toc511054519"/>
      <w:bookmarkStart w:id="419" w:name="_Toc521327055"/>
      <w:bookmarkStart w:id="420" w:name="_Toc476064491"/>
      <w:r w:rsidRPr="00E83605">
        <w:t>Metodología Medioambiental, Social, de Seguridad y Salud</w:t>
      </w:r>
      <w:bookmarkEnd w:id="410"/>
      <w:bookmarkEnd w:id="411"/>
      <w:bookmarkEnd w:id="412"/>
      <w:bookmarkEnd w:id="413"/>
      <w:bookmarkEnd w:id="414"/>
      <w:bookmarkEnd w:id="415"/>
      <w:bookmarkEnd w:id="416"/>
      <w:bookmarkEnd w:id="417"/>
      <w:bookmarkEnd w:id="418"/>
      <w:bookmarkEnd w:id="419"/>
    </w:p>
    <w:p w14:paraId="4CFD6296" w14:textId="77777777" w:rsidR="00216B9D" w:rsidRPr="0006146B" w:rsidRDefault="00216B9D" w:rsidP="00216B9D">
      <w:pPr>
        <w:pStyle w:val="Untertitel"/>
        <w:rPr>
          <w:rFonts w:ascii="Arial" w:hAnsi="Arial" w:cs="Arial"/>
          <w:b w:val="0"/>
          <w:i/>
          <w:color w:val="000000"/>
          <w:sz w:val="24"/>
          <w:lang w:val="es-ES"/>
        </w:rPr>
      </w:pPr>
    </w:p>
    <w:p w14:paraId="2FBBF6F3" w14:textId="1CE0C0CD" w:rsidR="00216B9D" w:rsidRPr="0006146B" w:rsidRDefault="00216B9D" w:rsidP="00300B1F">
      <w:pPr>
        <w:rPr>
          <w:rFonts w:ascii="Arial" w:hAnsi="Arial" w:cs="Arial"/>
          <w:i/>
          <w:color w:val="000000"/>
          <w:sz w:val="22"/>
          <w:szCs w:val="22"/>
          <w:lang w:val="es-ES"/>
        </w:rPr>
      </w:pPr>
      <w:r w:rsidRPr="0006146B">
        <w:rPr>
          <w:rFonts w:ascii="Arial" w:hAnsi="Arial" w:cs="Arial"/>
          <w:i/>
          <w:color w:val="000000"/>
          <w:sz w:val="22"/>
          <w:lang w:val="es-ES"/>
        </w:rPr>
        <w:t>[Antes de preparar y adaptar los requisitos y especificaciones que se incluyen a continuación, deben estudiarse debidamente las explicaciones de</w:t>
      </w:r>
      <w:r w:rsidR="004B5140" w:rsidRPr="0006146B">
        <w:rPr>
          <w:rFonts w:ascii="Arial" w:hAnsi="Arial" w:cs="Arial"/>
          <w:i/>
          <w:color w:val="000000"/>
          <w:sz w:val="22"/>
          <w:lang w:val="es-ES"/>
        </w:rPr>
        <w:t xml:space="preserve"> la Sección</w:t>
      </w:r>
      <w:r w:rsidRPr="0006146B">
        <w:rPr>
          <w:rFonts w:ascii="Arial" w:hAnsi="Arial" w:cs="Arial"/>
          <w:i/>
          <w:color w:val="000000"/>
          <w:sz w:val="22"/>
          <w:lang w:val="es-ES"/>
        </w:rPr>
        <w:t> VII, 1 b) Especificaciones Medioambientales, Sociales, de Seguridad y Salud (MSSS) de las Obras.]</w:t>
      </w:r>
    </w:p>
    <w:p w14:paraId="58FD95AD" w14:textId="77777777" w:rsidR="00216B9D" w:rsidRPr="0006146B" w:rsidRDefault="00216B9D" w:rsidP="00216B9D">
      <w:pPr>
        <w:pStyle w:val="Untertitel"/>
        <w:rPr>
          <w:rFonts w:ascii="Arial" w:hAnsi="Arial" w:cs="Arial"/>
          <w:color w:val="000000"/>
          <w:sz w:val="22"/>
          <w:szCs w:val="22"/>
          <w:lang w:val="es-ES"/>
        </w:rPr>
      </w:pPr>
    </w:p>
    <w:p w14:paraId="1364000B" w14:textId="77777777" w:rsidR="00216B9D" w:rsidRPr="0006146B" w:rsidRDefault="00216B9D" w:rsidP="00216B9D">
      <w:pPr>
        <w:rPr>
          <w:rFonts w:ascii="Arial" w:hAnsi="Arial" w:cs="Arial"/>
          <w:color w:val="000000"/>
          <w:sz w:val="22"/>
          <w:szCs w:val="22"/>
          <w:lang w:val="es-ES"/>
        </w:rPr>
      </w:pPr>
      <w:r w:rsidRPr="0006146B">
        <w:rPr>
          <w:rFonts w:ascii="Arial" w:hAnsi="Arial" w:cs="Arial"/>
          <w:color w:val="000000"/>
          <w:sz w:val="22"/>
          <w:lang w:val="es-ES"/>
        </w:rPr>
        <w:t>El Oferente facilitará una Metodología MSSS con información sobre cómo va a cumplir los requisitos y objetivos que se indican en el Apartado VII, Requisitos de las obras: Especificaciones MSSS.</w:t>
      </w:r>
    </w:p>
    <w:p w14:paraId="7E625293" w14:textId="77777777" w:rsidR="00216B9D" w:rsidRPr="0006146B" w:rsidRDefault="00216B9D" w:rsidP="00216B9D">
      <w:pPr>
        <w:rPr>
          <w:rFonts w:ascii="Arial" w:hAnsi="Arial" w:cs="Arial"/>
          <w:color w:val="000000"/>
          <w:sz w:val="22"/>
          <w:szCs w:val="22"/>
          <w:lang w:val="es-ES"/>
        </w:rPr>
      </w:pPr>
    </w:p>
    <w:p w14:paraId="1D06D488" w14:textId="77777777" w:rsidR="00216B9D" w:rsidRPr="0006146B" w:rsidRDefault="00216B9D" w:rsidP="00216B9D">
      <w:pPr>
        <w:rPr>
          <w:rFonts w:ascii="Arial" w:hAnsi="Arial" w:cs="Arial"/>
          <w:color w:val="000000"/>
          <w:sz w:val="22"/>
          <w:szCs w:val="22"/>
          <w:lang w:val="es-ES"/>
        </w:rPr>
      </w:pPr>
      <w:r w:rsidRPr="0006146B">
        <w:rPr>
          <w:rFonts w:ascii="Arial" w:hAnsi="Arial" w:cs="Arial"/>
          <w:color w:val="000000"/>
          <w:sz w:val="22"/>
          <w:lang w:val="es-ES"/>
        </w:rPr>
        <w:t>La Metodología MSSS facilitada deberá adoptar la forma de borrador preliminar del Plan de Gestión Ambiental y Social del Área del Proyecto (PGAS-AP), cuyo contenido se explica en el Anexo 1 de las Especificaciones MSSS.</w:t>
      </w:r>
    </w:p>
    <w:p w14:paraId="2A141417" w14:textId="77777777" w:rsidR="00216B9D" w:rsidRPr="0006146B" w:rsidRDefault="00216B9D" w:rsidP="00216B9D">
      <w:pPr>
        <w:rPr>
          <w:rFonts w:ascii="Arial" w:hAnsi="Arial" w:cs="Arial"/>
          <w:color w:val="000000"/>
          <w:sz w:val="22"/>
          <w:szCs w:val="22"/>
          <w:lang w:val="es-ES"/>
        </w:rPr>
      </w:pPr>
    </w:p>
    <w:p w14:paraId="5F53700C" w14:textId="77777777" w:rsidR="00216B9D" w:rsidRPr="0006146B" w:rsidRDefault="00216B9D" w:rsidP="00216B9D">
      <w:pPr>
        <w:rPr>
          <w:rFonts w:ascii="Arial" w:hAnsi="Arial" w:cs="Arial"/>
          <w:color w:val="000000"/>
          <w:sz w:val="22"/>
          <w:szCs w:val="22"/>
          <w:lang w:val="es-ES"/>
        </w:rPr>
      </w:pPr>
      <w:r w:rsidRPr="0006146B">
        <w:rPr>
          <w:rFonts w:ascii="Arial" w:hAnsi="Arial" w:cs="Arial"/>
          <w:color w:val="000000"/>
          <w:sz w:val="22"/>
          <w:lang w:val="es-ES"/>
        </w:rPr>
        <w:t>Deberá facilitarse información sobre todos los puntos del índice antes referido.</w:t>
      </w:r>
    </w:p>
    <w:p w14:paraId="1EFE7752" w14:textId="77777777" w:rsidR="00216B9D" w:rsidRPr="0006146B" w:rsidRDefault="00216B9D" w:rsidP="00216B9D">
      <w:pPr>
        <w:rPr>
          <w:rFonts w:ascii="Arial" w:hAnsi="Arial" w:cs="Arial"/>
          <w:color w:val="000000"/>
          <w:sz w:val="22"/>
          <w:szCs w:val="22"/>
          <w:lang w:val="es-ES"/>
        </w:rPr>
      </w:pPr>
    </w:p>
    <w:p w14:paraId="23343B0A" w14:textId="3E5E0822" w:rsidR="00216B9D" w:rsidRPr="0006146B" w:rsidRDefault="00216B9D" w:rsidP="00216B9D">
      <w:pPr>
        <w:rPr>
          <w:rFonts w:ascii="Arial" w:hAnsi="Arial" w:cs="Arial"/>
          <w:i/>
          <w:color w:val="000000"/>
          <w:sz w:val="22"/>
          <w:szCs w:val="22"/>
          <w:lang w:val="es-ES"/>
        </w:rPr>
      </w:pPr>
      <w:r w:rsidRPr="0006146B">
        <w:rPr>
          <w:rFonts w:ascii="Arial" w:hAnsi="Arial" w:cs="Arial"/>
          <w:color w:val="000000"/>
          <w:sz w:val="22"/>
          <w:lang w:val="es-ES"/>
        </w:rPr>
        <w:t xml:space="preserve">Con el fin de resolver los problemas MSSS de naturaleza sumamente delicada que se hayan podido identificar durante la evaluación del impacto social y medioambiental del proyecto, la Metodología MSSS facilitará información detallada sobre la gestión de los siguientes elementos: </w:t>
      </w:r>
      <w:r w:rsidRPr="0006146B">
        <w:rPr>
          <w:rFonts w:ascii="Arial" w:hAnsi="Arial" w:cs="Arial"/>
          <w:i/>
          <w:color w:val="000000"/>
          <w:sz w:val="22"/>
          <w:lang w:val="es-ES"/>
        </w:rPr>
        <w:t>[Elimine los puntos si no son pertinentes y añada cuestiones delicadas por lo que a la gestión del Área del proyecto se refiere y que se deriven del EIAS del proyecto</w:t>
      </w:r>
      <w:r w:rsidR="0024192B" w:rsidRPr="0006146B">
        <w:rPr>
          <w:rFonts w:ascii="Arial" w:hAnsi="Arial" w:cs="Arial"/>
          <w:i/>
          <w:color w:val="000000"/>
          <w:sz w:val="22"/>
          <w:lang w:val="es-ES"/>
        </w:rPr>
        <w:t>, PGAS</w:t>
      </w:r>
      <w:r w:rsidRPr="0006146B">
        <w:rPr>
          <w:rFonts w:ascii="Arial" w:hAnsi="Arial" w:cs="Arial"/>
          <w:i/>
          <w:color w:val="000000"/>
          <w:sz w:val="22"/>
          <w:lang w:val="es-ES"/>
        </w:rPr>
        <w:t xml:space="preserve"> o de su Plan de Compromiso Ambiental y Social (PCAS), si los hubiera.]</w:t>
      </w:r>
    </w:p>
    <w:p w14:paraId="25C9B598" w14:textId="77777777" w:rsidR="00216B9D" w:rsidRPr="0006146B" w:rsidRDefault="00216B9D" w:rsidP="00216B9D">
      <w:pPr>
        <w:rPr>
          <w:rFonts w:ascii="Arial" w:hAnsi="Arial" w:cs="Arial"/>
          <w:i/>
          <w:color w:val="000000"/>
          <w:sz w:val="22"/>
          <w:szCs w:val="22"/>
          <w:lang w:val="es-ES"/>
        </w:rPr>
      </w:pPr>
    </w:p>
    <w:p w14:paraId="46483C38"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Instalaciones y recursos MSSS y organización de la supervisión en materia de MSSS;</w:t>
      </w:r>
    </w:p>
    <w:p w14:paraId="5C3B0C6E"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Descripción de las Áreas del proyecto (campamentos base, presas, canteras, pozos, zonas de almacenamiento);</w:t>
      </w:r>
    </w:p>
    <w:p w14:paraId="6058BADD"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Seguridad y salud en las Áreas del proyecto;</w:t>
      </w:r>
    </w:p>
    <w:p w14:paraId="4705A77F"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Contratación de plantilla local y formación en MSSS de esta (desarrollo de capacidades), formación en MSSS de los subcontratistas y de los socios locales (transmisión de conocimientos);</w:t>
      </w:r>
    </w:p>
    <w:p w14:paraId="3EF78C9A"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 xml:space="preserve">Relaciones con las partes involucradas, información y consulta de las comunidades y autoridades locales; </w:t>
      </w:r>
    </w:p>
    <w:p w14:paraId="39D9C524"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Gestión del tráfico;</w:t>
      </w:r>
    </w:p>
    <w:p w14:paraId="726CBDB5"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Sustancias peligrosas;</w:t>
      </w:r>
    </w:p>
    <w:p w14:paraId="50B6BB78"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Aguas residuales (efluentes);</w:t>
      </w:r>
    </w:p>
    <w:p w14:paraId="0D42C808"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 xml:space="preserve">Protección de los recursos hídricos; </w:t>
      </w:r>
    </w:p>
    <w:p w14:paraId="5600A1CA"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Emisiones a la atmósfera, ruido y vibraciones;</w:t>
      </w:r>
    </w:p>
    <w:p w14:paraId="714B95C6"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Gestión de los residuos;</w:t>
      </w:r>
    </w:p>
    <w:p w14:paraId="7BBDD37F"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 xml:space="preserve">Biodiversidad: protección de la fauna y la flora; </w:t>
      </w:r>
    </w:p>
    <w:p w14:paraId="3C67B808"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 xml:space="preserve"> Rehabilitación y revegetación del Lugar de las obras;</w:t>
      </w:r>
    </w:p>
    <w:p w14:paraId="720BDF59"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Erosión y sedimentación;</w:t>
      </w:r>
    </w:p>
    <w:p w14:paraId="4C844E5F" w14:textId="77777777" w:rsidR="00216B9D" w:rsidRPr="0006146B" w:rsidRDefault="00216B9D" w:rsidP="00C757B5">
      <w:pPr>
        <w:numPr>
          <w:ilvl w:val="0"/>
          <w:numId w:val="54"/>
        </w:numPr>
        <w:suppressAutoHyphens w:val="0"/>
        <w:overflowPunct/>
        <w:autoSpaceDE/>
        <w:autoSpaceDN/>
        <w:adjustRightInd/>
        <w:ind w:left="993" w:hanging="636"/>
        <w:textAlignment w:val="auto"/>
        <w:rPr>
          <w:rFonts w:ascii="Arial" w:hAnsi="Arial" w:cs="Arial"/>
          <w:color w:val="000000"/>
          <w:sz w:val="22"/>
          <w:szCs w:val="22"/>
          <w:lang w:val="es-ES"/>
        </w:rPr>
      </w:pPr>
      <w:r w:rsidRPr="0006146B">
        <w:rPr>
          <w:rFonts w:ascii="Arial" w:hAnsi="Arial" w:cs="Arial"/>
          <w:color w:val="000000"/>
          <w:sz w:val="22"/>
          <w:lang w:val="es-ES"/>
        </w:rPr>
        <w:t>Lucha contra las enfermedades infecciosas y transmisibles (VIH/SIDA, paludismo...).</w:t>
      </w:r>
    </w:p>
    <w:p w14:paraId="0ABF61DD" w14:textId="77777777" w:rsidR="00216B9D" w:rsidRPr="0006146B" w:rsidRDefault="00216B9D" w:rsidP="00216B9D">
      <w:pPr>
        <w:rPr>
          <w:rFonts w:ascii="Arial" w:hAnsi="Arial" w:cs="Arial"/>
          <w:color w:val="000000"/>
          <w:sz w:val="22"/>
          <w:szCs w:val="22"/>
          <w:lang w:val="es-ES"/>
        </w:rPr>
      </w:pPr>
    </w:p>
    <w:p w14:paraId="6B1A1C78" w14:textId="77777777" w:rsidR="00216B9D" w:rsidRPr="0006146B" w:rsidRDefault="00216B9D" w:rsidP="00216B9D">
      <w:pPr>
        <w:rPr>
          <w:rFonts w:ascii="Arial" w:hAnsi="Arial" w:cs="Arial"/>
          <w:color w:val="000000"/>
          <w:sz w:val="22"/>
          <w:szCs w:val="22"/>
          <w:lang w:val="es-ES"/>
        </w:rPr>
      </w:pPr>
      <w:r w:rsidRPr="0006146B">
        <w:rPr>
          <w:rFonts w:ascii="Arial" w:hAnsi="Arial" w:cs="Arial"/>
          <w:color w:val="000000"/>
          <w:sz w:val="22"/>
          <w:lang w:val="es-ES"/>
        </w:rPr>
        <w:t>Se rechazarán aquellas ofertas para las que se determine que la Metodología MSSS no es sustancialmente eficaz (es decir, que presente divergencias de materiales, reservas u omisiones) con respecto a las Especificaciones MSSS.</w:t>
      </w:r>
    </w:p>
    <w:bookmarkEnd w:id="420"/>
    <w:p w14:paraId="371BD984" w14:textId="77777777" w:rsidR="005B7751" w:rsidRPr="0006146B" w:rsidRDefault="005B7751" w:rsidP="005B7751">
      <w:pPr>
        <w:suppressAutoHyphens w:val="0"/>
        <w:overflowPunct/>
        <w:autoSpaceDE/>
        <w:autoSpaceDN/>
        <w:adjustRightInd/>
        <w:jc w:val="left"/>
        <w:textAlignment w:val="auto"/>
        <w:rPr>
          <w:rFonts w:ascii="Arial" w:hAnsi="Arial" w:cs="Arial"/>
          <w:szCs w:val="24"/>
          <w:lang w:val="es-ES"/>
        </w:rPr>
      </w:pPr>
      <w:r w:rsidRPr="0006146B">
        <w:rPr>
          <w:rFonts w:ascii="Arial" w:hAnsi="Arial" w:cs="Arial"/>
          <w:szCs w:val="24"/>
          <w:lang w:val="es-ES"/>
        </w:rPr>
        <w:br w:type="page"/>
      </w:r>
    </w:p>
    <w:p w14:paraId="098AF516" w14:textId="0CBBDBDE" w:rsidR="005B7751" w:rsidRPr="00E83605" w:rsidRDefault="004F2458" w:rsidP="0045014D">
      <w:pPr>
        <w:pStyle w:val="SeccionlV-tcnica"/>
      </w:pPr>
      <w:bookmarkStart w:id="421" w:name="_Toc476064492"/>
      <w:bookmarkStart w:id="422" w:name="_Toc494706189"/>
      <w:bookmarkStart w:id="423" w:name="_Toc494706274"/>
      <w:bookmarkStart w:id="424" w:name="_Toc494898141"/>
      <w:bookmarkStart w:id="425" w:name="_Toc498687776"/>
      <w:bookmarkStart w:id="426" w:name="_Toc511054520"/>
      <w:bookmarkStart w:id="427" w:name="_Toc521327056"/>
      <w:r w:rsidRPr="00E83605">
        <w:lastRenderedPageBreak/>
        <w:t>D</w:t>
      </w:r>
      <w:r w:rsidR="00216B9D" w:rsidRPr="00E83605">
        <w:t>eclaración</w:t>
      </w:r>
      <w:r w:rsidRPr="00E83605">
        <w:t xml:space="preserve"> de M</w:t>
      </w:r>
      <w:r w:rsidR="00216B9D" w:rsidRPr="00E83605">
        <w:t>étodo</w:t>
      </w:r>
      <w:bookmarkEnd w:id="421"/>
      <w:bookmarkEnd w:id="422"/>
      <w:bookmarkEnd w:id="423"/>
      <w:bookmarkEnd w:id="424"/>
      <w:bookmarkEnd w:id="425"/>
      <w:bookmarkEnd w:id="426"/>
      <w:bookmarkEnd w:id="427"/>
    </w:p>
    <w:p w14:paraId="4457AF5E" w14:textId="77777777" w:rsidR="00C5368A" w:rsidRPr="0006146B" w:rsidRDefault="00C5368A" w:rsidP="00C5368A">
      <w:pPr>
        <w:pStyle w:val="SeccionlV-1"/>
        <w:rPr>
          <w:bCs/>
          <w:sz w:val="28"/>
          <w:lang w:val="es-ES"/>
        </w:rPr>
      </w:pPr>
    </w:p>
    <w:p w14:paraId="32E8F5E7" w14:textId="3F0135EC" w:rsidR="005B7751" w:rsidRPr="0006146B" w:rsidRDefault="005B7751" w:rsidP="005B7751">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Cada uno de los Oferentes expondrá los detalles de la Declaración del Método de las Obras a fin de demostrar la manera en la que cumplirá los requisitos y el objetivo del Contratante. Como mínimo, la Declaración del Método abordará lo siguiente:</w:t>
      </w:r>
    </w:p>
    <w:p w14:paraId="2E2E7F80"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Los detalles de los acuerdos y métodos que propone implantar el Oferente para la construcción de las Obras, de manera suficientemente detallada para demostrar que son suficientes para cumplir los requisitos del Contrato, por ejemplo, terminar dentro del Plazo de Terminación indicado en las Condiciones Especiales del Contrato;</w:t>
      </w:r>
    </w:p>
    <w:p w14:paraId="48DE3082"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Señalar los planes del Oferente para gestionar la coordinación de acceso al Lugar de las Obras;</w:t>
      </w:r>
    </w:p>
    <w:p w14:paraId="0EF7D15B"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Comentarios sobre los aspectos geotécnicos y subterráneos de las Obras, incluidos los materiales, las fuentes de materiales y cualquier limitación;</w:t>
      </w:r>
    </w:p>
    <w:p w14:paraId="542759A3" w14:textId="176A65C1"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 xml:space="preserve">Comentarios sobre cualquier aspecto relativo a zonas marítimas o malecones de las </w:t>
      </w:r>
      <w:proofErr w:type="gramStart"/>
      <w:r w:rsidRPr="0006146B">
        <w:rPr>
          <w:rFonts w:ascii="Arial" w:hAnsi="Arial" w:cs="Arial"/>
          <w:sz w:val="22"/>
          <w:szCs w:val="22"/>
          <w:lang w:val="es-ES"/>
        </w:rPr>
        <w:t>Obras</w:t>
      </w:r>
      <w:r w:rsidR="00D12B09" w:rsidRPr="0006146B">
        <w:rPr>
          <w:rFonts w:ascii="Arial" w:hAnsi="Arial" w:cs="Arial"/>
          <w:sz w:val="22"/>
          <w:szCs w:val="22"/>
          <w:lang w:val="es-ES"/>
        </w:rPr>
        <w:t xml:space="preserve"> </w:t>
      </w:r>
      <w:r w:rsidR="004F2458" w:rsidRPr="0006146B">
        <w:rPr>
          <w:rFonts w:ascii="Arial" w:hAnsi="Arial" w:cs="Arial"/>
          <w:sz w:val="22"/>
          <w:szCs w:val="22"/>
          <w:lang w:val="es-ES"/>
        </w:rPr>
        <w:t>;</w:t>
      </w:r>
      <w:proofErr w:type="gramEnd"/>
    </w:p>
    <w:p w14:paraId="04A6AA4B"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 xml:space="preserve">Comentarios sobre la gestión del tráfico y la logística </w:t>
      </w:r>
      <w:r w:rsidRPr="0006146B">
        <w:rPr>
          <w:rFonts w:ascii="Arial" w:hAnsi="Arial" w:cs="Arial"/>
          <w:i/>
          <w:sz w:val="22"/>
          <w:szCs w:val="22"/>
          <w:lang w:val="es-ES"/>
        </w:rPr>
        <w:t>[según procedan</w:t>
      </w:r>
      <w:r w:rsidRPr="0006146B">
        <w:rPr>
          <w:rFonts w:ascii="Arial" w:hAnsi="Arial" w:cs="Arial"/>
          <w:sz w:val="22"/>
          <w:szCs w:val="22"/>
          <w:lang w:val="es-ES"/>
        </w:rPr>
        <w:t>];</w:t>
      </w:r>
    </w:p>
    <w:p w14:paraId="08DFBE31"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 xml:space="preserve">Señalar los planes y la organización del Oferente para garantizar que se cumplan los Requisitos de las Obras; </w:t>
      </w:r>
    </w:p>
    <w:p w14:paraId="0A900118" w14:textId="77777777"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Señalar los planes del Oferente para realizar pruebas después de haber terminado, según las especificaciones que constan en los Requisitos de las Obras;</w:t>
      </w:r>
    </w:p>
    <w:p w14:paraId="5186BE66" w14:textId="04828721" w:rsidR="005B7751" w:rsidRPr="0006146B" w:rsidRDefault="005B7751" w:rsidP="00C757B5">
      <w:pPr>
        <w:pStyle w:val="Listenabsatz"/>
        <w:numPr>
          <w:ilvl w:val="0"/>
          <w:numId w:val="35"/>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i/>
          <w:sz w:val="22"/>
          <w:szCs w:val="22"/>
          <w:lang w:val="es-ES"/>
        </w:rPr>
        <w:t>[Inserte otra información pertinente</w:t>
      </w:r>
      <w:r w:rsidR="00FD3798" w:rsidRPr="0006146B">
        <w:rPr>
          <w:rFonts w:ascii="Arial" w:hAnsi="Arial" w:cs="Arial"/>
          <w:i/>
          <w:sz w:val="22"/>
          <w:szCs w:val="22"/>
          <w:lang w:val="es-ES"/>
        </w:rPr>
        <w:t>, según procedan</w:t>
      </w:r>
      <w:r w:rsidRPr="0006146B">
        <w:rPr>
          <w:rFonts w:ascii="Arial" w:hAnsi="Arial" w:cs="Arial"/>
          <w:i/>
          <w:sz w:val="22"/>
          <w:szCs w:val="22"/>
          <w:lang w:val="es-ES"/>
        </w:rPr>
        <w:t>].</w:t>
      </w:r>
    </w:p>
    <w:p w14:paraId="3943303D" w14:textId="77777777" w:rsidR="005B7751" w:rsidRPr="0006146B" w:rsidRDefault="005B7751" w:rsidP="005B7751">
      <w:pPr>
        <w:suppressAutoHyphens w:val="0"/>
        <w:overflowPunct/>
        <w:autoSpaceDE/>
        <w:autoSpaceDN/>
        <w:adjustRightInd/>
        <w:jc w:val="left"/>
        <w:textAlignment w:val="auto"/>
        <w:rPr>
          <w:rFonts w:ascii="Arial" w:hAnsi="Arial" w:cs="Arial"/>
          <w:lang w:val="es-ES"/>
        </w:rPr>
      </w:pPr>
    </w:p>
    <w:p w14:paraId="619E5E30" w14:textId="72EED7B7" w:rsidR="004F2458" w:rsidRPr="0006146B" w:rsidRDefault="005B7751" w:rsidP="005B7751">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1A3E6A1D" w14:textId="77777777" w:rsidR="00EE7E99" w:rsidRPr="00E83605" w:rsidRDefault="00EE7E99" w:rsidP="00EE7E99">
      <w:pPr>
        <w:pStyle w:val="SeccionlV-tcnica"/>
      </w:pPr>
      <w:bookmarkStart w:id="428" w:name="_Toc521327057"/>
      <w:bookmarkStart w:id="429" w:name="_Toc508872962"/>
      <w:bookmarkStart w:id="430" w:name="_Toc509567753"/>
      <w:r w:rsidRPr="00E83605">
        <w:lastRenderedPageBreak/>
        <w:t>Programa de Movilización</w:t>
      </w:r>
      <w:bookmarkEnd w:id="428"/>
    </w:p>
    <w:bookmarkEnd w:id="429"/>
    <w:bookmarkEnd w:id="430"/>
    <w:p w14:paraId="5DF69B8C" w14:textId="77777777" w:rsidR="004F2458" w:rsidRPr="0006146B" w:rsidRDefault="004F2458" w:rsidP="004F2458">
      <w:pPr>
        <w:rPr>
          <w:rFonts w:ascii="Arial" w:hAnsi="Arial" w:cs="Arial"/>
          <w:i/>
          <w:lang w:val="es-ES"/>
        </w:rPr>
      </w:pPr>
    </w:p>
    <w:p w14:paraId="58BA42B8" w14:textId="40E1D061" w:rsidR="004F2458" w:rsidRPr="0006146B" w:rsidRDefault="00EE7E99" w:rsidP="004F2458">
      <w:pPr>
        <w:rPr>
          <w:rFonts w:ascii="Arial" w:hAnsi="Arial" w:cs="Arial"/>
          <w:i/>
          <w:lang w:val="es-ES"/>
        </w:rPr>
      </w:pPr>
      <w:r w:rsidRPr="0006146B">
        <w:rPr>
          <w:rFonts w:ascii="Arial" w:hAnsi="Arial" w:cs="Arial"/>
          <w:i/>
          <w:lang w:val="es-ES"/>
        </w:rPr>
        <w:t>[</w:t>
      </w:r>
      <w:r w:rsidR="00FA4C17" w:rsidRPr="0006146B">
        <w:rPr>
          <w:rFonts w:ascii="Arial" w:hAnsi="Arial" w:cs="Arial"/>
          <w:i/>
          <w:lang w:val="es-ES"/>
        </w:rPr>
        <w:t>Insertar</w:t>
      </w:r>
      <w:r w:rsidRPr="0006146B">
        <w:rPr>
          <w:rFonts w:ascii="Arial" w:hAnsi="Arial" w:cs="Arial"/>
          <w:i/>
          <w:lang w:val="es-ES"/>
        </w:rPr>
        <w:t xml:space="preserve"> información requerida]</w:t>
      </w:r>
      <w:r w:rsidRPr="0006146B" w:rsidDel="00EE7E99">
        <w:rPr>
          <w:rFonts w:ascii="Arial" w:hAnsi="Arial" w:cs="Arial"/>
          <w:i/>
          <w:lang w:val="es-ES"/>
        </w:rPr>
        <w:t xml:space="preserve"> </w:t>
      </w: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4F2458" w:rsidRPr="009D25F5" w14:paraId="63C1FA26" w14:textId="77777777" w:rsidTr="00392322">
        <w:tc>
          <w:tcPr>
            <w:tcW w:w="9423" w:type="dxa"/>
            <w:gridSpan w:val="4"/>
            <w:tcBorders>
              <w:top w:val="single" w:sz="2" w:space="0" w:color="auto"/>
              <w:left w:val="single" w:sz="2" w:space="0" w:color="auto"/>
              <w:bottom w:val="single" w:sz="2" w:space="0" w:color="auto"/>
              <w:right w:val="single" w:sz="2" w:space="0" w:color="auto"/>
            </w:tcBorders>
          </w:tcPr>
          <w:p w14:paraId="7C9E6628" w14:textId="77777777" w:rsidR="004F2458" w:rsidRPr="0006146B" w:rsidRDefault="004F2458" w:rsidP="00392322">
            <w:pPr>
              <w:spacing w:before="40" w:after="120"/>
              <w:jc w:val="center"/>
              <w:rPr>
                <w:rFonts w:ascii="Arial" w:hAnsi="Arial" w:cs="Arial"/>
                <w:spacing w:val="-4"/>
                <w:sz w:val="22"/>
                <w:szCs w:val="22"/>
                <w:lang w:val="es-ES"/>
              </w:rPr>
            </w:pPr>
          </w:p>
        </w:tc>
      </w:tr>
      <w:tr w:rsidR="004F2458" w:rsidRPr="009D25F5" w14:paraId="44A7A378" w14:textId="77777777" w:rsidTr="00392322">
        <w:tc>
          <w:tcPr>
            <w:tcW w:w="9423" w:type="dxa"/>
            <w:gridSpan w:val="4"/>
            <w:tcBorders>
              <w:top w:val="single" w:sz="2" w:space="0" w:color="auto"/>
              <w:left w:val="single" w:sz="2" w:space="0" w:color="auto"/>
              <w:right w:val="single" w:sz="2" w:space="0" w:color="auto"/>
            </w:tcBorders>
          </w:tcPr>
          <w:p w14:paraId="23A67A1E" w14:textId="77777777" w:rsidR="004F2458" w:rsidRPr="0006146B" w:rsidRDefault="004F2458" w:rsidP="00392322">
            <w:pPr>
              <w:spacing w:before="40" w:after="120"/>
              <w:ind w:left="540" w:hanging="438"/>
              <w:rPr>
                <w:rFonts w:ascii="Arial" w:hAnsi="Arial" w:cs="Arial"/>
                <w:spacing w:val="-4"/>
                <w:sz w:val="22"/>
                <w:szCs w:val="22"/>
                <w:lang w:val="es-ES"/>
              </w:rPr>
            </w:pPr>
          </w:p>
        </w:tc>
      </w:tr>
      <w:tr w:rsidR="004F2458" w:rsidRPr="009D25F5" w14:paraId="51DC04E0" w14:textId="77777777" w:rsidTr="00392322">
        <w:tc>
          <w:tcPr>
            <w:tcW w:w="9423" w:type="dxa"/>
            <w:gridSpan w:val="4"/>
            <w:tcBorders>
              <w:left w:val="single" w:sz="2" w:space="0" w:color="auto"/>
              <w:bottom w:val="single" w:sz="2" w:space="0" w:color="auto"/>
              <w:right w:val="single" w:sz="2" w:space="0" w:color="auto"/>
            </w:tcBorders>
          </w:tcPr>
          <w:p w14:paraId="6E3712E0" w14:textId="77777777" w:rsidR="004F2458" w:rsidRPr="0006146B" w:rsidRDefault="004F2458" w:rsidP="00392322">
            <w:pPr>
              <w:spacing w:before="40" w:after="120"/>
              <w:ind w:left="540" w:hanging="438"/>
              <w:rPr>
                <w:rFonts w:ascii="Arial" w:hAnsi="Arial" w:cs="Arial"/>
                <w:spacing w:val="-4"/>
                <w:sz w:val="22"/>
                <w:szCs w:val="22"/>
                <w:lang w:val="es-ES"/>
              </w:rPr>
            </w:pPr>
          </w:p>
        </w:tc>
      </w:tr>
      <w:tr w:rsidR="004F2458" w:rsidRPr="009D25F5" w14:paraId="6DAA3884" w14:textId="77777777" w:rsidTr="0039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00B3D5A1" w14:textId="77777777" w:rsidR="004F2458" w:rsidRPr="0006146B" w:rsidRDefault="004F2458" w:rsidP="00392322">
            <w:pPr>
              <w:jc w:val="center"/>
              <w:rPr>
                <w:rFonts w:ascii="Arial" w:hAnsi="Arial" w:cs="Arial"/>
                <w:b/>
                <w:spacing w:val="8"/>
                <w:sz w:val="22"/>
                <w:szCs w:val="22"/>
                <w:lang w:val="es-ES"/>
              </w:rPr>
            </w:pPr>
          </w:p>
        </w:tc>
        <w:tc>
          <w:tcPr>
            <w:tcW w:w="2070" w:type="dxa"/>
          </w:tcPr>
          <w:p w14:paraId="0E172336" w14:textId="77777777" w:rsidR="004F2458" w:rsidRPr="0006146B" w:rsidRDefault="004F2458" w:rsidP="00392322">
            <w:pPr>
              <w:jc w:val="center"/>
              <w:rPr>
                <w:rFonts w:ascii="Arial" w:hAnsi="Arial" w:cs="Arial"/>
                <w:b/>
                <w:sz w:val="22"/>
                <w:szCs w:val="22"/>
                <w:lang w:val="es-ES"/>
              </w:rPr>
            </w:pPr>
          </w:p>
        </w:tc>
        <w:tc>
          <w:tcPr>
            <w:tcW w:w="4230" w:type="dxa"/>
          </w:tcPr>
          <w:p w14:paraId="28AE780E" w14:textId="77777777" w:rsidR="004F2458" w:rsidRPr="0006146B" w:rsidRDefault="004F2458" w:rsidP="00392322">
            <w:pPr>
              <w:jc w:val="center"/>
              <w:rPr>
                <w:rFonts w:ascii="Arial" w:hAnsi="Arial" w:cs="Arial"/>
                <w:b/>
                <w:spacing w:val="8"/>
                <w:sz w:val="22"/>
                <w:szCs w:val="22"/>
                <w:lang w:val="es-ES"/>
              </w:rPr>
            </w:pPr>
          </w:p>
        </w:tc>
        <w:tc>
          <w:tcPr>
            <w:tcW w:w="1863" w:type="dxa"/>
          </w:tcPr>
          <w:p w14:paraId="48408139" w14:textId="77777777" w:rsidR="004F2458" w:rsidRPr="0006146B" w:rsidRDefault="004F2458" w:rsidP="00392322">
            <w:pPr>
              <w:jc w:val="center"/>
              <w:rPr>
                <w:rFonts w:ascii="Arial" w:hAnsi="Arial" w:cs="Arial"/>
                <w:b/>
                <w:sz w:val="22"/>
                <w:szCs w:val="22"/>
                <w:lang w:val="es-ES"/>
              </w:rPr>
            </w:pPr>
          </w:p>
        </w:tc>
      </w:tr>
      <w:tr w:rsidR="004F2458" w:rsidRPr="009D25F5" w14:paraId="74736125" w14:textId="77777777" w:rsidTr="0039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36470927" w14:textId="77777777" w:rsidR="004F2458" w:rsidRPr="0006146B" w:rsidRDefault="004F2458" w:rsidP="00392322">
            <w:pPr>
              <w:rPr>
                <w:rFonts w:ascii="Arial" w:hAnsi="Arial" w:cs="Arial"/>
                <w:i/>
                <w:sz w:val="22"/>
                <w:szCs w:val="22"/>
                <w:lang w:val="es-ES"/>
              </w:rPr>
            </w:pPr>
          </w:p>
        </w:tc>
        <w:tc>
          <w:tcPr>
            <w:tcW w:w="2070" w:type="dxa"/>
          </w:tcPr>
          <w:p w14:paraId="5E36F7E8" w14:textId="77777777" w:rsidR="004F2458" w:rsidRPr="0006146B" w:rsidRDefault="004F2458" w:rsidP="00392322">
            <w:pPr>
              <w:rPr>
                <w:rFonts w:ascii="Arial" w:hAnsi="Arial" w:cs="Arial"/>
                <w:i/>
                <w:sz w:val="22"/>
                <w:szCs w:val="22"/>
                <w:lang w:val="es-ES"/>
              </w:rPr>
            </w:pPr>
          </w:p>
        </w:tc>
        <w:tc>
          <w:tcPr>
            <w:tcW w:w="4230" w:type="dxa"/>
          </w:tcPr>
          <w:p w14:paraId="7DD157D8" w14:textId="77777777" w:rsidR="004F2458" w:rsidRPr="0006146B" w:rsidRDefault="004F2458" w:rsidP="00392322">
            <w:pPr>
              <w:rPr>
                <w:rFonts w:ascii="Arial" w:hAnsi="Arial" w:cs="Arial"/>
                <w:i/>
                <w:sz w:val="22"/>
                <w:szCs w:val="22"/>
                <w:lang w:val="es-ES"/>
              </w:rPr>
            </w:pPr>
          </w:p>
        </w:tc>
        <w:tc>
          <w:tcPr>
            <w:tcW w:w="1863" w:type="dxa"/>
          </w:tcPr>
          <w:p w14:paraId="6323EE21" w14:textId="77777777" w:rsidR="004F2458" w:rsidRPr="0006146B" w:rsidRDefault="004F2458" w:rsidP="00392322">
            <w:pPr>
              <w:rPr>
                <w:rFonts w:ascii="Arial" w:hAnsi="Arial" w:cs="Arial"/>
                <w:i/>
                <w:sz w:val="22"/>
                <w:szCs w:val="22"/>
                <w:lang w:val="es-ES"/>
              </w:rPr>
            </w:pPr>
          </w:p>
        </w:tc>
      </w:tr>
    </w:tbl>
    <w:p w14:paraId="009D4F90" w14:textId="77777777" w:rsidR="004F2458" w:rsidRPr="0006146B" w:rsidRDefault="004F2458">
      <w:pPr>
        <w:suppressAutoHyphens w:val="0"/>
        <w:overflowPunct/>
        <w:autoSpaceDE/>
        <w:autoSpaceDN/>
        <w:adjustRightInd/>
        <w:jc w:val="left"/>
        <w:textAlignment w:val="auto"/>
        <w:rPr>
          <w:rFonts w:ascii="Arial" w:hAnsi="Arial" w:cs="Arial"/>
          <w:lang w:val="es-ES"/>
        </w:rPr>
      </w:pPr>
    </w:p>
    <w:p w14:paraId="4FD67A7F" w14:textId="77777777" w:rsidR="004F2458" w:rsidRPr="0006146B" w:rsidRDefault="004F2458">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2065A3F2" w14:textId="7799CC7C" w:rsidR="005B7751" w:rsidRPr="00E83605" w:rsidRDefault="00871377" w:rsidP="0045014D">
      <w:pPr>
        <w:pStyle w:val="SeccionlV-tcnica"/>
      </w:pPr>
      <w:bookmarkStart w:id="431" w:name="_Toc494706190"/>
      <w:bookmarkStart w:id="432" w:name="_Toc494706275"/>
      <w:bookmarkStart w:id="433" w:name="_Toc494898142"/>
      <w:bookmarkStart w:id="434" w:name="_Toc498687777"/>
      <w:bookmarkStart w:id="435" w:name="_Toc511054521"/>
      <w:bookmarkStart w:id="436" w:name="_Toc521327058"/>
      <w:r w:rsidRPr="00E83605">
        <w:lastRenderedPageBreak/>
        <w:t>Calendario de construcción</w:t>
      </w:r>
      <w:bookmarkEnd w:id="431"/>
      <w:bookmarkEnd w:id="432"/>
      <w:bookmarkEnd w:id="433"/>
      <w:bookmarkEnd w:id="434"/>
      <w:bookmarkEnd w:id="435"/>
      <w:bookmarkEnd w:id="436"/>
    </w:p>
    <w:p w14:paraId="6246A21D" w14:textId="77777777" w:rsidR="00C5368A" w:rsidRPr="0006146B" w:rsidRDefault="00C5368A" w:rsidP="00C5368A">
      <w:pPr>
        <w:pStyle w:val="SeccionlV-1"/>
        <w:rPr>
          <w:bCs/>
          <w:sz w:val="28"/>
          <w:lang w:val="es-ES"/>
        </w:rPr>
      </w:pPr>
    </w:p>
    <w:p w14:paraId="764F46D0" w14:textId="77777777" w:rsidR="005B7751" w:rsidRPr="0006146B" w:rsidRDefault="005B7751" w:rsidP="005B7751">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 xml:space="preserve">Cada Oferente definirá un Programa y un Cronograma detallados relativos a la movilización y construcción de las Obras que se han de realizar, lo que incluye las fechas de inicio y finalización estimadas relativas a los componentes individuales y la identificación de objetivos principales y de una trayectoria crítica. El Programa y el Cronograma propuestos se elaborarán </w:t>
      </w:r>
      <w:proofErr w:type="gramStart"/>
      <w:r w:rsidRPr="0006146B">
        <w:rPr>
          <w:rFonts w:ascii="Arial" w:hAnsi="Arial" w:cs="Arial"/>
          <w:sz w:val="22"/>
          <w:szCs w:val="22"/>
          <w:lang w:val="es-ES"/>
        </w:rPr>
        <w:t>de acuerdo a</w:t>
      </w:r>
      <w:proofErr w:type="gramEnd"/>
      <w:r w:rsidRPr="0006146B">
        <w:rPr>
          <w:rFonts w:ascii="Arial" w:hAnsi="Arial" w:cs="Arial"/>
          <w:sz w:val="22"/>
          <w:szCs w:val="22"/>
          <w:lang w:val="es-ES"/>
        </w:rPr>
        <w:t xml:space="preserve"> los Requisitos de las Obras y abordarán lo siguiente:</w:t>
      </w:r>
    </w:p>
    <w:p w14:paraId="5A5C99D7" w14:textId="77777777" w:rsidR="005B7751" w:rsidRPr="0006146B" w:rsidRDefault="005B7751" w:rsidP="00C757B5">
      <w:pPr>
        <w:pStyle w:val="Listenabsatz"/>
        <w:numPr>
          <w:ilvl w:val="0"/>
          <w:numId w:val="36"/>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Los detalles del calendario propuesto para la obtención de los permisos que puedan resultar necesarios para comenzar a las Obras, incluida la preparación de los estudios necesarios, la información de apoyo y las solicitudes;</w:t>
      </w:r>
    </w:p>
    <w:p w14:paraId="2D86A5BF" w14:textId="77777777" w:rsidR="005B7751" w:rsidRPr="0006146B" w:rsidRDefault="005B7751" w:rsidP="00C757B5">
      <w:pPr>
        <w:pStyle w:val="Listenabsatz"/>
        <w:numPr>
          <w:ilvl w:val="0"/>
          <w:numId w:val="36"/>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Los detalles del calendario propuesto para realizar las Obras en el Plazo de Terminación, en forma de gráfico de barras en el que aparezca de forma destacada la trayectoria crítica;</w:t>
      </w:r>
    </w:p>
    <w:p w14:paraId="219165A8" w14:textId="77777777" w:rsidR="005B7751" w:rsidRPr="0006146B" w:rsidRDefault="005B7751" w:rsidP="00C757B5">
      <w:pPr>
        <w:pStyle w:val="Listenabsatz"/>
        <w:numPr>
          <w:ilvl w:val="0"/>
          <w:numId w:val="36"/>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sz w:val="22"/>
          <w:szCs w:val="22"/>
          <w:lang w:val="es-ES"/>
        </w:rPr>
        <w:t>Los detalles del calendario propuesto para realizar las pruebas, la puesta en funcionamiento y la entrega de las Obras terminadas;</w:t>
      </w:r>
    </w:p>
    <w:p w14:paraId="61F5ACA1" w14:textId="77777777" w:rsidR="005B7751" w:rsidRPr="0006146B" w:rsidRDefault="005B7751" w:rsidP="00C757B5">
      <w:pPr>
        <w:pStyle w:val="Listenabsatz"/>
        <w:numPr>
          <w:ilvl w:val="0"/>
          <w:numId w:val="36"/>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06146B">
        <w:rPr>
          <w:rFonts w:ascii="Arial" w:hAnsi="Arial" w:cs="Arial"/>
          <w:i/>
          <w:sz w:val="22"/>
          <w:szCs w:val="22"/>
          <w:lang w:val="es-ES"/>
        </w:rPr>
        <w:t>[Otras medidas propuestas que resulten oportunas].</w:t>
      </w:r>
    </w:p>
    <w:p w14:paraId="28EC8B16" w14:textId="3C32197F" w:rsidR="004F2458" w:rsidRPr="0006146B" w:rsidRDefault="00175B77" w:rsidP="005B7751">
      <w:pPr>
        <w:tabs>
          <w:tab w:val="left" w:pos="5238"/>
          <w:tab w:val="left" w:pos="5474"/>
          <w:tab w:val="left" w:pos="9468"/>
        </w:tabs>
        <w:suppressAutoHyphens w:val="0"/>
        <w:overflowPunct/>
        <w:autoSpaceDE/>
        <w:autoSpaceDN/>
        <w:adjustRightInd/>
        <w:spacing w:after="200"/>
        <w:textAlignment w:val="auto"/>
        <w:rPr>
          <w:rFonts w:ascii="Arial" w:hAnsi="Arial" w:cs="Arial"/>
          <w:lang w:val="es-ES"/>
        </w:rPr>
      </w:pPr>
      <w:r w:rsidRPr="0006146B">
        <w:rPr>
          <w:rFonts w:ascii="Arial" w:hAnsi="Arial" w:cs="Arial"/>
          <w:lang w:val="es-ES"/>
        </w:rPr>
        <w:br w:type="page"/>
      </w:r>
    </w:p>
    <w:p w14:paraId="15E85234" w14:textId="35947789" w:rsidR="004F2458" w:rsidRPr="00E83605" w:rsidRDefault="00720850" w:rsidP="0045014D">
      <w:pPr>
        <w:pStyle w:val="SeccionlV-tcnica"/>
      </w:pPr>
      <w:bookmarkStart w:id="437" w:name="_Toc521327059"/>
      <w:r w:rsidRPr="00E83605">
        <w:lastRenderedPageBreak/>
        <w:t>Instalaciones</w:t>
      </w:r>
      <w:bookmarkEnd w:id="437"/>
    </w:p>
    <w:p w14:paraId="0CA658B4" w14:textId="5D6E6DFA" w:rsidR="004F2458" w:rsidRPr="0006146B" w:rsidRDefault="004F2458" w:rsidP="004F2458">
      <w:pPr>
        <w:rPr>
          <w:rFonts w:ascii="Arial" w:hAnsi="Arial" w:cs="Arial"/>
          <w:i/>
          <w:lang w:val="es-ES"/>
        </w:rPr>
      </w:pPr>
      <w:r w:rsidRPr="0006146B">
        <w:rPr>
          <w:rFonts w:ascii="Arial" w:hAnsi="Arial" w:cs="Arial"/>
          <w:i/>
          <w:lang w:val="es-ES"/>
        </w:rPr>
        <w:t>[</w:t>
      </w:r>
      <w:r w:rsidR="00FA4C17" w:rsidRPr="0006146B">
        <w:rPr>
          <w:rFonts w:ascii="Arial" w:hAnsi="Arial" w:cs="Arial"/>
          <w:i/>
          <w:lang w:val="es-ES"/>
        </w:rPr>
        <w:t>Insertar</w:t>
      </w:r>
      <w:r w:rsidR="00720850" w:rsidRPr="0006146B">
        <w:rPr>
          <w:rFonts w:ascii="Arial" w:hAnsi="Arial" w:cs="Arial"/>
          <w:i/>
          <w:lang w:val="es-ES"/>
        </w:rPr>
        <w:t xml:space="preserve"> información requerida</w:t>
      </w:r>
      <w:r w:rsidRPr="0006146B">
        <w:rPr>
          <w:rFonts w:ascii="Arial" w:hAnsi="Arial" w:cs="Arial"/>
          <w:i/>
          <w:lang w:val="es-ES"/>
        </w:rPr>
        <w:t>]</w:t>
      </w:r>
    </w:p>
    <w:p w14:paraId="1978D52A" w14:textId="77777777" w:rsidR="004F2458" w:rsidRPr="0006146B" w:rsidRDefault="004F2458">
      <w:pPr>
        <w:suppressAutoHyphens w:val="0"/>
        <w:overflowPunct/>
        <w:autoSpaceDE/>
        <w:autoSpaceDN/>
        <w:adjustRightInd/>
        <w:jc w:val="left"/>
        <w:textAlignment w:val="auto"/>
        <w:rPr>
          <w:rFonts w:ascii="Arial" w:hAnsi="Arial" w:cs="Arial"/>
          <w:lang w:val="es-ES"/>
        </w:rPr>
      </w:pPr>
    </w:p>
    <w:p w14:paraId="69090104" w14:textId="5A6C61A3" w:rsidR="004F2458" w:rsidRPr="0006146B" w:rsidRDefault="004F2458">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1343E5C3" w14:textId="298D036B" w:rsidR="004F2458" w:rsidRPr="00E83605" w:rsidRDefault="004F2458" w:rsidP="0045014D">
      <w:pPr>
        <w:pStyle w:val="SeccionlV-tcnica"/>
      </w:pPr>
      <w:bookmarkStart w:id="438" w:name="_Toc476064496"/>
      <w:bookmarkStart w:id="439" w:name="_Toc494706194"/>
      <w:bookmarkStart w:id="440" w:name="_Toc494706279"/>
      <w:bookmarkStart w:id="441" w:name="_Toc494898146"/>
      <w:bookmarkStart w:id="442" w:name="_Toc498687781"/>
      <w:bookmarkStart w:id="443" w:name="_Toc511054522"/>
      <w:bookmarkStart w:id="444" w:name="_Toc521327060"/>
      <w:r w:rsidRPr="00E83605">
        <w:lastRenderedPageBreak/>
        <w:t>Equipos</w:t>
      </w:r>
      <w:bookmarkEnd w:id="438"/>
      <w:bookmarkEnd w:id="439"/>
      <w:bookmarkEnd w:id="440"/>
      <w:bookmarkEnd w:id="441"/>
      <w:bookmarkEnd w:id="442"/>
      <w:r w:rsidRPr="00E83605">
        <w:t xml:space="preserve"> del Contratista</w:t>
      </w:r>
      <w:bookmarkEnd w:id="443"/>
      <w:bookmarkEnd w:id="444"/>
      <w:r w:rsidRPr="00E83605">
        <w:t xml:space="preserve"> </w:t>
      </w:r>
    </w:p>
    <w:p w14:paraId="5207FCCC" w14:textId="77777777" w:rsidR="004F2458" w:rsidRPr="00E83605" w:rsidRDefault="004F2458" w:rsidP="004F2458">
      <w:pPr>
        <w:pStyle w:val="SeccionlV-1"/>
        <w:rPr>
          <w:bCs/>
          <w:lang w:val="es-ES"/>
        </w:rPr>
      </w:pPr>
    </w:p>
    <w:p w14:paraId="180478B7" w14:textId="5A177C4A" w:rsidR="004F2458" w:rsidRPr="00E83605" w:rsidRDefault="004F2458" w:rsidP="004F2458">
      <w:pPr>
        <w:pStyle w:val="SeccionlV-1"/>
        <w:rPr>
          <w:b w:val="0"/>
          <w:sz w:val="24"/>
          <w:szCs w:val="22"/>
          <w:lang w:val="es-ES"/>
        </w:rPr>
      </w:pPr>
      <w:bookmarkStart w:id="445" w:name="_Toc511054523"/>
      <w:r w:rsidRPr="00E83605">
        <w:rPr>
          <w:b w:val="0"/>
          <w:szCs w:val="22"/>
          <w:lang w:val="es-ES"/>
        </w:rPr>
        <w:t>Formulario</w:t>
      </w:r>
      <w:r w:rsidRPr="00E83605">
        <w:rPr>
          <w:b w:val="0"/>
          <w:sz w:val="24"/>
          <w:szCs w:val="22"/>
          <w:lang w:val="es-ES"/>
        </w:rPr>
        <w:t xml:space="preserve"> </w:t>
      </w:r>
      <w:r w:rsidRPr="00E83605">
        <w:rPr>
          <w:b w:val="0"/>
          <w:szCs w:val="22"/>
          <w:lang w:val="es-ES"/>
        </w:rPr>
        <w:t>EQU</w:t>
      </w:r>
      <w:bookmarkEnd w:id="445"/>
    </w:p>
    <w:p w14:paraId="2ED214A0" w14:textId="77777777" w:rsidR="004F2458" w:rsidRPr="0006146B" w:rsidRDefault="004F2458" w:rsidP="004F2458">
      <w:pPr>
        <w:suppressAutoHyphens w:val="0"/>
        <w:overflowPunct/>
        <w:autoSpaceDE/>
        <w:autoSpaceDN/>
        <w:adjustRightInd/>
        <w:spacing w:after="200"/>
        <w:jc w:val="left"/>
        <w:textAlignment w:val="auto"/>
        <w:rPr>
          <w:rFonts w:ascii="Arial" w:hAnsi="Arial" w:cs="Arial"/>
          <w:i/>
          <w:lang w:val="es-ES"/>
        </w:rPr>
      </w:pPr>
    </w:p>
    <w:p w14:paraId="4C6E0D19" w14:textId="5424AC81" w:rsidR="004F2458" w:rsidRPr="0006146B" w:rsidRDefault="004F2458" w:rsidP="004F2458">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El Oferente proporcionará la información adecuada para demostrar claramente que tiene la capacidad para cumplir los requisitos relativos al equipo clave del Contratista enumerado en la Sección III, Criterios de Evaluación y Calificación. Se preparará un formulario separado para cada uno de los equipos señalados o para los equipos alternativos propuestos por el Oferente.</w:t>
      </w:r>
    </w:p>
    <w:p w14:paraId="34F96328" w14:textId="77777777" w:rsidR="004F2458" w:rsidRPr="0006146B" w:rsidRDefault="004F2458" w:rsidP="004F2458">
      <w:pPr>
        <w:suppressAutoHyphens w:val="0"/>
        <w:overflowPunct/>
        <w:autoSpaceDE/>
        <w:autoSpaceDN/>
        <w:adjustRightInd/>
        <w:spacing w:after="200"/>
        <w:textAlignment w:val="auto"/>
        <w:rPr>
          <w:rFonts w:ascii="Arial" w:hAnsi="Arial" w:cs="Arial"/>
          <w:sz w:val="22"/>
          <w:szCs w:val="2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4F2458" w:rsidRPr="0006146B" w14:paraId="332043D9" w14:textId="77777777" w:rsidTr="00392322">
        <w:trPr>
          <w:cantSplit/>
        </w:trPr>
        <w:tc>
          <w:tcPr>
            <w:tcW w:w="9090" w:type="dxa"/>
            <w:gridSpan w:val="3"/>
            <w:tcBorders>
              <w:top w:val="single" w:sz="6" w:space="0" w:color="auto"/>
              <w:left w:val="single" w:sz="6" w:space="0" w:color="auto"/>
              <w:bottom w:val="single" w:sz="6" w:space="0" w:color="auto"/>
              <w:right w:val="single" w:sz="6" w:space="0" w:color="auto"/>
            </w:tcBorders>
          </w:tcPr>
          <w:p w14:paraId="5E5DBEA9" w14:textId="77777777" w:rsidR="004F2458" w:rsidRPr="0006146B" w:rsidRDefault="004F2458" w:rsidP="00392322">
            <w:pPr>
              <w:rPr>
                <w:rStyle w:val="Table"/>
                <w:rFonts w:cs="Arial"/>
                <w:iCs/>
                <w:spacing w:val="-2"/>
                <w:sz w:val="22"/>
                <w:szCs w:val="22"/>
                <w:lang w:val="es-ES"/>
              </w:rPr>
            </w:pPr>
            <w:r w:rsidRPr="0006146B">
              <w:rPr>
                <w:rStyle w:val="Table"/>
                <w:rFonts w:cs="Arial"/>
                <w:iCs/>
                <w:spacing w:val="-2"/>
                <w:sz w:val="22"/>
                <w:szCs w:val="22"/>
                <w:lang w:val="es-ES"/>
              </w:rPr>
              <w:t>Equipo</w:t>
            </w:r>
          </w:p>
          <w:p w14:paraId="4D683E06" w14:textId="77777777" w:rsidR="004F2458" w:rsidRPr="0006146B" w:rsidRDefault="004F2458" w:rsidP="00392322">
            <w:pPr>
              <w:spacing w:after="71"/>
              <w:rPr>
                <w:rStyle w:val="Table"/>
                <w:rFonts w:cs="Arial"/>
                <w:iCs/>
                <w:spacing w:val="-2"/>
                <w:sz w:val="22"/>
                <w:szCs w:val="22"/>
                <w:lang w:val="es-ES"/>
              </w:rPr>
            </w:pPr>
          </w:p>
        </w:tc>
      </w:tr>
      <w:tr w:rsidR="004F2458" w:rsidRPr="0006146B" w14:paraId="0E78DF5A" w14:textId="77777777" w:rsidTr="00392322">
        <w:trPr>
          <w:cantSplit/>
        </w:trPr>
        <w:tc>
          <w:tcPr>
            <w:tcW w:w="1440" w:type="dxa"/>
            <w:tcBorders>
              <w:top w:val="single" w:sz="6" w:space="0" w:color="auto"/>
              <w:left w:val="single" w:sz="6" w:space="0" w:color="auto"/>
            </w:tcBorders>
          </w:tcPr>
          <w:p w14:paraId="77D7A33C"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Información sobre el equipo</w:t>
            </w:r>
          </w:p>
        </w:tc>
        <w:tc>
          <w:tcPr>
            <w:tcW w:w="3960" w:type="dxa"/>
            <w:tcBorders>
              <w:top w:val="single" w:sz="6" w:space="0" w:color="auto"/>
              <w:left w:val="single" w:sz="6" w:space="0" w:color="auto"/>
            </w:tcBorders>
          </w:tcPr>
          <w:p w14:paraId="269E38F9" w14:textId="77777777" w:rsidR="004F2458" w:rsidRPr="0006146B" w:rsidRDefault="004F2458" w:rsidP="00392322">
            <w:pPr>
              <w:ind w:left="288" w:hanging="288"/>
              <w:rPr>
                <w:rStyle w:val="Table"/>
                <w:rFonts w:cs="Arial"/>
                <w:iCs/>
                <w:spacing w:val="-2"/>
                <w:sz w:val="22"/>
                <w:szCs w:val="22"/>
                <w:lang w:val="es-ES"/>
              </w:rPr>
            </w:pPr>
            <w:r w:rsidRPr="0006146B">
              <w:rPr>
                <w:rStyle w:val="Table"/>
                <w:rFonts w:cs="Arial"/>
                <w:iCs/>
                <w:spacing w:val="-2"/>
                <w:sz w:val="22"/>
                <w:szCs w:val="22"/>
                <w:lang w:val="es-ES"/>
              </w:rPr>
              <w:t>Nombre del fabricante</w:t>
            </w:r>
          </w:p>
          <w:p w14:paraId="1EFC6BD2" w14:textId="77777777" w:rsidR="004F2458" w:rsidRPr="0006146B" w:rsidRDefault="004F2458" w:rsidP="00392322">
            <w:pPr>
              <w:spacing w:after="71"/>
              <w:rPr>
                <w:rStyle w:val="Table"/>
                <w:rFonts w:cs="Arial"/>
                <w:iCs/>
                <w:spacing w:val="-2"/>
                <w:sz w:val="22"/>
                <w:szCs w:val="22"/>
                <w:lang w:val="es-ES"/>
              </w:rPr>
            </w:pPr>
          </w:p>
        </w:tc>
        <w:tc>
          <w:tcPr>
            <w:tcW w:w="3690" w:type="dxa"/>
            <w:tcBorders>
              <w:top w:val="single" w:sz="6" w:space="0" w:color="auto"/>
              <w:left w:val="single" w:sz="6" w:space="0" w:color="auto"/>
              <w:right w:val="single" w:sz="6" w:space="0" w:color="auto"/>
            </w:tcBorders>
          </w:tcPr>
          <w:p w14:paraId="54C11614" w14:textId="77777777" w:rsidR="004F2458" w:rsidRPr="0006146B" w:rsidRDefault="004F2458" w:rsidP="00392322">
            <w:pPr>
              <w:spacing w:after="71"/>
              <w:ind w:left="288" w:hanging="288"/>
              <w:rPr>
                <w:rStyle w:val="Table"/>
                <w:rFonts w:cs="Arial"/>
                <w:iCs/>
                <w:spacing w:val="-2"/>
                <w:sz w:val="22"/>
                <w:szCs w:val="22"/>
                <w:lang w:val="es-ES"/>
              </w:rPr>
            </w:pPr>
            <w:r w:rsidRPr="0006146B">
              <w:rPr>
                <w:rStyle w:val="Table"/>
                <w:rFonts w:cs="Arial"/>
                <w:iCs/>
                <w:spacing w:val="-2"/>
                <w:sz w:val="22"/>
                <w:szCs w:val="22"/>
                <w:lang w:val="es-ES"/>
              </w:rPr>
              <w:t>Modelo y potencia nominal</w:t>
            </w:r>
          </w:p>
        </w:tc>
      </w:tr>
      <w:tr w:rsidR="004F2458" w:rsidRPr="0006146B" w14:paraId="2C7DACB6" w14:textId="77777777" w:rsidTr="00392322">
        <w:trPr>
          <w:cantSplit/>
        </w:trPr>
        <w:tc>
          <w:tcPr>
            <w:tcW w:w="1440" w:type="dxa"/>
            <w:tcBorders>
              <w:left w:val="single" w:sz="6" w:space="0" w:color="auto"/>
            </w:tcBorders>
          </w:tcPr>
          <w:p w14:paraId="4E1D2A41" w14:textId="77777777" w:rsidR="004F2458" w:rsidRPr="0006146B" w:rsidRDefault="004F2458" w:rsidP="00392322">
            <w:pPr>
              <w:spacing w:after="71"/>
              <w:rPr>
                <w:rStyle w:val="Table"/>
                <w:rFonts w:cs="Arial"/>
                <w:iCs/>
                <w:spacing w:val="-2"/>
                <w:sz w:val="22"/>
                <w:szCs w:val="22"/>
                <w:lang w:val="es-ES"/>
              </w:rPr>
            </w:pPr>
          </w:p>
        </w:tc>
        <w:tc>
          <w:tcPr>
            <w:tcW w:w="3960" w:type="dxa"/>
            <w:tcBorders>
              <w:top w:val="single" w:sz="6" w:space="0" w:color="auto"/>
              <w:left w:val="single" w:sz="6" w:space="0" w:color="auto"/>
            </w:tcBorders>
          </w:tcPr>
          <w:p w14:paraId="4FEAE00C" w14:textId="77777777" w:rsidR="004F2458" w:rsidRPr="0006146B" w:rsidRDefault="004F2458" w:rsidP="00392322">
            <w:pPr>
              <w:ind w:left="288" w:hanging="288"/>
              <w:rPr>
                <w:rStyle w:val="Table"/>
                <w:rFonts w:cs="Arial"/>
                <w:iCs/>
                <w:spacing w:val="-2"/>
                <w:sz w:val="22"/>
                <w:szCs w:val="22"/>
                <w:lang w:val="es-ES"/>
              </w:rPr>
            </w:pPr>
            <w:r w:rsidRPr="0006146B">
              <w:rPr>
                <w:rStyle w:val="Table"/>
                <w:rFonts w:cs="Arial"/>
                <w:iCs/>
                <w:spacing w:val="-2"/>
                <w:sz w:val="22"/>
                <w:szCs w:val="22"/>
                <w:lang w:val="es-ES"/>
              </w:rPr>
              <w:t>Capacidad</w:t>
            </w:r>
          </w:p>
          <w:p w14:paraId="00A1FD70" w14:textId="77777777" w:rsidR="004F2458" w:rsidRPr="0006146B" w:rsidRDefault="004F2458" w:rsidP="00392322">
            <w:pPr>
              <w:spacing w:after="71"/>
              <w:rPr>
                <w:rStyle w:val="Table"/>
                <w:rFonts w:cs="Arial"/>
                <w:iCs/>
                <w:spacing w:val="-2"/>
                <w:sz w:val="22"/>
                <w:szCs w:val="22"/>
                <w:lang w:val="es-ES"/>
              </w:rPr>
            </w:pPr>
          </w:p>
        </w:tc>
        <w:tc>
          <w:tcPr>
            <w:tcW w:w="3690" w:type="dxa"/>
            <w:tcBorders>
              <w:top w:val="single" w:sz="6" w:space="0" w:color="auto"/>
              <w:left w:val="single" w:sz="6" w:space="0" w:color="auto"/>
              <w:right w:val="single" w:sz="6" w:space="0" w:color="auto"/>
            </w:tcBorders>
          </w:tcPr>
          <w:p w14:paraId="61845354" w14:textId="77777777" w:rsidR="004F2458" w:rsidRPr="0006146B" w:rsidRDefault="004F2458" w:rsidP="00392322">
            <w:pPr>
              <w:spacing w:after="71"/>
              <w:ind w:left="288" w:hanging="288"/>
              <w:rPr>
                <w:rStyle w:val="Table"/>
                <w:rFonts w:cs="Arial"/>
                <w:iCs/>
                <w:spacing w:val="-2"/>
                <w:sz w:val="22"/>
                <w:szCs w:val="22"/>
                <w:lang w:val="es-ES"/>
              </w:rPr>
            </w:pPr>
            <w:r w:rsidRPr="0006146B">
              <w:rPr>
                <w:rStyle w:val="Table"/>
                <w:rFonts w:cs="Arial"/>
                <w:iCs/>
                <w:spacing w:val="-2"/>
                <w:sz w:val="22"/>
                <w:szCs w:val="22"/>
                <w:lang w:val="es-ES"/>
              </w:rPr>
              <w:t>Año de fabricación</w:t>
            </w:r>
          </w:p>
        </w:tc>
      </w:tr>
      <w:tr w:rsidR="004F2458" w:rsidRPr="0006146B" w14:paraId="7551101F" w14:textId="77777777" w:rsidTr="00392322">
        <w:trPr>
          <w:cantSplit/>
        </w:trPr>
        <w:tc>
          <w:tcPr>
            <w:tcW w:w="1440" w:type="dxa"/>
            <w:tcBorders>
              <w:top w:val="single" w:sz="6" w:space="0" w:color="auto"/>
              <w:left w:val="single" w:sz="6" w:space="0" w:color="auto"/>
            </w:tcBorders>
          </w:tcPr>
          <w:p w14:paraId="6C579656" w14:textId="77777777" w:rsidR="004F2458" w:rsidRPr="0006146B" w:rsidRDefault="004F2458" w:rsidP="00392322">
            <w:pPr>
              <w:rPr>
                <w:rStyle w:val="Table"/>
                <w:rFonts w:cs="Arial"/>
                <w:iCs/>
                <w:spacing w:val="-2"/>
                <w:sz w:val="22"/>
                <w:szCs w:val="22"/>
                <w:lang w:val="es-ES"/>
              </w:rPr>
            </w:pPr>
            <w:r w:rsidRPr="0006146B">
              <w:rPr>
                <w:rStyle w:val="Table"/>
                <w:rFonts w:cs="Arial"/>
                <w:iCs/>
                <w:spacing w:val="-2"/>
                <w:sz w:val="22"/>
                <w:szCs w:val="22"/>
                <w:lang w:val="es-ES"/>
              </w:rPr>
              <w:t>Situación actual</w:t>
            </w:r>
          </w:p>
        </w:tc>
        <w:tc>
          <w:tcPr>
            <w:tcW w:w="7650" w:type="dxa"/>
            <w:gridSpan w:val="2"/>
            <w:tcBorders>
              <w:top w:val="single" w:sz="6" w:space="0" w:color="auto"/>
              <w:left w:val="single" w:sz="6" w:space="0" w:color="auto"/>
              <w:right w:val="single" w:sz="6" w:space="0" w:color="auto"/>
            </w:tcBorders>
          </w:tcPr>
          <w:p w14:paraId="772F415F" w14:textId="77777777" w:rsidR="004F2458" w:rsidRPr="0006146B" w:rsidRDefault="004F2458" w:rsidP="00392322">
            <w:pPr>
              <w:ind w:left="288" w:hanging="288"/>
              <w:rPr>
                <w:rStyle w:val="Table"/>
                <w:rFonts w:cs="Arial"/>
                <w:iCs/>
                <w:spacing w:val="-2"/>
                <w:sz w:val="22"/>
                <w:szCs w:val="22"/>
                <w:lang w:val="es-ES"/>
              </w:rPr>
            </w:pPr>
            <w:r w:rsidRPr="0006146B">
              <w:rPr>
                <w:rStyle w:val="Table"/>
                <w:rFonts w:cs="Arial"/>
                <w:iCs/>
                <w:spacing w:val="-2"/>
                <w:sz w:val="22"/>
                <w:szCs w:val="22"/>
                <w:lang w:val="es-ES"/>
              </w:rPr>
              <w:t>Ubicación actual</w:t>
            </w:r>
          </w:p>
          <w:p w14:paraId="6AEBDB83" w14:textId="77777777" w:rsidR="004F2458" w:rsidRPr="0006146B" w:rsidRDefault="004F2458" w:rsidP="00392322">
            <w:pPr>
              <w:spacing w:after="71"/>
              <w:rPr>
                <w:rStyle w:val="Table"/>
                <w:rFonts w:cs="Arial"/>
                <w:iCs/>
                <w:spacing w:val="-2"/>
                <w:sz w:val="22"/>
                <w:szCs w:val="22"/>
                <w:lang w:val="es-ES"/>
              </w:rPr>
            </w:pPr>
          </w:p>
        </w:tc>
      </w:tr>
      <w:tr w:rsidR="004F2458" w:rsidRPr="0006146B" w14:paraId="40C2BECA" w14:textId="77777777" w:rsidTr="00392322">
        <w:trPr>
          <w:cantSplit/>
        </w:trPr>
        <w:tc>
          <w:tcPr>
            <w:tcW w:w="1440" w:type="dxa"/>
            <w:tcBorders>
              <w:left w:val="single" w:sz="6" w:space="0" w:color="auto"/>
            </w:tcBorders>
          </w:tcPr>
          <w:p w14:paraId="41E465E1" w14:textId="77777777" w:rsidR="004F2458" w:rsidRPr="0006146B" w:rsidRDefault="004F2458" w:rsidP="00392322">
            <w:pPr>
              <w:spacing w:after="71"/>
              <w:rPr>
                <w:rStyle w:val="Table"/>
                <w:rFonts w:cs="Arial"/>
                <w:iCs/>
                <w:spacing w:val="-2"/>
                <w:sz w:val="22"/>
                <w:szCs w:val="22"/>
                <w:lang w:val="es-ES"/>
              </w:rPr>
            </w:pPr>
          </w:p>
        </w:tc>
        <w:tc>
          <w:tcPr>
            <w:tcW w:w="7650" w:type="dxa"/>
            <w:gridSpan w:val="2"/>
            <w:tcBorders>
              <w:top w:val="single" w:sz="6" w:space="0" w:color="auto"/>
              <w:left w:val="single" w:sz="6" w:space="0" w:color="auto"/>
              <w:right w:val="single" w:sz="6" w:space="0" w:color="auto"/>
            </w:tcBorders>
          </w:tcPr>
          <w:p w14:paraId="722542E0" w14:textId="77777777" w:rsidR="004F2458" w:rsidRPr="0006146B" w:rsidRDefault="004F2458" w:rsidP="00392322">
            <w:pPr>
              <w:ind w:left="288" w:hanging="288"/>
              <w:rPr>
                <w:rStyle w:val="Table"/>
                <w:rFonts w:cs="Arial"/>
                <w:iCs/>
                <w:spacing w:val="-2"/>
                <w:sz w:val="22"/>
                <w:szCs w:val="22"/>
                <w:lang w:val="es-ES"/>
              </w:rPr>
            </w:pPr>
            <w:r w:rsidRPr="0006146B">
              <w:rPr>
                <w:rStyle w:val="Table"/>
                <w:rFonts w:cs="Arial"/>
                <w:iCs/>
                <w:spacing w:val="-2"/>
                <w:sz w:val="22"/>
                <w:szCs w:val="22"/>
                <w:lang w:val="es-ES"/>
              </w:rPr>
              <w:t>Información sobre compromisos actuales</w:t>
            </w:r>
          </w:p>
          <w:p w14:paraId="1A8378EC" w14:textId="77777777" w:rsidR="004F2458" w:rsidRPr="0006146B" w:rsidRDefault="004F2458" w:rsidP="00392322">
            <w:pPr>
              <w:spacing w:after="71"/>
              <w:rPr>
                <w:rStyle w:val="Table"/>
                <w:rFonts w:cs="Arial"/>
                <w:iCs/>
                <w:spacing w:val="-2"/>
                <w:sz w:val="22"/>
                <w:szCs w:val="22"/>
                <w:lang w:val="es-ES"/>
              </w:rPr>
            </w:pPr>
          </w:p>
        </w:tc>
      </w:tr>
      <w:tr w:rsidR="004F2458" w:rsidRPr="0006146B" w14:paraId="6388F40D" w14:textId="77777777" w:rsidTr="00392322">
        <w:trPr>
          <w:cantSplit/>
        </w:trPr>
        <w:tc>
          <w:tcPr>
            <w:tcW w:w="1440" w:type="dxa"/>
            <w:tcBorders>
              <w:left w:val="single" w:sz="6" w:space="0" w:color="auto"/>
            </w:tcBorders>
          </w:tcPr>
          <w:p w14:paraId="0A1E290C" w14:textId="77777777" w:rsidR="004F2458" w:rsidRPr="0006146B" w:rsidRDefault="004F2458" w:rsidP="00392322">
            <w:pPr>
              <w:spacing w:after="71"/>
              <w:rPr>
                <w:rStyle w:val="Table"/>
                <w:rFonts w:cs="Arial"/>
                <w:iCs/>
                <w:spacing w:val="-2"/>
                <w:sz w:val="22"/>
                <w:szCs w:val="22"/>
                <w:lang w:val="es-ES"/>
              </w:rPr>
            </w:pPr>
          </w:p>
        </w:tc>
        <w:tc>
          <w:tcPr>
            <w:tcW w:w="7650" w:type="dxa"/>
            <w:gridSpan w:val="2"/>
            <w:tcBorders>
              <w:left w:val="single" w:sz="6" w:space="0" w:color="auto"/>
              <w:right w:val="single" w:sz="6" w:space="0" w:color="auto"/>
            </w:tcBorders>
          </w:tcPr>
          <w:p w14:paraId="421966C9" w14:textId="77777777" w:rsidR="004F2458" w:rsidRPr="0006146B" w:rsidRDefault="004F2458" w:rsidP="00392322">
            <w:pPr>
              <w:spacing w:after="71"/>
              <w:rPr>
                <w:rStyle w:val="Table"/>
                <w:rFonts w:cs="Arial"/>
                <w:iCs/>
                <w:spacing w:val="-2"/>
                <w:sz w:val="22"/>
                <w:szCs w:val="22"/>
                <w:lang w:val="es-ES"/>
              </w:rPr>
            </w:pPr>
          </w:p>
        </w:tc>
      </w:tr>
      <w:tr w:rsidR="004F2458" w:rsidRPr="00911F3B" w14:paraId="2D882508" w14:textId="77777777" w:rsidTr="00392322">
        <w:trPr>
          <w:cantSplit/>
        </w:trPr>
        <w:tc>
          <w:tcPr>
            <w:tcW w:w="1440" w:type="dxa"/>
            <w:tcBorders>
              <w:top w:val="single" w:sz="6" w:space="0" w:color="auto"/>
              <w:left w:val="single" w:sz="6" w:space="0" w:color="auto"/>
              <w:bottom w:val="single" w:sz="6" w:space="0" w:color="auto"/>
            </w:tcBorders>
          </w:tcPr>
          <w:p w14:paraId="1807780F" w14:textId="77777777" w:rsidR="004F2458" w:rsidRPr="0006146B" w:rsidRDefault="004F2458" w:rsidP="00392322">
            <w:pPr>
              <w:spacing w:after="71"/>
              <w:rPr>
                <w:rStyle w:val="Table"/>
                <w:rFonts w:cs="Arial"/>
                <w:iCs/>
                <w:spacing w:val="-2"/>
                <w:sz w:val="22"/>
                <w:szCs w:val="22"/>
                <w:lang w:val="es-ES"/>
              </w:rPr>
            </w:pPr>
            <w:r w:rsidRPr="0006146B">
              <w:rPr>
                <w:rStyle w:val="Table"/>
                <w:rFonts w:cs="Arial"/>
                <w:iCs/>
                <w:spacing w:val="-2"/>
                <w:sz w:val="22"/>
                <w:szCs w:val="2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14:paraId="7195890D" w14:textId="77777777" w:rsidR="004F2458" w:rsidRPr="0006146B" w:rsidRDefault="004F2458" w:rsidP="00392322">
            <w:pPr>
              <w:ind w:left="288" w:hanging="288"/>
              <w:rPr>
                <w:rStyle w:val="Table"/>
                <w:rFonts w:cs="Arial"/>
                <w:iCs/>
                <w:spacing w:val="-2"/>
                <w:sz w:val="22"/>
                <w:szCs w:val="22"/>
                <w:lang w:val="es-ES"/>
              </w:rPr>
            </w:pPr>
            <w:r w:rsidRPr="0006146B">
              <w:rPr>
                <w:rStyle w:val="Table"/>
                <w:rFonts w:cs="Arial"/>
                <w:iCs/>
                <w:spacing w:val="-2"/>
                <w:sz w:val="22"/>
                <w:szCs w:val="22"/>
                <w:lang w:val="es-ES"/>
              </w:rPr>
              <w:t>Indique la fuente del equipo</w:t>
            </w:r>
          </w:p>
          <w:p w14:paraId="10B79B02" w14:textId="77777777" w:rsidR="004F2458" w:rsidRPr="0006146B" w:rsidRDefault="004F2458" w:rsidP="00392322">
            <w:pPr>
              <w:pStyle w:val="Kopfzeile"/>
              <w:tabs>
                <w:tab w:val="left" w:pos="-1440"/>
                <w:tab w:val="left" w:pos="-720"/>
                <w:tab w:val="left" w:pos="288"/>
                <w:tab w:val="left" w:pos="1638"/>
                <w:tab w:val="left" w:pos="2898"/>
                <w:tab w:val="left" w:pos="4338"/>
              </w:tabs>
              <w:spacing w:after="71"/>
              <w:rPr>
                <w:rStyle w:val="Table"/>
                <w:rFonts w:cs="Arial"/>
                <w:iCs/>
                <w:spacing w:val="-2"/>
                <w:sz w:val="22"/>
                <w:szCs w:val="22"/>
                <w:lang w:val="es-ES"/>
              </w:rPr>
            </w:pPr>
            <w:r w:rsidRPr="0006146B">
              <w:rPr>
                <w:rStyle w:val="Table"/>
                <w:rFonts w:cs="Arial"/>
                <w:iCs/>
                <w:spacing w:val="-2"/>
                <w:sz w:val="22"/>
                <w:szCs w:val="22"/>
                <w:lang w:val="es-ES"/>
              </w:rPr>
              <w:tab/>
            </w:r>
            <w:r w:rsidRPr="0006146B">
              <w:rPr>
                <w:rStyle w:val="Table"/>
                <w:rFonts w:cs="Arial"/>
                <w:iCs/>
                <w:spacing w:val="-2"/>
                <w:sz w:val="22"/>
                <w:szCs w:val="22"/>
                <w:lang w:val="es-ES"/>
              </w:rPr>
              <w:fldChar w:fldCharType="begin"/>
            </w:r>
            <w:r w:rsidRPr="0006146B">
              <w:rPr>
                <w:rStyle w:val="Table"/>
                <w:rFonts w:cs="Arial"/>
                <w:iCs/>
                <w:spacing w:val="-2"/>
                <w:sz w:val="22"/>
                <w:szCs w:val="22"/>
                <w:lang w:val="es-ES"/>
              </w:rPr>
              <w:instrText>symbol 111 \f "Wingdings" \s 12</w:instrText>
            </w:r>
            <w:r w:rsidRPr="0006146B">
              <w:rPr>
                <w:rStyle w:val="Table"/>
                <w:rFonts w:cs="Arial"/>
                <w:iCs/>
                <w:spacing w:val="-2"/>
                <w:sz w:val="22"/>
                <w:szCs w:val="22"/>
                <w:lang w:val="es-ES"/>
              </w:rPr>
              <w:fldChar w:fldCharType="separate"/>
            </w:r>
            <w:r w:rsidRPr="0006146B">
              <w:rPr>
                <w:rStyle w:val="Table"/>
                <w:rFonts w:cs="Arial"/>
                <w:iCs/>
                <w:spacing w:val="-2"/>
                <w:sz w:val="22"/>
                <w:szCs w:val="22"/>
                <w:lang w:val="es-ES"/>
              </w:rPr>
              <w:t>o</w:t>
            </w:r>
            <w:r w:rsidRPr="0006146B">
              <w:rPr>
                <w:rStyle w:val="Table"/>
                <w:rFonts w:cs="Arial"/>
                <w:iCs/>
                <w:spacing w:val="-2"/>
                <w:sz w:val="22"/>
                <w:szCs w:val="22"/>
                <w:lang w:val="es-ES"/>
              </w:rPr>
              <w:fldChar w:fldCharType="end"/>
            </w:r>
            <w:r w:rsidRPr="0006146B">
              <w:rPr>
                <w:rStyle w:val="Table"/>
                <w:rFonts w:cs="Arial"/>
                <w:iCs/>
                <w:spacing w:val="-2"/>
                <w:sz w:val="22"/>
                <w:szCs w:val="22"/>
                <w:lang w:val="es-ES"/>
              </w:rPr>
              <w:t xml:space="preserve"> propio</w:t>
            </w:r>
            <w:r w:rsidRPr="0006146B">
              <w:rPr>
                <w:rStyle w:val="Table"/>
                <w:rFonts w:cs="Arial"/>
                <w:iCs/>
                <w:spacing w:val="-2"/>
                <w:sz w:val="22"/>
                <w:szCs w:val="22"/>
                <w:lang w:val="es-ES"/>
              </w:rPr>
              <w:tab/>
              <w:t xml:space="preserve">     </w:t>
            </w:r>
            <w:r w:rsidRPr="0006146B">
              <w:rPr>
                <w:rStyle w:val="Table"/>
                <w:rFonts w:cs="Arial"/>
                <w:iCs/>
                <w:spacing w:val="-2"/>
                <w:sz w:val="22"/>
                <w:szCs w:val="22"/>
                <w:lang w:val="es-ES"/>
              </w:rPr>
              <w:fldChar w:fldCharType="begin"/>
            </w:r>
            <w:r w:rsidRPr="0006146B">
              <w:rPr>
                <w:rStyle w:val="Table"/>
                <w:rFonts w:cs="Arial"/>
                <w:iCs/>
                <w:spacing w:val="-2"/>
                <w:sz w:val="22"/>
                <w:szCs w:val="22"/>
                <w:lang w:val="es-ES"/>
              </w:rPr>
              <w:instrText>symbol 111 \f "Wingdings" \s 12</w:instrText>
            </w:r>
            <w:r w:rsidRPr="0006146B">
              <w:rPr>
                <w:rStyle w:val="Table"/>
                <w:rFonts w:cs="Arial"/>
                <w:iCs/>
                <w:spacing w:val="-2"/>
                <w:sz w:val="22"/>
                <w:szCs w:val="22"/>
                <w:lang w:val="es-ES"/>
              </w:rPr>
              <w:fldChar w:fldCharType="separate"/>
            </w:r>
            <w:r w:rsidRPr="0006146B">
              <w:rPr>
                <w:rStyle w:val="Table"/>
                <w:rFonts w:cs="Arial"/>
                <w:iCs/>
                <w:spacing w:val="-2"/>
                <w:sz w:val="22"/>
                <w:szCs w:val="22"/>
                <w:lang w:val="es-ES"/>
              </w:rPr>
              <w:t>o</w:t>
            </w:r>
            <w:r w:rsidRPr="0006146B">
              <w:rPr>
                <w:rStyle w:val="Table"/>
                <w:rFonts w:cs="Arial"/>
                <w:iCs/>
                <w:spacing w:val="-2"/>
                <w:sz w:val="22"/>
                <w:szCs w:val="22"/>
                <w:lang w:val="es-ES"/>
              </w:rPr>
              <w:fldChar w:fldCharType="end"/>
            </w:r>
            <w:r w:rsidRPr="0006146B">
              <w:rPr>
                <w:rStyle w:val="Table"/>
                <w:rFonts w:cs="Arial"/>
                <w:iCs/>
                <w:spacing w:val="-2"/>
                <w:sz w:val="22"/>
                <w:szCs w:val="22"/>
                <w:lang w:val="es-ES"/>
              </w:rPr>
              <w:t xml:space="preserve"> alquilado</w:t>
            </w:r>
            <w:r w:rsidRPr="0006146B">
              <w:rPr>
                <w:rStyle w:val="Table"/>
                <w:rFonts w:cs="Arial"/>
                <w:iCs/>
                <w:spacing w:val="-2"/>
                <w:sz w:val="22"/>
                <w:szCs w:val="22"/>
                <w:lang w:val="es-ES"/>
              </w:rPr>
              <w:tab/>
            </w:r>
            <w:r w:rsidRPr="0006146B">
              <w:rPr>
                <w:rStyle w:val="Table"/>
                <w:rFonts w:cs="Arial"/>
                <w:iCs/>
                <w:spacing w:val="-2"/>
                <w:sz w:val="22"/>
                <w:szCs w:val="22"/>
                <w:lang w:val="es-ES"/>
              </w:rPr>
              <w:fldChar w:fldCharType="begin"/>
            </w:r>
            <w:r w:rsidRPr="0006146B">
              <w:rPr>
                <w:rStyle w:val="Table"/>
                <w:rFonts w:cs="Arial"/>
                <w:iCs/>
                <w:spacing w:val="-2"/>
                <w:sz w:val="22"/>
                <w:szCs w:val="22"/>
                <w:lang w:val="es-ES"/>
              </w:rPr>
              <w:instrText>symbol 111 \f "Wingdings" \s 12</w:instrText>
            </w:r>
            <w:r w:rsidRPr="0006146B">
              <w:rPr>
                <w:rStyle w:val="Table"/>
                <w:rFonts w:cs="Arial"/>
                <w:iCs/>
                <w:spacing w:val="-2"/>
                <w:sz w:val="22"/>
                <w:szCs w:val="22"/>
                <w:lang w:val="es-ES"/>
              </w:rPr>
              <w:fldChar w:fldCharType="separate"/>
            </w:r>
            <w:r w:rsidRPr="0006146B">
              <w:rPr>
                <w:rStyle w:val="Table"/>
                <w:rFonts w:cs="Arial"/>
                <w:iCs/>
                <w:spacing w:val="-2"/>
                <w:sz w:val="22"/>
                <w:szCs w:val="22"/>
                <w:lang w:val="es-ES"/>
              </w:rPr>
              <w:t>o</w:t>
            </w:r>
            <w:r w:rsidRPr="0006146B">
              <w:rPr>
                <w:rStyle w:val="Table"/>
                <w:rFonts w:cs="Arial"/>
                <w:iCs/>
                <w:spacing w:val="-2"/>
                <w:sz w:val="22"/>
                <w:szCs w:val="22"/>
                <w:lang w:val="es-ES"/>
              </w:rPr>
              <w:fldChar w:fldCharType="end"/>
            </w:r>
            <w:r w:rsidRPr="0006146B">
              <w:rPr>
                <w:rStyle w:val="Table"/>
                <w:rFonts w:cs="Arial"/>
                <w:iCs/>
                <w:spacing w:val="-2"/>
                <w:sz w:val="22"/>
                <w:szCs w:val="22"/>
                <w:lang w:val="es-ES"/>
              </w:rPr>
              <w:t xml:space="preserve"> arrendamiento financiero</w:t>
            </w:r>
          </w:p>
          <w:p w14:paraId="6EC242C3" w14:textId="77777777" w:rsidR="004F2458" w:rsidRPr="0006146B" w:rsidRDefault="004F2458" w:rsidP="00392322">
            <w:pPr>
              <w:pStyle w:val="Kopfzeile"/>
              <w:tabs>
                <w:tab w:val="left" w:pos="-1440"/>
                <w:tab w:val="left" w:pos="-720"/>
                <w:tab w:val="left" w:pos="288"/>
                <w:tab w:val="left" w:pos="1638"/>
                <w:tab w:val="left" w:pos="2898"/>
                <w:tab w:val="left" w:pos="4338"/>
              </w:tabs>
              <w:spacing w:after="71"/>
              <w:rPr>
                <w:rStyle w:val="Table"/>
                <w:rFonts w:cs="Arial"/>
                <w:iCs/>
                <w:spacing w:val="-2"/>
                <w:sz w:val="22"/>
                <w:szCs w:val="22"/>
                <w:lang w:val="es-ES"/>
              </w:rPr>
            </w:pPr>
            <w:r w:rsidRPr="0006146B">
              <w:rPr>
                <w:rStyle w:val="Table"/>
                <w:rFonts w:cs="Arial"/>
                <w:iCs/>
                <w:spacing w:val="-2"/>
                <w:sz w:val="22"/>
                <w:szCs w:val="22"/>
                <w:lang w:val="es-ES"/>
              </w:rPr>
              <w:tab/>
            </w:r>
            <w:r w:rsidRPr="0006146B">
              <w:rPr>
                <w:rStyle w:val="Table"/>
                <w:rFonts w:cs="Arial"/>
                <w:iCs/>
                <w:spacing w:val="-2"/>
                <w:sz w:val="22"/>
                <w:szCs w:val="22"/>
                <w:lang w:val="es-ES"/>
              </w:rPr>
              <w:fldChar w:fldCharType="begin"/>
            </w:r>
            <w:r w:rsidRPr="0006146B">
              <w:rPr>
                <w:rStyle w:val="Table"/>
                <w:rFonts w:cs="Arial"/>
                <w:iCs/>
                <w:spacing w:val="-2"/>
                <w:sz w:val="22"/>
                <w:szCs w:val="22"/>
                <w:lang w:val="es-ES"/>
              </w:rPr>
              <w:instrText>symbol 111 \f "Wingdings" \s 12</w:instrText>
            </w:r>
            <w:r w:rsidRPr="0006146B">
              <w:rPr>
                <w:rStyle w:val="Table"/>
                <w:rFonts w:cs="Arial"/>
                <w:iCs/>
                <w:spacing w:val="-2"/>
                <w:sz w:val="22"/>
                <w:szCs w:val="22"/>
                <w:lang w:val="es-ES"/>
              </w:rPr>
              <w:fldChar w:fldCharType="separate"/>
            </w:r>
            <w:r w:rsidRPr="0006146B">
              <w:rPr>
                <w:rStyle w:val="Table"/>
                <w:rFonts w:cs="Arial"/>
                <w:iCs/>
                <w:spacing w:val="-2"/>
                <w:sz w:val="22"/>
                <w:szCs w:val="22"/>
                <w:lang w:val="es-ES"/>
              </w:rPr>
              <w:t>o</w:t>
            </w:r>
            <w:r w:rsidRPr="0006146B">
              <w:rPr>
                <w:rStyle w:val="Table"/>
                <w:rFonts w:cs="Arial"/>
                <w:iCs/>
                <w:spacing w:val="-2"/>
                <w:sz w:val="22"/>
                <w:szCs w:val="22"/>
                <w:lang w:val="es-ES"/>
              </w:rPr>
              <w:fldChar w:fldCharType="end"/>
            </w:r>
            <w:r w:rsidRPr="0006146B">
              <w:rPr>
                <w:rStyle w:val="Table"/>
                <w:rFonts w:cs="Arial"/>
                <w:iCs/>
                <w:spacing w:val="-2"/>
                <w:sz w:val="22"/>
                <w:szCs w:val="22"/>
                <w:lang w:val="es-ES"/>
              </w:rPr>
              <w:t xml:space="preserve"> fabricado especialmente</w:t>
            </w:r>
          </w:p>
        </w:tc>
      </w:tr>
    </w:tbl>
    <w:p w14:paraId="5B0176DA" w14:textId="77777777" w:rsidR="004F2458" w:rsidRPr="0006146B" w:rsidRDefault="004F2458" w:rsidP="004F2458">
      <w:pPr>
        <w:suppressAutoHyphens w:val="0"/>
        <w:overflowPunct/>
        <w:autoSpaceDE/>
        <w:autoSpaceDN/>
        <w:adjustRightInd/>
        <w:spacing w:after="200"/>
        <w:textAlignment w:val="auto"/>
        <w:rPr>
          <w:rFonts w:ascii="Arial" w:hAnsi="Arial" w:cs="Arial"/>
          <w:sz w:val="22"/>
          <w:szCs w:val="22"/>
          <w:lang w:val="es-ES"/>
        </w:rPr>
      </w:pPr>
    </w:p>
    <w:p w14:paraId="623965F4" w14:textId="77777777" w:rsidR="004F2458" w:rsidRPr="0006146B" w:rsidRDefault="004F2458" w:rsidP="004F2458">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Omita la siguiente información para los equipos que sean propiedad del Oferente.</w:t>
      </w:r>
    </w:p>
    <w:p w14:paraId="4F093CE6" w14:textId="77777777" w:rsidR="004F2458" w:rsidRPr="0006146B" w:rsidRDefault="004F2458" w:rsidP="004F2458">
      <w:pPr>
        <w:suppressAutoHyphens w:val="0"/>
        <w:overflowPunct/>
        <w:autoSpaceDE/>
        <w:autoSpaceDN/>
        <w:adjustRightInd/>
        <w:spacing w:after="200"/>
        <w:textAlignment w:val="auto"/>
        <w:rPr>
          <w:rFonts w:ascii="Arial" w:hAnsi="Arial" w:cs="Arial"/>
          <w:sz w:val="22"/>
          <w:szCs w:val="2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4F2458" w:rsidRPr="0006146B" w14:paraId="28279770" w14:textId="77777777" w:rsidTr="00392322">
        <w:trPr>
          <w:cantSplit/>
        </w:trPr>
        <w:tc>
          <w:tcPr>
            <w:tcW w:w="1440" w:type="dxa"/>
            <w:tcBorders>
              <w:top w:val="single" w:sz="6" w:space="0" w:color="auto"/>
              <w:left w:val="single" w:sz="6" w:space="0" w:color="auto"/>
            </w:tcBorders>
          </w:tcPr>
          <w:p w14:paraId="307215AD"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Propietario</w:t>
            </w:r>
          </w:p>
        </w:tc>
        <w:tc>
          <w:tcPr>
            <w:tcW w:w="7650" w:type="dxa"/>
            <w:gridSpan w:val="2"/>
            <w:tcBorders>
              <w:top w:val="single" w:sz="6" w:space="0" w:color="auto"/>
              <w:left w:val="single" w:sz="6" w:space="0" w:color="auto"/>
              <w:right w:val="single" w:sz="6" w:space="0" w:color="auto"/>
            </w:tcBorders>
          </w:tcPr>
          <w:p w14:paraId="23B66AB0"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Nombre del propietario</w:t>
            </w:r>
          </w:p>
        </w:tc>
      </w:tr>
      <w:tr w:rsidR="004F2458" w:rsidRPr="0006146B" w14:paraId="5AF9A733" w14:textId="77777777" w:rsidTr="00392322">
        <w:trPr>
          <w:cantSplit/>
        </w:trPr>
        <w:tc>
          <w:tcPr>
            <w:tcW w:w="1440" w:type="dxa"/>
            <w:tcBorders>
              <w:left w:val="single" w:sz="6" w:space="0" w:color="auto"/>
            </w:tcBorders>
          </w:tcPr>
          <w:p w14:paraId="11E971B1" w14:textId="77777777" w:rsidR="004F2458" w:rsidRPr="0006146B" w:rsidRDefault="004F2458" w:rsidP="00392322">
            <w:pPr>
              <w:jc w:val="left"/>
              <w:rPr>
                <w:rStyle w:val="Table"/>
                <w:rFonts w:cs="Arial"/>
                <w:iCs/>
                <w:spacing w:val="-2"/>
                <w:sz w:val="22"/>
                <w:szCs w:val="22"/>
                <w:lang w:val="es-ES"/>
              </w:rPr>
            </w:pPr>
          </w:p>
        </w:tc>
        <w:tc>
          <w:tcPr>
            <w:tcW w:w="7650" w:type="dxa"/>
            <w:gridSpan w:val="2"/>
            <w:tcBorders>
              <w:top w:val="single" w:sz="6" w:space="0" w:color="auto"/>
              <w:left w:val="single" w:sz="6" w:space="0" w:color="auto"/>
              <w:right w:val="single" w:sz="6" w:space="0" w:color="auto"/>
            </w:tcBorders>
          </w:tcPr>
          <w:p w14:paraId="43BB4A26"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Dirección del propietario</w:t>
            </w:r>
          </w:p>
          <w:p w14:paraId="03186C26" w14:textId="77777777" w:rsidR="004F2458" w:rsidRPr="0006146B" w:rsidRDefault="004F2458" w:rsidP="00392322">
            <w:pPr>
              <w:jc w:val="left"/>
              <w:rPr>
                <w:rStyle w:val="Table"/>
                <w:rFonts w:cs="Arial"/>
                <w:iCs/>
                <w:spacing w:val="-2"/>
                <w:sz w:val="22"/>
                <w:szCs w:val="22"/>
                <w:lang w:val="es-ES"/>
              </w:rPr>
            </w:pPr>
          </w:p>
        </w:tc>
      </w:tr>
      <w:tr w:rsidR="004F2458" w:rsidRPr="0006146B" w14:paraId="7964DA52" w14:textId="77777777" w:rsidTr="00392322">
        <w:trPr>
          <w:cantSplit/>
        </w:trPr>
        <w:tc>
          <w:tcPr>
            <w:tcW w:w="1440" w:type="dxa"/>
            <w:tcBorders>
              <w:left w:val="single" w:sz="6" w:space="0" w:color="auto"/>
            </w:tcBorders>
          </w:tcPr>
          <w:p w14:paraId="36902E9D" w14:textId="77777777" w:rsidR="004F2458" w:rsidRPr="0006146B" w:rsidRDefault="004F2458" w:rsidP="00392322">
            <w:pPr>
              <w:jc w:val="left"/>
              <w:rPr>
                <w:rStyle w:val="Table"/>
                <w:rFonts w:cs="Arial"/>
                <w:iCs/>
                <w:spacing w:val="-2"/>
                <w:sz w:val="22"/>
                <w:szCs w:val="22"/>
                <w:lang w:val="es-ES"/>
              </w:rPr>
            </w:pPr>
          </w:p>
        </w:tc>
        <w:tc>
          <w:tcPr>
            <w:tcW w:w="7650" w:type="dxa"/>
            <w:gridSpan w:val="2"/>
            <w:tcBorders>
              <w:left w:val="single" w:sz="6" w:space="0" w:color="auto"/>
              <w:right w:val="single" w:sz="6" w:space="0" w:color="auto"/>
            </w:tcBorders>
          </w:tcPr>
          <w:p w14:paraId="54591AC5" w14:textId="77777777" w:rsidR="004F2458" w:rsidRPr="0006146B" w:rsidRDefault="004F2458" w:rsidP="00392322">
            <w:pPr>
              <w:jc w:val="left"/>
              <w:rPr>
                <w:rStyle w:val="Table"/>
                <w:rFonts w:cs="Arial"/>
                <w:iCs/>
                <w:spacing w:val="-2"/>
                <w:sz w:val="22"/>
                <w:szCs w:val="22"/>
                <w:lang w:val="es-ES"/>
              </w:rPr>
            </w:pPr>
          </w:p>
        </w:tc>
      </w:tr>
      <w:tr w:rsidR="004F2458" w:rsidRPr="009D25F5" w14:paraId="6FEEA367" w14:textId="77777777" w:rsidTr="00392322">
        <w:trPr>
          <w:cantSplit/>
        </w:trPr>
        <w:tc>
          <w:tcPr>
            <w:tcW w:w="1440" w:type="dxa"/>
            <w:tcBorders>
              <w:left w:val="single" w:sz="6" w:space="0" w:color="auto"/>
            </w:tcBorders>
          </w:tcPr>
          <w:p w14:paraId="2D186511" w14:textId="77777777" w:rsidR="004F2458" w:rsidRPr="0006146B" w:rsidRDefault="004F2458" w:rsidP="00392322">
            <w:pPr>
              <w:jc w:val="left"/>
              <w:rPr>
                <w:rStyle w:val="Table"/>
                <w:rFonts w:cs="Arial"/>
                <w:iCs/>
                <w:spacing w:val="-2"/>
                <w:sz w:val="22"/>
                <w:szCs w:val="22"/>
                <w:lang w:val="es-ES"/>
              </w:rPr>
            </w:pPr>
          </w:p>
        </w:tc>
        <w:tc>
          <w:tcPr>
            <w:tcW w:w="3960" w:type="dxa"/>
            <w:tcBorders>
              <w:top w:val="single" w:sz="6" w:space="0" w:color="auto"/>
              <w:left w:val="single" w:sz="6" w:space="0" w:color="auto"/>
            </w:tcBorders>
          </w:tcPr>
          <w:p w14:paraId="1BE9F899"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Teléfono</w:t>
            </w:r>
          </w:p>
        </w:tc>
        <w:tc>
          <w:tcPr>
            <w:tcW w:w="3690" w:type="dxa"/>
            <w:tcBorders>
              <w:top w:val="single" w:sz="6" w:space="0" w:color="auto"/>
              <w:left w:val="single" w:sz="6" w:space="0" w:color="auto"/>
              <w:right w:val="single" w:sz="6" w:space="0" w:color="auto"/>
            </w:tcBorders>
          </w:tcPr>
          <w:p w14:paraId="79F2BAA1"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Nombre y cargo de la persona de contacto</w:t>
            </w:r>
          </w:p>
        </w:tc>
      </w:tr>
      <w:tr w:rsidR="004F2458" w:rsidRPr="0006146B" w14:paraId="7C208304" w14:textId="77777777" w:rsidTr="00392322">
        <w:trPr>
          <w:cantSplit/>
        </w:trPr>
        <w:tc>
          <w:tcPr>
            <w:tcW w:w="1440" w:type="dxa"/>
            <w:tcBorders>
              <w:left w:val="single" w:sz="6" w:space="0" w:color="auto"/>
            </w:tcBorders>
          </w:tcPr>
          <w:p w14:paraId="30FF9C6E" w14:textId="77777777" w:rsidR="004F2458" w:rsidRPr="0006146B" w:rsidRDefault="004F2458" w:rsidP="00392322">
            <w:pPr>
              <w:jc w:val="left"/>
              <w:rPr>
                <w:rStyle w:val="Table"/>
                <w:rFonts w:cs="Arial"/>
                <w:iCs/>
                <w:spacing w:val="-2"/>
                <w:sz w:val="22"/>
                <w:szCs w:val="22"/>
                <w:lang w:val="es-ES"/>
              </w:rPr>
            </w:pPr>
          </w:p>
        </w:tc>
        <w:tc>
          <w:tcPr>
            <w:tcW w:w="3960" w:type="dxa"/>
            <w:tcBorders>
              <w:top w:val="single" w:sz="6" w:space="0" w:color="auto"/>
              <w:left w:val="single" w:sz="6" w:space="0" w:color="auto"/>
            </w:tcBorders>
          </w:tcPr>
          <w:p w14:paraId="59210518"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Fax</w:t>
            </w:r>
          </w:p>
        </w:tc>
        <w:tc>
          <w:tcPr>
            <w:tcW w:w="3690" w:type="dxa"/>
            <w:tcBorders>
              <w:top w:val="single" w:sz="6" w:space="0" w:color="auto"/>
              <w:left w:val="single" w:sz="6" w:space="0" w:color="auto"/>
              <w:right w:val="single" w:sz="6" w:space="0" w:color="auto"/>
            </w:tcBorders>
          </w:tcPr>
          <w:p w14:paraId="62CD6174"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Télex</w:t>
            </w:r>
          </w:p>
        </w:tc>
      </w:tr>
      <w:tr w:rsidR="004F2458" w:rsidRPr="009D25F5" w14:paraId="2494CC10" w14:textId="77777777" w:rsidTr="00392322">
        <w:trPr>
          <w:cantSplit/>
        </w:trPr>
        <w:tc>
          <w:tcPr>
            <w:tcW w:w="1440" w:type="dxa"/>
            <w:tcBorders>
              <w:top w:val="single" w:sz="6" w:space="0" w:color="auto"/>
              <w:left w:val="single" w:sz="6" w:space="0" w:color="auto"/>
            </w:tcBorders>
          </w:tcPr>
          <w:p w14:paraId="064F3588"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Acuerdos</w:t>
            </w:r>
          </w:p>
        </w:tc>
        <w:tc>
          <w:tcPr>
            <w:tcW w:w="7650" w:type="dxa"/>
            <w:gridSpan w:val="2"/>
            <w:tcBorders>
              <w:top w:val="single" w:sz="6" w:space="0" w:color="auto"/>
              <w:left w:val="single" w:sz="6" w:space="0" w:color="auto"/>
              <w:right w:val="single" w:sz="6" w:space="0" w:color="auto"/>
            </w:tcBorders>
          </w:tcPr>
          <w:p w14:paraId="27C5464C" w14:textId="77777777" w:rsidR="004F2458" w:rsidRPr="0006146B" w:rsidRDefault="004F2458" w:rsidP="00392322">
            <w:pPr>
              <w:jc w:val="left"/>
              <w:rPr>
                <w:rStyle w:val="Table"/>
                <w:rFonts w:cs="Arial"/>
                <w:iCs/>
                <w:spacing w:val="-2"/>
                <w:sz w:val="22"/>
                <w:szCs w:val="22"/>
                <w:lang w:val="es-ES"/>
              </w:rPr>
            </w:pPr>
            <w:r w:rsidRPr="0006146B">
              <w:rPr>
                <w:rStyle w:val="Table"/>
                <w:rFonts w:cs="Arial"/>
                <w:iCs/>
                <w:spacing w:val="-2"/>
                <w:sz w:val="22"/>
                <w:szCs w:val="22"/>
                <w:lang w:val="es-ES"/>
              </w:rPr>
              <w:t xml:space="preserve">Información sobre acuerdos de alquiler / arrendamiento / fabricación relacionados específicamente con el proyecto </w:t>
            </w:r>
          </w:p>
          <w:p w14:paraId="5626ABAC" w14:textId="77777777" w:rsidR="004F2458" w:rsidRPr="0006146B" w:rsidRDefault="004F2458" w:rsidP="00392322">
            <w:pPr>
              <w:spacing w:after="71"/>
              <w:jc w:val="left"/>
              <w:rPr>
                <w:rStyle w:val="Table"/>
                <w:rFonts w:cs="Arial"/>
                <w:iCs/>
                <w:spacing w:val="-2"/>
                <w:sz w:val="22"/>
                <w:szCs w:val="22"/>
                <w:lang w:val="es-ES"/>
              </w:rPr>
            </w:pPr>
          </w:p>
        </w:tc>
      </w:tr>
      <w:tr w:rsidR="004F2458" w:rsidRPr="009D25F5" w14:paraId="08A412C5" w14:textId="77777777" w:rsidTr="00392322">
        <w:trPr>
          <w:cantSplit/>
        </w:trPr>
        <w:tc>
          <w:tcPr>
            <w:tcW w:w="1440" w:type="dxa"/>
            <w:tcBorders>
              <w:top w:val="dotted" w:sz="4" w:space="0" w:color="auto"/>
              <w:left w:val="single" w:sz="6" w:space="0" w:color="auto"/>
              <w:bottom w:val="dotted" w:sz="4" w:space="0" w:color="auto"/>
            </w:tcBorders>
          </w:tcPr>
          <w:p w14:paraId="7B654ED6" w14:textId="77777777" w:rsidR="004F2458" w:rsidRPr="0006146B" w:rsidRDefault="004F2458" w:rsidP="00392322">
            <w:pPr>
              <w:spacing w:after="71"/>
              <w:rPr>
                <w:rStyle w:val="Table"/>
                <w:rFonts w:cs="Arial"/>
                <w:i/>
                <w:spacing w:val="-2"/>
                <w:sz w:val="22"/>
                <w:szCs w:val="22"/>
                <w:lang w:val="es-ES"/>
              </w:rPr>
            </w:pPr>
          </w:p>
        </w:tc>
        <w:tc>
          <w:tcPr>
            <w:tcW w:w="7650" w:type="dxa"/>
            <w:gridSpan w:val="2"/>
            <w:tcBorders>
              <w:top w:val="dotted" w:sz="4" w:space="0" w:color="auto"/>
              <w:left w:val="single" w:sz="6" w:space="0" w:color="auto"/>
              <w:bottom w:val="dotted" w:sz="4" w:space="0" w:color="auto"/>
              <w:right w:val="single" w:sz="6" w:space="0" w:color="auto"/>
            </w:tcBorders>
          </w:tcPr>
          <w:p w14:paraId="788E5D74" w14:textId="77777777" w:rsidR="004F2458" w:rsidRPr="0006146B" w:rsidRDefault="004F2458" w:rsidP="00392322">
            <w:pPr>
              <w:spacing w:after="71"/>
              <w:rPr>
                <w:rStyle w:val="Table"/>
                <w:rFonts w:cs="Arial"/>
                <w:spacing w:val="-2"/>
                <w:sz w:val="22"/>
                <w:szCs w:val="22"/>
                <w:lang w:val="es-ES"/>
              </w:rPr>
            </w:pPr>
          </w:p>
        </w:tc>
      </w:tr>
      <w:tr w:rsidR="004F2458" w:rsidRPr="009D25F5" w14:paraId="51467BB4" w14:textId="77777777" w:rsidTr="00392322">
        <w:trPr>
          <w:cantSplit/>
        </w:trPr>
        <w:tc>
          <w:tcPr>
            <w:tcW w:w="1440" w:type="dxa"/>
            <w:tcBorders>
              <w:left w:val="single" w:sz="6" w:space="0" w:color="auto"/>
              <w:bottom w:val="single" w:sz="6" w:space="0" w:color="auto"/>
            </w:tcBorders>
          </w:tcPr>
          <w:p w14:paraId="1970CB23" w14:textId="77777777" w:rsidR="004F2458" w:rsidRPr="0006146B" w:rsidRDefault="004F2458" w:rsidP="00392322">
            <w:pPr>
              <w:spacing w:after="71"/>
              <w:rPr>
                <w:rStyle w:val="Table"/>
                <w:rFonts w:cs="Arial"/>
                <w:i/>
                <w:spacing w:val="-2"/>
                <w:sz w:val="22"/>
                <w:szCs w:val="22"/>
                <w:lang w:val="es-ES"/>
              </w:rPr>
            </w:pPr>
          </w:p>
        </w:tc>
        <w:tc>
          <w:tcPr>
            <w:tcW w:w="7650" w:type="dxa"/>
            <w:gridSpan w:val="2"/>
            <w:tcBorders>
              <w:left w:val="single" w:sz="6" w:space="0" w:color="auto"/>
              <w:bottom w:val="single" w:sz="6" w:space="0" w:color="auto"/>
              <w:right w:val="single" w:sz="6" w:space="0" w:color="auto"/>
            </w:tcBorders>
          </w:tcPr>
          <w:p w14:paraId="172DC0B4" w14:textId="77777777" w:rsidR="004F2458" w:rsidRPr="0006146B" w:rsidRDefault="004F2458" w:rsidP="00392322">
            <w:pPr>
              <w:spacing w:after="71"/>
              <w:rPr>
                <w:rStyle w:val="Table"/>
                <w:rFonts w:cs="Arial"/>
                <w:spacing w:val="-2"/>
                <w:sz w:val="22"/>
                <w:szCs w:val="22"/>
                <w:lang w:val="es-ES"/>
              </w:rPr>
            </w:pPr>
          </w:p>
        </w:tc>
      </w:tr>
    </w:tbl>
    <w:p w14:paraId="656AF5A1" w14:textId="77777777" w:rsidR="004F2458" w:rsidRPr="0006146B" w:rsidRDefault="004F2458">
      <w:pPr>
        <w:suppressAutoHyphens w:val="0"/>
        <w:overflowPunct/>
        <w:autoSpaceDE/>
        <w:autoSpaceDN/>
        <w:adjustRightInd/>
        <w:jc w:val="left"/>
        <w:textAlignment w:val="auto"/>
        <w:rPr>
          <w:rFonts w:ascii="Arial" w:hAnsi="Arial" w:cs="Arial"/>
          <w:lang w:val="es-ES"/>
        </w:rPr>
      </w:pPr>
    </w:p>
    <w:p w14:paraId="0AEA9BE2" w14:textId="77777777" w:rsidR="004F2458" w:rsidRPr="0006146B" w:rsidRDefault="004F2458">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tbl>
      <w:tblPr>
        <w:tblW w:w="0" w:type="auto"/>
        <w:tblLayout w:type="fixed"/>
        <w:tblLook w:val="0000" w:firstRow="0" w:lastRow="0" w:firstColumn="0" w:lastColumn="0" w:noHBand="0" w:noVBand="0"/>
      </w:tblPr>
      <w:tblGrid>
        <w:gridCol w:w="9198"/>
      </w:tblGrid>
      <w:tr w:rsidR="00917E3C" w:rsidRPr="00E83605" w14:paraId="49B60C8A" w14:textId="77777777">
        <w:trPr>
          <w:trHeight w:val="900"/>
        </w:trPr>
        <w:tc>
          <w:tcPr>
            <w:tcW w:w="9198" w:type="dxa"/>
            <w:tcBorders>
              <w:top w:val="nil"/>
              <w:left w:val="nil"/>
              <w:bottom w:val="nil"/>
              <w:right w:val="nil"/>
            </w:tcBorders>
          </w:tcPr>
          <w:p w14:paraId="22075FA8" w14:textId="7A2F515E" w:rsidR="00175B77" w:rsidRPr="00E83605" w:rsidRDefault="00175B77" w:rsidP="0045014D">
            <w:pPr>
              <w:pStyle w:val="SeccionlV-tcnica"/>
              <w:rPr>
                <w:bCs/>
                <w:sz w:val="44"/>
              </w:rPr>
            </w:pPr>
            <w:bookmarkStart w:id="446" w:name="_Toc327863874"/>
            <w:bookmarkStart w:id="447" w:name="_Toc327970910"/>
            <w:bookmarkStart w:id="448" w:name="_Toc494706191"/>
            <w:bookmarkStart w:id="449" w:name="_Toc494706276"/>
            <w:bookmarkStart w:id="450" w:name="_Toc494898143"/>
            <w:bookmarkStart w:id="451" w:name="_Toc498687778"/>
            <w:bookmarkStart w:id="452" w:name="_Toc511054524"/>
            <w:bookmarkStart w:id="453" w:name="_Toc521327061"/>
            <w:r w:rsidRPr="00E83605">
              <w:lastRenderedPageBreak/>
              <w:t>Person</w:t>
            </w:r>
            <w:bookmarkEnd w:id="446"/>
            <w:bookmarkEnd w:id="447"/>
            <w:r w:rsidR="00057E0C" w:rsidRPr="00E83605">
              <w:t>al</w:t>
            </w:r>
            <w:bookmarkEnd w:id="448"/>
            <w:bookmarkEnd w:id="449"/>
            <w:bookmarkEnd w:id="450"/>
            <w:bookmarkEnd w:id="451"/>
            <w:bookmarkEnd w:id="452"/>
            <w:bookmarkEnd w:id="453"/>
          </w:p>
        </w:tc>
      </w:tr>
    </w:tbl>
    <w:p w14:paraId="680BF368" w14:textId="1B11FCD9" w:rsidR="00175B77" w:rsidRPr="00E83605" w:rsidRDefault="00175B77" w:rsidP="00C5368A">
      <w:pPr>
        <w:pStyle w:val="SeccionlV-1"/>
        <w:rPr>
          <w:bCs/>
          <w:lang w:val="es-ES"/>
        </w:rPr>
      </w:pPr>
      <w:bookmarkStart w:id="454" w:name="_Toc327863875"/>
      <w:bookmarkStart w:id="455" w:name="_Toc327970911"/>
      <w:bookmarkStart w:id="456" w:name="_Toc376961963"/>
      <w:bookmarkStart w:id="457" w:name="_Toc476064494"/>
      <w:bookmarkStart w:id="458" w:name="_Toc494706192"/>
      <w:bookmarkStart w:id="459" w:name="_Toc494706277"/>
      <w:bookmarkStart w:id="460" w:name="_Toc494898144"/>
      <w:bookmarkStart w:id="461" w:name="_Toc498687779"/>
      <w:bookmarkStart w:id="462" w:name="_Toc511054525"/>
      <w:r w:rsidRPr="00E83605">
        <w:rPr>
          <w:bCs/>
          <w:lang w:val="es-ES"/>
        </w:rPr>
        <w:t>Formula</w:t>
      </w:r>
      <w:r w:rsidR="00057E0C" w:rsidRPr="00E83605">
        <w:rPr>
          <w:bCs/>
          <w:lang w:val="es-ES"/>
        </w:rPr>
        <w:t>rio PER -1:</w:t>
      </w:r>
      <w:r w:rsidRPr="00E83605">
        <w:rPr>
          <w:bCs/>
          <w:lang w:val="es-ES"/>
        </w:rPr>
        <w:t xml:space="preserve"> Person</w:t>
      </w:r>
      <w:r w:rsidR="00057E0C" w:rsidRPr="00E83605">
        <w:rPr>
          <w:bCs/>
          <w:lang w:val="es-ES"/>
        </w:rPr>
        <w:t>al</w:t>
      </w:r>
      <w:r w:rsidRPr="00E83605">
        <w:rPr>
          <w:bCs/>
          <w:lang w:val="es-ES"/>
        </w:rPr>
        <w:t xml:space="preserve"> prop</w:t>
      </w:r>
      <w:r w:rsidR="00057E0C" w:rsidRPr="00E83605">
        <w:rPr>
          <w:bCs/>
          <w:lang w:val="es-ES"/>
        </w:rPr>
        <w:t>uesto</w:t>
      </w:r>
      <w:bookmarkEnd w:id="454"/>
      <w:bookmarkEnd w:id="455"/>
      <w:bookmarkEnd w:id="456"/>
      <w:bookmarkEnd w:id="457"/>
      <w:bookmarkEnd w:id="458"/>
      <w:bookmarkEnd w:id="459"/>
      <w:bookmarkEnd w:id="460"/>
      <w:bookmarkEnd w:id="461"/>
      <w:bookmarkEnd w:id="462"/>
    </w:p>
    <w:p w14:paraId="1C1DD7CB" w14:textId="77777777" w:rsidR="00C5368A" w:rsidRPr="0006146B" w:rsidRDefault="00C5368A" w:rsidP="00C5368A">
      <w:pPr>
        <w:pStyle w:val="SeccionlV-1"/>
        <w:rPr>
          <w:rStyle w:val="Table"/>
          <w:rFonts w:cs="Arial"/>
          <w:bCs/>
          <w:sz w:val="28"/>
          <w:lang w:val="es-ES"/>
        </w:rPr>
      </w:pPr>
    </w:p>
    <w:p w14:paraId="2D85BE7D" w14:textId="707E0528" w:rsidR="00175B77" w:rsidRPr="0006146B" w:rsidRDefault="00057E0C" w:rsidP="00057E0C">
      <w:pPr>
        <w:tabs>
          <w:tab w:val="left" w:pos="2610"/>
        </w:tabs>
        <w:spacing w:after="200"/>
        <w:rPr>
          <w:rFonts w:ascii="Arial" w:hAnsi="Arial" w:cs="Arial"/>
          <w:sz w:val="22"/>
          <w:szCs w:val="22"/>
          <w:lang w:val="es-ES"/>
        </w:rPr>
      </w:pPr>
      <w:r w:rsidRPr="0006146B">
        <w:rPr>
          <w:rFonts w:ascii="Arial" w:hAnsi="Arial" w:cs="Arial"/>
          <w:sz w:val="22"/>
          <w:szCs w:val="22"/>
          <w:lang w:val="es-ES"/>
        </w:rPr>
        <w:t xml:space="preserve">Los Oferentes deberán suministrar los nombres de los miembros del personal debidamente calificados para cumplir los requisitos </w:t>
      </w:r>
      <w:r w:rsidR="0063516A" w:rsidRPr="0006146B">
        <w:rPr>
          <w:rFonts w:ascii="Arial" w:hAnsi="Arial" w:cs="Arial"/>
          <w:sz w:val="22"/>
          <w:szCs w:val="22"/>
          <w:lang w:val="es-ES"/>
        </w:rPr>
        <w:t xml:space="preserve">especificados </w:t>
      </w:r>
      <w:r w:rsidRPr="0006146B">
        <w:rPr>
          <w:rFonts w:ascii="Arial" w:hAnsi="Arial" w:cs="Arial"/>
          <w:sz w:val="22"/>
          <w:szCs w:val="22"/>
          <w:lang w:val="es-ES"/>
        </w:rPr>
        <w:t xml:space="preserve">que se señalan en la Sección III. La información sobre su experiencia deberá ser suministrada de conformidad con el </w:t>
      </w:r>
      <w:r w:rsidR="00FA4C17" w:rsidRPr="0006146B">
        <w:rPr>
          <w:rFonts w:ascii="Arial" w:hAnsi="Arial" w:cs="Arial"/>
          <w:sz w:val="22"/>
          <w:szCs w:val="22"/>
          <w:lang w:val="es-ES"/>
        </w:rPr>
        <w:t>siguiente</w:t>
      </w:r>
      <w:r w:rsidR="0063516A" w:rsidRPr="0006146B">
        <w:rPr>
          <w:rFonts w:ascii="Arial" w:hAnsi="Arial" w:cs="Arial"/>
          <w:sz w:val="22"/>
          <w:szCs w:val="22"/>
          <w:lang w:val="es-ES"/>
        </w:rPr>
        <w:t xml:space="preserve"> </w:t>
      </w:r>
      <w:r w:rsidRPr="0006146B">
        <w:rPr>
          <w:rFonts w:ascii="Arial" w:hAnsi="Arial" w:cs="Arial"/>
          <w:sz w:val="22"/>
          <w:szCs w:val="22"/>
          <w:lang w:val="es-ES"/>
        </w:rPr>
        <w:t>Formulario para cada candidato.</w:t>
      </w:r>
    </w:p>
    <w:p w14:paraId="7EE995DA" w14:textId="77777777" w:rsidR="00175B77" w:rsidRPr="0006146B" w:rsidRDefault="00175B77" w:rsidP="00057E0C">
      <w:pPr>
        <w:tabs>
          <w:tab w:val="left" w:pos="2610"/>
        </w:tabs>
        <w:spacing w:after="200"/>
        <w:rPr>
          <w:rStyle w:val="Table"/>
          <w:rFonts w:cs="Arial"/>
          <w:spacing w:val="-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720"/>
        <w:gridCol w:w="8370"/>
      </w:tblGrid>
      <w:tr w:rsidR="00917E3C" w:rsidRPr="0006146B" w14:paraId="5A5674FE" w14:textId="77777777" w:rsidTr="00057E0C">
        <w:trPr>
          <w:cantSplit/>
        </w:trPr>
        <w:tc>
          <w:tcPr>
            <w:tcW w:w="720" w:type="dxa"/>
            <w:tcBorders>
              <w:top w:val="single" w:sz="6" w:space="0" w:color="auto"/>
              <w:left w:val="single" w:sz="6" w:space="0" w:color="auto"/>
            </w:tcBorders>
          </w:tcPr>
          <w:p w14:paraId="6226C13B" w14:textId="77777777" w:rsidR="00057E0C" w:rsidRPr="0006146B" w:rsidRDefault="00057E0C" w:rsidP="00057E0C">
            <w:pPr>
              <w:spacing w:before="120" w:after="120"/>
              <w:rPr>
                <w:rStyle w:val="Table"/>
                <w:rFonts w:cs="Arial"/>
                <w:b/>
                <w:bCs/>
                <w:spacing w:val="-2"/>
                <w:sz w:val="22"/>
                <w:szCs w:val="22"/>
                <w:lang w:val="es-ES"/>
              </w:rPr>
            </w:pPr>
            <w:r w:rsidRPr="0006146B">
              <w:rPr>
                <w:rFonts w:ascii="Arial" w:hAnsi="Arial" w:cs="Arial"/>
                <w:sz w:val="22"/>
                <w:szCs w:val="22"/>
                <w:lang w:val="es-ES"/>
              </w:rPr>
              <w:br w:type="page"/>
            </w:r>
            <w:r w:rsidRPr="0006146B">
              <w:rPr>
                <w:rStyle w:val="Table"/>
                <w:rFonts w:cs="Arial"/>
                <w:b/>
                <w:bCs/>
                <w:spacing w:val="-2"/>
                <w:sz w:val="22"/>
                <w:szCs w:val="22"/>
                <w:lang w:val="es-ES"/>
              </w:rPr>
              <w:t>1.</w:t>
            </w:r>
          </w:p>
        </w:tc>
        <w:tc>
          <w:tcPr>
            <w:tcW w:w="8370" w:type="dxa"/>
            <w:tcBorders>
              <w:top w:val="single" w:sz="6" w:space="0" w:color="auto"/>
              <w:left w:val="single" w:sz="6" w:space="0" w:color="auto"/>
              <w:right w:val="single" w:sz="6" w:space="0" w:color="auto"/>
            </w:tcBorders>
          </w:tcPr>
          <w:p w14:paraId="03CFEA26"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Cargo</w:t>
            </w:r>
            <w:r w:rsidRPr="0006146B">
              <w:rPr>
                <w:rStyle w:val="Table"/>
                <w:rFonts w:cs="Arial"/>
                <w:b/>
                <w:bCs/>
                <w:spacing w:val="-3"/>
                <w:sz w:val="22"/>
                <w:szCs w:val="22"/>
                <w:lang w:val="es-ES"/>
              </w:rPr>
              <w:t>*</w:t>
            </w:r>
          </w:p>
        </w:tc>
      </w:tr>
      <w:tr w:rsidR="00917E3C" w:rsidRPr="0006146B" w14:paraId="7672D51C" w14:textId="77777777" w:rsidTr="00057E0C">
        <w:trPr>
          <w:cantSplit/>
        </w:trPr>
        <w:tc>
          <w:tcPr>
            <w:tcW w:w="720" w:type="dxa"/>
            <w:tcBorders>
              <w:left w:val="single" w:sz="6" w:space="0" w:color="auto"/>
            </w:tcBorders>
          </w:tcPr>
          <w:p w14:paraId="41D30F29" w14:textId="77777777" w:rsidR="00057E0C" w:rsidRPr="0006146B"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58F97E65"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 xml:space="preserve">Nombre </w:t>
            </w:r>
          </w:p>
        </w:tc>
      </w:tr>
      <w:tr w:rsidR="00917E3C" w:rsidRPr="0006146B" w14:paraId="3670BA49" w14:textId="77777777" w:rsidTr="00057E0C">
        <w:trPr>
          <w:cantSplit/>
        </w:trPr>
        <w:tc>
          <w:tcPr>
            <w:tcW w:w="720" w:type="dxa"/>
            <w:tcBorders>
              <w:top w:val="single" w:sz="6" w:space="0" w:color="auto"/>
              <w:left w:val="single" w:sz="6" w:space="0" w:color="auto"/>
            </w:tcBorders>
          </w:tcPr>
          <w:p w14:paraId="2E668D02"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2.</w:t>
            </w:r>
          </w:p>
        </w:tc>
        <w:tc>
          <w:tcPr>
            <w:tcW w:w="8370" w:type="dxa"/>
            <w:tcBorders>
              <w:top w:val="single" w:sz="6" w:space="0" w:color="auto"/>
              <w:left w:val="single" w:sz="6" w:space="0" w:color="auto"/>
              <w:right w:val="single" w:sz="6" w:space="0" w:color="auto"/>
            </w:tcBorders>
          </w:tcPr>
          <w:p w14:paraId="2F3C46B1"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Cargo</w:t>
            </w:r>
            <w:r w:rsidRPr="0006146B">
              <w:rPr>
                <w:rStyle w:val="Table"/>
                <w:rFonts w:cs="Arial"/>
                <w:b/>
                <w:bCs/>
                <w:spacing w:val="-3"/>
                <w:sz w:val="22"/>
                <w:szCs w:val="22"/>
                <w:lang w:val="es-ES"/>
              </w:rPr>
              <w:t xml:space="preserve"> *</w:t>
            </w:r>
          </w:p>
        </w:tc>
      </w:tr>
      <w:tr w:rsidR="00917E3C" w:rsidRPr="0006146B" w14:paraId="351A5C92" w14:textId="77777777" w:rsidTr="00057E0C">
        <w:trPr>
          <w:cantSplit/>
        </w:trPr>
        <w:tc>
          <w:tcPr>
            <w:tcW w:w="720" w:type="dxa"/>
            <w:tcBorders>
              <w:left w:val="single" w:sz="6" w:space="0" w:color="auto"/>
            </w:tcBorders>
          </w:tcPr>
          <w:p w14:paraId="1DA74F06" w14:textId="77777777" w:rsidR="00057E0C" w:rsidRPr="0006146B"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368F5E1D"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 xml:space="preserve">Nombre </w:t>
            </w:r>
          </w:p>
        </w:tc>
      </w:tr>
      <w:tr w:rsidR="00917E3C" w:rsidRPr="0006146B" w14:paraId="048D80D6" w14:textId="77777777" w:rsidTr="00057E0C">
        <w:trPr>
          <w:cantSplit/>
        </w:trPr>
        <w:tc>
          <w:tcPr>
            <w:tcW w:w="720" w:type="dxa"/>
            <w:tcBorders>
              <w:top w:val="single" w:sz="6" w:space="0" w:color="auto"/>
              <w:left w:val="single" w:sz="6" w:space="0" w:color="auto"/>
            </w:tcBorders>
          </w:tcPr>
          <w:p w14:paraId="4F5E254E"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3.</w:t>
            </w:r>
          </w:p>
        </w:tc>
        <w:tc>
          <w:tcPr>
            <w:tcW w:w="8370" w:type="dxa"/>
            <w:tcBorders>
              <w:top w:val="single" w:sz="6" w:space="0" w:color="auto"/>
              <w:left w:val="single" w:sz="6" w:space="0" w:color="auto"/>
              <w:right w:val="single" w:sz="6" w:space="0" w:color="auto"/>
            </w:tcBorders>
          </w:tcPr>
          <w:p w14:paraId="69C9FA20"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Cargo</w:t>
            </w:r>
            <w:r w:rsidRPr="0006146B">
              <w:rPr>
                <w:rStyle w:val="Table"/>
                <w:rFonts w:cs="Arial"/>
                <w:b/>
                <w:bCs/>
                <w:spacing w:val="-3"/>
                <w:sz w:val="22"/>
                <w:szCs w:val="22"/>
                <w:lang w:val="es-ES"/>
              </w:rPr>
              <w:t xml:space="preserve"> *</w:t>
            </w:r>
          </w:p>
        </w:tc>
      </w:tr>
      <w:tr w:rsidR="00917E3C" w:rsidRPr="0006146B" w14:paraId="199DB246" w14:textId="77777777" w:rsidTr="00057E0C">
        <w:trPr>
          <w:cantSplit/>
        </w:trPr>
        <w:tc>
          <w:tcPr>
            <w:tcW w:w="720" w:type="dxa"/>
            <w:tcBorders>
              <w:left w:val="single" w:sz="6" w:space="0" w:color="auto"/>
            </w:tcBorders>
          </w:tcPr>
          <w:p w14:paraId="439431BD" w14:textId="77777777" w:rsidR="00057E0C" w:rsidRPr="0006146B"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2744E8A4"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 xml:space="preserve">Nombre </w:t>
            </w:r>
          </w:p>
        </w:tc>
      </w:tr>
      <w:tr w:rsidR="00917E3C" w:rsidRPr="0006146B" w14:paraId="0CA9362D" w14:textId="77777777" w:rsidTr="00057E0C">
        <w:trPr>
          <w:cantSplit/>
        </w:trPr>
        <w:tc>
          <w:tcPr>
            <w:tcW w:w="720" w:type="dxa"/>
            <w:tcBorders>
              <w:top w:val="single" w:sz="6" w:space="0" w:color="auto"/>
              <w:left w:val="single" w:sz="6" w:space="0" w:color="auto"/>
            </w:tcBorders>
          </w:tcPr>
          <w:p w14:paraId="51CCE0F9"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4.</w:t>
            </w:r>
          </w:p>
        </w:tc>
        <w:tc>
          <w:tcPr>
            <w:tcW w:w="8370" w:type="dxa"/>
            <w:tcBorders>
              <w:top w:val="single" w:sz="6" w:space="0" w:color="auto"/>
              <w:left w:val="single" w:sz="6" w:space="0" w:color="auto"/>
              <w:right w:val="single" w:sz="6" w:space="0" w:color="auto"/>
            </w:tcBorders>
          </w:tcPr>
          <w:p w14:paraId="3BDF9D7A"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Cargo</w:t>
            </w:r>
            <w:r w:rsidRPr="0006146B">
              <w:rPr>
                <w:rStyle w:val="Table"/>
                <w:rFonts w:cs="Arial"/>
                <w:b/>
                <w:bCs/>
                <w:spacing w:val="-3"/>
                <w:sz w:val="22"/>
                <w:szCs w:val="22"/>
                <w:lang w:val="es-ES"/>
              </w:rPr>
              <w:t xml:space="preserve"> *</w:t>
            </w:r>
          </w:p>
        </w:tc>
      </w:tr>
      <w:tr w:rsidR="00057E0C" w:rsidRPr="0006146B" w14:paraId="22D02936" w14:textId="77777777" w:rsidTr="00057E0C">
        <w:trPr>
          <w:cantSplit/>
        </w:trPr>
        <w:tc>
          <w:tcPr>
            <w:tcW w:w="720" w:type="dxa"/>
            <w:tcBorders>
              <w:left w:val="single" w:sz="6" w:space="0" w:color="auto"/>
              <w:bottom w:val="single" w:sz="6" w:space="0" w:color="auto"/>
            </w:tcBorders>
          </w:tcPr>
          <w:p w14:paraId="5290228E" w14:textId="77777777" w:rsidR="00057E0C" w:rsidRPr="0006146B"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bottom w:val="single" w:sz="6" w:space="0" w:color="auto"/>
              <w:right w:val="single" w:sz="6" w:space="0" w:color="auto"/>
            </w:tcBorders>
          </w:tcPr>
          <w:p w14:paraId="7E8A82FD" w14:textId="77777777" w:rsidR="00057E0C" w:rsidRPr="0006146B" w:rsidRDefault="00057E0C" w:rsidP="00057E0C">
            <w:pPr>
              <w:spacing w:before="120" w:after="120"/>
              <w:rPr>
                <w:rStyle w:val="Table"/>
                <w:rFonts w:cs="Arial"/>
                <w:b/>
                <w:bCs/>
                <w:spacing w:val="-2"/>
                <w:sz w:val="22"/>
                <w:szCs w:val="22"/>
                <w:lang w:val="es-ES"/>
              </w:rPr>
            </w:pPr>
            <w:r w:rsidRPr="0006146B">
              <w:rPr>
                <w:rStyle w:val="Table"/>
                <w:rFonts w:cs="Arial"/>
                <w:b/>
                <w:bCs/>
                <w:spacing w:val="-2"/>
                <w:sz w:val="22"/>
                <w:szCs w:val="22"/>
                <w:lang w:val="es-ES"/>
              </w:rPr>
              <w:t xml:space="preserve">Nombre </w:t>
            </w:r>
          </w:p>
        </w:tc>
      </w:tr>
    </w:tbl>
    <w:p w14:paraId="26C9B57D" w14:textId="77777777" w:rsidR="00175B77" w:rsidRPr="0006146B" w:rsidRDefault="00175B77" w:rsidP="00057E0C">
      <w:pPr>
        <w:tabs>
          <w:tab w:val="left" w:pos="2610"/>
        </w:tabs>
        <w:spacing w:after="200"/>
        <w:rPr>
          <w:rStyle w:val="Table"/>
          <w:rFonts w:cs="Arial"/>
          <w:spacing w:val="-2"/>
          <w:sz w:val="22"/>
          <w:szCs w:val="22"/>
          <w:lang w:val="es-ES"/>
        </w:rPr>
      </w:pPr>
    </w:p>
    <w:p w14:paraId="23445115" w14:textId="676A9A31" w:rsidR="00175B77" w:rsidRPr="0006146B" w:rsidRDefault="00175B77" w:rsidP="00057E0C">
      <w:pPr>
        <w:tabs>
          <w:tab w:val="left" w:pos="2610"/>
        </w:tabs>
        <w:spacing w:after="200"/>
        <w:rPr>
          <w:rStyle w:val="Table"/>
          <w:rFonts w:cs="Arial"/>
          <w:i/>
          <w:spacing w:val="-2"/>
          <w:sz w:val="22"/>
          <w:szCs w:val="22"/>
          <w:lang w:val="es-ES"/>
        </w:rPr>
      </w:pPr>
      <w:r w:rsidRPr="0006146B">
        <w:rPr>
          <w:rStyle w:val="Table"/>
          <w:rFonts w:cs="Arial"/>
          <w:i/>
          <w:spacing w:val="-2"/>
          <w:sz w:val="22"/>
          <w:szCs w:val="22"/>
          <w:lang w:val="es-ES"/>
        </w:rPr>
        <w:t>*</w:t>
      </w:r>
      <w:r w:rsidR="00057E0C" w:rsidRPr="0006146B">
        <w:rPr>
          <w:rFonts w:ascii="Arial" w:hAnsi="Arial" w:cs="Arial"/>
          <w:sz w:val="22"/>
          <w:szCs w:val="22"/>
          <w:lang w:val="es-ES"/>
        </w:rPr>
        <w:t xml:space="preserve"> </w:t>
      </w:r>
      <w:r w:rsidR="00057E0C" w:rsidRPr="0006146B">
        <w:rPr>
          <w:rStyle w:val="Table"/>
          <w:rFonts w:cs="Arial"/>
          <w:i/>
          <w:spacing w:val="-2"/>
          <w:sz w:val="22"/>
          <w:szCs w:val="22"/>
          <w:lang w:val="es-ES"/>
        </w:rPr>
        <w:t>Según se especifica en la Sección III</w:t>
      </w:r>
      <w:r w:rsidRPr="0006146B">
        <w:rPr>
          <w:rStyle w:val="Table"/>
          <w:rFonts w:cs="Arial"/>
          <w:i/>
          <w:spacing w:val="-2"/>
          <w:sz w:val="22"/>
          <w:szCs w:val="22"/>
          <w:lang w:val="es-ES"/>
        </w:rPr>
        <w:t>.</w:t>
      </w:r>
    </w:p>
    <w:p w14:paraId="0EE74FD9" w14:textId="77777777" w:rsidR="00175B77" w:rsidRPr="0006146B" w:rsidRDefault="00175B77" w:rsidP="001E5CBC">
      <w:pPr>
        <w:tabs>
          <w:tab w:val="left" w:pos="2610"/>
        </w:tabs>
        <w:rPr>
          <w:rStyle w:val="Table"/>
          <w:rFonts w:cs="Arial"/>
          <w:spacing w:val="-2"/>
          <w:lang w:val="es-ES"/>
        </w:rPr>
      </w:pPr>
    </w:p>
    <w:p w14:paraId="5AEEFAAB" w14:textId="77777777" w:rsidR="00175B77" w:rsidRPr="0006146B" w:rsidRDefault="00175B77" w:rsidP="001E5CBC">
      <w:pPr>
        <w:tabs>
          <w:tab w:val="left" w:pos="2610"/>
        </w:tabs>
        <w:rPr>
          <w:rStyle w:val="Table"/>
          <w:rFonts w:cs="Arial"/>
          <w:spacing w:val="-2"/>
          <w:lang w:val="es-ES"/>
        </w:rPr>
      </w:pPr>
    </w:p>
    <w:p w14:paraId="1D134CDD" w14:textId="443FE3B0" w:rsidR="00175B77" w:rsidRPr="00E83605" w:rsidRDefault="00175B77" w:rsidP="00C5368A">
      <w:pPr>
        <w:pStyle w:val="SeccionlV-1"/>
        <w:rPr>
          <w:bCs/>
          <w:lang w:val="es-ES"/>
        </w:rPr>
      </w:pPr>
      <w:r w:rsidRPr="00E83605">
        <w:rPr>
          <w:rStyle w:val="Table"/>
          <w:rFonts w:cs="Arial"/>
          <w:spacing w:val="-2"/>
          <w:sz w:val="22"/>
          <w:lang w:val="es-ES"/>
        </w:rPr>
        <w:br w:type="page"/>
      </w:r>
      <w:bookmarkStart w:id="463" w:name="_Toc327863876"/>
      <w:bookmarkStart w:id="464" w:name="_Toc327970912"/>
      <w:bookmarkStart w:id="465" w:name="_Toc376961964"/>
      <w:bookmarkStart w:id="466" w:name="_Toc476064495"/>
      <w:bookmarkStart w:id="467" w:name="_Toc494706193"/>
      <w:bookmarkStart w:id="468" w:name="_Toc494706278"/>
      <w:bookmarkStart w:id="469" w:name="_Toc494898145"/>
      <w:bookmarkStart w:id="470" w:name="_Toc498687780"/>
      <w:bookmarkStart w:id="471" w:name="_Toc511054526"/>
      <w:r w:rsidRPr="00E83605">
        <w:rPr>
          <w:bCs/>
          <w:lang w:val="es-ES"/>
        </w:rPr>
        <w:lastRenderedPageBreak/>
        <w:t>Formular</w:t>
      </w:r>
      <w:r w:rsidR="00057E0C" w:rsidRPr="00E83605">
        <w:rPr>
          <w:bCs/>
          <w:lang w:val="es-ES"/>
        </w:rPr>
        <w:t>io</w:t>
      </w:r>
      <w:r w:rsidRPr="00E83605">
        <w:rPr>
          <w:bCs/>
          <w:lang w:val="es-ES"/>
        </w:rPr>
        <w:t xml:space="preserve"> PER-2: </w:t>
      </w:r>
      <w:proofErr w:type="spellStart"/>
      <w:r w:rsidRPr="00E83605">
        <w:rPr>
          <w:bCs/>
          <w:lang w:val="es-ES"/>
        </w:rPr>
        <w:t>Curriculum</w:t>
      </w:r>
      <w:proofErr w:type="spellEnd"/>
      <w:r w:rsidRPr="00E83605">
        <w:rPr>
          <w:bCs/>
          <w:lang w:val="es-ES"/>
        </w:rPr>
        <w:t xml:space="preserve"> </w:t>
      </w:r>
      <w:r w:rsidR="00057E0C" w:rsidRPr="00E83605">
        <w:rPr>
          <w:bCs/>
          <w:lang w:val="es-ES"/>
        </w:rPr>
        <w:t>V</w:t>
      </w:r>
      <w:r w:rsidRPr="00E83605">
        <w:rPr>
          <w:bCs/>
          <w:lang w:val="es-ES"/>
        </w:rPr>
        <w:t xml:space="preserve">itae </w:t>
      </w:r>
      <w:bookmarkEnd w:id="463"/>
      <w:bookmarkEnd w:id="464"/>
      <w:bookmarkEnd w:id="465"/>
      <w:r w:rsidR="00057E0C" w:rsidRPr="00E83605">
        <w:rPr>
          <w:bCs/>
          <w:lang w:val="es-ES"/>
        </w:rPr>
        <w:t>del personal propuesto</w:t>
      </w:r>
      <w:bookmarkEnd w:id="466"/>
      <w:bookmarkEnd w:id="467"/>
      <w:bookmarkEnd w:id="468"/>
      <w:bookmarkEnd w:id="469"/>
      <w:bookmarkEnd w:id="470"/>
      <w:bookmarkEnd w:id="471"/>
    </w:p>
    <w:p w14:paraId="08786C7E" w14:textId="77777777" w:rsidR="00175B77" w:rsidRPr="0006146B" w:rsidRDefault="00175B77" w:rsidP="00B06B6E">
      <w:pPr>
        <w:tabs>
          <w:tab w:val="left" w:pos="2610"/>
        </w:tabs>
        <w:rPr>
          <w:rStyle w:val="Table"/>
          <w:rFonts w:cs="Arial"/>
          <w:b/>
          <w:spacing w:val="-2"/>
          <w:sz w:val="24"/>
          <w:szCs w:val="24"/>
          <w:lang w:val="es-ES"/>
        </w:rPr>
      </w:pPr>
    </w:p>
    <w:tbl>
      <w:tblPr>
        <w:tblStyle w:val="Tabellenraster"/>
        <w:tblW w:w="0" w:type="auto"/>
        <w:tblInd w:w="108" w:type="dxa"/>
        <w:tblLook w:val="04A0" w:firstRow="1" w:lastRow="0" w:firstColumn="1" w:lastColumn="0" w:noHBand="0" w:noVBand="1"/>
      </w:tblPr>
      <w:tblGrid>
        <w:gridCol w:w="9392"/>
      </w:tblGrid>
      <w:tr w:rsidR="00057E0C" w:rsidRPr="0006146B" w14:paraId="79EF64F5" w14:textId="77777777" w:rsidTr="00CD704C">
        <w:tc>
          <w:tcPr>
            <w:tcW w:w="9392" w:type="dxa"/>
          </w:tcPr>
          <w:p w14:paraId="0EE6C5B7" w14:textId="77777777" w:rsidR="00CD704C" w:rsidRPr="0006146B" w:rsidRDefault="00CD704C" w:rsidP="00B06B6E">
            <w:pPr>
              <w:tabs>
                <w:tab w:val="left" w:pos="2610"/>
              </w:tabs>
              <w:rPr>
                <w:rStyle w:val="Table"/>
                <w:rFonts w:cs="Arial"/>
                <w:b/>
                <w:spacing w:val="-2"/>
                <w:sz w:val="22"/>
                <w:szCs w:val="22"/>
                <w:lang w:val="es-ES"/>
              </w:rPr>
            </w:pPr>
            <w:r w:rsidRPr="0006146B">
              <w:rPr>
                <w:rStyle w:val="Table"/>
                <w:rFonts w:cs="Arial"/>
                <w:b/>
                <w:spacing w:val="-2"/>
                <w:sz w:val="22"/>
                <w:szCs w:val="22"/>
                <w:lang w:val="es-ES"/>
              </w:rPr>
              <w:t>Nombre del Oferente:</w:t>
            </w:r>
          </w:p>
          <w:p w14:paraId="463BA9D7" w14:textId="77777777" w:rsidR="00CD704C" w:rsidRPr="0006146B" w:rsidRDefault="00CD704C" w:rsidP="00B06B6E">
            <w:pPr>
              <w:tabs>
                <w:tab w:val="left" w:pos="2610"/>
              </w:tabs>
              <w:rPr>
                <w:rStyle w:val="Table"/>
                <w:rFonts w:cs="Arial"/>
                <w:b/>
                <w:spacing w:val="-2"/>
                <w:sz w:val="22"/>
                <w:szCs w:val="22"/>
                <w:lang w:val="es-ES"/>
              </w:rPr>
            </w:pPr>
          </w:p>
        </w:tc>
      </w:tr>
    </w:tbl>
    <w:p w14:paraId="7001129F" w14:textId="77777777" w:rsidR="00057E0C" w:rsidRPr="0006146B" w:rsidRDefault="00057E0C" w:rsidP="00B06B6E">
      <w:pPr>
        <w:tabs>
          <w:tab w:val="left" w:pos="2610"/>
        </w:tabs>
        <w:rPr>
          <w:rStyle w:val="Table"/>
          <w:rFonts w:cs="Arial"/>
          <w:b/>
          <w:spacing w:val="-2"/>
          <w:sz w:val="22"/>
          <w:szCs w:val="22"/>
          <w:lang w:val="es-ES"/>
        </w:rPr>
      </w:pPr>
    </w:p>
    <w:tbl>
      <w:tblPr>
        <w:tblW w:w="9356" w:type="dxa"/>
        <w:tblInd w:w="72" w:type="dxa"/>
        <w:tblLayout w:type="fixed"/>
        <w:tblCellMar>
          <w:left w:w="72" w:type="dxa"/>
          <w:right w:w="72" w:type="dxa"/>
        </w:tblCellMar>
        <w:tblLook w:val="0000" w:firstRow="0" w:lastRow="0" w:firstColumn="0" w:lastColumn="0" w:noHBand="0" w:noVBand="0"/>
      </w:tblPr>
      <w:tblGrid>
        <w:gridCol w:w="1440"/>
        <w:gridCol w:w="3960"/>
        <w:gridCol w:w="3956"/>
      </w:tblGrid>
      <w:tr w:rsidR="00917E3C" w:rsidRPr="0006146B" w14:paraId="32B59370" w14:textId="77777777" w:rsidTr="00057E0C">
        <w:trPr>
          <w:cantSplit/>
        </w:trPr>
        <w:tc>
          <w:tcPr>
            <w:tcW w:w="9356" w:type="dxa"/>
            <w:gridSpan w:val="3"/>
            <w:tcBorders>
              <w:top w:val="single" w:sz="6" w:space="0" w:color="auto"/>
              <w:left w:val="single" w:sz="6" w:space="0" w:color="auto"/>
              <w:right w:val="single" w:sz="6" w:space="0" w:color="auto"/>
            </w:tcBorders>
          </w:tcPr>
          <w:p w14:paraId="74345545"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 xml:space="preserve">Cargo </w:t>
            </w:r>
          </w:p>
          <w:p w14:paraId="16B82D7B" w14:textId="77777777" w:rsidR="00057E0C" w:rsidRPr="0006146B" w:rsidRDefault="00057E0C" w:rsidP="00057E0C">
            <w:pPr>
              <w:spacing w:before="60" w:after="120"/>
              <w:rPr>
                <w:rStyle w:val="Table"/>
                <w:rFonts w:cs="Arial"/>
                <w:b/>
                <w:bCs/>
                <w:iCs/>
                <w:spacing w:val="-2"/>
                <w:sz w:val="22"/>
                <w:szCs w:val="22"/>
                <w:lang w:val="es-ES"/>
              </w:rPr>
            </w:pPr>
          </w:p>
        </w:tc>
      </w:tr>
      <w:tr w:rsidR="00917E3C" w:rsidRPr="0006146B" w14:paraId="44622D8A" w14:textId="77777777" w:rsidTr="00057E0C">
        <w:trPr>
          <w:cantSplit/>
        </w:trPr>
        <w:tc>
          <w:tcPr>
            <w:tcW w:w="1440" w:type="dxa"/>
            <w:tcBorders>
              <w:top w:val="single" w:sz="6" w:space="0" w:color="auto"/>
              <w:left w:val="single" w:sz="6" w:space="0" w:color="auto"/>
            </w:tcBorders>
          </w:tcPr>
          <w:p w14:paraId="7AE5FBA9"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Información personal</w:t>
            </w:r>
          </w:p>
        </w:tc>
        <w:tc>
          <w:tcPr>
            <w:tcW w:w="3960" w:type="dxa"/>
            <w:tcBorders>
              <w:top w:val="single" w:sz="6" w:space="0" w:color="auto"/>
              <w:left w:val="single" w:sz="6" w:space="0" w:color="auto"/>
            </w:tcBorders>
          </w:tcPr>
          <w:p w14:paraId="63F489A3"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 xml:space="preserve">Nombre </w:t>
            </w:r>
          </w:p>
          <w:p w14:paraId="37512D2C" w14:textId="212E80CD" w:rsidR="00057E0C" w:rsidRPr="0006146B"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403ECD99"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Fecha de nacimiento</w:t>
            </w:r>
          </w:p>
        </w:tc>
      </w:tr>
      <w:tr w:rsidR="00917E3C" w:rsidRPr="0006146B" w14:paraId="59A259E2" w14:textId="77777777" w:rsidTr="00057E0C">
        <w:trPr>
          <w:cantSplit/>
        </w:trPr>
        <w:tc>
          <w:tcPr>
            <w:tcW w:w="1440" w:type="dxa"/>
            <w:tcBorders>
              <w:left w:val="single" w:sz="6" w:space="0" w:color="auto"/>
            </w:tcBorders>
          </w:tcPr>
          <w:p w14:paraId="0579E180" w14:textId="77777777" w:rsidR="00057E0C" w:rsidRPr="0006146B" w:rsidRDefault="00057E0C" w:rsidP="00057E0C">
            <w:pPr>
              <w:spacing w:before="60" w:after="120"/>
              <w:rPr>
                <w:rStyle w:val="Table"/>
                <w:rFonts w:cs="Arial"/>
                <w:b/>
                <w:bCs/>
                <w:iCs/>
                <w:spacing w:val="-2"/>
                <w:sz w:val="22"/>
                <w:szCs w:val="22"/>
                <w:lang w:val="es-ES"/>
              </w:rPr>
            </w:pPr>
          </w:p>
        </w:tc>
        <w:tc>
          <w:tcPr>
            <w:tcW w:w="7916" w:type="dxa"/>
            <w:gridSpan w:val="2"/>
            <w:tcBorders>
              <w:top w:val="single" w:sz="6" w:space="0" w:color="auto"/>
              <w:left w:val="single" w:sz="6" w:space="0" w:color="auto"/>
              <w:right w:val="single" w:sz="6" w:space="0" w:color="auto"/>
            </w:tcBorders>
          </w:tcPr>
          <w:p w14:paraId="2FCCA13A" w14:textId="74396526"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Calificaciones profesionales</w:t>
            </w:r>
          </w:p>
          <w:p w14:paraId="5851EA9C" w14:textId="77777777" w:rsidR="00057E0C" w:rsidRPr="0006146B" w:rsidRDefault="00057E0C" w:rsidP="00057E0C">
            <w:pPr>
              <w:spacing w:before="60" w:after="120"/>
              <w:rPr>
                <w:rStyle w:val="Table"/>
                <w:rFonts w:cs="Arial"/>
                <w:b/>
                <w:bCs/>
                <w:iCs/>
                <w:spacing w:val="-2"/>
                <w:sz w:val="22"/>
                <w:szCs w:val="22"/>
                <w:lang w:val="es-ES"/>
              </w:rPr>
            </w:pPr>
          </w:p>
        </w:tc>
      </w:tr>
      <w:tr w:rsidR="00917E3C" w:rsidRPr="0006146B" w14:paraId="544A334B" w14:textId="77777777" w:rsidTr="00057E0C">
        <w:trPr>
          <w:cantSplit/>
        </w:trPr>
        <w:tc>
          <w:tcPr>
            <w:tcW w:w="1440" w:type="dxa"/>
            <w:tcBorders>
              <w:top w:val="single" w:sz="6" w:space="0" w:color="auto"/>
              <w:left w:val="single" w:sz="6" w:space="0" w:color="auto"/>
            </w:tcBorders>
          </w:tcPr>
          <w:p w14:paraId="445F0C91"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Empleo actual</w:t>
            </w:r>
          </w:p>
        </w:tc>
        <w:tc>
          <w:tcPr>
            <w:tcW w:w="7916" w:type="dxa"/>
            <w:gridSpan w:val="2"/>
            <w:tcBorders>
              <w:top w:val="single" w:sz="6" w:space="0" w:color="auto"/>
              <w:left w:val="single" w:sz="6" w:space="0" w:color="auto"/>
              <w:right w:val="single" w:sz="6" w:space="0" w:color="auto"/>
            </w:tcBorders>
          </w:tcPr>
          <w:p w14:paraId="0D71EBDF"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Nombre del empleador</w:t>
            </w:r>
          </w:p>
          <w:p w14:paraId="667291A4" w14:textId="77777777" w:rsidR="00057E0C" w:rsidRPr="0006146B" w:rsidRDefault="00057E0C" w:rsidP="00057E0C">
            <w:pPr>
              <w:spacing w:before="60" w:after="120"/>
              <w:rPr>
                <w:rStyle w:val="Table"/>
                <w:rFonts w:cs="Arial"/>
                <w:b/>
                <w:bCs/>
                <w:iCs/>
                <w:spacing w:val="-2"/>
                <w:sz w:val="22"/>
                <w:szCs w:val="22"/>
                <w:lang w:val="es-ES"/>
              </w:rPr>
            </w:pPr>
          </w:p>
        </w:tc>
      </w:tr>
      <w:tr w:rsidR="00917E3C" w:rsidRPr="0006146B" w14:paraId="64EC3B8F" w14:textId="77777777" w:rsidTr="00057E0C">
        <w:trPr>
          <w:cantSplit/>
        </w:trPr>
        <w:tc>
          <w:tcPr>
            <w:tcW w:w="1440" w:type="dxa"/>
            <w:tcBorders>
              <w:left w:val="single" w:sz="6" w:space="0" w:color="auto"/>
            </w:tcBorders>
          </w:tcPr>
          <w:p w14:paraId="3D9EA19B" w14:textId="77777777" w:rsidR="00057E0C" w:rsidRPr="0006146B" w:rsidRDefault="00057E0C" w:rsidP="00057E0C">
            <w:pPr>
              <w:spacing w:before="60" w:after="120"/>
              <w:rPr>
                <w:rStyle w:val="Table"/>
                <w:rFonts w:cs="Arial"/>
                <w:b/>
                <w:bCs/>
                <w:iCs/>
                <w:spacing w:val="-2"/>
                <w:sz w:val="22"/>
                <w:szCs w:val="22"/>
                <w:lang w:val="es-ES"/>
              </w:rPr>
            </w:pPr>
          </w:p>
        </w:tc>
        <w:tc>
          <w:tcPr>
            <w:tcW w:w="7916" w:type="dxa"/>
            <w:gridSpan w:val="2"/>
            <w:tcBorders>
              <w:top w:val="single" w:sz="6" w:space="0" w:color="auto"/>
              <w:left w:val="single" w:sz="6" w:space="0" w:color="auto"/>
              <w:right w:val="single" w:sz="6" w:space="0" w:color="auto"/>
            </w:tcBorders>
          </w:tcPr>
          <w:p w14:paraId="09AA9D97"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Dirección del empleador</w:t>
            </w:r>
          </w:p>
          <w:p w14:paraId="716C5B01" w14:textId="77777777" w:rsidR="00057E0C" w:rsidRPr="0006146B" w:rsidRDefault="00057E0C" w:rsidP="00057E0C">
            <w:pPr>
              <w:spacing w:before="60" w:after="120"/>
              <w:rPr>
                <w:rStyle w:val="Table"/>
                <w:rFonts w:cs="Arial"/>
                <w:b/>
                <w:bCs/>
                <w:iCs/>
                <w:spacing w:val="-2"/>
                <w:sz w:val="22"/>
                <w:szCs w:val="22"/>
                <w:lang w:val="es-ES"/>
              </w:rPr>
            </w:pPr>
          </w:p>
        </w:tc>
      </w:tr>
      <w:tr w:rsidR="00917E3C" w:rsidRPr="00911F3B" w14:paraId="2383C821" w14:textId="77777777" w:rsidTr="00057E0C">
        <w:trPr>
          <w:cantSplit/>
        </w:trPr>
        <w:tc>
          <w:tcPr>
            <w:tcW w:w="1440" w:type="dxa"/>
            <w:tcBorders>
              <w:left w:val="single" w:sz="6" w:space="0" w:color="auto"/>
            </w:tcBorders>
          </w:tcPr>
          <w:p w14:paraId="55B5C313" w14:textId="77777777" w:rsidR="00057E0C" w:rsidRPr="0006146B"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tcBorders>
          </w:tcPr>
          <w:p w14:paraId="39099FD9"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Teléfono</w:t>
            </w:r>
          </w:p>
          <w:p w14:paraId="4146098B" w14:textId="77777777" w:rsidR="00057E0C" w:rsidRPr="0006146B"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36E8FECD"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Persona de contacto (gerente / oficial de personal)</w:t>
            </w:r>
          </w:p>
        </w:tc>
      </w:tr>
      <w:tr w:rsidR="00917E3C" w:rsidRPr="0006146B" w14:paraId="515D8346" w14:textId="77777777" w:rsidTr="00057E0C">
        <w:trPr>
          <w:cantSplit/>
        </w:trPr>
        <w:tc>
          <w:tcPr>
            <w:tcW w:w="1440" w:type="dxa"/>
            <w:tcBorders>
              <w:left w:val="single" w:sz="6" w:space="0" w:color="auto"/>
            </w:tcBorders>
          </w:tcPr>
          <w:p w14:paraId="11A162AC" w14:textId="77777777" w:rsidR="00057E0C" w:rsidRPr="0006146B"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tcBorders>
          </w:tcPr>
          <w:p w14:paraId="77531B4D"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Fax</w:t>
            </w:r>
          </w:p>
          <w:p w14:paraId="4A4B495D" w14:textId="77777777" w:rsidR="00057E0C" w:rsidRPr="0006146B"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454A604F"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Dirección electrónica</w:t>
            </w:r>
          </w:p>
        </w:tc>
      </w:tr>
      <w:tr w:rsidR="00057E0C" w:rsidRPr="009D25F5" w14:paraId="2037DA53" w14:textId="77777777" w:rsidTr="00057E0C">
        <w:trPr>
          <w:cantSplit/>
        </w:trPr>
        <w:tc>
          <w:tcPr>
            <w:tcW w:w="1440" w:type="dxa"/>
            <w:tcBorders>
              <w:left w:val="single" w:sz="6" w:space="0" w:color="auto"/>
              <w:bottom w:val="single" w:sz="6" w:space="0" w:color="auto"/>
            </w:tcBorders>
          </w:tcPr>
          <w:p w14:paraId="0B8206B3" w14:textId="77777777" w:rsidR="00057E0C" w:rsidRPr="0006146B"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bottom w:val="single" w:sz="6" w:space="0" w:color="auto"/>
            </w:tcBorders>
          </w:tcPr>
          <w:p w14:paraId="1647B495"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Cargo actual</w:t>
            </w:r>
          </w:p>
          <w:p w14:paraId="57E76A68" w14:textId="77777777" w:rsidR="00057E0C" w:rsidRPr="0006146B"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bottom w:val="single" w:sz="6" w:space="0" w:color="auto"/>
              <w:right w:val="single" w:sz="6" w:space="0" w:color="auto"/>
            </w:tcBorders>
          </w:tcPr>
          <w:p w14:paraId="63E9ED0C" w14:textId="77777777" w:rsidR="00057E0C" w:rsidRPr="0006146B" w:rsidRDefault="00057E0C" w:rsidP="00057E0C">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Años con el empleador actual</w:t>
            </w:r>
          </w:p>
        </w:tc>
      </w:tr>
    </w:tbl>
    <w:p w14:paraId="19BF6A63" w14:textId="77777777" w:rsidR="00175B77" w:rsidRPr="0006146B" w:rsidRDefault="00175B77" w:rsidP="00B06B6E">
      <w:pPr>
        <w:tabs>
          <w:tab w:val="left" w:pos="2610"/>
        </w:tabs>
        <w:rPr>
          <w:rStyle w:val="Table"/>
          <w:rFonts w:cs="Arial"/>
          <w:i/>
          <w:spacing w:val="-2"/>
          <w:sz w:val="22"/>
          <w:szCs w:val="22"/>
          <w:lang w:val="es-ES"/>
        </w:rPr>
      </w:pPr>
    </w:p>
    <w:p w14:paraId="5F610F56" w14:textId="77777777" w:rsidR="00175B77" w:rsidRPr="0006146B" w:rsidRDefault="00CD704C" w:rsidP="00B06B6E">
      <w:pPr>
        <w:tabs>
          <w:tab w:val="left" w:pos="2610"/>
        </w:tabs>
        <w:rPr>
          <w:rStyle w:val="Table"/>
          <w:rFonts w:cs="Arial"/>
          <w:spacing w:val="-2"/>
          <w:sz w:val="22"/>
          <w:szCs w:val="22"/>
          <w:lang w:val="es-ES"/>
        </w:rPr>
      </w:pPr>
      <w:r w:rsidRPr="0006146B">
        <w:rPr>
          <w:rStyle w:val="Table"/>
          <w:rFonts w:cs="Arial"/>
          <w:spacing w:val="-2"/>
          <w:sz w:val="22"/>
          <w:szCs w:val="22"/>
          <w:lang w:val="es-ES"/>
        </w:rPr>
        <w:t>Resuma la experiencia profesional de los últimos 20 años, en orden cronológico inverso. Indique experiencia particular, técnica y gerencial pertinente para este Contrato.</w:t>
      </w:r>
    </w:p>
    <w:p w14:paraId="29963900" w14:textId="77777777" w:rsidR="00175B77" w:rsidRPr="0006146B" w:rsidRDefault="00175B77" w:rsidP="00B06B6E">
      <w:pPr>
        <w:tabs>
          <w:tab w:val="left" w:pos="2610"/>
        </w:tabs>
        <w:rPr>
          <w:rStyle w:val="Table"/>
          <w:rFonts w:cs="Arial"/>
          <w:i/>
          <w:spacing w:val="-2"/>
          <w:sz w:val="22"/>
          <w:szCs w:val="2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196"/>
      </w:tblGrid>
      <w:tr w:rsidR="00917E3C" w:rsidRPr="009D25F5" w14:paraId="1B2E36C2" w14:textId="77777777" w:rsidTr="00CD704C">
        <w:trPr>
          <w:cantSplit/>
          <w:tblHeader/>
        </w:trPr>
        <w:tc>
          <w:tcPr>
            <w:tcW w:w="1080" w:type="dxa"/>
            <w:tcBorders>
              <w:top w:val="single" w:sz="6" w:space="0" w:color="auto"/>
              <w:left w:val="single" w:sz="6" w:space="0" w:color="auto"/>
            </w:tcBorders>
          </w:tcPr>
          <w:p w14:paraId="031577EA" w14:textId="77777777" w:rsidR="00CD704C" w:rsidRPr="0006146B" w:rsidRDefault="00CD704C" w:rsidP="009944BE">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 xml:space="preserve">Desde </w:t>
            </w:r>
          </w:p>
        </w:tc>
        <w:tc>
          <w:tcPr>
            <w:tcW w:w="1080" w:type="dxa"/>
            <w:tcBorders>
              <w:top w:val="single" w:sz="6" w:space="0" w:color="auto"/>
              <w:left w:val="single" w:sz="6" w:space="0" w:color="auto"/>
            </w:tcBorders>
          </w:tcPr>
          <w:p w14:paraId="69A60759" w14:textId="77777777" w:rsidR="00CD704C" w:rsidRPr="0006146B" w:rsidRDefault="00CD704C" w:rsidP="009944BE">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 xml:space="preserve">Hasta </w:t>
            </w:r>
          </w:p>
        </w:tc>
        <w:tc>
          <w:tcPr>
            <w:tcW w:w="7196" w:type="dxa"/>
            <w:tcBorders>
              <w:top w:val="single" w:sz="6" w:space="0" w:color="auto"/>
              <w:left w:val="single" w:sz="6" w:space="0" w:color="auto"/>
              <w:right w:val="single" w:sz="6" w:space="0" w:color="auto"/>
            </w:tcBorders>
          </w:tcPr>
          <w:p w14:paraId="2174DC25" w14:textId="6E30CFFA" w:rsidR="00CD704C" w:rsidRPr="0006146B" w:rsidRDefault="00CD704C" w:rsidP="0063516A">
            <w:pPr>
              <w:spacing w:before="60" w:after="120"/>
              <w:rPr>
                <w:rStyle w:val="Table"/>
                <w:rFonts w:cs="Arial"/>
                <w:b/>
                <w:bCs/>
                <w:iCs/>
                <w:spacing w:val="-2"/>
                <w:sz w:val="22"/>
                <w:szCs w:val="22"/>
                <w:lang w:val="es-ES"/>
              </w:rPr>
            </w:pPr>
            <w:r w:rsidRPr="0006146B">
              <w:rPr>
                <w:rStyle w:val="Table"/>
                <w:rFonts w:cs="Arial"/>
                <w:b/>
                <w:bCs/>
                <w:iCs/>
                <w:spacing w:val="-2"/>
                <w:sz w:val="22"/>
                <w:szCs w:val="22"/>
                <w:lang w:val="es-ES"/>
              </w:rPr>
              <w:t>Compañía/Proyecto/Cargo/Experiencia técnica y gerencial relevante</w:t>
            </w:r>
          </w:p>
        </w:tc>
      </w:tr>
      <w:tr w:rsidR="00917E3C" w:rsidRPr="009D25F5" w14:paraId="566ED201" w14:textId="77777777" w:rsidTr="00CD704C">
        <w:trPr>
          <w:cantSplit/>
        </w:trPr>
        <w:tc>
          <w:tcPr>
            <w:tcW w:w="1080" w:type="dxa"/>
            <w:tcBorders>
              <w:top w:val="single" w:sz="6" w:space="0" w:color="auto"/>
              <w:left w:val="single" w:sz="6" w:space="0" w:color="auto"/>
            </w:tcBorders>
          </w:tcPr>
          <w:p w14:paraId="56F7769C" w14:textId="77777777" w:rsidR="00CD704C" w:rsidRPr="0006146B" w:rsidRDefault="00CD704C" w:rsidP="009944BE">
            <w:pPr>
              <w:spacing w:before="60" w:after="120"/>
              <w:rPr>
                <w:rStyle w:val="Table"/>
                <w:rFonts w:cs="Arial"/>
                <w:b/>
                <w:bCs/>
                <w:iCs/>
                <w:spacing w:val="-2"/>
                <w:sz w:val="22"/>
                <w:szCs w:val="22"/>
                <w:lang w:val="es-ES"/>
              </w:rPr>
            </w:pPr>
          </w:p>
        </w:tc>
        <w:tc>
          <w:tcPr>
            <w:tcW w:w="1080" w:type="dxa"/>
            <w:tcBorders>
              <w:top w:val="single" w:sz="6" w:space="0" w:color="auto"/>
              <w:left w:val="single" w:sz="6" w:space="0" w:color="auto"/>
            </w:tcBorders>
          </w:tcPr>
          <w:p w14:paraId="6E8E191C" w14:textId="77777777" w:rsidR="00CD704C" w:rsidRPr="0006146B" w:rsidRDefault="00CD704C" w:rsidP="009944BE">
            <w:pPr>
              <w:spacing w:before="60" w:after="120"/>
              <w:rPr>
                <w:rStyle w:val="Table"/>
                <w:rFonts w:cs="Arial"/>
                <w:b/>
                <w:bCs/>
                <w:iCs/>
                <w:spacing w:val="-2"/>
                <w:sz w:val="22"/>
                <w:szCs w:val="22"/>
                <w:lang w:val="es-ES"/>
              </w:rPr>
            </w:pPr>
          </w:p>
        </w:tc>
        <w:tc>
          <w:tcPr>
            <w:tcW w:w="7196" w:type="dxa"/>
            <w:tcBorders>
              <w:top w:val="single" w:sz="6" w:space="0" w:color="auto"/>
              <w:left w:val="single" w:sz="6" w:space="0" w:color="auto"/>
              <w:right w:val="single" w:sz="6" w:space="0" w:color="auto"/>
            </w:tcBorders>
          </w:tcPr>
          <w:p w14:paraId="5C662A3A" w14:textId="77777777" w:rsidR="00CD704C" w:rsidRPr="0006146B" w:rsidRDefault="00CD704C" w:rsidP="009944BE">
            <w:pPr>
              <w:spacing w:before="60" w:after="120"/>
              <w:rPr>
                <w:rStyle w:val="Table"/>
                <w:rFonts w:cs="Arial"/>
                <w:b/>
                <w:bCs/>
                <w:iCs/>
                <w:spacing w:val="-2"/>
                <w:sz w:val="22"/>
                <w:szCs w:val="22"/>
                <w:lang w:val="es-ES"/>
              </w:rPr>
            </w:pPr>
          </w:p>
        </w:tc>
      </w:tr>
      <w:tr w:rsidR="00917E3C" w:rsidRPr="009D25F5" w14:paraId="71976CE1" w14:textId="77777777" w:rsidTr="00CD704C">
        <w:trPr>
          <w:cantSplit/>
        </w:trPr>
        <w:tc>
          <w:tcPr>
            <w:tcW w:w="1080" w:type="dxa"/>
            <w:tcBorders>
              <w:top w:val="dotted" w:sz="4" w:space="0" w:color="auto"/>
              <w:left w:val="single" w:sz="6" w:space="0" w:color="auto"/>
            </w:tcBorders>
          </w:tcPr>
          <w:p w14:paraId="747B4F85" w14:textId="77777777" w:rsidR="00CD704C" w:rsidRPr="0006146B"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tcBorders>
          </w:tcPr>
          <w:p w14:paraId="39A69562" w14:textId="77777777" w:rsidR="00CD704C" w:rsidRPr="0006146B"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right w:val="single" w:sz="6" w:space="0" w:color="auto"/>
            </w:tcBorders>
          </w:tcPr>
          <w:p w14:paraId="46BD9204" w14:textId="77777777" w:rsidR="00CD704C" w:rsidRPr="0006146B" w:rsidRDefault="00CD704C" w:rsidP="009944BE">
            <w:pPr>
              <w:spacing w:before="60" w:after="120"/>
              <w:rPr>
                <w:rStyle w:val="Table"/>
                <w:rFonts w:cs="Arial"/>
                <w:b/>
                <w:bCs/>
                <w:iCs/>
                <w:spacing w:val="-2"/>
                <w:sz w:val="22"/>
                <w:szCs w:val="22"/>
                <w:lang w:val="es-ES"/>
              </w:rPr>
            </w:pPr>
          </w:p>
        </w:tc>
      </w:tr>
      <w:tr w:rsidR="00917E3C" w:rsidRPr="009D25F5" w14:paraId="69F8F228" w14:textId="77777777" w:rsidTr="00CD704C">
        <w:trPr>
          <w:cantSplit/>
        </w:trPr>
        <w:tc>
          <w:tcPr>
            <w:tcW w:w="1080" w:type="dxa"/>
            <w:tcBorders>
              <w:top w:val="dotted" w:sz="4" w:space="0" w:color="auto"/>
              <w:left w:val="single" w:sz="6" w:space="0" w:color="auto"/>
              <w:bottom w:val="dotted" w:sz="4" w:space="0" w:color="auto"/>
            </w:tcBorders>
          </w:tcPr>
          <w:p w14:paraId="5938F43D" w14:textId="77777777" w:rsidR="00CD704C" w:rsidRPr="0006146B"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bottom w:val="dotted" w:sz="4" w:space="0" w:color="auto"/>
            </w:tcBorders>
          </w:tcPr>
          <w:p w14:paraId="78FEB5C7" w14:textId="77777777" w:rsidR="00CD704C" w:rsidRPr="0006146B"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bottom w:val="dotted" w:sz="4" w:space="0" w:color="auto"/>
              <w:right w:val="single" w:sz="6" w:space="0" w:color="auto"/>
            </w:tcBorders>
          </w:tcPr>
          <w:p w14:paraId="5E908987" w14:textId="77777777" w:rsidR="00CD704C" w:rsidRPr="0006146B" w:rsidRDefault="00CD704C" w:rsidP="009944BE">
            <w:pPr>
              <w:spacing w:before="60" w:after="120"/>
              <w:rPr>
                <w:rStyle w:val="Table"/>
                <w:rFonts w:cs="Arial"/>
                <w:b/>
                <w:bCs/>
                <w:iCs/>
                <w:spacing w:val="-2"/>
                <w:sz w:val="22"/>
                <w:szCs w:val="22"/>
                <w:lang w:val="es-ES"/>
              </w:rPr>
            </w:pPr>
          </w:p>
        </w:tc>
      </w:tr>
      <w:tr w:rsidR="00917E3C" w:rsidRPr="009D25F5" w14:paraId="04F8B1C4" w14:textId="77777777" w:rsidTr="00CD704C">
        <w:trPr>
          <w:cantSplit/>
        </w:trPr>
        <w:tc>
          <w:tcPr>
            <w:tcW w:w="1080" w:type="dxa"/>
            <w:tcBorders>
              <w:top w:val="dotted" w:sz="4" w:space="0" w:color="auto"/>
              <w:left w:val="single" w:sz="6" w:space="0" w:color="auto"/>
              <w:bottom w:val="dotted" w:sz="4" w:space="0" w:color="auto"/>
            </w:tcBorders>
          </w:tcPr>
          <w:p w14:paraId="0E6EDAE0" w14:textId="77777777" w:rsidR="00CD704C" w:rsidRPr="0006146B"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bottom w:val="dotted" w:sz="4" w:space="0" w:color="auto"/>
            </w:tcBorders>
          </w:tcPr>
          <w:p w14:paraId="4DCF7DE5" w14:textId="77777777" w:rsidR="00CD704C" w:rsidRPr="0006146B"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bottom w:val="dotted" w:sz="4" w:space="0" w:color="auto"/>
              <w:right w:val="single" w:sz="6" w:space="0" w:color="auto"/>
            </w:tcBorders>
          </w:tcPr>
          <w:p w14:paraId="2C1D8EB6" w14:textId="77777777" w:rsidR="00CD704C" w:rsidRPr="0006146B" w:rsidRDefault="00CD704C" w:rsidP="009944BE">
            <w:pPr>
              <w:spacing w:before="60" w:after="120"/>
              <w:rPr>
                <w:rStyle w:val="Table"/>
                <w:rFonts w:cs="Arial"/>
                <w:b/>
                <w:bCs/>
                <w:iCs/>
                <w:spacing w:val="-2"/>
                <w:sz w:val="22"/>
                <w:szCs w:val="22"/>
                <w:lang w:val="es-ES"/>
              </w:rPr>
            </w:pPr>
          </w:p>
        </w:tc>
      </w:tr>
      <w:tr w:rsidR="00917E3C" w:rsidRPr="009D25F5" w14:paraId="7E87520D" w14:textId="77777777" w:rsidTr="00CD704C">
        <w:trPr>
          <w:cantSplit/>
        </w:trPr>
        <w:tc>
          <w:tcPr>
            <w:tcW w:w="1080" w:type="dxa"/>
            <w:tcBorders>
              <w:left w:val="single" w:sz="6" w:space="0" w:color="auto"/>
              <w:bottom w:val="single" w:sz="6" w:space="0" w:color="auto"/>
            </w:tcBorders>
          </w:tcPr>
          <w:p w14:paraId="53C850EB" w14:textId="77777777" w:rsidR="00CD704C" w:rsidRPr="0006146B" w:rsidRDefault="00CD704C" w:rsidP="009944BE">
            <w:pPr>
              <w:spacing w:after="71"/>
              <w:rPr>
                <w:rStyle w:val="Table"/>
                <w:rFonts w:cs="Arial"/>
                <w:i/>
                <w:spacing w:val="-2"/>
                <w:sz w:val="22"/>
                <w:szCs w:val="22"/>
                <w:lang w:val="es-ES"/>
              </w:rPr>
            </w:pPr>
          </w:p>
        </w:tc>
        <w:tc>
          <w:tcPr>
            <w:tcW w:w="1080" w:type="dxa"/>
            <w:tcBorders>
              <w:left w:val="single" w:sz="6" w:space="0" w:color="auto"/>
              <w:bottom w:val="single" w:sz="6" w:space="0" w:color="auto"/>
            </w:tcBorders>
          </w:tcPr>
          <w:p w14:paraId="46D5215C" w14:textId="77777777" w:rsidR="00CD704C" w:rsidRPr="0006146B" w:rsidRDefault="00CD704C" w:rsidP="009944BE">
            <w:pPr>
              <w:spacing w:after="71"/>
              <w:rPr>
                <w:rStyle w:val="Table"/>
                <w:rFonts w:cs="Arial"/>
                <w:i/>
                <w:spacing w:val="-2"/>
                <w:sz w:val="22"/>
                <w:szCs w:val="22"/>
                <w:lang w:val="es-ES"/>
              </w:rPr>
            </w:pPr>
          </w:p>
        </w:tc>
        <w:tc>
          <w:tcPr>
            <w:tcW w:w="7196" w:type="dxa"/>
            <w:tcBorders>
              <w:left w:val="single" w:sz="6" w:space="0" w:color="auto"/>
              <w:bottom w:val="single" w:sz="6" w:space="0" w:color="auto"/>
              <w:right w:val="single" w:sz="6" w:space="0" w:color="auto"/>
            </w:tcBorders>
          </w:tcPr>
          <w:p w14:paraId="796DA607" w14:textId="77777777" w:rsidR="00CD704C" w:rsidRPr="0006146B" w:rsidRDefault="00CD704C" w:rsidP="009944BE">
            <w:pPr>
              <w:spacing w:after="71"/>
              <w:rPr>
                <w:rStyle w:val="Table"/>
                <w:rFonts w:cs="Arial"/>
                <w:i/>
                <w:spacing w:val="-2"/>
                <w:sz w:val="22"/>
                <w:szCs w:val="22"/>
                <w:lang w:val="es-ES"/>
              </w:rPr>
            </w:pPr>
          </w:p>
        </w:tc>
      </w:tr>
    </w:tbl>
    <w:p w14:paraId="0ACAAEEE" w14:textId="465DB05E" w:rsidR="00B61145" w:rsidRPr="0006146B" w:rsidRDefault="00175B77" w:rsidP="004F2458">
      <w:pPr>
        <w:pStyle w:val="SeccionlV-1"/>
        <w:rPr>
          <w:i/>
          <w:lang w:val="es-ES"/>
        </w:rPr>
      </w:pPr>
      <w:r w:rsidRPr="0006146B">
        <w:rPr>
          <w:i/>
          <w:lang w:val="es-ES"/>
        </w:rPr>
        <w:br w:type="page"/>
      </w:r>
    </w:p>
    <w:p w14:paraId="29A48AC6" w14:textId="2D98BA9B" w:rsidR="00720850" w:rsidRPr="00E83605" w:rsidRDefault="00720850" w:rsidP="00720850">
      <w:pPr>
        <w:pStyle w:val="SeccionlV-tcnica"/>
      </w:pPr>
      <w:bookmarkStart w:id="472" w:name="_Toc521327062"/>
      <w:bookmarkStart w:id="473" w:name="_Toc508872967"/>
      <w:bookmarkStart w:id="474" w:name="_Toc509567758"/>
      <w:r w:rsidRPr="00E83605">
        <w:lastRenderedPageBreak/>
        <w:t xml:space="preserve">Proveedores propuestos para el suministro de Artículos Importantes </w:t>
      </w:r>
      <w:proofErr w:type="gramStart"/>
      <w:r w:rsidRPr="00E83605">
        <w:t xml:space="preserve">de  </w:t>
      </w:r>
      <w:r w:rsidR="0062505C" w:rsidRPr="00E83605">
        <w:t>Servicios</w:t>
      </w:r>
      <w:proofErr w:type="gramEnd"/>
      <w:r w:rsidR="0062505C" w:rsidRPr="00E83605">
        <w:t xml:space="preserve"> de instalación y Proyecto </w:t>
      </w:r>
      <w:bookmarkEnd w:id="472"/>
    </w:p>
    <w:bookmarkEnd w:id="473"/>
    <w:bookmarkEnd w:id="474"/>
    <w:p w14:paraId="44843C49" w14:textId="77777777" w:rsidR="00392322" w:rsidRPr="0006146B" w:rsidRDefault="00392322" w:rsidP="00392322">
      <w:pPr>
        <w:rPr>
          <w:rFonts w:ascii="Arial" w:hAnsi="Arial" w:cs="Arial"/>
          <w:sz w:val="20"/>
          <w:highlight w:val="yellow"/>
          <w:lang w:val="es-ES"/>
        </w:rPr>
      </w:pPr>
    </w:p>
    <w:p w14:paraId="20098AE6" w14:textId="459E408F" w:rsidR="00392322" w:rsidRPr="0006146B" w:rsidRDefault="00720850" w:rsidP="009205C6">
      <w:pPr>
        <w:tabs>
          <w:tab w:val="left" w:pos="1909"/>
        </w:tabs>
        <w:rPr>
          <w:rFonts w:ascii="Arial" w:hAnsi="Arial" w:cs="Arial"/>
          <w:sz w:val="20"/>
          <w:lang w:val="es-ES"/>
        </w:rPr>
      </w:pPr>
      <w:r w:rsidRPr="0006146B">
        <w:rPr>
          <w:rFonts w:ascii="Arial" w:hAnsi="Arial" w:cs="Arial"/>
          <w:sz w:val="20"/>
          <w:lang w:val="es-ES"/>
        </w:rPr>
        <w:tab/>
      </w:r>
    </w:p>
    <w:p w14:paraId="7E430E10" w14:textId="573B9583" w:rsidR="00720850" w:rsidRPr="0006146B" w:rsidRDefault="00720850" w:rsidP="00720850">
      <w:pPr>
        <w:rPr>
          <w:rFonts w:ascii="Arial" w:hAnsi="Arial" w:cs="Arial"/>
          <w:sz w:val="20"/>
          <w:u w:val="single"/>
          <w:lang w:val="es-ES"/>
        </w:rPr>
      </w:pPr>
      <w:r w:rsidRPr="0006146B">
        <w:rPr>
          <w:rFonts w:ascii="Arial" w:hAnsi="Arial" w:cs="Arial"/>
          <w:sz w:val="20"/>
          <w:u w:val="single"/>
          <w:lang w:val="es-ES"/>
        </w:rPr>
        <w:t>Más abajo</w:t>
      </w:r>
      <w:r w:rsidRPr="0006146B">
        <w:rPr>
          <w:rFonts w:ascii="Arial" w:hAnsi="Arial" w:cs="Arial"/>
          <w:sz w:val="20"/>
          <w:lang w:val="es-ES"/>
        </w:rPr>
        <w:t xml:space="preserve"> en esta página, se facilita una lista para los </w:t>
      </w:r>
      <w:r w:rsidRPr="0006146B">
        <w:rPr>
          <w:rFonts w:ascii="Arial" w:hAnsi="Arial" w:cs="Arial"/>
          <w:sz w:val="20"/>
          <w:u w:val="single"/>
          <w:lang w:val="es-ES"/>
        </w:rPr>
        <w:t xml:space="preserve">artículos importantes de </w:t>
      </w:r>
      <w:r w:rsidR="0062505C" w:rsidRPr="0006146B">
        <w:rPr>
          <w:rFonts w:ascii="Arial" w:hAnsi="Arial" w:cs="Arial"/>
          <w:sz w:val="20"/>
          <w:u w:val="single"/>
          <w:lang w:val="es-ES"/>
        </w:rPr>
        <w:t xml:space="preserve">Servicios de instalación y Proyecto </w:t>
      </w:r>
      <w:r w:rsidRPr="0006146B">
        <w:rPr>
          <w:rFonts w:ascii="Arial" w:hAnsi="Arial" w:cs="Arial"/>
          <w:sz w:val="20"/>
          <w:u w:val="single"/>
          <w:lang w:val="es-ES"/>
        </w:rPr>
        <w:t xml:space="preserve"> </w:t>
      </w:r>
    </w:p>
    <w:p w14:paraId="23EC3DD7" w14:textId="77777777" w:rsidR="00392322" w:rsidRPr="0006146B" w:rsidRDefault="00392322" w:rsidP="00392322">
      <w:pPr>
        <w:rPr>
          <w:rFonts w:ascii="Arial" w:hAnsi="Arial" w:cs="Arial"/>
          <w:sz w:val="20"/>
          <w:highlight w:val="yellow"/>
          <w:lang w:val="es-ES"/>
        </w:rPr>
      </w:pPr>
    </w:p>
    <w:p w14:paraId="41B01DAA" w14:textId="77777777" w:rsidR="00720850" w:rsidRPr="0006146B" w:rsidRDefault="00720850" w:rsidP="00720850">
      <w:pPr>
        <w:rPr>
          <w:rFonts w:ascii="Arial" w:hAnsi="Arial" w:cs="Arial"/>
          <w:sz w:val="20"/>
          <w:lang w:val="es-ES"/>
        </w:rPr>
      </w:pPr>
      <w:r w:rsidRPr="0006146B">
        <w:rPr>
          <w:rFonts w:ascii="Arial" w:hAnsi="Arial" w:cs="Arial"/>
          <w:sz w:val="20"/>
          <w:lang w:val="es-ES"/>
        </w:rPr>
        <w:t xml:space="preserve">Los siguientes proveedores y/o fabricantes se proponen para la gestión de los artículos de las infraestructuras indicadas. Los Oferentes podrán proponer más de uno para pada artículo.  </w:t>
      </w:r>
    </w:p>
    <w:p w14:paraId="47065C5A" w14:textId="77777777" w:rsidR="00392322" w:rsidRPr="0006146B" w:rsidRDefault="00392322" w:rsidP="00392322">
      <w:pPr>
        <w:tabs>
          <w:tab w:val="left" w:pos="2520"/>
          <w:tab w:val="left" w:pos="7200"/>
        </w:tabs>
        <w:rPr>
          <w:rFonts w:ascii="Arial" w:hAnsi="Arial" w:cs="Arial"/>
          <w:b/>
          <w:sz w:val="20"/>
          <w:highlight w:val="yellow"/>
          <w:lang w:val="es-ES"/>
        </w:rPr>
      </w:pPr>
    </w:p>
    <w:p w14:paraId="5A11BB7D" w14:textId="77777777" w:rsidR="00392322" w:rsidRPr="0006146B" w:rsidRDefault="00392322" w:rsidP="00392322">
      <w:pPr>
        <w:rPr>
          <w:rFonts w:ascii="Arial" w:hAnsi="Arial" w:cs="Arial"/>
          <w:sz w:val="20"/>
          <w:highlight w:val="yellow"/>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720850" w:rsidRPr="0006146B" w14:paraId="4CAD0ACE" w14:textId="77777777" w:rsidTr="00392322">
        <w:tc>
          <w:tcPr>
            <w:tcW w:w="3072" w:type="dxa"/>
          </w:tcPr>
          <w:p w14:paraId="75529F98" w14:textId="23E3AE30" w:rsidR="00720850" w:rsidRPr="0006146B" w:rsidRDefault="00720850" w:rsidP="00720850">
            <w:pPr>
              <w:jc w:val="center"/>
              <w:rPr>
                <w:rFonts w:ascii="Arial" w:hAnsi="Arial" w:cs="Arial"/>
                <w:b/>
                <w:sz w:val="20"/>
                <w:lang w:val="es-ES"/>
              </w:rPr>
            </w:pPr>
            <w:r w:rsidRPr="0006146B">
              <w:rPr>
                <w:rFonts w:ascii="Arial" w:hAnsi="Arial" w:cs="Arial"/>
                <w:b/>
                <w:sz w:val="20"/>
                <w:lang w:val="es-ES"/>
              </w:rPr>
              <w:t xml:space="preserve">Artículos Importantes de los </w:t>
            </w:r>
            <w:r w:rsidR="0062505C" w:rsidRPr="0006146B">
              <w:rPr>
                <w:rFonts w:ascii="Arial" w:hAnsi="Arial" w:cs="Arial"/>
                <w:b/>
                <w:sz w:val="20"/>
                <w:lang w:val="es-ES"/>
              </w:rPr>
              <w:t xml:space="preserve">Servicios de instalación y Proyecto </w:t>
            </w:r>
          </w:p>
        </w:tc>
        <w:tc>
          <w:tcPr>
            <w:tcW w:w="4416" w:type="dxa"/>
          </w:tcPr>
          <w:p w14:paraId="7DC18DB7" w14:textId="2ED94677" w:rsidR="00720850" w:rsidRPr="0006146B" w:rsidRDefault="00720850" w:rsidP="00720850">
            <w:pPr>
              <w:ind w:hanging="25"/>
              <w:jc w:val="center"/>
              <w:rPr>
                <w:rFonts w:ascii="Arial" w:hAnsi="Arial" w:cs="Arial"/>
                <w:b/>
                <w:sz w:val="20"/>
                <w:lang w:val="es-ES"/>
              </w:rPr>
            </w:pPr>
            <w:r w:rsidRPr="0006146B">
              <w:rPr>
                <w:rFonts w:ascii="Arial" w:hAnsi="Arial" w:cs="Arial"/>
                <w:b/>
                <w:sz w:val="20"/>
                <w:lang w:val="es-ES"/>
              </w:rPr>
              <w:t>Proveedores/fabricantes propuestos</w:t>
            </w:r>
          </w:p>
        </w:tc>
        <w:tc>
          <w:tcPr>
            <w:tcW w:w="1728" w:type="dxa"/>
          </w:tcPr>
          <w:p w14:paraId="05669D4B" w14:textId="60710D2F" w:rsidR="00720850" w:rsidRPr="0006146B" w:rsidRDefault="00720850" w:rsidP="00720850">
            <w:pPr>
              <w:jc w:val="center"/>
              <w:rPr>
                <w:rFonts w:ascii="Arial" w:hAnsi="Arial" w:cs="Arial"/>
                <w:b/>
                <w:sz w:val="20"/>
                <w:lang w:val="es-ES"/>
              </w:rPr>
            </w:pPr>
            <w:r w:rsidRPr="0006146B">
              <w:rPr>
                <w:rFonts w:ascii="Arial" w:hAnsi="Arial" w:cs="Arial"/>
                <w:b/>
                <w:sz w:val="20"/>
                <w:lang w:val="es-ES"/>
              </w:rPr>
              <w:t>Nacionalidad</w:t>
            </w:r>
          </w:p>
        </w:tc>
      </w:tr>
      <w:tr w:rsidR="00392322" w:rsidRPr="0006146B" w14:paraId="24E56DDE" w14:textId="77777777" w:rsidTr="00392322">
        <w:tc>
          <w:tcPr>
            <w:tcW w:w="3072" w:type="dxa"/>
          </w:tcPr>
          <w:p w14:paraId="25846265" w14:textId="77777777" w:rsidR="00392322" w:rsidRPr="0006146B" w:rsidRDefault="00392322" w:rsidP="00392322">
            <w:pPr>
              <w:ind w:left="1440" w:hanging="720"/>
              <w:rPr>
                <w:rFonts w:ascii="Arial" w:hAnsi="Arial" w:cs="Arial"/>
                <w:b/>
                <w:sz w:val="20"/>
                <w:highlight w:val="yellow"/>
                <w:lang w:val="es-ES"/>
              </w:rPr>
            </w:pPr>
          </w:p>
        </w:tc>
        <w:tc>
          <w:tcPr>
            <w:tcW w:w="4416" w:type="dxa"/>
          </w:tcPr>
          <w:p w14:paraId="62BF8332" w14:textId="77777777" w:rsidR="00392322" w:rsidRPr="0006146B" w:rsidRDefault="00392322" w:rsidP="00392322">
            <w:pPr>
              <w:ind w:left="1440" w:hanging="720"/>
              <w:rPr>
                <w:rFonts w:ascii="Arial" w:hAnsi="Arial" w:cs="Arial"/>
                <w:b/>
                <w:sz w:val="20"/>
                <w:highlight w:val="yellow"/>
                <w:lang w:val="es-ES"/>
              </w:rPr>
            </w:pPr>
          </w:p>
        </w:tc>
        <w:tc>
          <w:tcPr>
            <w:tcW w:w="1728" w:type="dxa"/>
          </w:tcPr>
          <w:p w14:paraId="68191271" w14:textId="77777777" w:rsidR="00392322" w:rsidRPr="0006146B" w:rsidRDefault="00392322" w:rsidP="00392322">
            <w:pPr>
              <w:ind w:left="1440" w:hanging="720"/>
              <w:rPr>
                <w:rFonts w:ascii="Arial" w:hAnsi="Arial" w:cs="Arial"/>
                <w:b/>
                <w:sz w:val="20"/>
                <w:highlight w:val="yellow"/>
                <w:lang w:val="es-ES"/>
              </w:rPr>
            </w:pPr>
          </w:p>
        </w:tc>
      </w:tr>
      <w:tr w:rsidR="00392322" w:rsidRPr="0006146B" w14:paraId="049593AE" w14:textId="77777777" w:rsidTr="00392322">
        <w:tc>
          <w:tcPr>
            <w:tcW w:w="3072" w:type="dxa"/>
          </w:tcPr>
          <w:p w14:paraId="10B497F2" w14:textId="77777777" w:rsidR="00392322" w:rsidRPr="0006146B" w:rsidRDefault="00392322" w:rsidP="00392322">
            <w:pPr>
              <w:ind w:left="1440" w:hanging="720"/>
              <w:rPr>
                <w:rFonts w:ascii="Arial" w:hAnsi="Arial" w:cs="Arial"/>
                <w:b/>
                <w:sz w:val="20"/>
                <w:highlight w:val="yellow"/>
                <w:lang w:val="es-ES"/>
              </w:rPr>
            </w:pPr>
          </w:p>
        </w:tc>
        <w:tc>
          <w:tcPr>
            <w:tcW w:w="4416" w:type="dxa"/>
          </w:tcPr>
          <w:p w14:paraId="7B35DE86" w14:textId="77777777" w:rsidR="00392322" w:rsidRPr="0006146B" w:rsidRDefault="00392322" w:rsidP="00392322">
            <w:pPr>
              <w:ind w:left="1440" w:hanging="720"/>
              <w:rPr>
                <w:rFonts w:ascii="Arial" w:hAnsi="Arial" w:cs="Arial"/>
                <w:b/>
                <w:sz w:val="20"/>
                <w:highlight w:val="yellow"/>
                <w:lang w:val="es-ES"/>
              </w:rPr>
            </w:pPr>
          </w:p>
        </w:tc>
        <w:tc>
          <w:tcPr>
            <w:tcW w:w="1728" w:type="dxa"/>
          </w:tcPr>
          <w:p w14:paraId="5CA6C30C" w14:textId="77777777" w:rsidR="00392322" w:rsidRPr="0006146B" w:rsidRDefault="00392322" w:rsidP="00392322">
            <w:pPr>
              <w:ind w:left="1440" w:hanging="720"/>
              <w:rPr>
                <w:rFonts w:ascii="Arial" w:hAnsi="Arial" w:cs="Arial"/>
                <w:b/>
                <w:sz w:val="20"/>
                <w:highlight w:val="yellow"/>
                <w:lang w:val="es-ES"/>
              </w:rPr>
            </w:pPr>
          </w:p>
        </w:tc>
      </w:tr>
      <w:tr w:rsidR="00392322" w:rsidRPr="0006146B" w14:paraId="501E4CFA" w14:textId="77777777" w:rsidTr="00392322">
        <w:tc>
          <w:tcPr>
            <w:tcW w:w="3072" w:type="dxa"/>
          </w:tcPr>
          <w:p w14:paraId="794F3866" w14:textId="77777777" w:rsidR="00392322" w:rsidRPr="0006146B" w:rsidRDefault="00392322" w:rsidP="00392322">
            <w:pPr>
              <w:ind w:left="1440" w:hanging="720"/>
              <w:rPr>
                <w:rFonts w:ascii="Arial" w:hAnsi="Arial" w:cs="Arial"/>
                <w:b/>
                <w:sz w:val="20"/>
                <w:highlight w:val="yellow"/>
                <w:lang w:val="es-ES"/>
              </w:rPr>
            </w:pPr>
          </w:p>
        </w:tc>
        <w:tc>
          <w:tcPr>
            <w:tcW w:w="4416" w:type="dxa"/>
          </w:tcPr>
          <w:p w14:paraId="6F33981D" w14:textId="77777777" w:rsidR="00392322" w:rsidRPr="0006146B" w:rsidRDefault="00392322" w:rsidP="00392322">
            <w:pPr>
              <w:ind w:left="1440" w:hanging="720"/>
              <w:rPr>
                <w:rFonts w:ascii="Arial" w:hAnsi="Arial" w:cs="Arial"/>
                <w:b/>
                <w:sz w:val="20"/>
                <w:highlight w:val="yellow"/>
                <w:lang w:val="es-ES"/>
              </w:rPr>
            </w:pPr>
          </w:p>
        </w:tc>
        <w:tc>
          <w:tcPr>
            <w:tcW w:w="1728" w:type="dxa"/>
          </w:tcPr>
          <w:p w14:paraId="295F8281" w14:textId="77777777" w:rsidR="00392322" w:rsidRPr="0006146B" w:rsidRDefault="00392322" w:rsidP="00392322">
            <w:pPr>
              <w:ind w:left="1440" w:hanging="720"/>
              <w:rPr>
                <w:rFonts w:ascii="Arial" w:hAnsi="Arial" w:cs="Arial"/>
                <w:b/>
                <w:sz w:val="20"/>
                <w:highlight w:val="yellow"/>
                <w:lang w:val="es-ES"/>
              </w:rPr>
            </w:pPr>
          </w:p>
        </w:tc>
      </w:tr>
    </w:tbl>
    <w:p w14:paraId="357C02EA" w14:textId="77777777" w:rsidR="00392322" w:rsidRPr="0006146B" w:rsidRDefault="00392322" w:rsidP="00392322">
      <w:pPr>
        <w:pStyle w:val="SectionVHeader"/>
        <w:rPr>
          <w:rFonts w:ascii="Arial" w:hAnsi="Arial" w:cs="Arial"/>
          <w:i/>
          <w:sz w:val="20"/>
          <w:highlight w:val="yellow"/>
          <w:lang w:val="es-ES"/>
        </w:rPr>
      </w:pPr>
    </w:p>
    <w:p w14:paraId="71889AA7" w14:textId="77777777" w:rsidR="00392322" w:rsidRPr="0006146B" w:rsidRDefault="00392322" w:rsidP="00392322">
      <w:pPr>
        <w:rPr>
          <w:rFonts w:ascii="Arial" w:hAnsi="Arial" w:cs="Arial"/>
          <w:spacing w:val="6"/>
          <w:lang w:val="es-ES"/>
        </w:rPr>
      </w:pPr>
    </w:p>
    <w:p w14:paraId="06795D7C" w14:textId="77777777" w:rsidR="00392322" w:rsidRPr="0006146B" w:rsidRDefault="00392322" w:rsidP="005C3B60">
      <w:pPr>
        <w:suppressAutoHyphens w:val="0"/>
        <w:overflowPunct/>
        <w:autoSpaceDE/>
        <w:autoSpaceDN/>
        <w:adjustRightInd/>
        <w:jc w:val="left"/>
        <w:textAlignment w:val="auto"/>
        <w:rPr>
          <w:rFonts w:ascii="Arial" w:hAnsi="Arial" w:cs="Arial"/>
          <w:lang w:val="es-ES"/>
        </w:rPr>
      </w:pPr>
    </w:p>
    <w:p w14:paraId="1E4004DC" w14:textId="0CDE1417" w:rsidR="00392322" w:rsidRPr="0006146B" w:rsidRDefault="005C3B60" w:rsidP="005C3B60">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3DD915F4" w14:textId="77777777" w:rsidR="002D6813" w:rsidRPr="00E83605" w:rsidRDefault="002D6813" w:rsidP="002D6813">
      <w:pPr>
        <w:pStyle w:val="SeccionlV-tcnica"/>
      </w:pPr>
      <w:bookmarkStart w:id="475" w:name="_Toc521327063"/>
      <w:bookmarkStart w:id="476" w:name="_Toc508872968"/>
      <w:bookmarkStart w:id="477" w:name="_Toc509567759"/>
      <w:r w:rsidRPr="00E83605">
        <w:lastRenderedPageBreak/>
        <w:t>Otros - Horarios</w:t>
      </w:r>
      <w:bookmarkEnd w:id="475"/>
    </w:p>
    <w:bookmarkEnd w:id="476"/>
    <w:bookmarkEnd w:id="477"/>
    <w:p w14:paraId="7106C31E" w14:textId="77777777" w:rsidR="00392322" w:rsidRPr="0006146B" w:rsidRDefault="00392322" w:rsidP="00392322">
      <w:pPr>
        <w:pStyle w:val="SectionIVHeader"/>
        <w:rPr>
          <w:rFonts w:ascii="Arial" w:hAnsi="Arial" w:cs="Arial"/>
          <w:lang w:val="es-ES"/>
        </w:rPr>
      </w:pPr>
    </w:p>
    <w:p w14:paraId="6C8484CA" w14:textId="709E3AFB" w:rsidR="002D6813" w:rsidRPr="0006146B" w:rsidRDefault="002D6813" w:rsidP="002D6813">
      <w:pPr>
        <w:rPr>
          <w:rFonts w:ascii="Arial" w:hAnsi="Arial" w:cs="Arial"/>
          <w:b/>
          <w:sz w:val="22"/>
          <w:szCs w:val="22"/>
          <w:lang w:val="es-ES"/>
        </w:rPr>
      </w:pPr>
      <w:r w:rsidRPr="0006146B">
        <w:rPr>
          <w:rFonts w:ascii="Arial" w:hAnsi="Arial" w:cs="Arial"/>
          <w:sz w:val="22"/>
          <w:szCs w:val="22"/>
          <w:lang w:val="es-ES"/>
        </w:rPr>
        <w:t>(</w:t>
      </w:r>
      <w:r w:rsidR="00FA4C17" w:rsidRPr="0006146B">
        <w:rPr>
          <w:rFonts w:ascii="Arial" w:hAnsi="Arial" w:cs="Arial"/>
          <w:sz w:val="22"/>
          <w:szCs w:val="22"/>
          <w:lang w:val="es-ES"/>
        </w:rPr>
        <w:t>Para</w:t>
      </w:r>
      <w:r w:rsidRPr="0006146B">
        <w:rPr>
          <w:rFonts w:ascii="Arial" w:hAnsi="Arial" w:cs="Arial"/>
          <w:sz w:val="22"/>
          <w:szCs w:val="22"/>
          <w:lang w:val="es-ES"/>
        </w:rPr>
        <w:t xml:space="preserve"> uso del Oferente cuando se convoque un Tiempo de Finalización alternativo en la cláusula 13.2 de las IAO)  </w:t>
      </w:r>
    </w:p>
    <w:p w14:paraId="420A9B16" w14:textId="06F4AE77" w:rsidR="00392322" w:rsidRPr="0006146B" w:rsidRDefault="002D6813" w:rsidP="00392322">
      <w:pPr>
        <w:tabs>
          <w:tab w:val="right" w:pos="9000"/>
        </w:tabs>
        <w:rPr>
          <w:rFonts w:ascii="Arial" w:hAnsi="Arial" w:cs="Arial"/>
          <w:i/>
          <w:spacing w:val="14"/>
          <w:sz w:val="22"/>
          <w:lang w:val="es-ES"/>
        </w:rPr>
      </w:pPr>
      <w:r w:rsidRPr="0006146B" w:rsidDel="002D6813">
        <w:rPr>
          <w:rFonts w:ascii="Arial" w:hAnsi="Arial" w:cs="Arial"/>
          <w:sz w:val="22"/>
          <w:szCs w:val="22"/>
          <w:lang w:val="es-ES"/>
        </w:rPr>
        <w:t xml:space="preserve"> </w:t>
      </w:r>
    </w:p>
    <w:p w14:paraId="2BEC7BF3" w14:textId="77777777" w:rsidR="00392322" w:rsidRPr="0006146B" w:rsidRDefault="00392322" w:rsidP="00392322">
      <w:pPr>
        <w:tabs>
          <w:tab w:val="right" w:pos="9000"/>
        </w:tabs>
        <w:rPr>
          <w:rFonts w:ascii="Arial" w:hAnsi="Arial" w:cs="Arial"/>
          <w:i/>
          <w:spacing w:val="14"/>
          <w:sz w:val="22"/>
          <w:lang w:val="es-ES"/>
        </w:rPr>
      </w:pPr>
    </w:p>
    <w:p w14:paraId="5202D288" w14:textId="77777777" w:rsidR="00392322" w:rsidRPr="0006146B" w:rsidRDefault="00392322">
      <w:pPr>
        <w:suppressAutoHyphens w:val="0"/>
        <w:overflowPunct/>
        <w:autoSpaceDE/>
        <w:autoSpaceDN/>
        <w:adjustRightInd/>
        <w:jc w:val="left"/>
        <w:textAlignment w:val="auto"/>
        <w:rPr>
          <w:rFonts w:ascii="Arial" w:hAnsi="Arial" w:cs="Arial"/>
          <w:lang w:val="es-ES"/>
        </w:rPr>
      </w:pPr>
    </w:p>
    <w:p w14:paraId="3EB572D3" w14:textId="6DF2AF05" w:rsidR="00392322" w:rsidRPr="0006146B" w:rsidRDefault="00392322">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11B17525" w14:textId="77777777" w:rsidR="002D6813" w:rsidRPr="00E83605" w:rsidRDefault="002D6813" w:rsidP="002D6813">
      <w:pPr>
        <w:pStyle w:val="SeccionlV-tcnica"/>
      </w:pPr>
      <w:bookmarkStart w:id="478" w:name="_Toc521327064"/>
      <w:bookmarkStart w:id="479" w:name="_Toc509567760"/>
      <w:r w:rsidRPr="00E83605">
        <w:lastRenderedPageBreak/>
        <w:t>Calificación de los Oferentes posterior a la Precalificación</w:t>
      </w:r>
      <w:bookmarkEnd w:id="478"/>
      <w:r w:rsidRPr="00E83605">
        <w:t xml:space="preserve"> </w:t>
      </w:r>
    </w:p>
    <w:bookmarkEnd w:id="479"/>
    <w:p w14:paraId="11D7F299" w14:textId="77777777" w:rsidR="00392322" w:rsidRPr="0006146B" w:rsidRDefault="00392322" w:rsidP="00392322">
      <w:pPr>
        <w:pStyle w:val="Technical4"/>
        <w:spacing w:after="120"/>
        <w:ind w:left="180" w:right="288"/>
        <w:jc w:val="center"/>
        <w:rPr>
          <w:rStyle w:val="Table"/>
          <w:rFonts w:cs="Arial"/>
          <w:b w:val="0"/>
          <w:bCs/>
          <w:spacing w:val="-2"/>
          <w:szCs w:val="24"/>
          <w:lang w:val="es-ES"/>
        </w:rPr>
      </w:pPr>
    </w:p>
    <w:p w14:paraId="61F0AD8B" w14:textId="77777777" w:rsidR="002D6813" w:rsidRPr="0006146B" w:rsidRDefault="002D6813" w:rsidP="002D6813">
      <w:pPr>
        <w:pStyle w:val="Technical4"/>
        <w:spacing w:after="120"/>
        <w:ind w:left="180" w:right="288"/>
        <w:jc w:val="both"/>
        <w:rPr>
          <w:rFonts w:ascii="Arial" w:hAnsi="Arial" w:cs="Arial"/>
          <w:b w:val="0"/>
          <w:bCs/>
          <w:sz w:val="22"/>
          <w:szCs w:val="22"/>
          <w:lang w:val="es-ES"/>
        </w:rPr>
      </w:pPr>
      <w:r w:rsidRPr="0006146B">
        <w:rPr>
          <w:rStyle w:val="Table"/>
          <w:rFonts w:cs="Arial"/>
          <w:b w:val="0"/>
          <w:bCs/>
          <w:spacing w:val="-2"/>
          <w:sz w:val="22"/>
          <w:szCs w:val="22"/>
          <w:lang w:val="es-ES"/>
        </w:rPr>
        <w:t xml:space="preserve">El Oferente deberá actualizar la información facilitada durante el ejercicio de precalificación para demostrar que continúa cumpliendo los requisitos y criterios utilizados en el momento de la precalificación utilizando los Formularios incluidos en esta Sección. En caso de que sea necesario, el Oferente podrá usar cualquiera de los Formularios de Precalificación para notificar cualquier cambio que ocurriera después del periodo de Precalificación.  </w:t>
      </w:r>
    </w:p>
    <w:p w14:paraId="08C95E76" w14:textId="77777777" w:rsidR="00392322" w:rsidRPr="0006146B" w:rsidRDefault="00392322">
      <w:pPr>
        <w:suppressAutoHyphens w:val="0"/>
        <w:overflowPunct/>
        <w:autoSpaceDE/>
        <w:autoSpaceDN/>
        <w:adjustRightInd/>
        <w:jc w:val="left"/>
        <w:textAlignment w:val="auto"/>
        <w:rPr>
          <w:rFonts w:ascii="Arial" w:hAnsi="Arial" w:cs="Arial"/>
          <w:lang w:val="es-ES"/>
        </w:rPr>
      </w:pPr>
    </w:p>
    <w:p w14:paraId="12314FA6" w14:textId="3C7C8303" w:rsidR="00392322" w:rsidRPr="0006146B" w:rsidRDefault="00392322">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3F7F834B" w14:textId="05BB795F" w:rsidR="00392322" w:rsidRPr="0006146B" w:rsidRDefault="00392322" w:rsidP="00392322">
      <w:pPr>
        <w:jc w:val="center"/>
        <w:rPr>
          <w:rFonts w:ascii="Arial" w:hAnsi="Arial" w:cs="Arial"/>
          <w:b/>
          <w:color w:val="000000"/>
          <w:sz w:val="32"/>
          <w:szCs w:val="32"/>
          <w:lang w:val="es-ES"/>
        </w:rPr>
      </w:pPr>
      <w:r w:rsidRPr="0006146B">
        <w:rPr>
          <w:rFonts w:ascii="Arial" w:hAnsi="Arial" w:cs="Arial"/>
          <w:b/>
          <w:color w:val="000000"/>
          <w:sz w:val="32"/>
          <w:szCs w:val="32"/>
          <w:lang w:val="es-ES"/>
        </w:rPr>
        <w:lastRenderedPageBreak/>
        <w:t>OFERTA FINANCIERA</w:t>
      </w:r>
    </w:p>
    <w:tbl>
      <w:tblPr>
        <w:tblW w:w="0" w:type="auto"/>
        <w:tblLayout w:type="fixed"/>
        <w:tblLook w:val="0000" w:firstRow="0" w:lastRow="0" w:firstColumn="0" w:lastColumn="0" w:noHBand="0" w:noVBand="0"/>
      </w:tblPr>
      <w:tblGrid>
        <w:gridCol w:w="9198"/>
      </w:tblGrid>
      <w:tr w:rsidR="00392322" w:rsidRPr="009D25F5" w14:paraId="3FD34D66" w14:textId="77777777" w:rsidTr="00392322">
        <w:trPr>
          <w:trHeight w:val="900"/>
        </w:trPr>
        <w:tc>
          <w:tcPr>
            <w:tcW w:w="9198" w:type="dxa"/>
            <w:vAlign w:val="center"/>
          </w:tcPr>
          <w:p w14:paraId="19DC9F2D" w14:textId="657E5D04" w:rsidR="00392322" w:rsidRPr="0006146B" w:rsidRDefault="002D6813" w:rsidP="00D979F4">
            <w:pPr>
              <w:pStyle w:val="SeccionlV-Financiera"/>
              <w:rPr>
                <w:sz w:val="28"/>
                <w:lang w:val="es-ES"/>
              </w:rPr>
            </w:pPr>
            <w:bookmarkStart w:id="480" w:name="_Toc515802940"/>
            <w:bookmarkStart w:id="481" w:name="_Toc521327178"/>
            <w:bookmarkStart w:id="482" w:name="_Toc333564278"/>
            <w:bookmarkStart w:id="483" w:name="_Toc376768932"/>
            <w:bookmarkStart w:id="484" w:name="_Toc376769533"/>
            <w:bookmarkStart w:id="485" w:name="_Toc376771120"/>
            <w:bookmarkStart w:id="486" w:name="_Toc376781235"/>
            <w:bookmarkStart w:id="487" w:name="_Toc376781953"/>
            <w:bookmarkStart w:id="488" w:name="_Toc376783763"/>
            <w:bookmarkStart w:id="489" w:name="_Toc376785591"/>
            <w:bookmarkStart w:id="490" w:name="_Toc376789851"/>
            <w:bookmarkStart w:id="491" w:name="_Toc467595776"/>
            <w:bookmarkStart w:id="492" w:name="_Toc509823384"/>
            <w:r w:rsidRPr="0006146B">
              <w:rPr>
                <w:lang w:val="es-ES"/>
              </w:rPr>
              <w:t>Carta de la Oferta Financiera</w:t>
            </w:r>
            <w:bookmarkEnd w:id="480"/>
            <w:bookmarkEnd w:id="481"/>
            <w:bookmarkEnd w:id="482"/>
            <w:bookmarkEnd w:id="483"/>
            <w:bookmarkEnd w:id="484"/>
            <w:bookmarkEnd w:id="485"/>
            <w:bookmarkEnd w:id="486"/>
            <w:bookmarkEnd w:id="487"/>
            <w:bookmarkEnd w:id="488"/>
            <w:bookmarkEnd w:id="489"/>
            <w:bookmarkEnd w:id="490"/>
            <w:bookmarkEnd w:id="491"/>
            <w:bookmarkEnd w:id="492"/>
          </w:p>
        </w:tc>
      </w:tr>
    </w:tbl>
    <w:p w14:paraId="284D29E8" w14:textId="4C265855" w:rsidR="00392322" w:rsidRPr="0006146B" w:rsidRDefault="00392322" w:rsidP="00392322">
      <w:pPr>
        <w:tabs>
          <w:tab w:val="right" w:pos="9000"/>
        </w:tabs>
        <w:rPr>
          <w:rFonts w:ascii="Arial" w:hAnsi="Arial" w:cs="Arial"/>
          <w:i/>
          <w:color w:val="000000"/>
          <w:sz w:val="22"/>
          <w:szCs w:val="22"/>
          <w:lang w:val="es-ES"/>
        </w:rPr>
      </w:pPr>
      <w:r w:rsidRPr="0006146B">
        <w:rPr>
          <w:rFonts w:ascii="Arial" w:hAnsi="Arial" w:cs="Arial"/>
          <w:i/>
          <w:color w:val="000000"/>
          <w:sz w:val="22"/>
          <w:szCs w:val="22"/>
          <w:lang w:val="es-ES"/>
        </w:rPr>
        <w:t>[</w:t>
      </w:r>
      <w:r w:rsidR="002D6813" w:rsidRPr="0006146B">
        <w:rPr>
          <w:rFonts w:ascii="Arial" w:hAnsi="Arial" w:cs="Arial"/>
          <w:i/>
          <w:color w:val="000000"/>
          <w:sz w:val="22"/>
          <w:szCs w:val="22"/>
          <w:lang w:val="es-ES"/>
        </w:rPr>
        <w:t>El Oferente preparará su Carta de la Oferta especificando su nombre y dirección en el Membrete</w:t>
      </w:r>
      <w:r w:rsidRPr="0006146B">
        <w:rPr>
          <w:rFonts w:ascii="Arial" w:hAnsi="Arial" w:cs="Arial"/>
          <w:i/>
          <w:color w:val="000000"/>
          <w:sz w:val="22"/>
          <w:szCs w:val="22"/>
          <w:lang w:val="es-ES"/>
        </w:rPr>
        <w:t>]</w:t>
      </w:r>
    </w:p>
    <w:p w14:paraId="334D79AE" w14:textId="77777777" w:rsidR="00392322" w:rsidRPr="0006146B" w:rsidRDefault="00392322" w:rsidP="00392322">
      <w:pPr>
        <w:tabs>
          <w:tab w:val="right" w:pos="9000"/>
        </w:tabs>
        <w:ind w:left="4320" w:firstLine="720"/>
        <w:rPr>
          <w:rFonts w:ascii="Arial" w:hAnsi="Arial" w:cs="Arial"/>
          <w:color w:val="000000"/>
          <w:sz w:val="22"/>
          <w:szCs w:val="22"/>
          <w:lang w:val="es-ES"/>
        </w:rPr>
      </w:pPr>
    </w:p>
    <w:p w14:paraId="3E41DE3B" w14:textId="76178892" w:rsidR="00392322" w:rsidRPr="0006146B" w:rsidRDefault="002D6813" w:rsidP="00392322">
      <w:pPr>
        <w:tabs>
          <w:tab w:val="right" w:pos="9000"/>
        </w:tabs>
        <w:ind w:left="4320" w:firstLine="720"/>
        <w:rPr>
          <w:rFonts w:ascii="Arial" w:hAnsi="Arial" w:cs="Arial"/>
          <w:lang w:val="es-ES"/>
        </w:rPr>
      </w:pPr>
      <w:r w:rsidRPr="0006146B">
        <w:rPr>
          <w:rFonts w:ascii="Arial" w:hAnsi="Arial" w:cs="Arial"/>
          <w:lang w:val="es-ES"/>
        </w:rPr>
        <w:t>Fecha</w:t>
      </w:r>
      <w:r w:rsidR="00392322" w:rsidRPr="0006146B">
        <w:rPr>
          <w:rFonts w:ascii="Arial" w:hAnsi="Arial" w:cs="Arial"/>
          <w:lang w:val="es-ES"/>
        </w:rPr>
        <w:t xml:space="preserve">: </w:t>
      </w:r>
      <w:r w:rsidR="00392322" w:rsidRPr="0006146B">
        <w:rPr>
          <w:rFonts w:ascii="Arial" w:hAnsi="Arial" w:cs="Arial"/>
          <w:u w:val="single"/>
          <w:lang w:val="es-ES"/>
        </w:rPr>
        <w:tab/>
      </w:r>
    </w:p>
    <w:p w14:paraId="7FF744FD" w14:textId="3F5914A4" w:rsidR="00392322" w:rsidRPr="0006146B" w:rsidRDefault="00392322" w:rsidP="00392322">
      <w:pPr>
        <w:tabs>
          <w:tab w:val="right" w:pos="9000"/>
        </w:tabs>
        <w:ind w:left="4320" w:firstLine="720"/>
        <w:rPr>
          <w:rFonts w:ascii="Arial" w:hAnsi="Arial" w:cs="Arial"/>
          <w:lang w:val="es-ES"/>
        </w:rPr>
      </w:pPr>
      <w:r w:rsidRPr="0006146B">
        <w:rPr>
          <w:rFonts w:ascii="Arial" w:hAnsi="Arial" w:cs="Arial"/>
          <w:lang w:val="es-ES"/>
        </w:rPr>
        <w:t>No.</w:t>
      </w:r>
      <w:r w:rsidR="002D6813" w:rsidRPr="0006146B">
        <w:rPr>
          <w:rFonts w:ascii="Arial" w:hAnsi="Arial" w:cs="Arial"/>
          <w:lang w:val="es-ES"/>
        </w:rPr>
        <w:t xml:space="preserve"> LPI</w:t>
      </w:r>
      <w:r w:rsidRPr="0006146B">
        <w:rPr>
          <w:rFonts w:ascii="Arial" w:hAnsi="Arial" w:cs="Arial"/>
          <w:lang w:val="es-ES"/>
        </w:rPr>
        <w:t xml:space="preserve">: </w:t>
      </w:r>
      <w:r w:rsidRPr="0006146B">
        <w:rPr>
          <w:rFonts w:ascii="Arial" w:hAnsi="Arial" w:cs="Arial"/>
          <w:u w:val="single"/>
          <w:lang w:val="es-ES"/>
        </w:rPr>
        <w:tab/>
      </w:r>
    </w:p>
    <w:p w14:paraId="4C1E89A8" w14:textId="77777777" w:rsidR="00392322" w:rsidRPr="0006146B" w:rsidRDefault="00392322" w:rsidP="00392322">
      <w:pPr>
        <w:tabs>
          <w:tab w:val="right" w:pos="9000"/>
        </w:tabs>
        <w:rPr>
          <w:rFonts w:ascii="Arial" w:hAnsi="Arial" w:cs="Arial"/>
          <w:highlight w:val="yellow"/>
          <w:lang w:val="es-ES"/>
        </w:rPr>
      </w:pPr>
    </w:p>
    <w:p w14:paraId="4A93D3AA" w14:textId="5779BE87" w:rsidR="00392322" w:rsidRPr="0006146B" w:rsidRDefault="002D6813" w:rsidP="00392322">
      <w:pPr>
        <w:rPr>
          <w:rFonts w:ascii="Arial" w:hAnsi="Arial" w:cs="Arial"/>
          <w:lang w:val="es-ES"/>
        </w:rPr>
      </w:pPr>
      <w:r w:rsidRPr="0006146B">
        <w:rPr>
          <w:rFonts w:ascii="Arial" w:hAnsi="Arial" w:cs="Arial"/>
          <w:lang w:val="es-ES"/>
        </w:rPr>
        <w:t>A</w:t>
      </w:r>
      <w:r w:rsidR="00392322" w:rsidRPr="0006146B">
        <w:rPr>
          <w:rFonts w:ascii="Arial" w:hAnsi="Arial" w:cs="Arial"/>
          <w:lang w:val="es-ES"/>
        </w:rPr>
        <w:t xml:space="preserve">:  ________________________________________________________________ </w:t>
      </w:r>
    </w:p>
    <w:p w14:paraId="242BEE3C" w14:textId="77777777" w:rsidR="00392322" w:rsidRPr="0006146B" w:rsidRDefault="00392322" w:rsidP="00392322">
      <w:pPr>
        <w:rPr>
          <w:rFonts w:ascii="Arial" w:hAnsi="Arial" w:cs="Arial"/>
          <w:highlight w:val="yellow"/>
          <w:lang w:val="es-ES"/>
        </w:rPr>
      </w:pPr>
    </w:p>
    <w:p w14:paraId="3EE00AB7" w14:textId="01499D55" w:rsidR="00FA4C17" w:rsidRPr="0006146B" w:rsidRDefault="00FA4C17" w:rsidP="00392322">
      <w:pPr>
        <w:rPr>
          <w:rFonts w:ascii="Arial" w:hAnsi="Arial" w:cs="Arial"/>
          <w:lang w:val="es-ES"/>
        </w:rPr>
      </w:pPr>
      <w:r w:rsidRPr="0006146B">
        <w:rPr>
          <w:rFonts w:ascii="Arial" w:hAnsi="Arial" w:cs="Arial"/>
          <w:lang w:val="es-ES"/>
        </w:rPr>
        <w:t>Nosotros, los abajo firmantes, declaramos que:</w:t>
      </w:r>
    </w:p>
    <w:p w14:paraId="1624040C" w14:textId="77777777" w:rsidR="00392322" w:rsidRPr="0006146B" w:rsidRDefault="00392322" w:rsidP="00392322">
      <w:pPr>
        <w:rPr>
          <w:rFonts w:ascii="Arial" w:hAnsi="Arial" w:cs="Arial"/>
          <w:lang w:val="es-ES"/>
        </w:rPr>
      </w:pPr>
    </w:p>
    <w:p w14:paraId="63886A0D" w14:textId="77777777" w:rsidR="002D6813" w:rsidRPr="0006146B" w:rsidRDefault="002D6813" w:rsidP="00C757B5">
      <w:pPr>
        <w:numPr>
          <w:ilvl w:val="0"/>
          <w:numId w:val="103"/>
        </w:numPr>
        <w:tabs>
          <w:tab w:val="right" w:pos="9000"/>
        </w:tabs>
        <w:suppressAutoHyphens w:val="0"/>
        <w:overflowPunct/>
        <w:autoSpaceDE/>
        <w:autoSpaceDN/>
        <w:adjustRightInd/>
        <w:spacing w:after="120"/>
        <w:jc w:val="left"/>
        <w:textAlignment w:val="auto"/>
        <w:rPr>
          <w:rFonts w:ascii="Arial" w:hAnsi="Arial" w:cs="Arial"/>
          <w:lang w:val="es-ES"/>
        </w:rPr>
      </w:pPr>
      <w:r w:rsidRPr="0006146B">
        <w:rPr>
          <w:rFonts w:ascii="Arial" w:hAnsi="Arial" w:cs="Arial"/>
          <w:lang w:val="es-ES"/>
        </w:rPr>
        <w:t>Hemos examinado los Documentos de Licitación y no hemos formulado reservas al respecto, incluida la Adenda emitida de acuerdo con las Instrucciones a los Oferentes (IAO), cláusula 8</w:t>
      </w:r>
      <w:r w:rsidRPr="0006146B">
        <w:rPr>
          <w:rFonts w:ascii="Arial" w:hAnsi="Arial" w:cs="Arial"/>
          <w:u w:val="single"/>
          <w:lang w:val="es-ES"/>
        </w:rPr>
        <w:tab/>
      </w:r>
      <w:r w:rsidRPr="0006146B">
        <w:rPr>
          <w:rFonts w:ascii="Arial" w:hAnsi="Arial" w:cs="Arial"/>
          <w:lang w:val="es-ES"/>
        </w:rPr>
        <w:t>;</w:t>
      </w:r>
    </w:p>
    <w:p w14:paraId="03594EDE" w14:textId="77777777" w:rsidR="002D6813" w:rsidRPr="0006146B" w:rsidRDefault="002D6813" w:rsidP="00C757B5">
      <w:pPr>
        <w:numPr>
          <w:ilvl w:val="0"/>
          <w:numId w:val="103"/>
        </w:numPr>
        <w:tabs>
          <w:tab w:val="right" w:pos="9000"/>
        </w:tabs>
        <w:suppressAutoHyphens w:val="0"/>
        <w:overflowPunct/>
        <w:autoSpaceDE/>
        <w:autoSpaceDN/>
        <w:adjustRightInd/>
        <w:spacing w:after="120"/>
        <w:jc w:val="left"/>
        <w:textAlignment w:val="auto"/>
        <w:rPr>
          <w:rFonts w:ascii="Arial" w:hAnsi="Arial" w:cs="Arial"/>
          <w:lang w:val="es-ES"/>
        </w:rPr>
      </w:pPr>
      <w:r w:rsidRPr="0006146B">
        <w:rPr>
          <w:rFonts w:ascii="Arial" w:hAnsi="Arial" w:cs="Arial"/>
          <w:bCs/>
          <w:lang w:val="es-ES"/>
        </w:rPr>
        <w:t xml:space="preserve">No tenemos conflictos de intereses de acuerdo con la cláusula 4 de las IAO; </w:t>
      </w:r>
    </w:p>
    <w:p w14:paraId="14333B78" w14:textId="77777777" w:rsidR="002D6813" w:rsidRPr="0006146B" w:rsidRDefault="002D6813" w:rsidP="00C757B5">
      <w:pPr>
        <w:numPr>
          <w:ilvl w:val="0"/>
          <w:numId w:val="103"/>
        </w:numPr>
        <w:tabs>
          <w:tab w:val="right" w:pos="9000"/>
        </w:tabs>
        <w:suppressAutoHyphens w:val="0"/>
        <w:overflowPunct/>
        <w:autoSpaceDE/>
        <w:autoSpaceDN/>
        <w:adjustRightInd/>
        <w:spacing w:after="120"/>
        <w:jc w:val="left"/>
        <w:textAlignment w:val="auto"/>
        <w:rPr>
          <w:rFonts w:ascii="Arial" w:hAnsi="Arial" w:cs="Arial"/>
          <w:lang w:val="es-ES"/>
        </w:rPr>
      </w:pPr>
      <w:r w:rsidRPr="0006146B">
        <w:rPr>
          <w:rFonts w:ascii="Arial" w:hAnsi="Arial" w:cs="Arial"/>
          <w:bCs/>
          <w:lang w:val="es-ES"/>
        </w:rPr>
        <w:t>No hemos sido suspendidos ni declarados no elegibles por el Contratante en base a la ejecución de una Declaración de Mantenimiento de la Oferta en el país del contratante, de acuerdo con la cláusula 4.4 de las IAO;</w:t>
      </w:r>
    </w:p>
    <w:p w14:paraId="0C7D3381" w14:textId="38C468B3" w:rsidR="002D6813" w:rsidRPr="0006146B" w:rsidRDefault="002D6813" w:rsidP="00C757B5">
      <w:pPr>
        <w:numPr>
          <w:ilvl w:val="0"/>
          <w:numId w:val="103"/>
        </w:numPr>
        <w:tabs>
          <w:tab w:val="right" w:pos="9000"/>
        </w:tabs>
        <w:suppressAutoHyphens w:val="0"/>
        <w:overflowPunct/>
        <w:autoSpaceDE/>
        <w:autoSpaceDN/>
        <w:adjustRightInd/>
        <w:spacing w:after="120"/>
        <w:jc w:val="left"/>
        <w:textAlignment w:val="auto"/>
        <w:rPr>
          <w:rFonts w:ascii="Arial" w:hAnsi="Arial" w:cs="Arial"/>
          <w:lang w:val="es-ES"/>
        </w:rPr>
      </w:pPr>
      <w:r w:rsidRPr="0006146B">
        <w:rPr>
          <w:rFonts w:ascii="Arial" w:hAnsi="Arial" w:cs="Arial"/>
          <w:lang w:val="es-ES"/>
        </w:rPr>
        <w:t xml:space="preserve">Ofrecemos a </w:t>
      </w:r>
      <w:r w:rsidRPr="0006146B">
        <w:rPr>
          <w:rFonts w:ascii="Arial" w:hAnsi="Arial" w:cs="Arial"/>
          <w:sz w:val="20"/>
          <w:lang w:val="es-ES"/>
        </w:rPr>
        <w:t>_________________________</w:t>
      </w:r>
      <w:r w:rsidRPr="0006146B">
        <w:rPr>
          <w:rFonts w:ascii="Arial" w:hAnsi="Arial" w:cs="Arial"/>
          <w:lang w:val="es-ES"/>
        </w:rPr>
        <w:t xml:space="preserve">, de conformidad con los Documentos de Licitación presentes, los siguientes </w:t>
      </w:r>
      <w:r w:rsidR="0062505C" w:rsidRPr="0006146B">
        <w:rPr>
          <w:rFonts w:ascii="Arial" w:hAnsi="Arial" w:cs="Arial"/>
          <w:lang w:val="es-ES"/>
        </w:rPr>
        <w:t>Servicios de instalación y Proyecto</w:t>
      </w:r>
      <w:r w:rsidRPr="0006146B">
        <w:rPr>
          <w:rFonts w:ascii="Arial" w:hAnsi="Arial" w:cs="Arial"/>
          <w:lang w:val="es-ES"/>
        </w:rPr>
        <w:t xml:space="preserve">:  </w:t>
      </w:r>
    </w:p>
    <w:p w14:paraId="3A2D8539" w14:textId="77777777" w:rsidR="002D6813" w:rsidRPr="0006146B" w:rsidRDefault="002D6813" w:rsidP="002D6813">
      <w:pPr>
        <w:tabs>
          <w:tab w:val="right" w:pos="9000"/>
        </w:tabs>
        <w:suppressAutoHyphens w:val="0"/>
        <w:overflowPunct/>
        <w:autoSpaceDE/>
        <w:autoSpaceDN/>
        <w:adjustRightInd/>
        <w:spacing w:after="120"/>
        <w:ind w:left="420"/>
        <w:jc w:val="left"/>
        <w:textAlignment w:val="auto"/>
        <w:rPr>
          <w:rFonts w:ascii="Arial" w:hAnsi="Arial" w:cs="Arial"/>
          <w:lang w:val="es-ES"/>
        </w:rPr>
      </w:pPr>
      <w:r w:rsidRPr="0006146B">
        <w:rPr>
          <w:rFonts w:ascii="Arial" w:hAnsi="Arial" w:cs="Arial"/>
          <w:u w:val="single"/>
          <w:lang w:val="es-ES"/>
        </w:rPr>
        <w:tab/>
      </w:r>
    </w:p>
    <w:p w14:paraId="7F5CBFBC" w14:textId="77777777" w:rsidR="002D6813" w:rsidRPr="0006146B" w:rsidRDefault="002D6813" w:rsidP="002D6813">
      <w:pPr>
        <w:tabs>
          <w:tab w:val="right" w:pos="9000"/>
        </w:tabs>
        <w:jc w:val="left"/>
        <w:rPr>
          <w:rFonts w:ascii="Arial" w:hAnsi="Arial" w:cs="Arial"/>
          <w:lang w:val="es-ES"/>
        </w:rPr>
      </w:pPr>
    </w:p>
    <w:p w14:paraId="24347BF2" w14:textId="77777777" w:rsidR="002D6813" w:rsidRPr="0006146B" w:rsidRDefault="002D6813" w:rsidP="00C757B5">
      <w:pPr>
        <w:numPr>
          <w:ilvl w:val="0"/>
          <w:numId w:val="103"/>
        </w:numPr>
        <w:tabs>
          <w:tab w:val="right" w:pos="9000"/>
        </w:tabs>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t xml:space="preserve">El precio de nuestra Oferta, excluidos los descuentos ofertados e en artículo (d) es la suma de:  </w:t>
      </w:r>
      <w:r w:rsidRPr="0006146B">
        <w:rPr>
          <w:rFonts w:ascii="Arial" w:hAnsi="Arial" w:cs="Arial"/>
          <w:sz w:val="20"/>
          <w:lang w:val="es-ES"/>
        </w:rPr>
        <w:t>________________________</w:t>
      </w:r>
      <w:proofErr w:type="gramStart"/>
      <w:r w:rsidRPr="0006146B">
        <w:rPr>
          <w:rFonts w:ascii="Arial" w:hAnsi="Arial" w:cs="Arial"/>
          <w:sz w:val="20"/>
          <w:lang w:val="es-ES"/>
        </w:rPr>
        <w:t>_</w:t>
      </w:r>
      <w:r w:rsidRPr="0006146B">
        <w:rPr>
          <w:rFonts w:ascii="Arial" w:hAnsi="Arial" w:cs="Arial"/>
          <w:lang w:val="es-ES"/>
        </w:rPr>
        <w:t xml:space="preserve">,  </w:t>
      </w:r>
      <w:r w:rsidRPr="0006146B">
        <w:rPr>
          <w:rFonts w:ascii="Arial" w:hAnsi="Arial" w:cs="Arial"/>
          <w:sz w:val="20"/>
          <w:lang w:val="es-ES"/>
        </w:rPr>
        <w:t>(</w:t>
      </w:r>
      <w:proofErr w:type="gramEnd"/>
      <w:r w:rsidRPr="0006146B">
        <w:rPr>
          <w:rFonts w:ascii="Arial" w:hAnsi="Arial" w:cs="Arial"/>
          <w:sz w:val="20"/>
          <w:lang w:val="es-ES"/>
        </w:rPr>
        <w:t>_____________)</w:t>
      </w:r>
      <w:r w:rsidRPr="0006146B">
        <w:rPr>
          <w:rFonts w:ascii="Arial" w:hAnsi="Arial" w:cs="Arial"/>
          <w:lang w:val="es-ES"/>
        </w:rPr>
        <w:t xml:space="preserve">, </w:t>
      </w:r>
      <w:r w:rsidRPr="0006146B">
        <w:rPr>
          <w:rFonts w:ascii="Arial" w:hAnsi="Arial" w:cs="Arial"/>
          <w:b/>
          <w:lang w:val="es-ES"/>
        </w:rPr>
        <w:t>y</w:t>
      </w:r>
      <w:r w:rsidRPr="0006146B">
        <w:rPr>
          <w:rFonts w:ascii="Arial" w:hAnsi="Arial" w:cs="Arial"/>
          <w:lang w:val="es-ES"/>
        </w:rPr>
        <w:t xml:space="preserve"> </w:t>
      </w:r>
      <w:r w:rsidRPr="0006146B">
        <w:rPr>
          <w:rFonts w:ascii="Arial" w:hAnsi="Arial" w:cs="Arial"/>
          <w:sz w:val="20"/>
          <w:lang w:val="es-ES"/>
        </w:rPr>
        <w:t>__________________</w:t>
      </w:r>
      <w:r w:rsidRPr="0006146B">
        <w:rPr>
          <w:rFonts w:ascii="Arial" w:hAnsi="Arial" w:cs="Arial"/>
          <w:lang w:val="es-ES"/>
        </w:rPr>
        <w:t xml:space="preserve">, </w:t>
      </w:r>
      <w:r w:rsidRPr="0006146B">
        <w:rPr>
          <w:rFonts w:ascii="Arial" w:hAnsi="Arial" w:cs="Arial"/>
          <w:sz w:val="20"/>
          <w:lang w:val="es-ES"/>
        </w:rPr>
        <w:t>(___________)</w:t>
      </w:r>
    </w:p>
    <w:p w14:paraId="0C83B514" w14:textId="77777777" w:rsidR="002D6813" w:rsidRPr="0006146B" w:rsidRDefault="002D6813" w:rsidP="002D6813">
      <w:pPr>
        <w:tabs>
          <w:tab w:val="right" w:pos="9000"/>
        </w:tabs>
        <w:rPr>
          <w:rFonts w:ascii="Arial" w:hAnsi="Arial" w:cs="Arial"/>
          <w:lang w:val="es-ES"/>
        </w:rPr>
      </w:pPr>
    </w:p>
    <w:p w14:paraId="33C682A7" w14:textId="77777777" w:rsidR="002D6813" w:rsidRPr="0006146B" w:rsidRDefault="002D6813" w:rsidP="00C757B5">
      <w:pPr>
        <w:numPr>
          <w:ilvl w:val="0"/>
          <w:numId w:val="103"/>
        </w:numPr>
        <w:tabs>
          <w:tab w:val="right" w:pos="9000"/>
        </w:tabs>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t>Los descuentos ofertados y la metodología de aplicación son:</w:t>
      </w:r>
      <w:r w:rsidRPr="0006146B">
        <w:rPr>
          <w:rFonts w:ascii="Arial" w:hAnsi="Arial" w:cs="Arial"/>
          <w:u w:val="single"/>
          <w:lang w:val="es-ES"/>
        </w:rPr>
        <w:tab/>
      </w:r>
    </w:p>
    <w:p w14:paraId="618F17F5" w14:textId="77777777" w:rsidR="002D6813" w:rsidRPr="0006146B" w:rsidRDefault="002D6813" w:rsidP="002D6813">
      <w:pPr>
        <w:tabs>
          <w:tab w:val="right" w:pos="9000"/>
        </w:tabs>
        <w:ind w:left="450"/>
        <w:jc w:val="left"/>
        <w:rPr>
          <w:rFonts w:ascii="Arial" w:hAnsi="Arial" w:cs="Arial"/>
          <w:u w:val="single"/>
          <w:lang w:val="es-ES"/>
        </w:rPr>
      </w:pPr>
      <w:r w:rsidRPr="0006146B">
        <w:rPr>
          <w:rFonts w:ascii="Arial" w:hAnsi="Arial" w:cs="Arial"/>
          <w:u w:val="single"/>
          <w:lang w:val="es-ES"/>
        </w:rPr>
        <w:tab/>
      </w:r>
    </w:p>
    <w:p w14:paraId="4997034C" w14:textId="77777777" w:rsidR="002D6813" w:rsidRPr="0006146B" w:rsidRDefault="002D6813" w:rsidP="002D6813">
      <w:pPr>
        <w:tabs>
          <w:tab w:val="right" w:pos="9000"/>
        </w:tabs>
        <w:ind w:left="450"/>
        <w:jc w:val="left"/>
        <w:rPr>
          <w:rFonts w:ascii="Arial" w:hAnsi="Arial" w:cs="Arial"/>
          <w:u w:val="single"/>
          <w:lang w:val="es-ES"/>
        </w:rPr>
      </w:pPr>
      <w:r w:rsidRPr="0006146B">
        <w:rPr>
          <w:rFonts w:ascii="Arial" w:hAnsi="Arial" w:cs="Arial"/>
          <w:u w:val="single"/>
          <w:lang w:val="es-ES"/>
        </w:rPr>
        <w:tab/>
      </w:r>
    </w:p>
    <w:p w14:paraId="416646A9" w14:textId="77777777" w:rsidR="002D6813" w:rsidRPr="0006146B" w:rsidRDefault="002D6813" w:rsidP="002D6813">
      <w:pPr>
        <w:tabs>
          <w:tab w:val="right" w:pos="9000"/>
        </w:tabs>
        <w:ind w:left="450"/>
        <w:jc w:val="left"/>
        <w:rPr>
          <w:rFonts w:ascii="Arial" w:hAnsi="Arial" w:cs="Arial"/>
          <w:u w:val="single"/>
          <w:lang w:val="es-ES"/>
        </w:rPr>
      </w:pPr>
      <w:r w:rsidRPr="0006146B">
        <w:rPr>
          <w:rFonts w:ascii="Arial" w:hAnsi="Arial" w:cs="Arial"/>
          <w:u w:val="single"/>
          <w:lang w:val="es-ES"/>
        </w:rPr>
        <w:tab/>
      </w:r>
    </w:p>
    <w:p w14:paraId="0BB1A940" w14:textId="77777777" w:rsidR="002D6813" w:rsidRPr="0006146B" w:rsidRDefault="002D6813" w:rsidP="002D6813">
      <w:pPr>
        <w:tabs>
          <w:tab w:val="right" w:pos="9000"/>
        </w:tabs>
        <w:ind w:left="450"/>
        <w:jc w:val="left"/>
        <w:rPr>
          <w:rFonts w:ascii="Arial" w:hAnsi="Arial" w:cs="Arial"/>
          <w:lang w:val="es-ES"/>
        </w:rPr>
      </w:pPr>
      <w:r w:rsidRPr="0006146B">
        <w:rPr>
          <w:rFonts w:ascii="Arial" w:hAnsi="Arial" w:cs="Arial"/>
          <w:u w:val="single"/>
          <w:lang w:val="es-ES"/>
        </w:rPr>
        <w:tab/>
      </w:r>
      <w:r w:rsidRPr="0006146B">
        <w:rPr>
          <w:rFonts w:ascii="Arial" w:hAnsi="Arial" w:cs="Arial"/>
          <w:lang w:val="es-ES"/>
        </w:rPr>
        <w:t>;</w:t>
      </w:r>
    </w:p>
    <w:p w14:paraId="39B6A649" w14:textId="77777777" w:rsidR="002D6813" w:rsidRPr="0006146B" w:rsidRDefault="002D6813" w:rsidP="002D6813">
      <w:pPr>
        <w:tabs>
          <w:tab w:val="right" w:pos="9000"/>
        </w:tabs>
        <w:rPr>
          <w:rFonts w:ascii="Arial" w:hAnsi="Arial" w:cs="Arial"/>
          <w:lang w:val="es-ES"/>
        </w:rPr>
      </w:pPr>
    </w:p>
    <w:p w14:paraId="2F16148A"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t xml:space="preserve">Nuestra Oferta será válida durante un periodo de____________________________ días desde la fecha fijada para la presentación de las Ofertas de acuerdo con los Documentos de Licitación, y permanecerá definitiva y vinculante para nuestra parte, sea esta aceptada en cualquier momento previo a la expiración de dicho periodo; </w:t>
      </w:r>
    </w:p>
    <w:p w14:paraId="7D1EB9B0" w14:textId="77777777" w:rsidR="002D6813" w:rsidRPr="0006146B" w:rsidRDefault="002D6813" w:rsidP="002D6813">
      <w:pPr>
        <w:tabs>
          <w:tab w:val="right" w:pos="9000"/>
        </w:tabs>
        <w:suppressAutoHyphens w:val="0"/>
        <w:overflowPunct/>
        <w:autoSpaceDE/>
        <w:autoSpaceDN/>
        <w:adjustRightInd/>
        <w:ind w:left="420"/>
        <w:textAlignment w:val="auto"/>
        <w:rPr>
          <w:rFonts w:ascii="Arial" w:hAnsi="Arial" w:cs="Arial"/>
          <w:lang w:val="es-ES"/>
        </w:rPr>
      </w:pPr>
    </w:p>
    <w:p w14:paraId="1EC680B0"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t>En caso de que nuestra Oferta sea aceptada, nos comprometemos a obtener una garantía de cumplimiento de acuerdo con los Documentos de Licitación;</w:t>
      </w:r>
    </w:p>
    <w:p w14:paraId="40439B35" w14:textId="77777777" w:rsidR="002D6813" w:rsidRPr="0006146B" w:rsidRDefault="002D6813" w:rsidP="002D6813">
      <w:pPr>
        <w:tabs>
          <w:tab w:val="right" w:pos="9000"/>
        </w:tabs>
        <w:rPr>
          <w:rFonts w:ascii="Arial" w:hAnsi="Arial" w:cs="Arial"/>
          <w:lang w:val="es-ES"/>
        </w:rPr>
      </w:pPr>
    </w:p>
    <w:p w14:paraId="7CA60DBA"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lastRenderedPageBreak/>
        <w:t xml:space="preserve">No participamos, como Oferente o Subcontratista, en más de una Oferta durante este periodo de licitación de acuerdo con la cláusula 4.2 de las IAO, salvo las Ofertas alternativas incluidas en la cláusula 13 de las IAO;  </w:t>
      </w:r>
    </w:p>
    <w:p w14:paraId="096991BC" w14:textId="77777777" w:rsidR="002D6813" w:rsidRPr="0006146B" w:rsidRDefault="002D6813" w:rsidP="002D6813">
      <w:pPr>
        <w:tabs>
          <w:tab w:val="right" w:pos="9000"/>
        </w:tabs>
        <w:rPr>
          <w:rFonts w:ascii="Arial" w:hAnsi="Arial" w:cs="Arial"/>
          <w:lang w:val="es-ES"/>
        </w:rPr>
      </w:pPr>
    </w:p>
    <w:p w14:paraId="320881D6"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t>Hemos pagado, o pagaremos, las siguientes comisiones, gratificaciones o cuotas pertinentes al presente proceso de licitación o ejecución del Contrato;</w:t>
      </w:r>
    </w:p>
    <w:p w14:paraId="0B69AC7D" w14:textId="77777777" w:rsidR="002D6813" w:rsidRPr="0006146B" w:rsidRDefault="002D6813" w:rsidP="002D681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D6813" w:rsidRPr="0006146B" w14:paraId="16A1C4B0" w14:textId="77777777" w:rsidTr="004D76EC">
        <w:tc>
          <w:tcPr>
            <w:tcW w:w="2520" w:type="dxa"/>
            <w:tcBorders>
              <w:top w:val="nil"/>
              <w:left w:val="nil"/>
              <w:bottom w:val="nil"/>
              <w:right w:val="nil"/>
            </w:tcBorders>
          </w:tcPr>
          <w:p w14:paraId="700ADE4C" w14:textId="77777777" w:rsidR="002D6813" w:rsidRPr="0006146B" w:rsidRDefault="002D6813" w:rsidP="004D76E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lang w:val="es-ES"/>
              </w:rPr>
            </w:pPr>
            <w:r w:rsidRPr="0006146B">
              <w:rPr>
                <w:rFonts w:ascii="Arial" w:hAnsi="Arial" w:cs="Arial"/>
                <w:lang w:val="es-ES"/>
              </w:rPr>
              <w:t>Beneficiario</w:t>
            </w:r>
          </w:p>
        </w:tc>
        <w:tc>
          <w:tcPr>
            <w:tcW w:w="2520" w:type="dxa"/>
            <w:tcBorders>
              <w:top w:val="nil"/>
              <w:left w:val="nil"/>
              <w:bottom w:val="nil"/>
              <w:right w:val="nil"/>
            </w:tcBorders>
          </w:tcPr>
          <w:p w14:paraId="6BFEEDDC" w14:textId="77777777" w:rsidR="002D6813" w:rsidRPr="0006146B" w:rsidRDefault="002D6813" w:rsidP="004D76E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lang w:val="es-ES"/>
              </w:rPr>
            </w:pPr>
            <w:r w:rsidRPr="0006146B">
              <w:rPr>
                <w:rFonts w:ascii="Arial" w:hAnsi="Arial" w:cs="Arial"/>
                <w:lang w:val="es-ES"/>
              </w:rPr>
              <w:t>Dirección</w:t>
            </w:r>
          </w:p>
        </w:tc>
        <w:tc>
          <w:tcPr>
            <w:tcW w:w="2070" w:type="dxa"/>
            <w:tcBorders>
              <w:top w:val="nil"/>
              <w:left w:val="nil"/>
              <w:bottom w:val="nil"/>
              <w:right w:val="nil"/>
            </w:tcBorders>
          </w:tcPr>
          <w:p w14:paraId="2DF812A0" w14:textId="77777777" w:rsidR="002D6813" w:rsidRPr="0006146B" w:rsidRDefault="002D6813" w:rsidP="004D76E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lang w:val="es-ES"/>
              </w:rPr>
            </w:pPr>
            <w:r w:rsidRPr="0006146B">
              <w:rPr>
                <w:rFonts w:ascii="Arial" w:hAnsi="Arial" w:cs="Arial"/>
                <w:lang w:val="es-ES"/>
              </w:rPr>
              <w:t>Razón</w:t>
            </w:r>
          </w:p>
        </w:tc>
        <w:tc>
          <w:tcPr>
            <w:tcW w:w="1548" w:type="dxa"/>
            <w:tcBorders>
              <w:top w:val="nil"/>
              <w:left w:val="nil"/>
              <w:bottom w:val="nil"/>
              <w:right w:val="nil"/>
            </w:tcBorders>
          </w:tcPr>
          <w:p w14:paraId="20EF47CA" w14:textId="77777777" w:rsidR="002D6813" w:rsidRPr="0006146B" w:rsidRDefault="002D6813" w:rsidP="004D76E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lang w:val="es-ES"/>
              </w:rPr>
            </w:pPr>
            <w:r w:rsidRPr="0006146B">
              <w:rPr>
                <w:rFonts w:ascii="Arial" w:hAnsi="Arial" w:cs="Arial"/>
                <w:lang w:val="es-ES"/>
              </w:rPr>
              <w:t>Cantidad</w:t>
            </w:r>
          </w:p>
        </w:tc>
      </w:tr>
      <w:tr w:rsidR="002D6813" w:rsidRPr="0006146B" w14:paraId="34E0B7A6" w14:textId="77777777" w:rsidTr="004D76EC">
        <w:tc>
          <w:tcPr>
            <w:tcW w:w="2520" w:type="dxa"/>
            <w:tcBorders>
              <w:top w:val="nil"/>
              <w:left w:val="nil"/>
              <w:bottom w:val="nil"/>
              <w:right w:val="nil"/>
            </w:tcBorders>
          </w:tcPr>
          <w:p w14:paraId="57033F2C" w14:textId="77777777" w:rsidR="002D6813" w:rsidRPr="0006146B" w:rsidRDefault="002D6813" w:rsidP="004D76EC">
            <w:pPr>
              <w:tabs>
                <w:tab w:val="right" w:pos="2304"/>
              </w:tabs>
              <w:spacing w:before="120"/>
              <w:rPr>
                <w:rFonts w:ascii="Arial" w:hAnsi="Arial" w:cs="Arial"/>
                <w:u w:val="single"/>
                <w:lang w:val="es-ES"/>
              </w:rPr>
            </w:pPr>
            <w:r w:rsidRPr="0006146B">
              <w:rPr>
                <w:rFonts w:ascii="Arial" w:hAnsi="Arial" w:cs="Arial"/>
                <w:u w:val="single"/>
                <w:lang w:val="es-ES"/>
              </w:rPr>
              <w:tab/>
            </w:r>
          </w:p>
        </w:tc>
        <w:tc>
          <w:tcPr>
            <w:tcW w:w="2520" w:type="dxa"/>
            <w:tcBorders>
              <w:top w:val="nil"/>
              <w:left w:val="nil"/>
              <w:bottom w:val="nil"/>
              <w:right w:val="nil"/>
            </w:tcBorders>
          </w:tcPr>
          <w:p w14:paraId="329B4D68" w14:textId="77777777" w:rsidR="002D6813" w:rsidRPr="0006146B" w:rsidRDefault="002D6813" w:rsidP="004D76EC">
            <w:pPr>
              <w:tabs>
                <w:tab w:val="right" w:pos="2232"/>
              </w:tabs>
              <w:spacing w:before="120"/>
              <w:rPr>
                <w:rFonts w:ascii="Arial" w:hAnsi="Arial" w:cs="Arial"/>
                <w:u w:val="single"/>
                <w:lang w:val="es-ES"/>
              </w:rPr>
            </w:pPr>
            <w:r w:rsidRPr="0006146B">
              <w:rPr>
                <w:rFonts w:ascii="Arial" w:hAnsi="Arial" w:cs="Arial"/>
                <w:u w:val="single"/>
                <w:lang w:val="es-ES"/>
              </w:rPr>
              <w:tab/>
            </w:r>
          </w:p>
        </w:tc>
        <w:tc>
          <w:tcPr>
            <w:tcW w:w="2070" w:type="dxa"/>
            <w:tcBorders>
              <w:top w:val="nil"/>
              <w:left w:val="nil"/>
              <w:bottom w:val="nil"/>
              <w:right w:val="nil"/>
            </w:tcBorders>
          </w:tcPr>
          <w:p w14:paraId="0AF56122" w14:textId="77777777" w:rsidR="002D6813" w:rsidRPr="0006146B" w:rsidRDefault="002D6813" w:rsidP="004D76EC">
            <w:pPr>
              <w:tabs>
                <w:tab w:val="right" w:pos="1782"/>
              </w:tabs>
              <w:spacing w:before="120"/>
              <w:rPr>
                <w:rFonts w:ascii="Arial" w:hAnsi="Arial" w:cs="Arial"/>
                <w:u w:val="single"/>
                <w:lang w:val="es-ES"/>
              </w:rPr>
            </w:pPr>
            <w:r w:rsidRPr="0006146B">
              <w:rPr>
                <w:rFonts w:ascii="Arial" w:hAnsi="Arial" w:cs="Arial"/>
                <w:u w:val="single"/>
                <w:lang w:val="es-ES"/>
              </w:rPr>
              <w:tab/>
            </w:r>
          </w:p>
        </w:tc>
        <w:tc>
          <w:tcPr>
            <w:tcW w:w="1548" w:type="dxa"/>
            <w:tcBorders>
              <w:top w:val="nil"/>
              <w:left w:val="nil"/>
              <w:bottom w:val="nil"/>
              <w:right w:val="nil"/>
            </w:tcBorders>
          </w:tcPr>
          <w:p w14:paraId="029BFA5F" w14:textId="77777777" w:rsidR="002D6813" w:rsidRPr="0006146B" w:rsidRDefault="002D6813" w:rsidP="004D76EC">
            <w:pPr>
              <w:tabs>
                <w:tab w:val="right" w:pos="1242"/>
              </w:tabs>
              <w:spacing w:before="120"/>
              <w:rPr>
                <w:rFonts w:ascii="Arial" w:hAnsi="Arial" w:cs="Arial"/>
                <w:u w:val="single"/>
                <w:lang w:val="es-ES"/>
              </w:rPr>
            </w:pPr>
            <w:r w:rsidRPr="0006146B">
              <w:rPr>
                <w:rFonts w:ascii="Arial" w:hAnsi="Arial" w:cs="Arial"/>
                <w:u w:val="single"/>
                <w:lang w:val="es-ES"/>
              </w:rPr>
              <w:tab/>
            </w:r>
          </w:p>
        </w:tc>
      </w:tr>
      <w:tr w:rsidR="002D6813" w:rsidRPr="0006146B" w14:paraId="643F7563" w14:textId="77777777" w:rsidTr="004D76EC">
        <w:tc>
          <w:tcPr>
            <w:tcW w:w="2520" w:type="dxa"/>
            <w:tcBorders>
              <w:top w:val="nil"/>
              <w:left w:val="nil"/>
              <w:bottom w:val="nil"/>
              <w:right w:val="nil"/>
            </w:tcBorders>
          </w:tcPr>
          <w:p w14:paraId="2BF22A6F" w14:textId="77777777" w:rsidR="002D6813" w:rsidRPr="0006146B" w:rsidRDefault="002D6813" w:rsidP="004D76EC">
            <w:pPr>
              <w:tabs>
                <w:tab w:val="right" w:pos="2304"/>
              </w:tabs>
              <w:spacing w:before="120"/>
              <w:rPr>
                <w:rFonts w:ascii="Arial" w:hAnsi="Arial" w:cs="Arial"/>
                <w:u w:val="single"/>
                <w:lang w:val="es-ES"/>
              </w:rPr>
            </w:pPr>
            <w:r w:rsidRPr="0006146B">
              <w:rPr>
                <w:rFonts w:ascii="Arial" w:hAnsi="Arial" w:cs="Arial"/>
                <w:u w:val="single"/>
                <w:lang w:val="es-ES"/>
              </w:rPr>
              <w:tab/>
            </w:r>
          </w:p>
        </w:tc>
        <w:tc>
          <w:tcPr>
            <w:tcW w:w="2520" w:type="dxa"/>
            <w:tcBorders>
              <w:top w:val="nil"/>
              <w:left w:val="nil"/>
              <w:bottom w:val="nil"/>
              <w:right w:val="nil"/>
            </w:tcBorders>
          </w:tcPr>
          <w:p w14:paraId="0452A79D" w14:textId="77777777" w:rsidR="002D6813" w:rsidRPr="0006146B" w:rsidRDefault="002D6813" w:rsidP="004D76EC">
            <w:pPr>
              <w:tabs>
                <w:tab w:val="right" w:pos="2232"/>
              </w:tabs>
              <w:spacing w:before="120"/>
              <w:rPr>
                <w:rFonts w:ascii="Arial" w:hAnsi="Arial" w:cs="Arial"/>
                <w:u w:val="single"/>
                <w:lang w:val="es-ES"/>
              </w:rPr>
            </w:pPr>
            <w:r w:rsidRPr="0006146B">
              <w:rPr>
                <w:rFonts w:ascii="Arial" w:hAnsi="Arial" w:cs="Arial"/>
                <w:u w:val="single"/>
                <w:lang w:val="es-ES"/>
              </w:rPr>
              <w:tab/>
            </w:r>
          </w:p>
        </w:tc>
        <w:tc>
          <w:tcPr>
            <w:tcW w:w="2070" w:type="dxa"/>
            <w:tcBorders>
              <w:top w:val="nil"/>
              <w:left w:val="nil"/>
              <w:bottom w:val="nil"/>
              <w:right w:val="nil"/>
            </w:tcBorders>
          </w:tcPr>
          <w:p w14:paraId="71F4E9DB" w14:textId="77777777" w:rsidR="002D6813" w:rsidRPr="0006146B" w:rsidRDefault="002D6813" w:rsidP="004D76EC">
            <w:pPr>
              <w:tabs>
                <w:tab w:val="right" w:pos="1782"/>
              </w:tabs>
              <w:spacing w:before="120"/>
              <w:rPr>
                <w:rFonts w:ascii="Arial" w:hAnsi="Arial" w:cs="Arial"/>
                <w:u w:val="single"/>
                <w:lang w:val="es-ES"/>
              </w:rPr>
            </w:pPr>
            <w:r w:rsidRPr="0006146B">
              <w:rPr>
                <w:rFonts w:ascii="Arial" w:hAnsi="Arial" w:cs="Arial"/>
                <w:u w:val="single"/>
                <w:lang w:val="es-ES"/>
              </w:rPr>
              <w:tab/>
            </w:r>
          </w:p>
        </w:tc>
        <w:tc>
          <w:tcPr>
            <w:tcW w:w="1548" w:type="dxa"/>
            <w:tcBorders>
              <w:top w:val="nil"/>
              <w:left w:val="nil"/>
              <w:bottom w:val="nil"/>
              <w:right w:val="nil"/>
            </w:tcBorders>
          </w:tcPr>
          <w:p w14:paraId="5BBC5CC2" w14:textId="77777777" w:rsidR="002D6813" w:rsidRPr="0006146B" w:rsidRDefault="002D6813" w:rsidP="004D76EC">
            <w:pPr>
              <w:tabs>
                <w:tab w:val="right" w:pos="1242"/>
              </w:tabs>
              <w:spacing w:before="120"/>
              <w:rPr>
                <w:rFonts w:ascii="Arial" w:hAnsi="Arial" w:cs="Arial"/>
                <w:u w:val="single"/>
                <w:lang w:val="es-ES"/>
              </w:rPr>
            </w:pPr>
            <w:r w:rsidRPr="0006146B">
              <w:rPr>
                <w:rFonts w:ascii="Arial" w:hAnsi="Arial" w:cs="Arial"/>
                <w:u w:val="single"/>
                <w:lang w:val="es-ES"/>
              </w:rPr>
              <w:tab/>
            </w:r>
          </w:p>
        </w:tc>
      </w:tr>
      <w:tr w:rsidR="002D6813" w:rsidRPr="0006146B" w14:paraId="7230E573" w14:textId="77777777" w:rsidTr="004D76EC">
        <w:tc>
          <w:tcPr>
            <w:tcW w:w="2520" w:type="dxa"/>
            <w:tcBorders>
              <w:top w:val="nil"/>
              <w:left w:val="nil"/>
              <w:bottom w:val="nil"/>
              <w:right w:val="nil"/>
            </w:tcBorders>
          </w:tcPr>
          <w:p w14:paraId="71873AEB" w14:textId="77777777" w:rsidR="002D6813" w:rsidRPr="0006146B" w:rsidRDefault="002D6813" w:rsidP="004D76EC">
            <w:pPr>
              <w:tabs>
                <w:tab w:val="right" w:pos="2304"/>
              </w:tabs>
              <w:spacing w:before="120"/>
              <w:rPr>
                <w:rFonts w:ascii="Arial" w:hAnsi="Arial" w:cs="Arial"/>
                <w:u w:val="single"/>
                <w:lang w:val="es-ES"/>
              </w:rPr>
            </w:pPr>
            <w:r w:rsidRPr="0006146B">
              <w:rPr>
                <w:rFonts w:ascii="Arial" w:hAnsi="Arial" w:cs="Arial"/>
                <w:u w:val="single"/>
                <w:lang w:val="es-ES"/>
              </w:rPr>
              <w:tab/>
            </w:r>
          </w:p>
        </w:tc>
        <w:tc>
          <w:tcPr>
            <w:tcW w:w="2520" w:type="dxa"/>
            <w:tcBorders>
              <w:top w:val="nil"/>
              <w:left w:val="nil"/>
              <w:bottom w:val="nil"/>
              <w:right w:val="nil"/>
            </w:tcBorders>
          </w:tcPr>
          <w:p w14:paraId="6BEC2F0C" w14:textId="77777777" w:rsidR="002D6813" w:rsidRPr="0006146B" w:rsidRDefault="002D6813" w:rsidP="004D76EC">
            <w:pPr>
              <w:tabs>
                <w:tab w:val="right" w:pos="2232"/>
              </w:tabs>
              <w:spacing w:before="120"/>
              <w:rPr>
                <w:rFonts w:ascii="Arial" w:hAnsi="Arial" w:cs="Arial"/>
                <w:u w:val="single"/>
                <w:lang w:val="es-ES"/>
              </w:rPr>
            </w:pPr>
            <w:r w:rsidRPr="0006146B">
              <w:rPr>
                <w:rFonts w:ascii="Arial" w:hAnsi="Arial" w:cs="Arial"/>
                <w:u w:val="single"/>
                <w:lang w:val="es-ES"/>
              </w:rPr>
              <w:tab/>
            </w:r>
          </w:p>
        </w:tc>
        <w:tc>
          <w:tcPr>
            <w:tcW w:w="2070" w:type="dxa"/>
            <w:tcBorders>
              <w:top w:val="nil"/>
              <w:left w:val="nil"/>
              <w:bottom w:val="nil"/>
              <w:right w:val="nil"/>
            </w:tcBorders>
          </w:tcPr>
          <w:p w14:paraId="5ED5CBEE" w14:textId="77777777" w:rsidR="002D6813" w:rsidRPr="0006146B" w:rsidRDefault="002D6813" w:rsidP="004D76EC">
            <w:pPr>
              <w:tabs>
                <w:tab w:val="right" w:pos="1782"/>
              </w:tabs>
              <w:spacing w:before="120"/>
              <w:rPr>
                <w:rFonts w:ascii="Arial" w:hAnsi="Arial" w:cs="Arial"/>
                <w:u w:val="single"/>
                <w:lang w:val="es-ES"/>
              </w:rPr>
            </w:pPr>
            <w:r w:rsidRPr="0006146B">
              <w:rPr>
                <w:rFonts w:ascii="Arial" w:hAnsi="Arial" w:cs="Arial"/>
                <w:u w:val="single"/>
                <w:lang w:val="es-ES"/>
              </w:rPr>
              <w:tab/>
            </w:r>
          </w:p>
        </w:tc>
        <w:tc>
          <w:tcPr>
            <w:tcW w:w="1548" w:type="dxa"/>
            <w:tcBorders>
              <w:top w:val="nil"/>
              <w:left w:val="nil"/>
              <w:bottom w:val="nil"/>
              <w:right w:val="nil"/>
            </w:tcBorders>
          </w:tcPr>
          <w:p w14:paraId="4AFD4AF1" w14:textId="77777777" w:rsidR="002D6813" w:rsidRPr="0006146B" w:rsidRDefault="002D6813" w:rsidP="004D76EC">
            <w:pPr>
              <w:tabs>
                <w:tab w:val="right" w:pos="1242"/>
              </w:tabs>
              <w:spacing w:before="120"/>
              <w:rPr>
                <w:rFonts w:ascii="Arial" w:hAnsi="Arial" w:cs="Arial"/>
                <w:u w:val="single"/>
                <w:lang w:val="es-ES"/>
              </w:rPr>
            </w:pPr>
            <w:r w:rsidRPr="0006146B">
              <w:rPr>
                <w:rFonts w:ascii="Arial" w:hAnsi="Arial" w:cs="Arial"/>
                <w:u w:val="single"/>
                <w:lang w:val="es-ES"/>
              </w:rPr>
              <w:tab/>
            </w:r>
          </w:p>
        </w:tc>
      </w:tr>
      <w:tr w:rsidR="002D6813" w:rsidRPr="0006146B" w14:paraId="25CF0AB9" w14:textId="77777777" w:rsidTr="004D76EC">
        <w:tc>
          <w:tcPr>
            <w:tcW w:w="2520" w:type="dxa"/>
            <w:tcBorders>
              <w:top w:val="nil"/>
              <w:left w:val="nil"/>
              <w:bottom w:val="nil"/>
              <w:right w:val="nil"/>
            </w:tcBorders>
          </w:tcPr>
          <w:p w14:paraId="58DF6E2D" w14:textId="77777777" w:rsidR="002D6813" w:rsidRPr="0006146B" w:rsidRDefault="002D6813" w:rsidP="004D76EC">
            <w:pPr>
              <w:tabs>
                <w:tab w:val="right" w:pos="2304"/>
              </w:tabs>
              <w:spacing w:before="120"/>
              <w:rPr>
                <w:rFonts w:ascii="Arial" w:hAnsi="Arial" w:cs="Arial"/>
                <w:u w:val="single"/>
                <w:lang w:val="es-ES"/>
              </w:rPr>
            </w:pPr>
            <w:r w:rsidRPr="0006146B">
              <w:rPr>
                <w:rFonts w:ascii="Arial" w:hAnsi="Arial" w:cs="Arial"/>
                <w:u w:val="single"/>
                <w:lang w:val="es-ES"/>
              </w:rPr>
              <w:tab/>
            </w:r>
          </w:p>
        </w:tc>
        <w:tc>
          <w:tcPr>
            <w:tcW w:w="2520" w:type="dxa"/>
            <w:tcBorders>
              <w:top w:val="nil"/>
              <w:left w:val="nil"/>
              <w:bottom w:val="nil"/>
              <w:right w:val="nil"/>
            </w:tcBorders>
          </w:tcPr>
          <w:p w14:paraId="0E92A8DD" w14:textId="77777777" w:rsidR="002D6813" w:rsidRPr="0006146B" w:rsidRDefault="002D6813" w:rsidP="004D76EC">
            <w:pPr>
              <w:tabs>
                <w:tab w:val="right" w:pos="2232"/>
              </w:tabs>
              <w:spacing w:before="120"/>
              <w:rPr>
                <w:rFonts w:ascii="Arial" w:hAnsi="Arial" w:cs="Arial"/>
                <w:u w:val="single"/>
                <w:lang w:val="es-ES"/>
              </w:rPr>
            </w:pPr>
            <w:r w:rsidRPr="0006146B">
              <w:rPr>
                <w:rFonts w:ascii="Arial" w:hAnsi="Arial" w:cs="Arial"/>
                <w:u w:val="single"/>
                <w:lang w:val="es-ES"/>
              </w:rPr>
              <w:tab/>
            </w:r>
          </w:p>
        </w:tc>
        <w:tc>
          <w:tcPr>
            <w:tcW w:w="2070" w:type="dxa"/>
            <w:tcBorders>
              <w:top w:val="nil"/>
              <w:left w:val="nil"/>
              <w:bottom w:val="nil"/>
              <w:right w:val="nil"/>
            </w:tcBorders>
          </w:tcPr>
          <w:p w14:paraId="2B64EB12" w14:textId="77777777" w:rsidR="002D6813" w:rsidRPr="0006146B" w:rsidRDefault="002D6813" w:rsidP="004D76EC">
            <w:pPr>
              <w:tabs>
                <w:tab w:val="right" w:pos="1782"/>
              </w:tabs>
              <w:spacing w:before="120"/>
              <w:rPr>
                <w:rFonts w:ascii="Arial" w:hAnsi="Arial" w:cs="Arial"/>
                <w:u w:val="single"/>
                <w:lang w:val="es-ES"/>
              </w:rPr>
            </w:pPr>
            <w:r w:rsidRPr="0006146B">
              <w:rPr>
                <w:rFonts w:ascii="Arial" w:hAnsi="Arial" w:cs="Arial"/>
                <w:u w:val="single"/>
                <w:lang w:val="es-ES"/>
              </w:rPr>
              <w:tab/>
            </w:r>
          </w:p>
        </w:tc>
        <w:tc>
          <w:tcPr>
            <w:tcW w:w="1548" w:type="dxa"/>
            <w:tcBorders>
              <w:top w:val="nil"/>
              <w:left w:val="nil"/>
              <w:bottom w:val="nil"/>
              <w:right w:val="nil"/>
            </w:tcBorders>
          </w:tcPr>
          <w:p w14:paraId="599AE1A3" w14:textId="77777777" w:rsidR="002D6813" w:rsidRPr="0006146B" w:rsidRDefault="002D6813" w:rsidP="004D76EC">
            <w:pPr>
              <w:tabs>
                <w:tab w:val="right" w:pos="1242"/>
              </w:tabs>
              <w:spacing w:before="120"/>
              <w:rPr>
                <w:rFonts w:ascii="Arial" w:hAnsi="Arial" w:cs="Arial"/>
                <w:u w:val="single"/>
                <w:lang w:val="es-ES"/>
              </w:rPr>
            </w:pPr>
            <w:r w:rsidRPr="0006146B">
              <w:rPr>
                <w:rFonts w:ascii="Arial" w:hAnsi="Arial" w:cs="Arial"/>
                <w:u w:val="single"/>
                <w:lang w:val="es-ES"/>
              </w:rPr>
              <w:tab/>
            </w:r>
          </w:p>
        </w:tc>
      </w:tr>
    </w:tbl>
    <w:p w14:paraId="12DB3340" w14:textId="77777777" w:rsidR="002D6813" w:rsidRPr="0006146B" w:rsidRDefault="002D6813" w:rsidP="002D681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lang w:val="es-ES"/>
        </w:rPr>
      </w:pPr>
    </w:p>
    <w:p w14:paraId="7E49E222" w14:textId="77777777" w:rsidR="002D6813" w:rsidRPr="0006146B" w:rsidRDefault="002D6813" w:rsidP="002D6813">
      <w:pPr>
        <w:rPr>
          <w:rFonts w:ascii="Arial" w:hAnsi="Arial" w:cs="Arial"/>
          <w:lang w:val="es-ES"/>
        </w:rPr>
      </w:pPr>
      <w:r w:rsidRPr="0006146B">
        <w:rPr>
          <w:rFonts w:ascii="Arial" w:hAnsi="Arial" w:cs="Arial"/>
          <w:lang w:val="es-ES"/>
        </w:rPr>
        <w:t>(Si ninguno ha sido pagado ni será pagado, indicar “ninguno”)</w:t>
      </w:r>
    </w:p>
    <w:p w14:paraId="737521EB" w14:textId="77777777" w:rsidR="002D6813" w:rsidRPr="0006146B" w:rsidRDefault="002D6813" w:rsidP="002D6813">
      <w:pPr>
        <w:rPr>
          <w:rFonts w:ascii="Arial" w:hAnsi="Arial" w:cs="Arial"/>
          <w:lang w:val="es-ES"/>
        </w:rPr>
      </w:pPr>
    </w:p>
    <w:p w14:paraId="6FA3200A"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t xml:space="preserve">Entendemos que esta Oferta, junto con la aceptación por escrito incluida en su notificación de concesión de contrato, constituirá un contrato vinculante entre nosotros, hasta que el contrato formal haya sido preparado y ejecutado; y </w:t>
      </w:r>
    </w:p>
    <w:p w14:paraId="60112095" w14:textId="77777777" w:rsidR="002D6813" w:rsidRPr="0006146B" w:rsidRDefault="002D6813" w:rsidP="002D6813">
      <w:pPr>
        <w:tabs>
          <w:tab w:val="left" w:pos="450"/>
        </w:tabs>
        <w:rPr>
          <w:rFonts w:ascii="Arial" w:hAnsi="Arial" w:cs="Arial"/>
          <w:lang w:val="es-ES"/>
        </w:rPr>
      </w:pPr>
    </w:p>
    <w:p w14:paraId="0C1BE533"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r w:rsidRPr="0006146B">
        <w:rPr>
          <w:rFonts w:ascii="Arial" w:hAnsi="Arial" w:cs="Arial"/>
          <w:lang w:val="es-ES"/>
        </w:rPr>
        <w:t xml:space="preserve">Entendemos que ustedes no están obligados a aceptar la oferta con menor valor evaluativo y cualquier otra que ustedes reciban. </w:t>
      </w:r>
    </w:p>
    <w:p w14:paraId="25348CAD" w14:textId="77777777" w:rsidR="002D6813" w:rsidRPr="0006146B" w:rsidRDefault="002D6813" w:rsidP="002D6813">
      <w:pPr>
        <w:pStyle w:val="Listenabsatz"/>
        <w:rPr>
          <w:rFonts w:ascii="Arial" w:hAnsi="Arial" w:cs="Arial"/>
          <w:lang w:val="es-ES"/>
        </w:rPr>
      </w:pPr>
    </w:p>
    <w:p w14:paraId="6C0596B2" w14:textId="77777777" w:rsidR="002D6813" w:rsidRPr="0006146B" w:rsidRDefault="002D6813" w:rsidP="00C757B5">
      <w:pPr>
        <w:numPr>
          <w:ilvl w:val="0"/>
          <w:numId w:val="103"/>
        </w:numPr>
        <w:tabs>
          <w:tab w:val="left" w:pos="450"/>
        </w:tabs>
        <w:suppressAutoHyphens w:val="0"/>
        <w:overflowPunct/>
        <w:autoSpaceDE/>
        <w:autoSpaceDN/>
        <w:adjustRightInd/>
        <w:textAlignment w:val="auto"/>
        <w:rPr>
          <w:rFonts w:ascii="Arial" w:hAnsi="Arial" w:cs="Arial"/>
          <w:lang w:val="es-ES"/>
        </w:rPr>
      </w:pPr>
      <w:r w:rsidRPr="0006146B">
        <w:rPr>
          <w:rFonts w:ascii="Arial" w:hAnsi="Arial" w:cs="Arial"/>
          <w:lang w:val="es-ES"/>
        </w:rPr>
        <w:t xml:space="preserve">Aquí certificamos que hemos seguido el procedimiento para asegurar que ninguna persona que proceda en nuestro nombre supondrá ni implicará ningún tipo de fraude o corrupción.  </w:t>
      </w:r>
    </w:p>
    <w:p w14:paraId="2D73204E" w14:textId="77777777" w:rsidR="002D6813" w:rsidRPr="0006146B" w:rsidRDefault="002D6813" w:rsidP="00C757B5">
      <w:pPr>
        <w:numPr>
          <w:ilvl w:val="0"/>
          <w:numId w:val="103"/>
        </w:numPr>
        <w:tabs>
          <w:tab w:val="right" w:pos="9000"/>
        </w:tabs>
        <w:suppressAutoHyphens w:val="0"/>
        <w:overflowPunct/>
        <w:autoSpaceDE/>
        <w:autoSpaceDN/>
        <w:adjustRightInd/>
        <w:textAlignment w:val="auto"/>
        <w:rPr>
          <w:rFonts w:ascii="Arial" w:hAnsi="Arial" w:cs="Arial"/>
          <w:lang w:val="es-ES"/>
        </w:rPr>
      </w:pPr>
    </w:p>
    <w:p w14:paraId="34AB0AB5" w14:textId="77777777" w:rsidR="002D6813" w:rsidRPr="0006146B" w:rsidRDefault="002D6813" w:rsidP="002D6813">
      <w:pPr>
        <w:tabs>
          <w:tab w:val="left" w:pos="1188"/>
          <w:tab w:val="left" w:pos="2394"/>
          <w:tab w:val="left" w:pos="4209"/>
          <w:tab w:val="left" w:pos="5238"/>
          <w:tab w:val="left" w:pos="7632"/>
          <w:tab w:val="left" w:pos="7868"/>
          <w:tab w:val="left" w:pos="9468"/>
        </w:tabs>
        <w:jc w:val="left"/>
        <w:rPr>
          <w:rFonts w:ascii="Arial" w:hAnsi="Arial" w:cs="Arial"/>
          <w:lang w:val="es-ES"/>
        </w:rPr>
      </w:pPr>
    </w:p>
    <w:p w14:paraId="20C68857" w14:textId="77777777" w:rsidR="002D6813" w:rsidRPr="0006146B" w:rsidRDefault="002D6813" w:rsidP="002D6813">
      <w:pPr>
        <w:tabs>
          <w:tab w:val="left" w:pos="1188"/>
          <w:tab w:val="left" w:pos="2394"/>
          <w:tab w:val="left" w:pos="4209"/>
          <w:tab w:val="left" w:pos="5238"/>
          <w:tab w:val="left" w:pos="7632"/>
          <w:tab w:val="left" w:pos="7868"/>
          <w:tab w:val="left" w:pos="9468"/>
        </w:tabs>
        <w:jc w:val="left"/>
        <w:rPr>
          <w:rFonts w:ascii="Arial" w:hAnsi="Arial" w:cs="Arial"/>
          <w:lang w:val="es-ES"/>
        </w:rPr>
      </w:pPr>
    </w:p>
    <w:p w14:paraId="7B692920" w14:textId="77777777" w:rsidR="002D6813" w:rsidRPr="0006146B" w:rsidRDefault="002D6813" w:rsidP="002D6813">
      <w:pPr>
        <w:tabs>
          <w:tab w:val="right" w:pos="4140"/>
          <w:tab w:val="left" w:pos="4500"/>
          <w:tab w:val="right" w:pos="9000"/>
        </w:tabs>
        <w:jc w:val="left"/>
        <w:rPr>
          <w:rFonts w:ascii="Arial" w:hAnsi="Arial" w:cs="Arial"/>
          <w:lang w:val="es-ES"/>
        </w:rPr>
      </w:pPr>
      <w:r w:rsidRPr="0006146B">
        <w:rPr>
          <w:rFonts w:ascii="Arial" w:hAnsi="Arial" w:cs="Arial"/>
          <w:lang w:val="es-ES"/>
        </w:rPr>
        <w:t>Nombre del Oferente</w:t>
      </w:r>
      <w:r w:rsidRPr="0006146B">
        <w:rPr>
          <w:rFonts w:ascii="Arial" w:hAnsi="Arial" w:cs="Arial"/>
          <w:b/>
          <w:bCs/>
          <w:iCs/>
          <w:lang w:val="es-ES"/>
        </w:rPr>
        <w:t>*</w:t>
      </w:r>
      <w:r w:rsidRPr="0006146B">
        <w:rPr>
          <w:rFonts w:ascii="Arial" w:hAnsi="Arial" w:cs="Arial"/>
          <w:u w:val="single"/>
          <w:lang w:val="es-ES"/>
        </w:rPr>
        <w:tab/>
      </w:r>
    </w:p>
    <w:p w14:paraId="0C5BA152" w14:textId="77777777" w:rsidR="002D6813" w:rsidRPr="0006146B" w:rsidRDefault="002D6813" w:rsidP="002D6813">
      <w:pPr>
        <w:tabs>
          <w:tab w:val="right" w:pos="4140"/>
          <w:tab w:val="left" w:pos="4500"/>
          <w:tab w:val="right" w:pos="9000"/>
        </w:tabs>
        <w:jc w:val="left"/>
        <w:rPr>
          <w:rFonts w:ascii="Arial" w:hAnsi="Arial" w:cs="Arial"/>
          <w:u w:val="single"/>
          <w:lang w:val="es-ES"/>
        </w:rPr>
      </w:pPr>
      <w:r w:rsidRPr="0006146B">
        <w:rPr>
          <w:rFonts w:ascii="Arial" w:hAnsi="Arial" w:cs="Arial"/>
          <w:lang w:val="es-ES"/>
        </w:rPr>
        <w:t>Nombre de la persona debidamente autorizada a firmar la Oferta en nombre del Oferente**</w:t>
      </w:r>
      <w:r w:rsidRPr="0006146B">
        <w:rPr>
          <w:rFonts w:ascii="Arial" w:hAnsi="Arial" w:cs="Arial"/>
          <w:u w:val="single"/>
          <w:lang w:val="es-ES"/>
        </w:rPr>
        <w:tab/>
      </w:r>
    </w:p>
    <w:p w14:paraId="32488176" w14:textId="77777777" w:rsidR="002D6813" w:rsidRPr="0006146B" w:rsidRDefault="002D6813" w:rsidP="002D68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ES"/>
        </w:rPr>
      </w:pPr>
    </w:p>
    <w:p w14:paraId="229B47F6" w14:textId="77777777" w:rsidR="002D6813" w:rsidRPr="0006146B" w:rsidRDefault="002D6813" w:rsidP="002D68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ES"/>
        </w:rPr>
      </w:pPr>
    </w:p>
    <w:p w14:paraId="3A2475C5" w14:textId="77777777" w:rsidR="002D6813" w:rsidRPr="0006146B" w:rsidRDefault="002D6813" w:rsidP="002D6813">
      <w:pPr>
        <w:tabs>
          <w:tab w:val="right" w:pos="9000"/>
        </w:tabs>
        <w:jc w:val="left"/>
        <w:rPr>
          <w:rFonts w:ascii="Arial" w:hAnsi="Arial" w:cs="Arial"/>
          <w:lang w:val="es-ES"/>
        </w:rPr>
      </w:pPr>
      <w:r w:rsidRPr="0006146B">
        <w:rPr>
          <w:rFonts w:ascii="Arial" w:hAnsi="Arial" w:cs="Arial"/>
          <w:lang w:val="es-ES"/>
        </w:rPr>
        <w:t>Cargo de la persona que firma la Oferta</w:t>
      </w:r>
      <w:r w:rsidRPr="0006146B">
        <w:rPr>
          <w:rFonts w:ascii="Arial" w:hAnsi="Arial" w:cs="Arial"/>
          <w:u w:val="single"/>
          <w:lang w:val="es-ES"/>
        </w:rPr>
        <w:tab/>
      </w:r>
    </w:p>
    <w:p w14:paraId="23C6D265" w14:textId="77777777" w:rsidR="002D6813" w:rsidRPr="0006146B" w:rsidRDefault="002D6813" w:rsidP="002D6813">
      <w:pPr>
        <w:tabs>
          <w:tab w:val="right" w:pos="9000"/>
        </w:tabs>
        <w:jc w:val="left"/>
        <w:rPr>
          <w:rFonts w:ascii="Arial" w:hAnsi="Arial" w:cs="Arial"/>
          <w:lang w:val="es-ES"/>
        </w:rPr>
      </w:pPr>
    </w:p>
    <w:p w14:paraId="1D823FA4" w14:textId="77777777" w:rsidR="002D6813" w:rsidRPr="0006146B" w:rsidRDefault="002D6813" w:rsidP="002D6813">
      <w:pPr>
        <w:tabs>
          <w:tab w:val="right" w:pos="9000"/>
        </w:tabs>
        <w:jc w:val="left"/>
        <w:rPr>
          <w:rFonts w:ascii="Arial" w:hAnsi="Arial" w:cs="Arial"/>
          <w:lang w:val="es-ES"/>
        </w:rPr>
      </w:pPr>
      <w:r w:rsidRPr="0006146B">
        <w:rPr>
          <w:rFonts w:ascii="Arial" w:hAnsi="Arial" w:cs="Arial"/>
          <w:lang w:val="es-ES"/>
        </w:rPr>
        <w:t>Firma de la persona que firma la Oferta</w:t>
      </w:r>
      <w:r w:rsidRPr="0006146B">
        <w:rPr>
          <w:rFonts w:ascii="Arial" w:hAnsi="Arial" w:cs="Arial"/>
          <w:u w:val="single"/>
          <w:lang w:val="es-ES"/>
        </w:rPr>
        <w:tab/>
      </w:r>
    </w:p>
    <w:p w14:paraId="28D02CFA" w14:textId="77777777" w:rsidR="002D6813" w:rsidRPr="0006146B" w:rsidRDefault="002D6813" w:rsidP="002D6813">
      <w:pPr>
        <w:tabs>
          <w:tab w:val="right" w:pos="9000"/>
        </w:tabs>
        <w:jc w:val="left"/>
        <w:rPr>
          <w:rFonts w:ascii="Arial" w:hAnsi="Arial" w:cs="Arial"/>
          <w:lang w:val="es-ES"/>
        </w:rPr>
      </w:pPr>
    </w:p>
    <w:p w14:paraId="555A47B7" w14:textId="77777777" w:rsidR="002D6813" w:rsidRPr="0006146B" w:rsidRDefault="002D6813" w:rsidP="002D6813">
      <w:pPr>
        <w:tabs>
          <w:tab w:val="right" w:pos="9000"/>
        </w:tabs>
        <w:jc w:val="left"/>
        <w:rPr>
          <w:rFonts w:ascii="Arial" w:hAnsi="Arial" w:cs="Arial"/>
          <w:lang w:val="es-ES"/>
        </w:rPr>
      </w:pPr>
    </w:p>
    <w:p w14:paraId="037E099B" w14:textId="77777777" w:rsidR="002D6813" w:rsidRPr="0006146B" w:rsidRDefault="002D6813" w:rsidP="002D6813">
      <w:pPr>
        <w:tabs>
          <w:tab w:val="right" w:pos="9000"/>
        </w:tabs>
        <w:jc w:val="left"/>
        <w:rPr>
          <w:rFonts w:ascii="Arial" w:hAnsi="Arial" w:cs="Arial"/>
          <w:lang w:val="es-ES"/>
        </w:rPr>
      </w:pPr>
      <w:r w:rsidRPr="0006146B">
        <w:rPr>
          <w:rFonts w:ascii="Arial" w:hAnsi="Arial" w:cs="Arial"/>
          <w:lang w:val="es-ES"/>
        </w:rPr>
        <w:t xml:space="preserve">Fecha firmada: </w:t>
      </w:r>
      <w:proofErr w:type="gramStart"/>
      <w:r w:rsidRPr="0006146B">
        <w:rPr>
          <w:rFonts w:ascii="Arial" w:hAnsi="Arial" w:cs="Arial"/>
          <w:lang w:val="es-ES"/>
        </w:rPr>
        <w:t>día  _</w:t>
      </w:r>
      <w:proofErr w:type="gramEnd"/>
      <w:r w:rsidRPr="0006146B">
        <w:rPr>
          <w:rFonts w:ascii="Arial" w:hAnsi="Arial" w:cs="Arial"/>
          <w:lang w:val="es-ES"/>
        </w:rPr>
        <w:t>_______________________________ de  _______________________, de _____</w:t>
      </w:r>
    </w:p>
    <w:p w14:paraId="154335C9" w14:textId="77777777" w:rsidR="002D6813" w:rsidRPr="0006146B" w:rsidRDefault="002D6813" w:rsidP="002D6813">
      <w:pPr>
        <w:tabs>
          <w:tab w:val="right" w:pos="9000"/>
        </w:tabs>
        <w:jc w:val="left"/>
        <w:rPr>
          <w:rFonts w:ascii="Arial" w:hAnsi="Arial" w:cs="Arial"/>
          <w:lang w:val="es-ES"/>
        </w:rPr>
      </w:pPr>
    </w:p>
    <w:p w14:paraId="43760958" w14:textId="77777777" w:rsidR="002D6813" w:rsidRPr="0006146B" w:rsidRDefault="002D6813" w:rsidP="002D6813">
      <w:pPr>
        <w:tabs>
          <w:tab w:val="right" w:pos="9000"/>
        </w:tabs>
        <w:jc w:val="left"/>
        <w:rPr>
          <w:rFonts w:ascii="Arial" w:hAnsi="Arial" w:cs="Arial"/>
          <w:lang w:val="es-ES"/>
        </w:rPr>
      </w:pPr>
    </w:p>
    <w:p w14:paraId="2251540E" w14:textId="77777777" w:rsidR="002D6813" w:rsidRPr="0006146B" w:rsidRDefault="002D6813" w:rsidP="002D6813">
      <w:pPr>
        <w:tabs>
          <w:tab w:val="right" w:pos="9000"/>
        </w:tabs>
        <w:jc w:val="left"/>
        <w:rPr>
          <w:rFonts w:ascii="Arial" w:hAnsi="Arial" w:cs="Arial"/>
          <w:lang w:val="es-ES"/>
        </w:rPr>
      </w:pPr>
    </w:p>
    <w:p w14:paraId="300D5D51" w14:textId="24614A8F" w:rsidR="002D6813" w:rsidRPr="0006146B" w:rsidRDefault="002D6813" w:rsidP="009205C6">
      <w:pPr>
        <w:tabs>
          <w:tab w:val="right" w:pos="9000"/>
        </w:tabs>
        <w:jc w:val="left"/>
        <w:rPr>
          <w:rFonts w:ascii="Arial" w:hAnsi="Arial" w:cs="Arial"/>
          <w:lang w:val="es-ES"/>
        </w:rPr>
      </w:pPr>
      <w:r w:rsidRPr="0006146B">
        <w:rPr>
          <w:rFonts w:ascii="Arial" w:hAnsi="Arial" w:cs="Arial"/>
          <w:b/>
          <w:bCs/>
          <w:iCs/>
          <w:lang w:val="es-ES"/>
        </w:rPr>
        <w:t>*</w:t>
      </w:r>
      <w:r w:rsidRPr="0006146B">
        <w:rPr>
          <w:rFonts w:ascii="Arial" w:hAnsi="Arial" w:cs="Arial"/>
          <w:lang w:val="es-ES"/>
        </w:rPr>
        <w:t xml:space="preserve">: En caso de que la Oferta sea presentada por una APCA, especificar el nombre de la APCA como Oferente </w:t>
      </w:r>
    </w:p>
    <w:p w14:paraId="251263D2" w14:textId="77777777" w:rsidR="002D6813" w:rsidRPr="0006146B" w:rsidRDefault="002D6813" w:rsidP="009205C6">
      <w:pPr>
        <w:tabs>
          <w:tab w:val="right" w:pos="9000"/>
        </w:tabs>
        <w:jc w:val="left"/>
        <w:rPr>
          <w:rFonts w:ascii="Arial" w:hAnsi="Arial" w:cs="Arial"/>
          <w:lang w:val="es-ES"/>
        </w:rPr>
      </w:pPr>
    </w:p>
    <w:p w14:paraId="0BC1C9A4" w14:textId="77777777" w:rsidR="002D6813" w:rsidRPr="0006146B" w:rsidRDefault="002D6813" w:rsidP="002D6813">
      <w:pPr>
        <w:tabs>
          <w:tab w:val="right" w:pos="9000"/>
        </w:tabs>
        <w:rPr>
          <w:rFonts w:ascii="Arial" w:hAnsi="Arial" w:cs="Arial"/>
          <w:bCs/>
          <w:iCs/>
          <w:lang w:val="es-ES"/>
        </w:rPr>
      </w:pPr>
      <w:r w:rsidRPr="0006146B">
        <w:rPr>
          <w:rFonts w:ascii="Arial" w:hAnsi="Arial" w:cs="Arial"/>
          <w:bCs/>
          <w:iCs/>
          <w:lang w:val="es-ES"/>
        </w:rPr>
        <w:lastRenderedPageBreak/>
        <w:t xml:space="preserve">**: La persona firmante deberá estar en posesión de un poder notarial proporcionado por el Oferente, e incluirlo como anexo de la Oferta </w:t>
      </w:r>
    </w:p>
    <w:p w14:paraId="3261EED5" w14:textId="77777777" w:rsidR="00392322" w:rsidRPr="0006146B" w:rsidRDefault="00392322" w:rsidP="00392322">
      <w:pPr>
        <w:rPr>
          <w:rFonts w:ascii="Arial" w:hAnsi="Arial" w:cs="Arial"/>
          <w:b/>
          <w:lang w:val="es-ES"/>
        </w:rPr>
      </w:pPr>
      <w:r w:rsidRPr="0006146B">
        <w:rPr>
          <w:rFonts w:ascii="Arial" w:hAnsi="Arial" w:cs="Arial"/>
          <w:b/>
          <w:lang w:val="es-ES"/>
        </w:rPr>
        <w:br w:type="page"/>
      </w:r>
    </w:p>
    <w:tbl>
      <w:tblPr>
        <w:tblW w:w="9198" w:type="dxa"/>
        <w:tblLayout w:type="fixed"/>
        <w:tblLook w:val="0000" w:firstRow="0" w:lastRow="0" w:firstColumn="0" w:lastColumn="0" w:noHBand="0" w:noVBand="0"/>
      </w:tblPr>
      <w:tblGrid>
        <w:gridCol w:w="9198"/>
      </w:tblGrid>
      <w:tr w:rsidR="00392322" w:rsidRPr="0006146B" w14:paraId="0CAF4AD7" w14:textId="77777777" w:rsidTr="00392322">
        <w:trPr>
          <w:trHeight w:val="900"/>
        </w:trPr>
        <w:tc>
          <w:tcPr>
            <w:tcW w:w="9198" w:type="dxa"/>
            <w:vAlign w:val="center"/>
          </w:tcPr>
          <w:p w14:paraId="70F6F870" w14:textId="77777777" w:rsidR="001327B2" w:rsidRPr="0006146B" w:rsidRDefault="001327B2" w:rsidP="001327B2">
            <w:pPr>
              <w:jc w:val="center"/>
              <w:rPr>
                <w:rFonts w:ascii="Arial" w:hAnsi="Arial" w:cs="Arial"/>
                <w:i/>
                <w:sz w:val="22"/>
                <w:lang w:val="es-ES"/>
              </w:rPr>
            </w:pPr>
            <w:r w:rsidRPr="0006146B">
              <w:rPr>
                <w:rFonts w:ascii="Arial" w:hAnsi="Arial" w:cs="Arial"/>
                <w:i/>
                <w:sz w:val="22"/>
                <w:lang w:val="es-ES"/>
              </w:rPr>
              <w:lastRenderedPageBreak/>
              <w:t>(Todos los listados de valores y precios especificarán de forma clara los impuestos aplicables)</w:t>
            </w:r>
          </w:p>
          <w:p w14:paraId="01C0675D" w14:textId="77777777" w:rsidR="001327B2" w:rsidRDefault="00392322" w:rsidP="00D979F4">
            <w:pPr>
              <w:pStyle w:val="SeccionlV-Financiera"/>
              <w:rPr>
                <w:lang w:val="es-ES"/>
              </w:rPr>
            </w:pPr>
            <w:r w:rsidRPr="0006146B">
              <w:rPr>
                <w:lang w:val="es-ES"/>
              </w:rPr>
              <w:br w:type="page"/>
            </w:r>
            <w:bookmarkStart w:id="493" w:name="_Toc515802941"/>
            <w:bookmarkStart w:id="494" w:name="_Toc521327179"/>
            <w:bookmarkStart w:id="495" w:name="_Toc509823385"/>
          </w:p>
          <w:p w14:paraId="6DABF3DA" w14:textId="77777777" w:rsidR="00392322" w:rsidRDefault="00E43E68" w:rsidP="00D979F4">
            <w:pPr>
              <w:pStyle w:val="SeccionlV-Financiera"/>
              <w:rPr>
                <w:bCs/>
                <w:lang w:val="es-ES"/>
              </w:rPr>
            </w:pPr>
            <w:r w:rsidRPr="0006146B">
              <w:rPr>
                <w:bCs/>
                <w:lang w:val="es-ES"/>
              </w:rPr>
              <w:t>Listados de Valores y Precios</w:t>
            </w:r>
            <w:bookmarkEnd w:id="493"/>
            <w:bookmarkEnd w:id="494"/>
            <w:bookmarkEnd w:id="495"/>
          </w:p>
          <w:p w14:paraId="721437D8" w14:textId="4D49F995" w:rsidR="001327B2" w:rsidRPr="0006146B" w:rsidRDefault="001327B2" w:rsidP="00D979F4">
            <w:pPr>
              <w:pStyle w:val="SeccionlV-Financiera"/>
              <w:rPr>
                <w:lang w:val="es-ES"/>
              </w:rPr>
            </w:pPr>
          </w:p>
        </w:tc>
      </w:tr>
    </w:tbl>
    <w:p w14:paraId="310C7437" w14:textId="77777777" w:rsidR="00E43E68" w:rsidRPr="0006146B" w:rsidRDefault="00E43E68" w:rsidP="00E43E68">
      <w:pPr>
        <w:pStyle w:val="SeccionlV-Financiera2"/>
        <w:rPr>
          <w:lang w:val="es-ES"/>
        </w:rPr>
      </w:pPr>
      <w:bookmarkStart w:id="496" w:name="_Toc515802942"/>
      <w:bookmarkStart w:id="497" w:name="_Toc521327180"/>
      <w:bookmarkStart w:id="498" w:name="_Toc509823386"/>
      <w:r w:rsidRPr="0006146B">
        <w:rPr>
          <w:lang w:val="es-ES"/>
        </w:rPr>
        <w:t>Listado No. 1 Infraestructura y Recambios Obligatorios Suministrados desde el Extranjero</w:t>
      </w:r>
      <w:bookmarkEnd w:id="496"/>
      <w:bookmarkEnd w:id="497"/>
      <w:r w:rsidRPr="0006146B">
        <w:rPr>
          <w:lang w:val="es-ES"/>
        </w:rPr>
        <w:t xml:space="preserve">  </w:t>
      </w:r>
    </w:p>
    <w:bookmarkEnd w:id="498"/>
    <w:p w14:paraId="16F67544" w14:textId="77777777" w:rsidR="00392322" w:rsidRPr="0006146B" w:rsidRDefault="00392322" w:rsidP="00392322">
      <w:pPr>
        <w:jc w:val="left"/>
        <w:rPr>
          <w:rFonts w:ascii="Arial" w:hAnsi="Arial" w:cs="Arial"/>
          <w:color w:val="000000"/>
          <w:szCs w:val="24"/>
          <w:highlight w:val="yellow"/>
          <w:lang w:val="es-ES"/>
        </w:rPr>
      </w:pPr>
    </w:p>
    <w:tbl>
      <w:tblPr>
        <w:tblW w:w="8556" w:type="dxa"/>
        <w:tblInd w:w="19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499"/>
        <w:gridCol w:w="992"/>
        <w:gridCol w:w="901"/>
        <w:gridCol w:w="1296"/>
        <w:gridCol w:w="1296"/>
        <w:gridCol w:w="1296"/>
      </w:tblGrid>
      <w:tr w:rsidR="00E43E68" w:rsidRPr="0006146B" w14:paraId="569E6A76" w14:textId="77777777" w:rsidTr="004D76EC">
        <w:tc>
          <w:tcPr>
            <w:tcW w:w="1276" w:type="dxa"/>
            <w:tcBorders>
              <w:top w:val="single" w:sz="6" w:space="0" w:color="auto"/>
              <w:bottom w:val="nil"/>
              <w:right w:val="nil"/>
            </w:tcBorders>
          </w:tcPr>
          <w:p w14:paraId="3D52742F" w14:textId="77777777" w:rsidR="00E43E68" w:rsidRPr="0006146B" w:rsidRDefault="00E43E68" w:rsidP="004D76EC">
            <w:pPr>
              <w:jc w:val="center"/>
              <w:rPr>
                <w:rFonts w:ascii="Arial" w:hAnsi="Arial" w:cs="Arial"/>
                <w:sz w:val="20"/>
                <w:lang w:val="es-ES"/>
              </w:rPr>
            </w:pPr>
            <w:r w:rsidRPr="0006146B">
              <w:rPr>
                <w:rFonts w:ascii="Arial" w:hAnsi="Arial" w:cs="Arial"/>
                <w:sz w:val="20"/>
                <w:lang w:val="es-ES"/>
              </w:rPr>
              <w:t>Artículo</w:t>
            </w:r>
          </w:p>
        </w:tc>
        <w:tc>
          <w:tcPr>
            <w:tcW w:w="1499" w:type="dxa"/>
            <w:tcBorders>
              <w:top w:val="single" w:sz="6" w:space="0" w:color="auto"/>
              <w:left w:val="single" w:sz="6" w:space="0" w:color="auto"/>
              <w:bottom w:val="nil"/>
              <w:right w:val="single" w:sz="6" w:space="0" w:color="auto"/>
            </w:tcBorders>
          </w:tcPr>
          <w:p w14:paraId="1F400432" w14:textId="77777777" w:rsidR="00E43E68" w:rsidRPr="0006146B" w:rsidRDefault="00E43E68" w:rsidP="004D76EC">
            <w:pPr>
              <w:jc w:val="center"/>
              <w:rPr>
                <w:rFonts w:ascii="Arial" w:hAnsi="Arial" w:cs="Arial"/>
                <w:sz w:val="20"/>
                <w:lang w:val="es-ES"/>
              </w:rPr>
            </w:pPr>
            <w:r w:rsidRPr="0006146B">
              <w:rPr>
                <w:rFonts w:ascii="Arial" w:hAnsi="Arial" w:cs="Arial"/>
                <w:sz w:val="20"/>
                <w:lang w:val="es-ES"/>
              </w:rPr>
              <w:t>Descripción</w:t>
            </w:r>
          </w:p>
        </w:tc>
        <w:tc>
          <w:tcPr>
            <w:tcW w:w="992" w:type="dxa"/>
            <w:tcBorders>
              <w:top w:val="single" w:sz="6" w:space="0" w:color="auto"/>
              <w:left w:val="nil"/>
              <w:bottom w:val="nil"/>
              <w:right w:val="nil"/>
            </w:tcBorders>
          </w:tcPr>
          <w:p w14:paraId="75EDB2D3" w14:textId="77777777" w:rsidR="00E43E68" w:rsidRPr="0006146B" w:rsidRDefault="00E43E68" w:rsidP="004D76EC">
            <w:pPr>
              <w:jc w:val="center"/>
              <w:rPr>
                <w:rFonts w:ascii="Arial" w:hAnsi="Arial" w:cs="Arial"/>
                <w:sz w:val="20"/>
                <w:lang w:val="es-ES"/>
              </w:rPr>
            </w:pPr>
            <w:r w:rsidRPr="0006146B">
              <w:rPr>
                <w:rFonts w:ascii="Arial" w:hAnsi="Arial" w:cs="Arial"/>
                <w:sz w:val="20"/>
                <w:lang w:val="es-ES"/>
              </w:rPr>
              <w:t>Código</w:t>
            </w:r>
            <w:r w:rsidRPr="0006146B">
              <w:rPr>
                <w:rFonts w:ascii="Arial" w:hAnsi="Arial" w:cs="Arial"/>
                <w:sz w:val="20"/>
                <w:vertAlign w:val="superscript"/>
                <w:lang w:val="es-ES"/>
              </w:rPr>
              <w:t>1</w:t>
            </w:r>
          </w:p>
        </w:tc>
        <w:tc>
          <w:tcPr>
            <w:tcW w:w="901" w:type="dxa"/>
            <w:tcBorders>
              <w:top w:val="single" w:sz="6" w:space="0" w:color="auto"/>
              <w:left w:val="single" w:sz="6" w:space="0" w:color="auto"/>
              <w:bottom w:val="nil"/>
              <w:right w:val="single" w:sz="6" w:space="0" w:color="auto"/>
            </w:tcBorders>
          </w:tcPr>
          <w:p w14:paraId="3AF23F7D" w14:textId="77777777" w:rsidR="00E43E68" w:rsidRPr="0006146B" w:rsidRDefault="00E43E68" w:rsidP="004D76EC">
            <w:pPr>
              <w:jc w:val="center"/>
              <w:rPr>
                <w:rFonts w:ascii="Arial" w:hAnsi="Arial" w:cs="Arial"/>
                <w:sz w:val="20"/>
                <w:lang w:val="es-ES"/>
              </w:rPr>
            </w:pPr>
            <w:proofErr w:type="spellStart"/>
            <w:r w:rsidRPr="0006146B">
              <w:rPr>
                <w:rFonts w:ascii="Arial" w:hAnsi="Arial" w:cs="Arial"/>
                <w:sz w:val="20"/>
                <w:lang w:val="es-ES"/>
              </w:rPr>
              <w:t>Cant</w:t>
            </w:r>
            <w:proofErr w:type="spellEnd"/>
            <w:r w:rsidRPr="0006146B">
              <w:rPr>
                <w:rFonts w:ascii="Arial" w:hAnsi="Arial" w:cs="Arial"/>
                <w:sz w:val="20"/>
                <w:lang w:val="es-ES"/>
              </w:rPr>
              <w:t>.</w:t>
            </w:r>
          </w:p>
        </w:tc>
        <w:tc>
          <w:tcPr>
            <w:tcW w:w="2592" w:type="dxa"/>
            <w:gridSpan w:val="2"/>
            <w:tcBorders>
              <w:top w:val="single" w:sz="6" w:space="0" w:color="auto"/>
              <w:left w:val="nil"/>
              <w:bottom w:val="nil"/>
              <w:right w:val="nil"/>
            </w:tcBorders>
          </w:tcPr>
          <w:p w14:paraId="7A7A7B8B" w14:textId="77777777" w:rsidR="00E43E68" w:rsidRPr="0006146B" w:rsidRDefault="00E43E68" w:rsidP="004D76EC">
            <w:pPr>
              <w:jc w:val="center"/>
              <w:rPr>
                <w:rFonts w:ascii="Arial" w:hAnsi="Arial" w:cs="Arial"/>
                <w:sz w:val="20"/>
                <w:lang w:val="es-ES"/>
              </w:rPr>
            </w:pPr>
            <w:r w:rsidRPr="0006146B">
              <w:rPr>
                <w:rFonts w:ascii="Arial" w:hAnsi="Arial" w:cs="Arial"/>
                <w:sz w:val="20"/>
                <w:lang w:val="es-ES"/>
              </w:rPr>
              <w:t>Precio Unitario</w:t>
            </w:r>
            <w:r w:rsidRPr="0006146B">
              <w:rPr>
                <w:rFonts w:ascii="Arial" w:hAnsi="Arial" w:cs="Arial"/>
                <w:sz w:val="20"/>
                <w:vertAlign w:val="superscript"/>
                <w:lang w:val="es-ES"/>
              </w:rPr>
              <w:t>2</w:t>
            </w:r>
          </w:p>
        </w:tc>
        <w:tc>
          <w:tcPr>
            <w:tcW w:w="1296" w:type="dxa"/>
            <w:tcBorders>
              <w:top w:val="single" w:sz="6" w:space="0" w:color="auto"/>
              <w:left w:val="single" w:sz="6" w:space="0" w:color="auto"/>
              <w:bottom w:val="nil"/>
            </w:tcBorders>
          </w:tcPr>
          <w:p w14:paraId="47E27B3B" w14:textId="77777777" w:rsidR="00E43E68" w:rsidRPr="0006146B" w:rsidRDefault="00E43E68" w:rsidP="004D76EC">
            <w:pPr>
              <w:jc w:val="center"/>
              <w:rPr>
                <w:rFonts w:ascii="Arial" w:hAnsi="Arial" w:cs="Arial"/>
                <w:sz w:val="20"/>
                <w:lang w:val="es-ES"/>
              </w:rPr>
            </w:pPr>
            <w:r w:rsidRPr="0006146B">
              <w:rPr>
                <w:rFonts w:ascii="Arial" w:hAnsi="Arial" w:cs="Arial"/>
                <w:sz w:val="20"/>
                <w:lang w:val="es-ES"/>
              </w:rPr>
              <w:t>Precio Total</w:t>
            </w:r>
            <w:r w:rsidRPr="0006146B">
              <w:rPr>
                <w:rFonts w:ascii="Arial" w:hAnsi="Arial" w:cs="Arial"/>
                <w:sz w:val="20"/>
                <w:vertAlign w:val="superscript"/>
                <w:lang w:val="es-ES"/>
              </w:rPr>
              <w:t>2</w:t>
            </w:r>
          </w:p>
        </w:tc>
      </w:tr>
      <w:tr w:rsidR="00E43E68" w:rsidRPr="0006146B" w14:paraId="6C9074F3" w14:textId="77777777" w:rsidTr="004D76EC">
        <w:tc>
          <w:tcPr>
            <w:tcW w:w="1276" w:type="dxa"/>
            <w:tcBorders>
              <w:top w:val="nil"/>
              <w:bottom w:val="nil"/>
              <w:right w:val="nil"/>
            </w:tcBorders>
          </w:tcPr>
          <w:p w14:paraId="16671D84" w14:textId="77777777" w:rsidR="00E43E68" w:rsidRPr="0006146B" w:rsidRDefault="00E43E68" w:rsidP="004D76EC">
            <w:pPr>
              <w:rPr>
                <w:rFonts w:ascii="Arial" w:hAnsi="Arial" w:cs="Arial"/>
                <w:sz w:val="20"/>
                <w:lang w:val="es-ES"/>
              </w:rPr>
            </w:pPr>
          </w:p>
        </w:tc>
        <w:tc>
          <w:tcPr>
            <w:tcW w:w="1499" w:type="dxa"/>
            <w:tcBorders>
              <w:top w:val="nil"/>
              <w:left w:val="single" w:sz="6" w:space="0" w:color="auto"/>
              <w:bottom w:val="nil"/>
              <w:right w:val="single" w:sz="6" w:space="0" w:color="auto"/>
            </w:tcBorders>
          </w:tcPr>
          <w:p w14:paraId="0CE412F8" w14:textId="77777777" w:rsidR="00E43E68" w:rsidRPr="0006146B" w:rsidRDefault="00E43E68" w:rsidP="004D76EC">
            <w:pPr>
              <w:rPr>
                <w:rFonts w:ascii="Arial" w:hAnsi="Arial" w:cs="Arial"/>
                <w:sz w:val="20"/>
                <w:lang w:val="es-ES"/>
              </w:rPr>
            </w:pPr>
          </w:p>
        </w:tc>
        <w:tc>
          <w:tcPr>
            <w:tcW w:w="992" w:type="dxa"/>
            <w:tcBorders>
              <w:top w:val="nil"/>
              <w:left w:val="nil"/>
              <w:bottom w:val="nil"/>
              <w:right w:val="nil"/>
            </w:tcBorders>
          </w:tcPr>
          <w:p w14:paraId="24B8688C" w14:textId="77777777" w:rsidR="00E43E68" w:rsidRPr="0006146B" w:rsidRDefault="00E43E68" w:rsidP="004D76EC">
            <w:pPr>
              <w:rPr>
                <w:rFonts w:ascii="Arial" w:hAnsi="Arial" w:cs="Arial"/>
                <w:sz w:val="20"/>
                <w:lang w:val="es-ES"/>
              </w:rPr>
            </w:pPr>
          </w:p>
        </w:tc>
        <w:tc>
          <w:tcPr>
            <w:tcW w:w="901" w:type="dxa"/>
            <w:tcBorders>
              <w:top w:val="nil"/>
              <w:left w:val="single" w:sz="6" w:space="0" w:color="auto"/>
              <w:bottom w:val="nil"/>
              <w:right w:val="single" w:sz="6" w:space="0" w:color="auto"/>
            </w:tcBorders>
          </w:tcPr>
          <w:p w14:paraId="518F7C07" w14:textId="77777777" w:rsidR="00E43E68" w:rsidRPr="0006146B" w:rsidRDefault="00E43E68" w:rsidP="004D76EC">
            <w:pPr>
              <w:rPr>
                <w:rFonts w:ascii="Arial" w:hAnsi="Arial" w:cs="Arial"/>
                <w:sz w:val="20"/>
                <w:lang w:val="es-ES"/>
              </w:rPr>
            </w:pPr>
          </w:p>
        </w:tc>
        <w:tc>
          <w:tcPr>
            <w:tcW w:w="1296" w:type="dxa"/>
            <w:tcBorders>
              <w:top w:val="single" w:sz="6" w:space="0" w:color="auto"/>
              <w:left w:val="nil"/>
              <w:bottom w:val="nil"/>
              <w:right w:val="nil"/>
            </w:tcBorders>
          </w:tcPr>
          <w:p w14:paraId="08960917" w14:textId="77777777" w:rsidR="00E43E68" w:rsidRPr="0006146B" w:rsidRDefault="00E43E68" w:rsidP="004D76EC">
            <w:pPr>
              <w:jc w:val="center"/>
              <w:rPr>
                <w:rFonts w:ascii="Arial" w:hAnsi="Arial" w:cs="Arial"/>
                <w:sz w:val="20"/>
                <w:lang w:val="es-ES"/>
              </w:rPr>
            </w:pPr>
          </w:p>
        </w:tc>
        <w:tc>
          <w:tcPr>
            <w:tcW w:w="1296" w:type="dxa"/>
            <w:tcBorders>
              <w:top w:val="single" w:sz="6" w:space="0" w:color="auto"/>
              <w:left w:val="single" w:sz="6" w:space="0" w:color="auto"/>
              <w:bottom w:val="nil"/>
              <w:right w:val="single" w:sz="6" w:space="0" w:color="auto"/>
            </w:tcBorders>
          </w:tcPr>
          <w:p w14:paraId="7EE76416" w14:textId="77777777" w:rsidR="00E43E68" w:rsidRPr="0006146B" w:rsidRDefault="00E43E68" w:rsidP="004D76EC">
            <w:pPr>
              <w:jc w:val="center"/>
              <w:rPr>
                <w:rFonts w:ascii="Arial" w:hAnsi="Arial" w:cs="Arial"/>
                <w:i/>
                <w:sz w:val="20"/>
                <w:lang w:val="es-ES"/>
              </w:rPr>
            </w:pPr>
            <w:r w:rsidRPr="0006146B">
              <w:rPr>
                <w:rFonts w:ascii="Arial" w:hAnsi="Arial" w:cs="Arial"/>
                <w:i/>
                <w:sz w:val="20"/>
                <w:lang w:val="es-ES"/>
              </w:rPr>
              <w:t>CIP</w:t>
            </w:r>
          </w:p>
        </w:tc>
        <w:tc>
          <w:tcPr>
            <w:tcW w:w="1296" w:type="dxa"/>
            <w:tcBorders>
              <w:top w:val="nil"/>
              <w:left w:val="nil"/>
              <w:bottom w:val="nil"/>
            </w:tcBorders>
          </w:tcPr>
          <w:p w14:paraId="0DF78AB2" w14:textId="77777777" w:rsidR="00E43E68" w:rsidRPr="0006146B" w:rsidRDefault="00E43E68" w:rsidP="004D76EC">
            <w:pPr>
              <w:rPr>
                <w:rFonts w:ascii="Arial" w:hAnsi="Arial" w:cs="Arial"/>
                <w:sz w:val="20"/>
                <w:lang w:val="es-ES"/>
              </w:rPr>
            </w:pPr>
          </w:p>
        </w:tc>
      </w:tr>
      <w:tr w:rsidR="00E43E68" w:rsidRPr="0006146B" w14:paraId="2A372DC1" w14:textId="77777777" w:rsidTr="004D76EC">
        <w:tc>
          <w:tcPr>
            <w:tcW w:w="1276" w:type="dxa"/>
            <w:tcBorders>
              <w:top w:val="nil"/>
              <w:bottom w:val="single" w:sz="6" w:space="0" w:color="auto"/>
              <w:right w:val="nil"/>
            </w:tcBorders>
          </w:tcPr>
          <w:p w14:paraId="7CE38782" w14:textId="77777777" w:rsidR="00E43E68" w:rsidRPr="0006146B" w:rsidRDefault="00E43E68" w:rsidP="004D76EC">
            <w:pPr>
              <w:rPr>
                <w:rFonts w:ascii="Arial" w:hAnsi="Arial" w:cs="Arial"/>
                <w:sz w:val="20"/>
                <w:lang w:val="es-ES"/>
              </w:rPr>
            </w:pPr>
          </w:p>
        </w:tc>
        <w:tc>
          <w:tcPr>
            <w:tcW w:w="1499" w:type="dxa"/>
            <w:tcBorders>
              <w:top w:val="nil"/>
              <w:left w:val="single" w:sz="6" w:space="0" w:color="auto"/>
              <w:bottom w:val="single" w:sz="6" w:space="0" w:color="auto"/>
              <w:right w:val="single" w:sz="6" w:space="0" w:color="auto"/>
            </w:tcBorders>
          </w:tcPr>
          <w:p w14:paraId="3FD28288" w14:textId="77777777" w:rsidR="00E43E68" w:rsidRPr="0006146B" w:rsidRDefault="00E43E68" w:rsidP="004D76EC">
            <w:pPr>
              <w:rPr>
                <w:rFonts w:ascii="Arial" w:hAnsi="Arial" w:cs="Arial"/>
                <w:sz w:val="20"/>
                <w:lang w:val="es-ES"/>
              </w:rPr>
            </w:pPr>
          </w:p>
        </w:tc>
        <w:tc>
          <w:tcPr>
            <w:tcW w:w="992" w:type="dxa"/>
            <w:tcBorders>
              <w:top w:val="nil"/>
              <w:left w:val="nil"/>
              <w:bottom w:val="single" w:sz="6" w:space="0" w:color="auto"/>
              <w:right w:val="nil"/>
            </w:tcBorders>
          </w:tcPr>
          <w:p w14:paraId="09E68270" w14:textId="77777777" w:rsidR="00E43E68" w:rsidRPr="0006146B" w:rsidRDefault="00E43E68" w:rsidP="004D76EC">
            <w:pPr>
              <w:rPr>
                <w:rFonts w:ascii="Arial" w:hAnsi="Arial" w:cs="Arial"/>
                <w:sz w:val="20"/>
                <w:lang w:val="es-ES"/>
              </w:rPr>
            </w:pPr>
          </w:p>
        </w:tc>
        <w:tc>
          <w:tcPr>
            <w:tcW w:w="901" w:type="dxa"/>
            <w:tcBorders>
              <w:top w:val="nil"/>
              <w:left w:val="single" w:sz="6" w:space="0" w:color="auto"/>
              <w:bottom w:val="single" w:sz="6" w:space="0" w:color="auto"/>
              <w:right w:val="single" w:sz="6" w:space="0" w:color="auto"/>
            </w:tcBorders>
          </w:tcPr>
          <w:p w14:paraId="6B26ACCB" w14:textId="77777777" w:rsidR="00E43E68" w:rsidRPr="0006146B" w:rsidRDefault="00E43E68" w:rsidP="004D76EC">
            <w:pPr>
              <w:jc w:val="center"/>
              <w:rPr>
                <w:rFonts w:ascii="Arial" w:hAnsi="Arial" w:cs="Arial"/>
                <w:i/>
                <w:sz w:val="20"/>
                <w:lang w:val="es-ES"/>
              </w:rPr>
            </w:pPr>
            <w:r w:rsidRPr="0006146B">
              <w:rPr>
                <w:rFonts w:ascii="Arial" w:hAnsi="Arial" w:cs="Arial"/>
                <w:i/>
                <w:sz w:val="20"/>
                <w:lang w:val="es-ES"/>
              </w:rPr>
              <w:t>(1)</w:t>
            </w:r>
          </w:p>
        </w:tc>
        <w:tc>
          <w:tcPr>
            <w:tcW w:w="1296" w:type="dxa"/>
            <w:tcBorders>
              <w:top w:val="nil"/>
              <w:left w:val="nil"/>
              <w:bottom w:val="single" w:sz="6" w:space="0" w:color="auto"/>
              <w:right w:val="nil"/>
            </w:tcBorders>
          </w:tcPr>
          <w:p w14:paraId="45BFEB18" w14:textId="77777777" w:rsidR="00E43E68" w:rsidRPr="0006146B" w:rsidRDefault="00E43E68" w:rsidP="004D76EC">
            <w:pPr>
              <w:jc w:val="center"/>
              <w:rPr>
                <w:rFonts w:ascii="Arial" w:hAnsi="Arial" w:cs="Arial"/>
                <w:i/>
                <w:sz w:val="20"/>
                <w:lang w:val="es-ES"/>
              </w:rPr>
            </w:pPr>
            <w:r w:rsidRPr="0006146B">
              <w:rPr>
                <w:rFonts w:ascii="Arial" w:hAnsi="Arial" w:cs="Arial"/>
                <w:i/>
                <w:sz w:val="20"/>
                <w:lang w:val="es-ES"/>
              </w:rPr>
              <w:t>(2)</w:t>
            </w:r>
          </w:p>
        </w:tc>
        <w:tc>
          <w:tcPr>
            <w:tcW w:w="1296" w:type="dxa"/>
            <w:tcBorders>
              <w:top w:val="nil"/>
              <w:left w:val="single" w:sz="6" w:space="0" w:color="auto"/>
              <w:bottom w:val="single" w:sz="6" w:space="0" w:color="auto"/>
              <w:right w:val="single" w:sz="6" w:space="0" w:color="auto"/>
            </w:tcBorders>
          </w:tcPr>
          <w:p w14:paraId="6EAAE197" w14:textId="77777777" w:rsidR="00E43E68" w:rsidRPr="0006146B" w:rsidRDefault="00E43E68" w:rsidP="004D76EC">
            <w:pPr>
              <w:jc w:val="center"/>
              <w:rPr>
                <w:rFonts w:ascii="Arial" w:hAnsi="Arial" w:cs="Arial"/>
                <w:i/>
                <w:sz w:val="20"/>
                <w:lang w:val="es-ES"/>
              </w:rPr>
            </w:pPr>
            <w:r w:rsidRPr="0006146B">
              <w:rPr>
                <w:rFonts w:ascii="Arial" w:hAnsi="Arial" w:cs="Arial"/>
                <w:i/>
                <w:sz w:val="20"/>
                <w:lang w:val="es-ES"/>
              </w:rPr>
              <w:t>(3)</w:t>
            </w:r>
          </w:p>
        </w:tc>
        <w:tc>
          <w:tcPr>
            <w:tcW w:w="1296" w:type="dxa"/>
            <w:tcBorders>
              <w:top w:val="nil"/>
              <w:left w:val="nil"/>
              <w:bottom w:val="single" w:sz="6" w:space="0" w:color="auto"/>
            </w:tcBorders>
          </w:tcPr>
          <w:p w14:paraId="2C9D50F2" w14:textId="77777777" w:rsidR="00E43E68" w:rsidRPr="0006146B" w:rsidRDefault="00E43E68" w:rsidP="004D76EC">
            <w:pPr>
              <w:jc w:val="center"/>
              <w:rPr>
                <w:rFonts w:ascii="Arial" w:hAnsi="Arial" w:cs="Arial"/>
                <w:i/>
                <w:sz w:val="20"/>
                <w:lang w:val="es-ES"/>
              </w:rPr>
            </w:pPr>
            <w:r w:rsidRPr="0006146B">
              <w:rPr>
                <w:rFonts w:ascii="Arial" w:hAnsi="Arial" w:cs="Arial"/>
                <w:i/>
                <w:sz w:val="20"/>
                <w:lang w:val="es-ES"/>
              </w:rPr>
              <w:t>(1) x (3)</w:t>
            </w:r>
          </w:p>
        </w:tc>
      </w:tr>
      <w:tr w:rsidR="00E43E68" w:rsidRPr="0006146B" w14:paraId="2CFF3696" w14:textId="77777777" w:rsidTr="004D76EC">
        <w:tc>
          <w:tcPr>
            <w:tcW w:w="1276" w:type="dxa"/>
            <w:tcBorders>
              <w:top w:val="nil"/>
              <w:right w:val="nil"/>
            </w:tcBorders>
          </w:tcPr>
          <w:p w14:paraId="21E316CA" w14:textId="77777777" w:rsidR="00E43E68" w:rsidRPr="0006146B" w:rsidRDefault="00E43E68" w:rsidP="004D76EC">
            <w:pPr>
              <w:jc w:val="left"/>
              <w:rPr>
                <w:rFonts w:ascii="Arial" w:hAnsi="Arial" w:cs="Arial"/>
                <w:sz w:val="20"/>
                <w:lang w:val="es-ES"/>
              </w:rPr>
            </w:pPr>
          </w:p>
        </w:tc>
        <w:tc>
          <w:tcPr>
            <w:tcW w:w="1499" w:type="dxa"/>
            <w:tcBorders>
              <w:top w:val="nil"/>
              <w:left w:val="single" w:sz="6" w:space="0" w:color="auto"/>
              <w:right w:val="single" w:sz="6" w:space="0" w:color="auto"/>
            </w:tcBorders>
          </w:tcPr>
          <w:p w14:paraId="1FEDF669" w14:textId="77777777" w:rsidR="00E43E68" w:rsidRPr="0006146B" w:rsidRDefault="00E43E68" w:rsidP="004D76EC">
            <w:pPr>
              <w:jc w:val="left"/>
              <w:rPr>
                <w:rFonts w:ascii="Arial" w:hAnsi="Arial" w:cs="Arial"/>
                <w:sz w:val="20"/>
                <w:lang w:val="es-ES"/>
              </w:rPr>
            </w:pPr>
          </w:p>
        </w:tc>
        <w:tc>
          <w:tcPr>
            <w:tcW w:w="992" w:type="dxa"/>
            <w:tcBorders>
              <w:top w:val="nil"/>
              <w:left w:val="nil"/>
              <w:right w:val="nil"/>
            </w:tcBorders>
          </w:tcPr>
          <w:p w14:paraId="0712E860" w14:textId="77777777" w:rsidR="00E43E68" w:rsidRPr="0006146B" w:rsidRDefault="00E43E68" w:rsidP="004D76EC">
            <w:pPr>
              <w:jc w:val="left"/>
              <w:rPr>
                <w:rFonts w:ascii="Arial" w:hAnsi="Arial" w:cs="Arial"/>
                <w:sz w:val="20"/>
                <w:lang w:val="es-ES"/>
              </w:rPr>
            </w:pPr>
          </w:p>
        </w:tc>
        <w:tc>
          <w:tcPr>
            <w:tcW w:w="901" w:type="dxa"/>
            <w:tcBorders>
              <w:top w:val="nil"/>
              <w:left w:val="single" w:sz="6" w:space="0" w:color="auto"/>
              <w:right w:val="single" w:sz="6" w:space="0" w:color="auto"/>
            </w:tcBorders>
          </w:tcPr>
          <w:p w14:paraId="7B695043" w14:textId="77777777" w:rsidR="00E43E68" w:rsidRPr="0006146B" w:rsidRDefault="00E43E68" w:rsidP="004D76EC">
            <w:pPr>
              <w:jc w:val="left"/>
              <w:rPr>
                <w:rFonts w:ascii="Arial" w:hAnsi="Arial" w:cs="Arial"/>
                <w:sz w:val="20"/>
                <w:lang w:val="es-ES"/>
              </w:rPr>
            </w:pPr>
          </w:p>
        </w:tc>
        <w:tc>
          <w:tcPr>
            <w:tcW w:w="1296" w:type="dxa"/>
            <w:tcBorders>
              <w:top w:val="nil"/>
              <w:left w:val="nil"/>
              <w:right w:val="nil"/>
            </w:tcBorders>
          </w:tcPr>
          <w:p w14:paraId="12390CAF" w14:textId="77777777" w:rsidR="00E43E68" w:rsidRPr="0006146B" w:rsidRDefault="00E43E68" w:rsidP="004D76EC">
            <w:pPr>
              <w:jc w:val="left"/>
              <w:rPr>
                <w:rFonts w:ascii="Arial" w:hAnsi="Arial" w:cs="Arial"/>
                <w:sz w:val="20"/>
                <w:lang w:val="es-ES"/>
              </w:rPr>
            </w:pPr>
          </w:p>
        </w:tc>
        <w:tc>
          <w:tcPr>
            <w:tcW w:w="1296" w:type="dxa"/>
            <w:tcBorders>
              <w:top w:val="nil"/>
              <w:left w:val="single" w:sz="6" w:space="0" w:color="auto"/>
              <w:right w:val="single" w:sz="6" w:space="0" w:color="auto"/>
            </w:tcBorders>
          </w:tcPr>
          <w:p w14:paraId="31A8503F" w14:textId="77777777" w:rsidR="00E43E68" w:rsidRPr="0006146B" w:rsidRDefault="00E43E68" w:rsidP="004D76EC">
            <w:pPr>
              <w:jc w:val="left"/>
              <w:rPr>
                <w:rFonts w:ascii="Arial" w:hAnsi="Arial" w:cs="Arial"/>
                <w:sz w:val="20"/>
                <w:lang w:val="es-ES"/>
              </w:rPr>
            </w:pPr>
          </w:p>
        </w:tc>
        <w:tc>
          <w:tcPr>
            <w:tcW w:w="1296" w:type="dxa"/>
            <w:tcBorders>
              <w:top w:val="nil"/>
              <w:left w:val="nil"/>
            </w:tcBorders>
          </w:tcPr>
          <w:p w14:paraId="211B3CFB" w14:textId="77777777" w:rsidR="00E43E68" w:rsidRPr="0006146B" w:rsidRDefault="00E43E68" w:rsidP="004D76EC">
            <w:pPr>
              <w:jc w:val="left"/>
              <w:rPr>
                <w:rFonts w:ascii="Arial" w:hAnsi="Arial" w:cs="Arial"/>
                <w:sz w:val="20"/>
                <w:lang w:val="es-ES"/>
              </w:rPr>
            </w:pPr>
          </w:p>
        </w:tc>
      </w:tr>
      <w:tr w:rsidR="00E43E68" w:rsidRPr="0006146B" w14:paraId="55F9F8C2" w14:textId="77777777" w:rsidTr="004D76EC">
        <w:tc>
          <w:tcPr>
            <w:tcW w:w="1276" w:type="dxa"/>
            <w:tcBorders>
              <w:right w:val="nil"/>
            </w:tcBorders>
          </w:tcPr>
          <w:p w14:paraId="55DDE452"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3C8CF0BC"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05FC3910"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3825C958"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1CAA0718"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41DEDA31"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1D6565AA" w14:textId="77777777" w:rsidR="00E43E68" w:rsidRPr="0006146B" w:rsidRDefault="00E43E68" w:rsidP="004D76EC">
            <w:pPr>
              <w:jc w:val="left"/>
              <w:rPr>
                <w:rFonts w:ascii="Arial" w:hAnsi="Arial" w:cs="Arial"/>
                <w:sz w:val="20"/>
                <w:lang w:val="es-ES"/>
              </w:rPr>
            </w:pPr>
          </w:p>
        </w:tc>
      </w:tr>
      <w:tr w:rsidR="00E43E68" w:rsidRPr="0006146B" w14:paraId="536A2F7F" w14:textId="77777777" w:rsidTr="004D76EC">
        <w:tc>
          <w:tcPr>
            <w:tcW w:w="1276" w:type="dxa"/>
            <w:tcBorders>
              <w:right w:val="nil"/>
            </w:tcBorders>
          </w:tcPr>
          <w:p w14:paraId="71C907AF"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4838C347"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44A85AA0"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09A9922E"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4959B152"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10F482FD"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0F51E27B" w14:textId="77777777" w:rsidR="00E43E68" w:rsidRPr="0006146B" w:rsidRDefault="00E43E68" w:rsidP="004D76EC">
            <w:pPr>
              <w:jc w:val="left"/>
              <w:rPr>
                <w:rFonts w:ascii="Arial" w:hAnsi="Arial" w:cs="Arial"/>
                <w:sz w:val="20"/>
                <w:lang w:val="es-ES"/>
              </w:rPr>
            </w:pPr>
          </w:p>
        </w:tc>
      </w:tr>
      <w:tr w:rsidR="00E43E68" w:rsidRPr="0006146B" w14:paraId="528A7E60" w14:textId="77777777" w:rsidTr="004D76EC">
        <w:tc>
          <w:tcPr>
            <w:tcW w:w="1276" w:type="dxa"/>
            <w:tcBorders>
              <w:right w:val="nil"/>
            </w:tcBorders>
          </w:tcPr>
          <w:p w14:paraId="2BACF86D"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25C3268C"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4AAA7E22"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09B5BDD0"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1C3F97C7"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4EAE5E25"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125E9BC5" w14:textId="77777777" w:rsidR="00E43E68" w:rsidRPr="0006146B" w:rsidRDefault="00E43E68" w:rsidP="004D76EC">
            <w:pPr>
              <w:jc w:val="left"/>
              <w:rPr>
                <w:rFonts w:ascii="Arial" w:hAnsi="Arial" w:cs="Arial"/>
                <w:sz w:val="20"/>
                <w:lang w:val="es-ES"/>
              </w:rPr>
            </w:pPr>
          </w:p>
        </w:tc>
      </w:tr>
      <w:tr w:rsidR="00E43E68" w:rsidRPr="0006146B" w14:paraId="023D3951" w14:textId="77777777" w:rsidTr="004D76EC">
        <w:tc>
          <w:tcPr>
            <w:tcW w:w="1276" w:type="dxa"/>
            <w:tcBorders>
              <w:right w:val="nil"/>
            </w:tcBorders>
          </w:tcPr>
          <w:p w14:paraId="261F105A"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10C3209E"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28C711A9"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77FD4613"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4A764442"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36256D78"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54E57819" w14:textId="77777777" w:rsidR="00E43E68" w:rsidRPr="0006146B" w:rsidRDefault="00E43E68" w:rsidP="004D76EC">
            <w:pPr>
              <w:jc w:val="left"/>
              <w:rPr>
                <w:rFonts w:ascii="Arial" w:hAnsi="Arial" w:cs="Arial"/>
                <w:sz w:val="20"/>
                <w:lang w:val="es-ES"/>
              </w:rPr>
            </w:pPr>
          </w:p>
        </w:tc>
      </w:tr>
      <w:tr w:rsidR="00E43E68" w:rsidRPr="0006146B" w14:paraId="2361A1A9" w14:textId="77777777" w:rsidTr="004D76EC">
        <w:tc>
          <w:tcPr>
            <w:tcW w:w="1276" w:type="dxa"/>
            <w:tcBorders>
              <w:right w:val="nil"/>
            </w:tcBorders>
          </w:tcPr>
          <w:p w14:paraId="01CC90ED"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1FE085EE"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037EBDEC"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3048B6FD"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70A0E0D9"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66DED5F9"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0DC39617" w14:textId="77777777" w:rsidR="00E43E68" w:rsidRPr="0006146B" w:rsidRDefault="00E43E68" w:rsidP="004D76EC">
            <w:pPr>
              <w:jc w:val="left"/>
              <w:rPr>
                <w:rFonts w:ascii="Arial" w:hAnsi="Arial" w:cs="Arial"/>
                <w:sz w:val="20"/>
                <w:lang w:val="es-ES"/>
              </w:rPr>
            </w:pPr>
          </w:p>
        </w:tc>
      </w:tr>
      <w:tr w:rsidR="00E43E68" w:rsidRPr="0006146B" w14:paraId="14CE1DA7" w14:textId="77777777" w:rsidTr="004D76EC">
        <w:tc>
          <w:tcPr>
            <w:tcW w:w="1276" w:type="dxa"/>
            <w:tcBorders>
              <w:right w:val="nil"/>
            </w:tcBorders>
          </w:tcPr>
          <w:p w14:paraId="738397CC"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1A637149"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73FDC0E1"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68DD5CE4"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0F417910"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5DCE134F"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45C795E4" w14:textId="77777777" w:rsidR="00E43E68" w:rsidRPr="0006146B" w:rsidRDefault="00E43E68" w:rsidP="004D76EC">
            <w:pPr>
              <w:jc w:val="left"/>
              <w:rPr>
                <w:rFonts w:ascii="Arial" w:hAnsi="Arial" w:cs="Arial"/>
                <w:sz w:val="20"/>
                <w:lang w:val="es-ES"/>
              </w:rPr>
            </w:pPr>
          </w:p>
        </w:tc>
      </w:tr>
      <w:tr w:rsidR="00E43E68" w:rsidRPr="0006146B" w14:paraId="1217B09A" w14:textId="77777777" w:rsidTr="004D76EC">
        <w:tc>
          <w:tcPr>
            <w:tcW w:w="1276" w:type="dxa"/>
            <w:tcBorders>
              <w:right w:val="nil"/>
            </w:tcBorders>
          </w:tcPr>
          <w:p w14:paraId="425450A2"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37A61CD6"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7AAD0A3E"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5B6ED7D2"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465A7153"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16BA556C"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056BC2AA" w14:textId="77777777" w:rsidR="00E43E68" w:rsidRPr="0006146B" w:rsidRDefault="00E43E68" w:rsidP="004D76EC">
            <w:pPr>
              <w:jc w:val="left"/>
              <w:rPr>
                <w:rFonts w:ascii="Arial" w:hAnsi="Arial" w:cs="Arial"/>
                <w:sz w:val="20"/>
                <w:lang w:val="es-ES"/>
              </w:rPr>
            </w:pPr>
          </w:p>
        </w:tc>
      </w:tr>
      <w:tr w:rsidR="00E43E68" w:rsidRPr="0006146B" w14:paraId="113DC5F7" w14:textId="77777777" w:rsidTr="004D76EC">
        <w:tc>
          <w:tcPr>
            <w:tcW w:w="1276" w:type="dxa"/>
            <w:tcBorders>
              <w:right w:val="nil"/>
            </w:tcBorders>
          </w:tcPr>
          <w:p w14:paraId="31DECA4E"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4B03DB51"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6E01891E"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4BF623CE"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3CC882DB"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7350F069"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0323D8B8" w14:textId="77777777" w:rsidR="00E43E68" w:rsidRPr="0006146B" w:rsidRDefault="00E43E68" w:rsidP="004D76EC">
            <w:pPr>
              <w:jc w:val="left"/>
              <w:rPr>
                <w:rFonts w:ascii="Arial" w:hAnsi="Arial" w:cs="Arial"/>
                <w:sz w:val="20"/>
                <w:lang w:val="es-ES"/>
              </w:rPr>
            </w:pPr>
          </w:p>
        </w:tc>
      </w:tr>
      <w:tr w:rsidR="00E43E68" w:rsidRPr="0006146B" w14:paraId="5B275608" w14:textId="77777777" w:rsidTr="004D76EC">
        <w:tc>
          <w:tcPr>
            <w:tcW w:w="1276" w:type="dxa"/>
            <w:tcBorders>
              <w:right w:val="nil"/>
            </w:tcBorders>
          </w:tcPr>
          <w:p w14:paraId="345E5B1B"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22D9F94C"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1F3D8DF6"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177BD66F"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04DE1F6B"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5867FD19"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28658EE3" w14:textId="77777777" w:rsidR="00E43E68" w:rsidRPr="0006146B" w:rsidRDefault="00E43E68" w:rsidP="004D76EC">
            <w:pPr>
              <w:jc w:val="left"/>
              <w:rPr>
                <w:rFonts w:ascii="Arial" w:hAnsi="Arial" w:cs="Arial"/>
                <w:sz w:val="20"/>
                <w:lang w:val="es-ES"/>
              </w:rPr>
            </w:pPr>
          </w:p>
        </w:tc>
      </w:tr>
      <w:tr w:rsidR="00E43E68" w:rsidRPr="0006146B" w14:paraId="570CE716" w14:textId="77777777" w:rsidTr="004D76EC">
        <w:tc>
          <w:tcPr>
            <w:tcW w:w="1276" w:type="dxa"/>
            <w:tcBorders>
              <w:right w:val="nil"/>
            </w:tcBorders>
          </w:tcPr>
          <w:p w14:paraId="0F1C5A42"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4DBF584A"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40AADF35"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7641C34D"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53EE5303"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78F3859C"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3159A49D" w14:textId="77777777" w:rsidR="00E43E68" w:rsidRPr="0006146B" w:rsidRDefault="00E43E68" w:rsidP="004D76EC">
            <w:pPr>
              <w:jc w:val="left"/>
              <w:rPr>
                <w:rFonts w:ascii="Arial" w:hAnsi="Arial" w:cs="Arial"/>
                <w:sz w:val="20"/>
                <w:lang w:val="es-ES"/>
              </w:rPr>
            </w:pPr>
          </w:p>
        </w:tc>
      </w:tr>
      <w:tr w:rsidR="00E43E68" w:rsidRPr="0006146B" w14:paraId="5AE89A7F" w14:textId="77777777" w:rsidTr="004D76EC">
        <w:tc>
          <w:tcPr>
            <w:tcW w:w="1276" w:type="dxa"/>
            <w:tcBorders>
              <w:right w:val="nil"/>
            </w:tcBorders>
          </w:tcPr>
          <w:p w14:paraId="250A1ED8"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104E14DF"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1E835EAB"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30D38DAE"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3EEF1198"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7482D5B3"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5A4D19EE" w14:textId="77777777" w:rsidR="00E43E68" w:rsidRPr="0006146B" w:rsidRDefault="00E43E68" w:rsidP="004D76EC">
            <w:pPr>
              <w:jc w:val="left"/>
              <w:rPr>
                <w:rFonts w:ascii="Arial" w:hAnsi="Arial" w:cs="Arial"/>
                <w:sz w:val="20"/>
                <w:lang w:val="es-ES"/>
              </w:rPr>
            </w:pPr>
          </w:p>
        </w:tc>
      </w:tr>
      <w:tr w:rsidR="00E43E68" w:rsidRPr="0006146B" w14:paraId="038BD2D2" w14:textId="77777777" w:rsidTr="004D76EC">
        <w:tc>
          <w:tcPr>
            <w:tcW w:w="1276" w:type="dxa"/>
            <w:tcBorders>
              <w:right w:val="nil"/>
            </w:tcBorders>
          </w:tcPr>
          <w:p w14:paraId="287BEE94"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357C6195"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7FB86558"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6014E777"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1D009BDF"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3B68731C"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3114BC62" w14:textId="77777777" w:rsidR="00E43E68" w:rsidRPr="0006146B" w:rsidRDefault="00E43E68" w:rsidP="004D76EC">
            <w:pPr>
              <w:jc w:val="left"/>
              <w:rPr>
                <w:rFonts w:ascii="Arial" w:hAnsi="Arial" w:cs="Arial"/>
                <w:sz w:val="20"/>
                <w:lang w:val="es-ES"/>
              </w:rPr>
            </w:pPr>
          </w:p>
        </w:tc>
      </w:tr>
      <w:tr w:rsidR="00E43E68" w:rsidRPr="0006146B" w14:paraId="33A8ED91" w14:textId="77777777" w:rsidTr="004D76EC">
        <w:tc>
          <w:tcPr>
            <w:tcW w:w="1276" w:type="dxa"/>
            <w:tcBorders>
              <w:right w:val="nil"/>
            </w:tcBorders>
          </w:tcPr>
          <w:p w14:paraId="26238640"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3BE2156D"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6B5CB7B5"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5F009509"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346264E5"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3DC56AE0"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59A1EA5E" w14:textId="77777777" w:rsidR="00E43E68" w:rsidRPr="0006146B" w:rsidRDefault="00E43E68" w:rsidP="004D76EC">
            <w:pPr>
              <w:jc w:val="left"/>
              <w:rPr>
                <w:rFonts w:ascii="Arial" w:hAnsi="Arial" w:cs="Arial"/>
                <w:sz w:val="20"/>
                <w:lang w:val="es-ES"/>
              </w:rPr>
            </w:pPr>
          </w:p>
        </w:tc>
      </w:tr>
      <w:tr w:rsidR="00E43E68" w:rsidRPr="0006146B" w14:paraId="2ED0FC5B" w14:textId="77777777" w:rsidTr="004D76EC">
        <w:tc>
          <w:tcPr>
            <w:tcW w:w="1276" w:type="dxa"/>
            <w:tcBorders>
              <w:right w:val="nil"/>
            </w:tcBorders>
          </w:tcPr>
          <w:p w14:paraId="72AEB036"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32AAEDF8"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627821BA"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35B2C638"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266B3088"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7931913E"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7D9DEE6E" w14:textId="77777777" w:rsidR="00E43E68" w:rsidRPr="0006146B" w:rsidRDefault="00E43E68" w:rsidP="004D76EC">
            <w:pPr>
              <w:jc w:val="left"/>
              <w:rPr>
                <w:rFonts w:ascii="Arial" w:hAnsi="Arial" w:cs="Arial"/>
                <w:sz w:val="20"/>
                <w:lang w:val="es-ES"/>
              </w:rPr>
            </w:pPr>
          </w:p>
        </w:tc>
      </w:tr>
      <w:tr w:rsidR="00E43E68" w:rsidRPr="0006146B" w14:paraId="356B19A3" w14:textId="77777777" w:rsidTr="004D76EC">
        <w:tc>
          <w:tcPr>
            <w:tcW w:w="1276" w:type="dxa"/>
            <w:tcBorders>
              <w:right w:val="nil"/>
            </w:tcBorders>
          </w:tcPr>
          <w:p w14:paraId="226DF56B" w14:textId="77777777" w:rsidR="00E43E68" w:rsidRPr="0006146B" w:rsidRDefault="00E43E68" w:rsidP="004D76EC">
            <w:pPr>
              <w:jc w:val="left"/>
              <w:rPr>
                <w:rFonts w:ascii="Arial" w:hAnsi="Arial" w:cs="Arial"/>
                <w:sz w:val="20"/>
                <w:lang w:val="es-ES"/>
              </w:rPr>
            </w:pPr>
          </w:p>
        </w:tc>
        <w:tc>
          <w:tcPr>
            <w:tcW w:w="1499" w:type="dxa"/>
            <w:tcBorders>
              <w:left w:val="single" w:sz="6" w:space="0" w:color="auto"/>
              <w:right w:val="single" w:sz="6" w:space="0" w:color="auto"/>
            </w:tcBorders>
          </w:tcPr>
          <w:p w14:paraId="6F6CD2D9" w14:textId="77777777" w:rsidR="00E43E68" w:rsidRPr="0006146B" w:rsidRDefault="00E43E68" w:rsidP="004D76EC">
            <w:pPr>
              <w:jc w:val="left"/>
              <w:rPr>
                <w:rFonts w:ascii="Arial" w:hAnsi="Arial" w:cs="Arial"/>
                <w:sz w:val="20"/>
                <w:lang w:val="es-ES"/>
              </w:rPr>
            </w:pPr>
          </w:p>
        </w:tc>
        <w:tc>
          <w:tcPr>
            <w:tcW w:w="992" w:type="dxa"/>
            <w:tcBorders>
              <w:left w:val="nil"/>
              <w:right w:val="nil"/>
            </w:tcBorders>
          </w:tcPr>
          <w:p w14:paraId="3CE1CBE3" w14:textId="77777777" w:rsidR="00E43E68" w:rsidRPr="0006146B" w:rsidRDefault="00E43E68" w:rsidP="004D76EC">
            <w:pPr>
              <w:jc w:val="left"/>
              <w:rPr>
                <w:rFonts w:ascii="Arial" w:hAnsi="Arial" w:cs="Arial"/>
                <w:sz w:val="20"/>
                <w:lang w:val="es-ES"/>
              </w:rPr>
            </w:pPr>
          </w:p>
        </w:tc>
        <w:tc>
          <w:tcPr>
            <w:tcW w:w="901" w:type="dxa"/>
            <w:tcBorders>
              <w:left w:val="single" w:sz="6" w:space="0" w:color="auto"/>
              <w:right w:val="single" w:sz="6" w:space="0" w:color="auto"/>
            </w:tcBorders>
          </w:tcPr>
          <w:p w14:paraId="3D57A373" w14:textId="77777777" w:rsidR="00E43E68" w:rsidRPr="0006146B" w:rsidRDefault="00E43E68" w:rsidP="004D76EC">
            <w:pPr>
              <w:jc w:val="left"/>
              <w:rPr>
                <w:rFonts w:ascii="Arial" w:hAnsi="Arial" w:cs="Arial"/>
                <w:sz w:val="20"/>
                <w:lang w:val="es-ES"/>
              </w:rPr>
            </w:pPr>
          </w:p>
        </w:tc>
        <w:tc>
          <w:tcPr>
            <w:tcW w:w="1296" w:type="dxa"/>
            <w:tcBorders>
              <w:left w:val="nil"/>
              <w:right w:val="nil"/>
            </w:tcBorders>
          </w:tcPr>
          <w:p w14:paraId="66264067" w14:textId="77777777" w:rsidR="00E43E68" w:rsidRPr="0006146B" w:rsidRDefault="00E43E68" w:rsidP="004D76EC">
            <w:pPr>
              <w:jc w:val="left"/>
              <w:rPr>
                <w:rFonts w:ascii="Arial" w:hAnsi="Arial" w:cs="Arial"/>
                <w:sz w:val="20"/>
                <w:lang w:val="es-ES"/>
              </w:rPr>
            </w:pPr>
          </w:p>
        </w:tc>
        <w:tc>
          <w:tcPr>
            <w:tcW w:w="1296" w:type="dxa"/>
            <w:tcBorders>
              <w:left w:val="single" w:sz="6" w:space="0" w:color="auto"/>
              <w:right w:val="single" w:sz="6" w:space="0" w:color="auto"/>
            </w:tcBorders>
          </w:tcPr>
          <w:p w14:paraId="64819026" w14:textId="77777777" w:rsidR="00E43E68" w:rsidRPr="0006146B" w:rsidRDefault="00E43E68" w:rsidP="004D76EC">
            <w:pPr>
              <w:jc w:val="left"/>
              <w:rPr>
                <w:rFonts w:ascii="Arial" w:hAnsi="Arial" w:cs="Arial"/>
                <w:sz w:val="20"/>
                <w:lang w:val="es-ES"/>
              </w:rPr>
            </w:pPr>
          </w:p>
        </w:tc>
        <w:tc>
          <w:tcPr>
            <w:tcW w:w="1296" w:type="dxa"/>
            <w:tcBorders>
              <w:left w:val="nil"/>
            </w:tcBorders>
          </w:tcPr>
          <w:p w14:paraId="5983EEC0" w14:textId="77777777" w:rsidR="00E43E68" w:rsidRPr="0006146B" w:rsidRDefault="00E43E68" w:rsidP="004D76EC">
            <w:pPr>
              <w:jc w:val="left"/>
              <w:rPr>
                <w:rFonts w:ascii="Arial" w:hAnsi="Arial" w:cs="Arial"/>
                <w:sz w:val="20"/>
                <w:lang w:val="es-ES"/>
              </w:rPr>
            </w:pPr>
          </w:p>
        </w:tc>
      </w:tr>
      <w:tr w:rsidR="00E43E68" w:rsidRPr="0006146B" w14:paraId="4EB23979" w14:textId="77777777" w:rsidTr="009205C6">
        <w:trPr>
          <w:trHeight w:val="87"/>
        </w:trPr>
        <w:tc>
          <w:tcPr>
            <w:tcW w:w="1276" w:type="dxa"/>
            <w:tcBorders>
              <w:bottom w:val="nil"/>
              <w:right w:val="nil"/>
            </w:tcBorders>
          </w:tcPr>
          <w:p w14:paraId="68C34C8B" w14:textId="77777777" w:rsidR="00E43E68" w:rsidRPr="0006146B" w:rsidRDefault="00E43E68" w:rsidP="004D76EC">
            <w:pPr>
              <w:jc w:val="left"/>
              <w:rPr>
                <w:rFonts w:ascii="Arial" w:hAnsi="Arial" w:cs="Arial"/>
                <w:sz w:val="20"/>
                <w:lang w:val="es-ES"/>
              </w:rPr>
            </w:pPr>
          </w:p>
        </w:tc>
        <w:tc>
          <w:tcPr>
            <w:tcW w:w="1499" w:type="dxa"/>
            <w:tcBorders>
              <w:left w:val="single" w:sz="6" w:space="0" w:color="auto"/>
              <w:bottom w:val="single" w:sz="6" w:space="0" w:color="auto"/>
              <w:right w:val="single" w:sz="6" w:space="0" w:color="auto"/>
            </w:tcBorders>
          </w:tcPr>
          <w:p w14:paraId="275C5188" w14:textId="77777777" w:rsidR="00E43E68" w:rsidRPr="0006146B" w:rsidRDefault="00E43E68" w:rsidP="004D76EC">
            <w:pPr>
              <w:jc w:val="left"/>
              <w:rPr>
                <w:rFonts w:ascii="Arial" w:hAnsi="Arial" w:cs="Arial"/>
                <w:sz w:val="20"/>
                <w:lang w:val="es-ES"/>
              </w:rPr>
            </w:pPr>
          </w:p>
        </w:tc>
        <w:tc>
          <w:tcPr>
            <w:tcW w:w="992" w:type="dxa"/>
            <w:tcBorders>
              <w:left w:val="nil"/>
              <w:bottom w:val="nil"/>
              <w:right w:val="nil"/>
            </w:tcBorders>
          </w:tcPr>
          <w:p w14:paraId="1BB08A80" w14:textId="77777777" w:rsidR="00E43E68" w:rsidRPr="0006146B" w:rsidRDefault="00E43E68" w:rsidP="004D76EC">
            <w:pPr>
              <w:jc w:val="left"/>
              <w:rPr>
                <w:rFonts w:ascii="Arial" w:hAnsi="Arial" w:cs="Arial"/>
                <w:sz w:val="20"/>
                <w:lang w:val="es-ES"/>
              </w:rPr>
            </w:pPr>
          </w:p>
        </w:tc>
        <w:tc>
          <w:tcPr>
            <w:tcW w:w="901" w:type="dxa"/>
            <w:tcBorders>
              <w:left w:val="single" w:sz="6" w:space="0" w:color="auto"/>
              <w:bottom w:val="single" w:sz="6" w:space="0" w:color="auto"/>
              <w:right w:val="single" w:sz="6" w:space="0" w:color="auto"/>
            </w:tcBorders>
          </w:tcPr>
          <w:p w14:paraId="5EBE1DE6" w14:textId="77777777" w:rsidR="00E43E68" w:rsidRPr="0006146B" w:rsidRDefault="00E43E68" w:rsidP="004D76EC">
            <w:pPr>
              <w:jc w:val="left"/>
              <w:rPr>
                <w:rFonts w:ascii="Arial" w:hAnsi="Arial" w:cs="Arial"/>
                <w:sz w:val="20"/>
                <w:lang w:val="es-ES"/>
              </w:rPr>
            </w:pPr>
          </w:p>
        </w:tc>
        <w:tc>
          <w:tcPr>
            <w:tcW w:w="1296" w:type="dxa"/>
            <w:tcBorders>
              <w:left w:val="nil"/>
              <w:bottom w:val="nil"/>
              <w:right w:val="nil"/>
            </w:tcBorders>
          </w:tcPr>
          <w:p w14:paraId="3E8DF2BF" w14:textId="77777777" w:rsidR="00E43E68" w:rsidRPr="0006146B" w:rsidRDefault="00E43E68" w:rsidP="004D76EC">
            <w:pPr>
              <w:jc w:val="left"/>
              <w:rPr>
                <w:rFonts w:ascii="Arial" w:hAnsi="Arial" w:cs="Arial"/>
                <w:sz w:val="20"/>
                <w:lang w:val="es-ES"/>
              </w:rPr>
            </w:pPr>
          </w:p>
        </w:tc>
        <w:tc>
          <w:tcPr>
            <w:tcW w:w="1296" w:type="dxa"/>
            <w:tcBorders>
              <w:left w:val="single" w:sz="6" w:space="0" w:color="auto"/>
              <w:bottom w:val="single" w:sz="6" w:space="0" w:color="auto"/>
              <w:right w:val="single" w:sz="6" w:space="0" w:color="auto"/>
            </w:tcBorders>
          </w:tcPr>
          <w:p w14:paraId="66A65C55" w14:textId="77777777" w:rsidR="00E43E68" w:rsidRPr="0006146B" w:rsidRDefault="00E43E68" w:rsidP="004D76EC">
            <w:pPr>
              <w:jc w:val="left"/>
              <w:rPr>
                <w:rFonts w:ascii="Arial" w:hAnsi="Arial" w:cs="Arial"/>
                <w:sz w:val="20"/>
                <w:lang w:val="es-ES"/>
              </w:rPr>
            </w:pPr>
          </w:p>
        </w:tc>
        <w:tc>
          <w:tcPr>
            <w:tcW w:w="1296" w:type="dxa"/>
            <w:tcBorders>
              <w:left w:val="nil"/>
              <w:bottom w:val="nil"/>
            </w:tcBorders>
          </w:tcPr>
          <w:p w14:paraId="173105A5" w14:textId="77777777" w:rsidR="00E43E68" w:rsidRPr="0006146B" w:rsidRDefault="00E43E68" w:rsidP="004D76EC">
            <w:pPr>
              <w:jc w:val="left"/>
              <w:rPr>
                <w:rFonts w:ascii="Arial" w:hAnsi="Arial" w:cs="Arial"/>
                <w:sz w:val="20"/>
                <w:lang w:val="es-ES"/>
              </w:rPr>
            </w:pPr>
          </w:p>
        </w:tc>
      </w:tr>
      <w:tr w:rsidR="00E43E68" w:rsidRPr="009D25F5" w14:paraId="3CF05E4F" w14:textId="77777777" w:rsidTr="004D76EC">
        <w:tc>
          <w:tcPr>
            <w:tcW w:w="7260" w:type="dxa"/>
            <w:gridSpan w:val="6"/>
            <w:tcBorders>
              <w:top w:val="single" w:sz="6" w:space="0" w:color="auto"/>
              <w:bottom w:val="single" w:sz="6" w:space="0" w:color="auto"/>
              <w:right w:val="nil"/>
            </w:tcBorders>
          </w:tcPr>
          <w:p w14:paraId="2653A915" w14:textId="25EF061E" w:rsidR="00E43E68" w:rsidRPr="0006146B" w:rsidRDefault="00E43E68">
            <w:pPr>
              <w:jc w:val="right"/>
              <w:rPr>
                <w:rFonts w:ascii="Arial" w:hAnsi="Arial" w:cs="Arial"/>
                <w:sz w:val="20"/>
                <w:lang w:val="es-ES"/>
              </w:rPr>
            </w:pPr>
            <w:r w:rsidRPr="0006146B">
              <w:rPr>
                <w:rFonts w:ascii="Arial" w:hAnsi="Arial" w:cs="Arial"/>
                <w:sz w:val="20"/>
                <w:lang w:val="es-ES"/>
              </w:rPr>
              <w:t xml:space="preserve">TOTAL (al Listado No. </w:t>
            </w:r>
            <w:r w:rsidR="00911F3B">
              <w:rPr>
                <w:rFonts w:ascii="Arial" w:hAnsi="Arial" w:cs="Arial"/>
                <w:sz w:val="20"/>
                <w:lang w:val="es-ES"/>
              </w:rPr>
              <w:t>6</w:t>
            </w:r>
            <w:r w:rsidRPr="0006146B">
              <w:rPr>
                <w:rFonts w:ascii="Arial" w:hAnsi="Arial" w:cs="Arial"/>
                <w:sz w:val="20"/>
                <w:lang w:val="es-ES"/>
              </w:rPr>
              <w:t>. Resumen General)</w:t>
            </w:r>
          </w:p>
        </w:tc>
        <w:tc>
          <w:tcPr>
            <w:tcW w:w="1296" w:type="dxa"/>
            <w:tcBorders>
              <w:top w:val="single" w:sz="6" w:space="0" w:color="auto"/>
              <w:left w:val="single" w:sz="6" w:space="0" w:color="auto"/>
              <w:bottom w:val="single" w:sz="6" w:space="0" w:color="auto"/>
            </w:tcBorders>
          </w:tcPr>
          <w:p w14:paraId="728A4119" w14:textId="77777777" w:rsidR="00E43E68" w:rsidRPr="0006146B" w:rsidRDefault="00E43E68" w:rsidP="004D76EC">
            <w:pPr>
              <w:rPr>
                <w:rFonts w:ascii="Arial" w:hAnsi="Arial" w:cs="Arial"/>
                <w:sz w:val="20"/>
                <w:lang w:val="es-ES"/>
              </w:rPr>
            </w:pPr>
          </w:p>
        </w:tc>
      </w:tr>
      <w:tr w:rsidR="00E43E68" w:rsidRPr="009D25F5" w14:paraId="1C40CBCF" w14:textId="77777777" w:rsidTr="004D76EC">
        <w:tc>
          <w:tcPr>
            <w:tcW w:w="1276" w:type="dxa"/>
            <w:tcBorders>
              <w:top w:val="nil"/>
              <w:left w:val="nil"/>
              <w:bottom w:val="nil"/>
              <w:right w:val="nil"/>
            </w:tcBorders>
          </w:tcPr>
          <w:p w14:paraId="6C5ECAD9"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0B98D1FC"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nil"/>
            </w:tcBorders>
          </w:tcPr>
          <w:p w14:paraId="00BC5A70" w14:textId="77777777" w:rsidR="00E43E68" w:rsidRPr="0006146B" w:rsidRDefault="00E43E68" w:rsidP="004D76EC">
            <w:pPr>
              <w:jc w:val="left"/>
              <w:rPr>
                <w:rFonts w:ascii="Arial" w:hAnsi="Arial" w:cs="Arial"/>
                <w:sz w:val="20"/>
                <w:lang w:val="es-ES"/>
              </w:rPr>
            </w:pPr>
          </w:p>
        </w:tc>
        <w:tc>
          <w:tcPr>
            <w:tcW w:w="901" w:type="dxa"/>
            <w:tcBorders>
              <w:top w:val="single" w:sz="6" w:space="0" w:color="auto"/>
              <w:left w:val="single" w:sz="6" w:space="0" w:color="auto"/>
              <w:bottom w:val="nil"/>
              <w:right w:val="nil"/>
            </w:tcBorders>
          </w:tcPr>
          <w:p w14:paraId="54E61C67" w14:textId="77777777" w:rsidR="00E43E68" w:rsidRPr="0006146B" w:rsidRDefault="00E43E68" w:rsidP="004D76EC">
            <w:pPr>
              <w:jc w:val="left"/>
              <w:rPr>
                <w:rFonts w:ascii="Arial" w:hAnsi="Arial" w:cs="Arial"/>
                <w:sz w:val="20"/>
                <w:lang w:val="es-ES"/>
              </w:rPr>
            </w:pPr>
          </w:p>
        </w:tc>
        <w:tc>
          <w:tcPr>
            <w:tcW w:w="1296" w:type="dxa"/>
            <w:tcBorders>
              <w:top w:val="single" w:sz="6" w:space="0" w:color="auto"/>
              <w:left w:val="nil"/>
              <w:bottom w:val="nil"/>
              <w:right w:val="nil"/>
            </w:tcBorders>
          </w:tcPr>
          <w:p w14:paraId="1ADC9195" w14:textId="77777777" w:rsidR="00E43E68" w:rsidRPr="0006146B" w:rsidRDefault="00E43E68" w:rsidP="004D76EC">
            <w:pPr>
              <w:jc w:val="left"/>
              <w:rPr>
                <w:rFonts w:ascii="Arial" w:hAnsi="Arial" w:cs="Arial"/>
                <w:sz w:val="20"/>
                <w:lang w:val="es-ES"/>
              </w:rPr>
            </w:pPr>
          </w:p>
        </w:tc>
        <w:tc>
          <w:tcPr>
            <w:tcW w:w="1296" w:type="dxa"/>
            <w:tcBorders>
              <w:top w:val="single" w:sz="6" w:space="0" w:color="auto"/>
              <w:left w:val="nil"/>
              <w:bottom w:val="nil"/>
              <w:right w:val="nil"/>
            </w:tcBorders>
          </w:tcPr>
          <w:p w14:paraId="1AC9D13B" w14:textId="77777777" w:rsidR="00E43E68" w:rsidRPr="0006146B" w:rsidRDefault="00E43E68" w:rsidP="004D76EC">
            <w:pPr>
              <w:jc w:val="left"/>
              <w:rPr>
                <w:rFonts w:ascii="Arial" w:hAnsi="Arial" w:cs="Arial"/>
                <w:sz w:val="20"/>
                <w:lang w:val="es-ES"/>
              </w:rPr>
            </w:pPr>
          </w:p>
        </w:tc>
        <w:tc>
          <w:tcPr>
            <w:tcW w:w="1296" w:type="dxa"/>
            <w:tcBorders>
              <w:top w:val="single" w:sz="6" w:space="0" w:color="auto"/>
              <w:left w:val="nil"/>
              <w:bottom w:val="nil"/>
              <w:right w:val="single" w:sz="6" w:space="0" w:color="auto"/>
            </w:tcBorders>
          </w:tcPr>
          <w:p w14:paraId="4B6C7E94" w14:textId="77777777" w:rsidR="00E43E68" w:rsidRPr="0006146B" w:rsidRDefault="00E43E68" w:rsidP="004D76EC">
            <w:pPr>
              <w:jc w:val="left"/>
              <w:rPr>
                <w:rFonts w:ascii="Arial" w:hAnsi="Arial" w:cs="Arial"/>
                <w:sz w:val="20"/>
                <w:lang w:val="es-ES"/>
              </w:rPr>
            </w:pPr>
          </w:p>
        </w:tc>
      </w:tr>
      <w:tr w:rsidR="00E43E68" w:rsidRPr="009D25F5" w14:paraId="29C7BA3D" w14:textId="77777777" w:rsidTr="004D76EC">
        <w:tc>
          <w:tcPr>
            <w:tcW w:w="1276" w:type="dxa"/>
            <w:tcBorders>
              <w:top w:val="nil"/>
              <w:left w:val="nil"/>
              <w:bottom w:val="nil"/>
              <w:right w:val="nil"/>
            </w:tcBorders>
          </w:tcPr>
          <w:p w14:paraId="7CD78815" w14:textId="77777777" w:rsidR="00E43E68" w:rsidRPr="0006146B" w:rsidRDefault="00E43E68" w:rsidP="004D76EC">
            <w:pPr>
              <w:jc w:val="center"/>
              <w:rPr>
                <w:rFonts w:ascii="Arial" w:hAnsi="Arial" w:cs="Arial"/>
                <w:sz w:val="20"/>
                <w:lang w:val="es-ES"/>
              </w:rPr>
            </w:pPr>
          </w:p>
        </w:tc>
        <w:tc>
          <w:tcPr>
            <w:tcW w:w="1499" w:type="dxa"/>
            <w:tcBorders>
              <w:top w:val="nil"/>
              <w:left w:val="nil"/>
              <w:bottom w:val="nil"/>
              <w:right w:val="nil"/>
            </w:tcBorders>
          </w:tcPr>
          <w:p w14:paraId="738C7D32" w14:textId="77777777" w:rsidR="00E43E68" w:rsidRPr="0006146B" w:rsidRDefault="00E43E68" w:rsidP="004D76EC">
            <w:pPr>
              <w:jc w:val="center"/>
              <w:rPr>
                <w:rFonts w:ascii="Arial" w:hAnsi="Arial" w:cs="Arial"/>
                <w:sz w:val="20"/>
                <w:lang w:val="es-ES"/>
              </w:rPr>
            </w:pPr>
          </w:p>
        </w:tc>
        <w:tc>
          <w:tcPr>
            <w:tcW w:w="992" w:type="dxa"/>
            <w:tcBorders>
              <w:top w:val="nil"/>
              <w:left w:val="nil"/>
              <w:bottom w:val="nil"/>
              <w:right w:val="single" w:sz="6" w:space="0" w:color="auto"/>
            </w:tcBorders>
          </w:tcPr>
          <w:p w14:paraId="6FABD2D5" w14:textId="77777777" w:rsidR="00E43E68" w:rsidRPr="0006146B" w:rsidRDefault="00E43E68" w:rsidP="004D76EC">
            <w:pPr>
              <w:jc w:val="left"/>
              <w:rPr>
                <w:rFonts w:ascii="Arial" w:hAnsi="Arial" w:cs="Arial"/>
                <w:sz w:val="20"/>
                <w:lang w:val="es-ES"/>
              </w:rPr>
            </w:pPr>
          </w:p>
        </w:tc>
        <w:tc>
          <w:tcPr>
            <w:tcW w:w="901" w:type="dxa"/>
            <w:tcBorders>
              <w:top w:val="nil"/>
              <w:left w:val="single" w:sz="6" w:space="0" w:color="auto"/>
              <w:bottom w:val="nil"/>
              <w:right w:val="nil"/>
            </w:tcBorders>
          </w:tcPr>
          <w:p w14:paraId="2DC43655"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5B652595"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525FA2A3"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single" w:sz="6" w:space="0" w:color="auto"/>
            </w:tcBorders>
          </w:tcPr>
          <w:p w14:paraId="39EF3B6E" w14:textId="77777777" w:rsidR="00E43E68" w:rsidRPr="0006146B" w:rsidRDefault="00E43E68" w:rsidP="004D76EC">
            <w:pPr>
              <w:jc w:val="left"/>
              <w:rPr>
                <w:rFonts w:ascii="Arial" w:hAnsi="Arial" w:cs="Arial"/>
                <w:sz w:val="20"/>
                <w:lang w:val="es-ES"/>
              </w:rPr>
            </w:pPr>
          </w:p>
        </w:tc>
      </w:tr>
      <w:tr w:rsidR="00E43E68" w:rsidRPr="0006146B" w14:paraId="604EFA7C" w14:textId="77777777" w:rsidTr="004D76EC">
        <w:tc>
          <w:tcPr>
            <w:tcW w:w="1276" w:type="dxa"/>
            <w:tcBorders>
              <w:top w:val="nil"/>
              <w:left w:val="nil"/>
              <w:bottom w:val="nil"/>
              <w:right w:val="nil"/>
            </w:tcBorders>
          </w:tcPr>
          <w:p w14:paraId="6E407060"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39241840"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single" w:sz="6" w:space="0" w:color="auto"/>
            </w:tcBorders>
          </w:tcPr>
          <w:p w14:paraId="38C30F04" w14:textId="77777777" w:rsidR="00E43E68" w:rsidRPr="0006146B" w:rsidRDefault="00E43E68" w:rsidP="004D76EC">
            <w:pPr>
              <w:jc w:val="left"/>
              <w:rPr>
                <w:rFonts w:ascii="Arial" w:hAnsi="Arial" w:cs="Arial"/>
                <w:sz w:val="20"/>
                <w:lang w:val="es-ES"/>
              </w:rPr>
            </w:pPr>
          </w:p>
        </w:tc>
        <w:tc>
          <w:tcPr>
            <w:tcW w:w="2197" w:type="dxa"/>
            <w:gridSpan w:val="2"/>
            <w:tcBorders>
              <w:top w:val="nil"/>
              <w:left w:val="single" w:sz="6" w:space="0" w:color="auto"/>
              <w:bottom w:val="nil"/>
              <w:right w:val="nil"/>
            </w:tcBorders>
          </w:tcPr>
          <w:p w14:paraId="2E23D609" w14:textId="77777777" w:rsidR="00E43E68" w:rsidRPr="0006146B" w:rsidRDefault="00E43E68" w:rsidP="004D76EC">
            <w:pPr>
              <w:jc w:val="right"/>
              <w:rPr>
                <w:rFonts w:ascii="Arial" w:hAnsi="Arial" w:cs="Arial"/>
                <w:sz w:val="20"/>
                <w:lang w:val="es-ES"/>
              </w:rPr>
            </w:pPr>
            <w:r w:rsidRPr="0006146B">
              <w:rPr>
                <w:rFonts w:ascii="Arial" w:hAnsi="Arial" w:cs="Arial"/>
                <w:sz w:val="20"/>
                <w:lang w:val="es-ES"/>
              </w:rPr>
              <w:t>Nombre del Oferente</w:t>
            </w:r>
          </w:p>
        </w:tc>
        <w:tc>
          <w:tcPr>
            <w:tcW w:w="2592" w:type="dxa"/>
            <w:gridSpan w:val="2"/>
            <w:tcBorders>
              <w:top w:val="nil"/>
              <w:left w:val="nil"/>
              <w:bottom w:val="nil"/>
              <w:right w:val="single" w:sz="6" w:space="0" w:color="auto"/>
            </w:tcBorders>
          </w:tcPr>
          <w:p w14:paraId="2FD6D8FC" w14:textId="77777777" w:rsidR="00E43E68" w:rsidRPr="0006146B" w:rsidRDefault="00E43E68" w:rsidP="004D76EC">
            <w:pPr>
              <w:tabs>
                <w:tab w:val="left" w:pos="2297"/>
              </w:tabs>
              <w:jc w:val="left"/>
              <w:rPr>
                <w:rFonts w:ascii="Arial" w:hAnsi="Arial" w:cs="Arial"/>
                <w:sz w:val="20"/>
                <w:lang w:val="es-ES"/>
              </w:rPr>
            </w:pPr>
            <w:r w:rsidRPr="0006146B">
              <w:rPr>
                <w:rFonts w:ascii="Arial" w:hAnsi="Arial" w:cs="Arial"/>
                <w:sz w:val="20"/>
                <w:u w:val="single"/>
                <w:lang w:val="es-ES"/>
              </w:rPr>
              <w:tab/>
            </w:r>
          </w:p>
        </w:tc>
      </w:tr>
      <w:tr w:rsidR="00E43E68" w:rsidRPr="0006146B" w14:paraId="6A3DE827" w14:textId="77777777" w:rsidTr="004D76EC">
        <w:tc>
          <w:tcPr>
            <w:tcW w:w="1276" w:type="dxa"/>
            <w:tcBorders>
              <w:top w:val="nil"/>
              <w:left w:val="nil"/>
              <w:bottom w:val="nil"/>
              <w:right w:val="nil"/>
            </w:tcBorders>
          </w:tcPr>
          <w:p w14:paraId="50EC5710"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15D4EFDC"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single" w:sz="6" w:space="0" w:color="auto"/>
            </w:tcBorders>
          </w:tcPr>
          <w:p w14:paraId="250285BE" w14:textId="77777777" w:rsidR="00E43E68" w:rsidRPr="0006146B" w:rsidRDefault="00E43E68" w:rsidP="004D76EC">
            <w:pPr>
              <w:jc w:val="left"/>
              <w:rPr>
                <w:rFonts w:ascii="Arial" w:hAnsi="Arial" w:cs="Arial"/>
                <w:sz w:val="20"/>
                <w:lang w:val="es-ES"/>
              </w:rPr>
            </w:pPr>
          </w:p>
        </w:tc>
        <w:tc>
          <w:tcPr>
            <w:tcW w:w="901" w:type="dxa"/>
            <w:tcBorders>
              <w:top w:val="nil"/>
              <w:left w:val="single" w:sz="6" w:space="0" w:color="auto"/>
              <w:bottom w:val="nil"/>
              <w:right w:val="nil"/>
            </w:tcBorders>
          </w:tcPr>
          <w:p w14:paraId="6CD1940D"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3F29A23F"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3B42178A"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single" w:sz="6" w:space="0" w:color="auto"/>
            </w:tcBorders>
          </w:tcPr>
          <w:p w14:paraId="718DDC00" w14:textId="77777777" w:rsidR="00E43E68" w:rsidRPr="0006146B" w:rsidRDefault="00E43E68" w:rsidP="004D76EC">
            <w:pPr>
              <w:jc w:val="left"/>
              <w:rPr>
                <w:rFonts w:ascii="Arial" w:hAnsi="Arial" w:cs="Arial"/>
                <w:sz w:val="20"/>
                <w:lang w:val="es-ES"/>
              </w:rPr>
            </w:pPr>
          </w:p>
        </w:tc>
      </w:tr>
      <w:tr w:rsidR="00E43E68" w:rsidRPr="0006146B" w14:paraId="16743C57" w14:textId="77777777" w:rsidTr="004D76EC">
        <w:tc>
          <w:tcPr>
            <w:tcW w:w="1276" w:type="dxa"/>
            <w:tcBorders>
              <w:top w:val="nil"/>
              <w:left w:val="nil"/>
              <w:bottom w:val="nil"/>
              <w:right w:val="nil"/>
            </w:tcBorders>
          </w:tcPr>
          <w:p w14:paraId="64001F9E"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73C9EF79"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single" w:sz="6" w:space="0" w:color="auto"/>
            </w:tcBorders>
          </w:tcPr>
          <w:p w14:paraId="24F4F78F" w14:textId="77777777" w:rsidR="00E43E68" w:rsidRPr="0006146B" w:rsidRDefault="00E43E68" w:rsidP="004D76EC">
            <w:pPr>
              <w:jc w:val="left"/>
              <w:rPr>
                <w:rFonts w:ascii="Arial" w:hAnsi="Arial" w:cs="Arial"/>
                <w:sz w:val="20"/>
                <w:lang w:val="es-ES"/>
              </w:rPr>
            </w:pPr>
          </w:p>
        </w:tc>
        <w:tc>
          <w:tcPr>
            <w:tcW w:w="901" w:type="dxa"/>
            <w:tcBorders>
              <w:top w:val="nil"/>
              <w:left w:val="single" w:sz="6" w:space="0" w:color="auto"/>
              <w:bottom w:val="nil"/>
              <w:right w:val="nil"/>
            </w:tcBorders>
          </w:tcPr>
          <w:p w14:paraId="64C9F380"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328F6B70"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nil"/>
            </w:tcBorders>
          </w:tcPr>
          <w:p w14:paraId="43197DC8" w14:textId="77777777" w:rsidR="00E43E68" w:rsidRPr="0006146B" w:rsidRDefault="00E43E68" w:rsidP="004D76EC">
            <w:pPr>
              <w:jc w:val="left"/>
              <w:rPr>
                <w:rFonts w:ascii="Arial" w:hAnsi="Arial" w:cs="Arial"/>
                <w:sz w:val="20"/>
                <w:lang w:val="es-ES"/>
              </w:rPr>
            </w:pPr>
          </w:p>
        </w:tc>
        <w:tc>
          <w:tcPr>
            <w:tcW w:w="1296" w:type="dxa"/>
            <w:tcBorders>
              <w:top w:val="nil"/>
              <w:left w:val="nil"/>
              <w:bottom w:val="nil"/>
              <w:right w:val="single" w:sz="6" w:space="0" w:color="auto"/>
            </w:tcBorders>
          </w:tcPr>
          <w:p w14:paraId="43FB302E" w14:textId="77777777" w:rsidR="00E43E68" w:rsidRPr="0006146B" w:rsidRDefault="00E43E68" w:rsidP="004D76EC">
            <w:pPr>
              <w:jc w:val="left"/>
              <w:rPr>
                <w:rFonts w:ascii="Arial" w:hAnsi="Arial" w:cs="Arial"/>
                <w:sz w:val="20"/>
                <w:lang w:val="es-ES"/>
              </w:rPr>
            </w:pPr>
          </w:p>
        </w:tc>
      </w:tr>
      <w:tr w:rsidR="00E43E68" w:rsidRPr="0006146B" w14:paraId="4529406F" w14:textId="77777777" w:rsidTr="004D76EC">
        <w:tc>
          <w:tcPr>
            <w:tcW w:w="1276" w:type="dxa"/>
            <w:tcBorders>
              <w:top w:val="nil"/>
              <w:left w:val="nil"/>
              <w:bottom w:val="nil"/>
              <w:right w:val="nil"/>
            </w:tcBorders>
          </w:tcPr>
          <w:p w14:paraId="043B911A"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7C3A4E76"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single" w:sz="6" w:space="0" w:color="auto"/>
            </w:tcBorders>
          </w:tcPr>
          <w:p w14:paraId="63E0F1A9" w14:textId="77777777" w:rsidR="00E43E68" w:rsidRPr="0006146B" w:rsidRDefault="00E43E68" w:rsidP="004D76EC">
            <w:pPr>
              <w:jc w:val="left"/>
              <w:rPr>
                <w:rFonts w:ascii="Arial" w:hAnsi="Arial" w:cs="Arial"/>
                <w:sz w:val="20"/>
                <w:lang w:val="es-ES"/>
              </w:rPr>
            </w:pPr>
          </w:p>
        </w:tc>
        <w:tc>
          <w:tcPr>
            <w:tcW w:w="2197" w:type="dxa"/>
            <w:gridSpan w:val="2"/>
            <w:tcBorders>
              <w:top w:val="nil"/>
              <w:left w:val="single" w:sz="6" w:space="0" w:color="auto"/>
              <w:bottom w:val="nil"/>
              <w:right w:val="nil"/>
            </w:tcBorders>
          </w:tcPr>
          <w:p w14:paraId="47A3D6B5" w14:textId="77777777" w:rsidR="00E43E68" w:rsidRPr="0006146B" w:rsidRDefault="00E43E68" w:rsidP="004D76EC">
            <w:pPr>
              <w:jc w:val="right"/>
              <w:rPr>
                <w:rFonts w:ascii="Arial" w:hAnsi="Arial" w:cs="Arial"/>
                <w:sz w:val="20"/>
                <w:lang w:val="es-ES"/>
              </w:rPr>
            </w:pPr>
            <w:r w:rsidRPr="0006146B">
              <w:rPr>
                <w:rFonts w:ascii="Arial" w:hAnsi="Arial" w:cs="Arial"/>
                <w:sz w:val="20"/>
                <w:lang w:val="es-ES"/>
              </w:rPr>
              <w:t>Firma del Oferente</w:t>
            </w:r>
          </w:p>
        </w:tc>
        <w:tc>
          <w:tcPr>
            <w:tcW w:w="2592" w:type="dxa"/>
            <w:gridSpan w:val="2"/>
            <w:tcBorders>
              <w:top w:val="nil"/>
              <w:left w:val="nil"/>
              <w:bottom w:val="nil"/>
              <w:right w:val="single" w:sz="6" w:space="0" w:color="auto"/>
            </w:tcBorders>
          </w:tcPr>
          <w:p w14:paraId="7370B052" w14:textId="77777777" w:rsidR="00E43E68" w:rsidRPr="0006146B" w:rsidRDefault="00E43E68" w:rsidP="004D76EC">
            <w:pPr>
              <w:tabs>
                <w:tab w:val="left" w:pos="2297"/>
              </w:tabs>
              <w:jc w:val="left"/>
              <w:rPr>
                <w:rFonts w:ascii="Arial" w:hAnsi="Arial" w:cs="Arial"/>
                <w:sz w:val="20"/>
                <w:lang w:val="es-ES"/>
              </w:rPr>
            </w:pPr>
            <w:r w:rsidRPr="0006146B">
              <w:rPr>
                <w:rFonts w:ascii="Arial" w:hAnsi="Arial" w:cs="Arial"/>
                <w:sz w:val="20"/>
                <w:u w:val="single"/>
                <w:lang w:val="es-ES"/>
              </w:rPr>
              <w:tab/>
            </w:r>
          </w:p>
        </w:tc>
      </w:tr>
      <w:tr w:rsidR="00E43E68" w:rsidRPr="0006146B" w14:paraId="09C2B678" w14:textId="77777777" w:rsidTr="004D76EC">
        <w:tc>
          <w:tcPr>
            <w:tcW w:w="1276" w:type="dxa"/>
            <w:tcBorders>
              <w:top w:val="nil"/>
              <w:left w:val="nil"/>
              <w:bottom w:val="nil"/>
              <w:right w:val="nil"/>
            </w:tcBorders>
          </w:tcPr>
          <w:p w14:paraId="5A99CBE6" w14:textId="77777777" w:rsidR="00E43E68" w:rsidRPr="0006146B" w:rsidRDefault="00E43E68" w:rsidP="004D76EC">
            <w:pPr>
              <w:jc w:val="left"/>
              <w:rPr>
                <w:rFonts w:ascii="Arial" w:hAnsi="Arial" w:cs="Arial"/>
                <w:sz w:val="20"/>
                <w:lang w:val="es-ES"/>
              </w:rPr>
            </w:pPr>
          </w:p>
        </w:tc>
        <w:tc>
          <w:tcPr>
            <w:tcW w:w="1499" w:type="dxa"/>
            <w:tcBorders>
              <w:top w:val="nil"/>
              <w:left w:val="nil"/>
              <w:bottom w:val="nil"/>
              <w:right w:val="nil"/>
            </w:tcBorders>
          </w:tcPr>
          <w:p w14:paraId="59300DC5" w14:textId="77777777" w:rsidR="00E43E68" w:rsidRPr="0006146B" w:rsidRDefault="00E43E68" w:rsidP="004D76EC">
            <w:pPr>
              <w:jc w:val="left"/>
              <w:rPr>
                <w:rFonts w:ascii="Arial" w:hAnsi="Arial" w:cs="Arial"/>
                <w:sz w:val="20"/>
                <w:lang w:val="es-ES"/>
              </w:rPr>
            </w:pPr>
          </w:p>
        </w:tc>
        <w:tc>
          <w:tcPr>
            <w:tcW w:w="992" w:type="dxa"/>
            <w:tcBorders>
              <w:top w:val="nil"/>
              <w:left w:val="nil"/>
              <w:bottom w:val="nil"/>
              <w:right w:val="single" w:sz="6" w:space="0" w:color="auto"/>
            </w:tcBorders>
          </w:tcPr>
          <w:p w14:paraId="238D28E4" w14:textId="77777777" w:rsidR="00E43E68" w:rsidRPr="0006146B" w:rsidRDefault="00E43E68" w:rsidP="004D76EC">
            <w:pPr>
              <w:jc w:val="left"/>
              <w:rPr>
                <w:rFonts w:ascii="Arial" w:hAnsi="Arial" w:cs="Arial"/>
                <w:sz w:val="20"/>
                <w:lang w:val="es-ES"/>
              </w:rPr>
            </w:pPr>
          </w:p>
        </w:tc>
        <w:tc>
          <w:tcPr>
            <w:tcW w:w="901" w:type="dxa"/>
            <w:tcBorders>
              <w:top w:val="nil"/>
              <w:left w:val="single" w:sz="6" w:space="0" w:color="auto"/>
              <w:bottom w:val="single" w:sz="6" w:space="0" w:color="auto"/>
              <w:right w:val="nil"/>
            </w:tcBorders>
          </w:tcPr>
          <w:p w14:paraId="79668300" w14:textId="77777777" w:rsidR="00E43E68" w:rsidRPr="0006146B" w:rsidRDefault="00E43E68" w:rsidP="004D76EC">
            <w:pPr>
              <w:jc w:val="left"/>
              <w:rPr>
                <w:rFonts w:ascii="Arial" w:hAnsi="Arial" w:cs="Arial"/>
                <w:sz w:val="20"/>
                <w:lang w:val="es-ES"/>
              </w:rPr>
            </w:pPr>
          </w:p>
        </w:tc>
        <w:tc>
          <w:tcPr>
            <w:tcW w:w="1296" w:type="dxa"/>
            <w:tcBorders>
              <w:top w:val="nil"/>
              <w:left w:val="nil"/>
              <w:bottom w:val="single" w:sz="6" w:space="0" w:color="auto"/>
              <w:right w:val="nil"/>
            </w:tcBorders>
          </w:tcPr>
          <w:p w14:paraId="6CBC7E79" w14:textId="77777777" w:rsidR="00E43E68" w:rsidRPr="0006146B" w:rsidRDefault="00E43E68" w:rsidP="004D76EC">
            <w:pPr>
              <w:jc w:val="left"/>
              <w:rPr>
                <w:rFonts w:ascii="Arial" w:hAnsi="Arial" w:cs="Arial"/>
                <w:sz w:val="20"/>
                <w:lang w:val="es-ES"/>
              </w:rPr>
            </w:pPr>
          </w:p>
        </w:tc>
        <w:tc>
          <w:tcPr>
            <w:tcW w:w="1296" w:type="dxa"/>
            <w:tcBorders>
              <w:top w:val="nil"/>
              <w:left w:val="nil"/>
              <w:bottom w:val="single" w:sz="6" w:space="0" w:color="auto"/>
              <w:right w:val="nil"/>
            </w:tcBorders>
          </w:tcPr>
          <w:p w14:paraId="164CE251" w14:textId="77777777" w:rsidR="00E43E68" w:rsidRPr="0006146B" w:rsidRDefault="00E43E68" w:rsidP="004D76EC">
            <w:pPr>
              <w:jc w:val="left"/>
              <w:rPr>
                <w:rFonts w:ascii="Arial" w:hAnsi="Arial" w:cs="Arial"/>
                <w:sz w:val="20"/>
                <w:lang w:val="es-ES"/>
              </w:rPr>
            </w:pPr>
          </w:p>
        </w:tc>
        <w:tc>
          <w:tcPr>
            <w:tcW w:w="1296" w:type="dxa"/>
            <w:tcBorders>
              <w:top w:val="nil"/>
              <w:left w:val="nil"/>
              <w:bottom w:val="single" w:sz="6" w:space="0" w:color="auto"/>
              <w:right w:val="single" w:sz="6" w:space="0" w:color="auto"/>
            </w:tcBorders>
          </w:tcPr>
          <w:p w14:paraId="1E9308BB" w14:textId="77777777" w:rsidR="00E43E68" w:rsidRPr="0006146B" w:rsidRDefault="00E43E68" w:rsidP="004D76EC">
            <w:pPr>
              <w:jc w:val="left"/>
              <w:rPr>
                <w:rFonts w:ascii="Arial" w:hAnsi="Arial" w:cs="Arial"/>
                <w:sz w:val="20"/>
                <w:lang w:val="es-ES"/>
              </w:rPr>
            </w:pPr>
          </w:p>
        </w:tc>
      </w:tr>
      <w:tr w:rsidR="00E43E68" w:rsidRPr="009D25F5" w14:paraId="2BB1EFEC" w14:textId="77777777" w:rsidTr="004D76EC">
        <w:tc>
          <w:tcPr>
            <w:tcW w:w="8556" w:type="dxa"/>
            <w:gridSpan w:val="7"/>
            <w:tcBorders>
              <w:top w:val="nil"/>
              <w:left w:val="nil"/>
              <w:bottom w:val="nil"/>
              <w:right w:val="nil"/>
            </w:tcBorders>
          </w:tcPr>
          <w:p w14:paraId="0DDEC67B" w14:textId="77777777" w:rsidR="00E43E68" w:rsidRPr="0006146B" w:rsidRDefault="00E43E68" w:rsidP="004D76EC">
            <w:pPr>
              <w:jc w:val="left"/>
              <w:rPr>
                <w:rFonts w:ascii="Arial" w:hAnsi="Arial" w:cs="Arial"/>
                <w:sz w:val="18"/>
                <w:szCs w:val="18"/>
                <w:lang w:val="es-ES"/>
              </w:rPr>
            </w:pPr>
          </w:p>
          <w:p w14:paraId="36710898" w14:textId="77777777" w:rsidR="00E43E68" w:rsidRPr="0006146B" w:rsidRDefault="00E43E68" w:rsidP="004D76EC">
            <w:pPr>
              <w:jc w:val="left"/>
              <w:rPr>
                <w:rFonts w:ascii="Arial" w:hAnsi="Arial" w:cs="Arial"/>
                <w:sz w:val="18"/>
                <w:szCs w:val="18"/>
                <w:lang w:val="es-ES"/>
              </w:rPr>
            </w:pPr>
            <w:r w:rsidRPr="0006146B">
              <w:rPr>
                <w:rFonts w:ascii="Arial" w:hAnsi="Arial" w:cs="Arial"/>
                <w:sz w:val="18"/>
                <w:szCs w:val="18"/>
                <w:vertAlign w:val="superscript"/>
                <w:lang w:val="es-ES"/>
              </w:rPr>
              <w:t>1</w:t>
            </w:r>
            <w:r w:rsidRPr="0006146B">
              <w:rPr>
                <w:rFonts w:ascii="Arial" w:hAnsi="Arial" w:cs="Arial"/>
                <w:sz w:val="18"/>
                <w:szCs w:val="18"/>
                <w:lang w:val="es-ES"/>
              </w:rPr>
              <w:t xml:space="preserve"> </w:t>
            </w:r>
            <w:proofErr w:type="gramStart"/>
            <w:r w:rsidRPr="0006146B">
              <w:rPr>
                <w:rFonts w:ascii="Arial" w:hAnsi="Arial" w:cs="Arial"/>
                <w:sz w:val="18"/>
                <w:szCs w:val="18"/>
                <w:lang w:val="es-ES"/>
              </w:rPr>
              <w:t>Los</w:t>
            </w:r>
            <w:proofErr w:type="gramEnd"/>
            <w:r w:rsidRPr="0006146B">
              <w:rPr>
                <w:rFonts w:ascii="Arial" w:hAnsi="Arial" w:cs="Arial"/>
                <w:sz w:val="18"/>
                <w:szCs w:val="18"/>
                <w:lang w:val="es-ES"/>
              </w:rPr>
              <w:t xml:space="preserve"> Oferentes deberán introducir un código que represente el país de origen de todos los artículos importados </w:t>
            </w:r>
          </w:p>
          <w:p w14:paraId="296373A1" w14:textId="77777777" w:rsidR="00E43E68" w:rsidRPr="0006146B" w:rsidRDefault="00E43E68" w:rsidP="004D76EC">
            <w:pPr>
              <w:jc w:val="left"/>
              <w:rPr>
                <w:rFonts w:ascii="Arial" w:hAnsi="Arial" w:cs="Arial"/>
                <w:sz w:val="18"/>
                <w:szCs w:val="18"/>
                <w:u w:val="single"/>
                <w:lang w:val="es-ES"/>
              </w:rPr>
            </w:pPr>
            <w:r w:rsidRPr="0006146B">
              <w:rPr>
                <w:rFonts w:ascii="Arial" w:hAnsi="Arial" w:cs="Arial"/>
                <w:sz w:val="18"/>
                <w:szCs w:val="18"/>
                <w:vertAlign w:val="superscript"/>
                <w:lang w:val="es-ES"/>
              </w:rPr>
              <w:t>2</w:t>
            </w:r>
            <w:r w:rsidRPr="0006146B">
              <w:rPr>
                <w:rFonts w:ascii="Arial" w:hAnsi="Arial" w:cs="Arial"/>
                <w:sz w:val="18"/>
                <w:szCs w:val="18"/>
                <w:lang w:val="es-ES"/>
              </w:rPr>
              <w:t xml:space="preserve"> </w:t>
            </w:r>
            <w:proofErr w:type="gramStart"/>
            <w:r w:rsidRPr="0006146B">
              <w:rPr>
                <w:rFonts w:ascii="Arial" w:hAnsi="Arial" w:cs="Arial"/>
                <w:sz w:val="18"/>
                <w:szCs w:val="18"/>
                <w:lang w:val="es-ES"/>
              </w:rPr>
              <w:t>Especificar</w:t>
            </w:r>
            <w:proofErr w:type="gramEnd"/>
            <w:r w:rsidRPr="0006146B">
              <w:rPr>
                <w:rFonts w:ascii="Arial" w:hAnsi="Arial" w:cs="Arial"/>
                <w:sz w:val="18"/>
                <w:szCs w:val="18"/>
                <w:lang w:val="es-ES"/>
              </w:rPr>
              <w:t xml:space="preserve"> moneda. Gestionar el número de columnas de Precio Unitario y Precio Total de acuerdo con la cantidad de monedas que proceda. </w:t>
            </w:r>
          </w:p>
          <w:p w14:paraId="6757BB1B" w14:textId="77777777" w:rsidR="00E43E68" w:rsidRPr="0006146B" w:rsidRDefault="00E43E68" w:rsidP="004D76EC">
            <w:pPr>
              <w:jc w:val="left"/>
              <w:rPr>
                <w:rFonts w:ascii="Arial" w:hAnsi="Arial" w:cs="Arial"/>
                <w:sz w:val="18"/>
                <w:szCs w:val="18"/>
                <w:lang w:val="es-ES"/>
              </w:rPr>
            </w:pPr>
          </w:p>
        </w:tc>
      </w:tr>
    </w:tbl>
    <w:p w14:paraId="24A2F998" w14:textId="77777777" w:rsidR="00E43E68" w:rsidRPr="0006146B" w:rsidRDefault="00E43E68" w:rsidP="00392322">
      <w:pPr>
        <w:rPr>
          <w:rFonts w:ascii="Arial" w:hAnsi="Arial" w:cs="Arial"/>
          <w:highlight w:val="yellow"/>
          <w:lang w:val="es-ES"/>
        </w:rPr>
      </w:pPr>
    </w:p>
    <w:p w14:paraId="3F028307" w14:textId="77777777" w:rsidR="00E43E68" w:rsidRPr="0006146B" w:rsidRDefault="00E43E68" w:rsidP="00E43E68">
      <w:pPr>
        <w:rPr>
          <w:rFonts w:ascii="Arial" w:hAnsi="Arial" w:cs="Arial"/>
          <w:lang w:val="es-ES"/>
        </w:rPr>
      </w:pPr>
      <w:r w:rsidRPr="0006146B">
        <w:rPr>
          <w:rFonts w:ascii="Arial" w:hAnsi="Arial" w:cs="Arial"/>
          <w:lang w:val="es-ES"/>
        </w:rPr>
        <w:t xml:space="preserve">Formulario de Declaración de Países de Origen </w:t>
      </w:r>
    </w:p>
    <w:p w14:paraId="4EBC0873" w14:textId="77777777" w:rsidR="00392322" w:rsidRPr="0006146B" w:rsidRDefault="00392322" w:rsidP="00392322">
      <w:pPr>
        <w:rPr>
          <w:rFonts w:ascii="Arial" w:hAnsi="Arial" w:cs="Arial"/>
          <w:highlight w:val="yellow"/>
          <w:lang w:val="es-ES"/>
        </w:rPr>
      </w:pPr>
    </w:p>
    <w:tbl>
      <w:tblPr>
        <w:tblW w:w="854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952"/>
        <w:gridCol w:w="1631"/>
        <w:gridCol w:w="3690"/>
      </w:tblGrid>
      <w:tr w:rsidR="00E43E68" w:rsidRPr="0006146B" w14:paraId="14A91753" w14:textId="77777777" w:rsidTr="00392322">
        <w:tc>
          <w:tcPr>
            <w:tcW w:w="1276" w:type="dxa"/>
            <w:tcBorders>
              <w:top w:val="single" w:sz="6" w:space="0" w:color="auto"/>
              <w:left w:val="single" w:sz="6" w:space="0" w:color="auto"/>
              <w:bottom w:val="single" w:sz="6" w:space="0" w:color="auto"/>
              <w:right w:val="single" w:sz="6" w:space="0" w:color="auto"/>
            </w:tcBorders>
          </w:tcPr>
          <w:p w14:paraId="1E9CFD8B" w14:textId="76F298C3" w:rsidR="00E43E68" w:rsidRPr="0006146B" w:rsidRDefault="00E43E68" w:rsidP="00E43E68">
            <w:pPr>
              <w:jc w:val="center"/>
              <w:rPr>
                <w:rFonts w:ascii="Arial" w:hAnsi="Arial" w:cs="Arial"/>
                <w:sz w:val="20"/>
                <w:lang w:val="es-ES"/>
              </w:rPr>
            </w:pPr>
            <w:r w:rsidRPr="0006146B">
              <w:rPr>
                <w:rFonts w:ascii="Arial" w:hAnsi="Arial" w:cs="Arial"/>
                <w:sz w:val="20"/>
                <w:lang w:val="es-ES"/>
              </w:rPr>
              <w:t>Artículo</w:t>
            </w:r>
          </w:p>
        </w:tc>
        <w:tc>
          <w:tcPr>
            <w:tcW w:w="1952" w:type="dxa"/>
            <w:tcBorders>
              <w:top w:val="single" w:sz="6" w:space="0" w:color="auto"/>
              <w:left w:val="nil"/>
              <w:bottom w:val="single" w:sz="6" w:space="0" w:color="auto"/>
              <w:right w:val="single" w:sz="6" w:space="0" w:color="auto"/>
            </w:tcBorders>
          </w:tcPr>
          <w:p w14:paraId="07B78834" w14:textId="53DB74DD" w:rsidR="00E43E68" w:rsidRPr="0006146B" w:rsidRDefault="00E43E68" w:rsidP="00E43E68">
            <w:pPr>
              <w:jc w:val="center"/>
              <w:rPr>
                <w:rFonts w:ascii="Arial" w:hAnsi="Arial" w:cs="Arial"/>
                <w:sz w:val="20"/>
                <w:lang w:val="es-ES"/>
              </w:rPr>
            </w:pPr>
            <w:r w:rsidRPr="0006146B">
              <w:rPr>
                <w:rFonts w:ascii="Arial" w:hAnsi="Arial" w:cs="Arial"/>
                <w:sz w:val="20"/>
                <w:lang w:val="es-ES"/>
              </w:rPr>
              <w:t>Descripción</w:t>
            </w:r>
          </w:p>
        </w:tc>
        <w:tc>
          <w:tcPr>
            <w:tcW w:w="1631" w:type="dxa"/>
            <w:tcBorders>
              <w:top w:val="single" w:sz="6" w:space="0" w:color="auto"/>
              <w:left w:val="nil"/>
              <w:bottom w:val="single" w:sz="6" w:space="0" w:color="auto"/>
              <w:right w:val="single" w:sz="6" w:space="0" w:color="auto"/>
            </w:tcBorders>
          </w:tcPr>
          <w:p w14:paraId="26F0EA0A" w14:textId="251F1E39" w:rsidR="00E43E68" w:rsidRPr="0006146B" w:rsidRDefault="00E43E68" w:rsidP="00E43E68">
            <w:pPr>
              <w:jc w:val="center"/>
              <w:rPr>
                <w:rFonts w:ascii="Arial" w:hAnsi="Arial" w:cs="Arial"/>
                <w:sz w:val="20"/>
                <w:lang w:val="es-ES"/>
              </w:rPr>
            </w:pPr>
            <w:r w:rsidRPr="0006146B">
              <w:rPr>
                <w:rFonts w:ascii="Arial" w:hAnsi="Arial" w:cs="Arial"/>
                <w:sz w:val="20"/>
                <w:lang w:val="es-ES"/>
              </w:rPr>
              <w:t>Código</w:t>
            </w:r>
          </w:p>
        </w:tc>
        <w:tc>
          <w:tcPr>
            <w:tcW w:w="3690" w:type="dxa"/>
            <w:tcBorders>
              <w:top w:val="single" w:sz="6" w:space="0" w:color="auto"/>
              <w:left w:val="single" w:sz="6" w:space="0" w:color="auto"/>
              <w:bottom w:val="single" w:sz="6" w:space="0" w:color="auto"/>
              <w:right w:val="single" w:sz="6" w:space="0" w:color="auto"/>
            </w:tcBorders>
          </w:tcPr>
          <w:p w14:paraId="034F4F7D" w14:textId="35D745AD" w:rsidR="00E43E68" w:rsidRPr="0006146B" w:rsidRDefault="00E43E68" w:rsidP="00E43E68">
            <w:pPr>
              <w:jc w:val="center"/>
              <w:rPr>
                <w:rFonts w:ascii="Arial" w:hAnsi="Arial" w:cs="Arial"/>
                <w:sz w:val="20"/>
                <w:lang w:val="es-ES"/>
              </w:rPr>
            </w:pPr>
            <w:r w:rsidRPr="0006146B">
              <w:rPr>
                <w:rFonts w:ascii="Arial" w:hAnsi="Arial" w:cs="Arial"/>
                <w:sz w:val="20"/>
                <w:lang w:val="es-ES"/>
              </w:rPr>
              <w:t>País</w:t>
            </w:r>
          </w:p>
        </w:tc>
      </w:tr>
      <w:tr w:rsidR="00392322" w:rsidRPr="0006146B" w14:paraId="724E5C98" w14:textId="77777777" w:rsidTr="00392322">
        <w:tc>
          <w:tcPr>
            <w:tcW w:w="1276" w:type="dxa"/>
            <w:tcBorders>
              <w:top w:val="single" w:sz="6" w:space="0" w:color="auto"/>
              <w:left w:val="single" w:sz="6" w:space="0" w:color="auto"/>
              <w:right w:val="single" w:sz="6" w:space="0" w:color="auto"/>
            </w:tcBorders>
          </w:tcPr>
          <w:p w14:paraId="35F08560" w14:textId="77777777" w:rsidR="00392322" w:rsidRPr="0006146B" w:rsidRDefault="00392322" w:rsidP="00392322">
            <w:pPr>
              <w:jc w:val="left"/>
              <w:rPr>
                <w:rFonts w:ascii="Arial" w:hAnsi="Arial" w:cs="Arial"/>
                <w:sz w:val="20"/>
                <w:lang w:val="es-ES"/>
              </w:rPr>
            </w:pPr>
          </w:p>
        </w:tc>
        <w:tc>
          <w:tcPr>
            <w:tcW w:w="1952" w:type="dxa"/>
            <w:tcBorders>
              <w:top w:val="single" w:sz="6" w:space="0" w:color="auto"/>
              <w:left w:val="nil"/>
              <w:right w:val="single" w:sz="6" w:space="0" w:color="auto"/>
            </w:tcBorders>
          </w:tcPr>
          <w:p w14:paraId="67398386" w14:textId="77777777" w:rsidR="00392322" w:rsidRPr="0006146B" w:rsidRDefault="00392322" w:rsidP="00392322">
            <w:pPr>
              <w:jc w:val="left"/>
              <w:rPr>
                <w:rFonts w:ascii="Arial" w:hAnsi="Arial" w:cs="Arial"/>
                <w:sz w:val="20"/>
                <w:lang w:val="es-ES"/>
              </w:rPr>
            </w:pPr>
          </w:p>
        </w:tc>
        <w:tc>
          <w:tcPr>
            <w:tcW w:w="1631" w:type="dxa"/>
            <w:tcBorders>
              <w:top w:val="single" w:sz="6" w:space="0" w:color="auto"/>
              <w:left w:val="nil"/>
              <w:right w:val="single" w:sz="6" w:space="0" w:color="auto"/>
            </w:tcBorders>
          </w:tcPr>
          <w:p w14:paraId="247788BE" w14:textId="77777777" w:rsidR="00392322" w:rsidRPr="0006146B" w:rsidRDefault="00392322" w:rsidP="00392322">
            <w:pPr>
              <w:jc w:val="left"/>
              <w:rPr>
                <w:rFonts w:ascii="Arial" w:hAnsi="Arial" w:cs="Arial"/>
                <w:sz w:val="20"/>
                <w:lang w:val="es-ES"/>
              </w:rPr>
            </w:pPr>
          </w:p>
        </w:tc>
        <w:tc>
          <w:tcPr>
            <w:tcW w:w="3690" w:type="dxa"/>
            <w:tcBorders>
              <w:top w:val="single" w:sz="6" w:space="0" w:color="auto"/>
              <w:left w:val="single" w:sz="6" w:space="0" w:color="auto"/>
              <w:right w:val="single" w:sz="6" w:space="0" w:color="auto"/>
            </w:tcBorders>
          </w:tcPr>
          <w:p w14:paraId="18C5AB6E" w14:textId="77777777" w:rsidR="00392322" w:rsidRPr="0006146B" w:rsidRDefault="00392322" w:rsidP="00392322">
            <w:pPr>
              <w:jc w:val="left"/>
              <w:rPr>
                <w:rFonts w:ascii="Arial" w:hAnsi="Arial" w:cs="Arial"/>
                <w:sz w:val="20"/>
                <w:lang w:val="es-ES"/>
              </w:rPr>
            </w:pPr>
          </w:p>
        </w:tc>
      </w:tr>
      <w:tr w:rsidR="00392322" w:rsidRPr="0006146B" w14:paraId="68608836" w14:textId="77777777" w:rsidTr="00392322">
        <w:tc>
          <w:tcPr>
            <w:tcW w:w="1276" w:type="dxa"/>
            <w:tcBorders>
              <w:left w:val="single" w:sz="6" w:space="0" w:color="auto"/>
              <w:right w:val="single" w:sz="6" w:space="0" w:color="auto"/>
            </w:tcBorders>
          </w:tcPr>
          <w:p w14:paraId="434337EB" w14:textId="77777777" w:rsidR="00392322" w:rsidRPr="0006146B" w:rsidRDefault="00392322" w:rsidP="00392322">
            <w:pPr>
              <w:jc w:val="left"/>
              <w:rPr>
                <w:rFonts w:ascii="Arial" w:hAnsi="Arial" w:cs="Arial"/>
                <w:sz w:val="20"/>
                <w:lang w:val="es-ES"/>
              </w:rPr>
            </w:pPr>
          </w:p>
        </w:tc>
        <w:tc>
          <w:tcPr>
            <w:tcW w:w="1952" w:type="dxa"/>
            <w:tcBorders>
              <w:left w:val="nil"/>
              <w:right w:val="single" w:sz="6" w:space="0" w:color="auto"/>
            </w:tcBorders>
          </w:tcPr>
          <w:p w14:paraId="04C5003A" w14:textId="77777777" w:rsidR="00392322" w:rsidRPr="0006146B" w:rsidRDefault="00392322" w:rsidP="00392322">
            <w:pPr>
              <w:jc w:val="left"/>
              <w:rPr>
                <w:rFonts w:ascii="Arial" w:hAnsi="Arial" w:cs="Arial"/>
                <w:sz w:val="20"/>
                <w:lang w:val="es-ES"/>
              </w:rPr>
            </w:pPr>
          </w:p>
        </w:tc>
        <w:tc>
          <w:tcPr>
            <w:tcW w:w="1631" w:type="dxa"/>
            <w:tcBorders>
              <w:left w:val="nil"/>
              <w:right w:val="single" w:sz="6" w:space="0" w:color="auto"/>
            </w:tcBorders>
          </w:tcPr>
          <w:p w14:paraId="14A659FC" w14:textId="77777777" w:rsidR="00392322" w:rsidRPr="0006146B" w:rsidRDefault="00392322" w:rsidP="00392322">
            <w:pPr>
              <w:jc w:val="left"/>
              <w:rPr>
                <w:rFonts w:ascii="Arial" w:hAnsi="Arial" w:cs="Arial"/>
                <w:sz w:val="20"/>
                <w:lang w:val="es-ES"/>
              </w:rPr>
            </w:pPr>
          </w:p>
        </w:tc>
        <w:tc>
          <w:tcPr>
            <w:tcW w:w="3690" w:type="dxa"/>
            <w:tcBorders>
              <w:left w:val="single" w:sz="6" w:space="0" w:color="auto"/>
              <w:right w:val="single" w:sz="6" w:space="0" w:color="auto"/>
            </w:tcBorders>
          </w:tcPr>
          <w:p w14:paraId="4CD6D2C4" w14:textId="77777777" w:rsidR="00392322" w:rsidRPr="0006146B" w:rsidRDefault="00392322" w:rsidP="00392322">
            <w:pPr>
              <w:jc w:val="left"/>
              <w:rPr>
                <w:rFonts w:ascii="Arial" w:hAnsi="Arial" w:cs="Arial"/>
                <w:sz w:val="20"/>
                <w:lang w:val="es-ES"/>
              </w:rPr>
            </w:pPr>
          </w:p>
        </w:tc>
      </w:tr>
      <w:tr w:rsidR="00392322" w:rsidRPr="0006146B" w14:paraId="04FB78DA" w14:textId="77777777" w:rsidTr="00392322">
        <w:tc>
          <w:tcPr>
            <w:tcW w:w="1276" w:type="dxa"/>
            <w:tcBorders>
              <w:left w:val="single" w:sz="6" w:space="0" w:color="auto"/>
              <w:right w:val="single" w:sz="6" w:space="0" w:color="auto"/>
            </w:tcBorders>
          </w:tcPr>
          <w:p w14:paraId="4D078EFA" w14:textId="77777777" w:rsidR="00392322" w:rsidRPr="0006146B" w:rsidRDefault="00392322" w:rsidP="00392322">
            <w:pPr>
              <w:jc w:val="left"/>
              <w:rPr>
                <w:rFonts w:ascii="Arial" w:hAnsi="Arial" w:cs="Arial"/>
                <w:sz w:val="20"/>
                <w:lang w:val="es-ES"/>
              </w:rPr>
            </w:pPr>
          </w:p>
        </w:tc>
        <w:tc>
          <w:tcPr>
            <w:tcW w:w="1952" w:type="dxa"/>
            <w:tcBorders>
              <w:left w:val="nil"/>
              <w:right w:val="single" w:sz="6" w:space="0" w:color="auto"/>
            </w:tcBorders>
          </w:tcPr>
          <w:p w14:paraId="3604EE01" w14:textId="77777777" w:rsidR="00392322" w:rsidRPr="0006146B" w:rsidRDefault="00392322" w:rsidP="00392322">
            <w:pPr>
              <w:jc w:val="left"/>
              <w:rPr>
                <w:rFonts w:ascii="Arial" w:hAnsi="Arial" w:cs="Arial"/>
                <w:sz w:val="20"/>
                <w:lang w:val="es-ES"/>
              </w:rPr>
            </w:pPr>
          </w:p>
        </w:tc>
        <w:tc>
          <w:tcPr>
            <w:tcW w:w="1631" w:type="dxa"/>
            <w:tcBorders>
              <w:left w:val="nil"/>
              <w:right w:val="single" w:sz="6" w:space="0" w:color="auto"/>
            </w:tcBorders>
          </w:tcPr>
          <w:p w14:paraId="762B6664" w14:textId="77777777" w:rsidR="00392322" w:rsidRPr="0006146B" w:rsidRDefault="00392322" w:rsidP="00392322">
            <w:pPr>
              <w:jc w:val="left"/>
              <w:rPr>
                <w:rFonts w:ascii="Arial" w:hAnsi="Arial" w:cs="Arial"/>
                <w:sz w:val="20"/>
                <w:lang w:val="es-ES"/>
              </w:rPr>
            </w:pPr>
          </w:p>
        </w:tc>
        <w:tc>
          <w:tcPr>
            <w:tcW w:w="3690" w:type="dxa"/>
            <w:tcBorders>
              <w:left w:val="single" w:sz="6" w:space="0" w:color="auto"/>
              <w:right w:val="single" w:sz="6" w:space="0" w:color="auto"/>
            </w:tcBorders>
          </w:tcPr>
          <w:p w14:paraId="7A03F5D9" w14:textId="77777777" w:rsidR="00392322" w:rsidRPr="0006146B" w:rsidRDefault="00392322" w:rsidP="00392322">
            <w:pPr>
              <w:jc w:val="left"/>
              <w:rPr>
                <w:rFonts w:ascii="Arial" w:hAnsi="Arial" w:cs="Arial"/>
                <w:sz w:val="20"/>
                <w:lang w:val="es-ES"/>
              </w:rPr>
            </w:pPr>
          </w:p>
        </w:tc>
      </w:tr>
      <w:tr w:rsidR="00392322" w:rsidRPr="0006146B" w14:paraId="54167F2C" w14:textId="77777777" w:rsidTr="00392322">
        <w:tc>
          <w:tcPr>
            <w:tcW w:w="1276" w:type="dxa"/>
            <w:tcBorders>
              <w:left w:val="single" w:sz="6" w:space="0" w:color="auto"/>
              <w:bottom w:val="single" w:sz="6" w:space="0" w:color="auto"/>
              <w:right w:val="single" w:sz="6" w:space="0" w:color="auto"/>
            </w:tcBorders>
          </w:tcPr>
          <w:p w14:paraId="3E57EFC7" w14:textId="77777777" w:rsidR="00392322" w:rsidRPr="0006146B" w:rsidRDefault="00392322" w:rsidP="00392322">
            <w:pPr>
              <w:jc w:val="left"/>
              <w:rPr>
                <w:rFonts w:ascii="Arial" w:hAnsi="Arial" w:cs="Arial"/>
                <w:sz w:val="20"/>
                <w:lang w:val="es-ES"/>
              </w:rPr>
            </w:pPr>
          </w:p>
        </w:tc>
        <w:tc>
          <w:tcPr>
            <w:tcW w:w="1952" w:type="dxa"/>
            <w:tcBorders>
              <w:left w:val="nil"/>
              <w:bottom w:val="single" w:sz="6" w:space="0" w:color="auto"/>
              <w:right w:val="single" w:sz="6" w:space="0" w:color="auto"/>
            </w:tcBorders>
          </w:tcPr>
          <w:p w14:paraId="4E96820E" w14:textId="77777777" w:rsidR="00392322" w:rsidRPr="0006146B" w:rsidRDefault="00392322" w:rsidP="00392322">
            <w:pPr>
              <w:jc w:val="left"/>
              <w:rPr>
                <w:rFonts w:ascii="Arial" w:hAnsi="Arial" w:cs="Arial"/>
                <w:sz w:val="20"/>
                <w:lang w:val="es-ES"/>
              </w:rPr>
            </w:pPr>
          </w:p>
        </w:tc>
        <w:tc>
          <w:tcPr>
            <w:tcW w:w="1631" w:type="dxa"/>
            <w:tcBorders>
              <w:left w:val="nil"/>
              <w:bottom w:val="single" w:sz="6" w:space="0" w:color="auto"/>
              <w:right w:val="single" w:sz="6" w:space="0" w:color="auto"/>
            </w:tcBorders>
          </w:tcPr>
          <w:p w14:paraId="7F0827FA" w14:textId="77777777" w:rsidR="00392322" w:rsidRPr="0006146B" w:rsidRDefault="00392322" w:rsidP="00392322">
            <w:pPr>
              <w:jc w:val="left"/>
              <w:rPr>
                <w:rFonts w:ascii="Arial" w:hAnsi="Arial" w:cs="Arial"/>
                <w:sz w:val="20"/>
                <w:lang w:val="es-ES"/>
              </w:rPr>
            </w:pPr>
          </w:p>
        </w:tc>
        <w:tc>
          <w:tcPr>
            <w:tcW w:w="3690" w:type="dxa"/>
            <w:tcBorders>
              <w:left w:val="single" w:sz="6" w:space="0" w:color="auto"/>
              <w:bottom w:val="single" w:sz="6" w:space="0" w:color="auto"/>
              <w:right w:val="single" w:sz="6" w:space="0" w:color="auto"/>
            </w:tcBorders>
          </w:tcPr>
          <w:p w14:paraId="76F29A4D" w14:textId="77777777" w:rsidR="00392322" w:rsidRPr="0006146B" w:rsidRDefault="00392322" w:rsidP="00392322">
            <w:pPr>
              <w:jc w:val="left"/>
              <w:rPr>
                <w:rFonts w:ascii="Arial" w:hAnsi="Arial" w:cs="Arial"/>
                <w:sz w:val="20"/>
                <w:lang w:val="es-ES"/>
              </w:rPr>
            </w:pPr>
          </w:p>
        </w:tc>
      </w:tr>
    </w:tbl>
    <w:p w14:paraId="3FE1E946" w14:textId="77777777" w:rsidR="00836AB8" w:rsidRPr="0006146B" w:rsidRDefault="00836AB8" w:rsidP="00E43E68">
      <w:pPr>
        <w:jc w:val="center"/>
        <w:rPr>
          <w:rFonts w:ascii="Arial" w:hAnsi="Arial" w:cs="Arial"/>
          <w:i/>
          <w:sz w:val="22"/>
          <w:lang w:val="es-ES"/>
        </w:rPr>
      </w:pPr>
    </w:p>
    <w:p w14:paraId="4C4B823C" w14:textId="77777777" w:rsidR="001327B2" w:rsidRPr="0006146B" w:rsidRDefault="001327B2" w:rsidP="001327B2">
      <w:pPr>
        <w:jc w:val="center"/>
        <w:rPr>
          <w:rFonts w:ascii="Arial" w:hAnsi="Arial" w:cs="Arial"/>
          <w:i/>
          <w:sz w:val="22"/>
          <w:lang w:val="es-ES"/>
        </w:rPr>
      </w:pPr>
      <w:r w:rsidRPr="0006146B">
        <w:rPr>
          <w:rFonts w:ascii="Arial" w:hAnsi="Arial" w:cs="Arial"/>
          <w:i/>
          <w:sz w:val="22"/>
          <w:lang w:val="es-ES"/>
        </w:rPr>
        <w:lastRenderedPageBreak/>
        <w:t>(Todos los listados de valores y precios especificarán de forma clara los impuestos aplicables)</w:t>
      </w:r>
    </w:p>
    <w:p w14:paraId="70E43E79" w14:textId="77777777" w:rsidR="001327B2" w:rsidRDefault="001327B2" w:rsidP="00E43E68">
      <w:pPr>
        <w:jc w:val="center"/>
        <w:rPr>
          <w:rFonts w:ascii="Arial" w:hAnsi="Arial" w:cs="Arial"/>
          <w:i/>
          <w:sz w:val="22"/>
          <w:lang w:val="es-ES"/>
        </w:rPr>
      </w:pPr>
      <w:r w:rsidRPr="0006146B" w:rsidDel="001327B2">
        <w:rPr>
          <w:rFonts w:ascii="Arial" w:hAnsi="Arial" w:cs="Arial"/>
          <w:i/>
          <w:sz w:val="22"/>
          <w:lang w:val="es-ES"/>
        </w:rPr>
        <w:t xml:space="preserve"> </w:t>
      </w:r>
    </w:p>
    <w:p w14:paraId="45F5CD1B" w14:textId="77777777" w:rsidR="00836AB8" w:rsidRPr="0006146B" w:rsidRDefault="00836AB8" w:rsidP="00E43E68">
      <w:pPr>
        <w:jc w:val="center"/>
        <w:rPr>
          <w:rFonts w:ascii="Arial" w:hAnsi="Arial" w:cs="Arial"/>
          <w:i/>
          <w:sz w:val="22"/>
          <w:lang w:val="es-ES"/>
        </w:rPr>
      </w:pPr>
    </w:p>
    <w:p w14:paraId="70874268" w14:textId="77777777" w:rsidR="004D76EC" w:rsidRPr="00E83605" w:rsidRDefault="004D76EC" w:rsidP="004D76EC">
      <w:pPr>
        <w:pStyle w:val="SeccionlV-Financiera2"/>
        <w:rPr>
          <w:sz w:val="32"/>
          <w:lang w:val="es-ES"/>
        </w:rPr>
      </w:pPr>
      <w:bookmarkStart w:id="499" w:name="_Toc515802943"/>
      <w:bookmarkStart w:id="500" w:name="_Toc521327181"/>
      <w:bookmarkStart w:id="501" w:name="_Toc509823387"/>
      <w:r w:rsidRPr="00E83605">
        <w:rPr>
          <w:sz w:val="32"/>
          <w:lang w:val="es-ES"/>
        </w:rPr>
        <w:t>Listado No. 2 Infraestructura y Recambios Obligatorios Suministrados desde el país del Contratante</w:t>
      </w:r>
      <w:bookmarkEnd w:id="499"/>
      <w:bookmarkEnd w:id="500"/>
      <w:r w:rsidRPr="00E83605">
        <w:rPr>
          <w:sz w:val="32"/>
          <w:lang w:val="es-ES"/>
        </w:rPr>
        <w:t xml:space="preserve"> </w:t>
      </w:r>
    </w:p>
    <w:p w14:paraId="5BB60D8E" w14:textId="77777777" w:rsidR="00BB79B9" w:rsidRPr="0006146B" w:rsidRDefault="00BB79B9" w:rsidP="009205C6">
      <w:pPr>
        <w:rPr>
          <w:rFonts w:ascii="Arial" w:hAnsi="Arial" w:cs="Arial"/>
          <w:highlight w:val="yellow"/>
          <w:lang w:val="es-ES"/>
        </w:rPr>
      </w:pPr>
    </w:p>
    <w:p w14:paraId="14505D4F" w14:textId="77777777" w:rsidR="00BB79B9" w:rsidRPr="0006146B" w:rsidRDefault="00BB79B9" w:rsidP="009205C6">
      <w:pPr>
        <w:rPr>
          <w:rFonts w:ascii="Arial" w:hAnsi="Arial" w:cs="Arial"/>
          <w:highlight w:val="yellow"/>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9"/>
        <w:gridCol w:w="2713"/>
        <w:gridCol w:w="431"/>
        <w:gridCol w:w="760"/>
        <w:gridCol w:w="91"/>
        <w:gridCol w:w="1288"/>
        <w:gridCol w:w="843"/>
        <w:gridCol w:w="536"/>
        <w:gridCol w:w="1379"/>
      </w:tblGrid>
      <w:tr w:rsidR="00BB79B9" w:rsidRPr="0006146B" w14:paraId="78D5A825" w14:textId="77777777" w:rsidTr="00712C42">
        <w:tc>
          <w:tcPr>
            <w:tcW w:w="959" w:type="dxa"/>
            <w:tcBorders>
              <w:top w:val="single" w:sz="6" w:space="0" w:color="auto"/>
              <w:bottom w:val="nil"/>
              <w:right w:val="nil"/>
            </w:tcBorders>
          </w:tcPr>
          <w:p w14:paraId="7232D999" w14:textId="77777777" w:rsidR="00BB79B9" w:rsidRPr="0006146B" w:rsidRDefault="00BB79B9" w:rsidP="00712C42">
            <w:pPr>
              <w:jc w:val="center"/>
              <w:rPr>
                <w:rFonts w:ascii="Arial" w:hAnsi="Arial" w:cs="Arial"/>
                <w:sz w:val="20"/>
                <w:lang w:val="es-ES"/>
              </w:rPr>
            </w:pPr>
            <w:r w:rsidRPr="0006146B">
              <w:rPr>
                <w:rFonts w:ascii="Arial" w:hAnsi="Arial" w:cs="Arial"/>
                <w:sz w:val="20"/>
                <w:lang w:val="es-ES"/>
              </w:rPr>
              <w:t>Artículo</w:t>
            </w:r>
          </w:p>
        </w:tc>
        <w:tc>
          <w:tcPr>
            <w:tcW w:w="3144" w:type="dxa"/>
            <w:gridSpan w:val="2"/>
            <w:tcBorders>
              <w:top w:val="single" w:sz="6" w:space="0" w:color="auto"/>
              <w:left w:val="single" w:sz="6" w:space="0" w:color="auto"/>
              <w:bottom w:val="nil"/>
              <w:right w:val="single" w:sz="6" w:space="0" w:color="auto"/>
            </w:tcBorders>
          </w:tcPr>
          <w:p w14:paraId="23D2BAB2" w14:textId="77777777" w:rsidR="00BB79B9" w:rsidRPr="0006146B" w:rsidRDefault="00BB79B9" w:rsidP="00712C42">
            <w:pPr>
              <w:jc w:val="center"/>
              <w:rPr>
                <w:rFonts w:ascii="Arial" w:hAnsi="Arial" w:cs="Arial"/>
                <w:sz w:val="20"/>
                <w:lang w:val="es-ES"/>
              </w:rPr>
            </w:pPr>
            <w:r w:rsidRPr="0006146B">
              <w:rPr>
                <w:rFonts w:ascii="Arial" w:hAnsi="Arial" w:cs="Arial"/>
                <w:sz w:val="20"/>
                <w:lang w:val="es-ES"/>
              </w:rPr>
              <w:t>Descripción</w:t>
            </w:r>
          </w:p>
        </w:tc>
        <w:tc>
          <w:tcPr>
            <w:tcW w:w="851" w:type="dxa"/>
            <w:gridSpan w:val="2"/>
            <w:tcBorders>
              <w:top w:val="single" w:sz="6" w:space="0" w:color="auto"/>
              <w:left w:val="single" w:sz="6" w:space="0" w:color="auto"/>
              <w:bottom w:val="nil"/>
              <w:right w:val="single" w:sz="6" w:space="0" w:color="auto"/>
            </w:tcBorders>
          </w:tcPr>
          <w:p w14:paraId="6650F8BB" w14:textId="77777777" w:rsidR="00BB79B9" w:rsidRPr="0006146B" w:rsidRDefault="00BB79B9" w:rsidP="00712C42">
            <w:pPr>
              <w:jc w:val="center"/>
              <w:rPr>
                <w:rFonts w:ascii="Arial" w:hAnsi="Arial" w:cs="Arial"/>
                <w:sz w:val="20"/>
                <w:lang w:val="es-ES"/>
              </w:rPr>
            </w:pPr>
            <w:proofErr w:type="spellStart"/>
            <w:r w:rsidRPr="0006146B">
              <w:rPr>
                <w:rFonts w:ascii="Arial" w:hAnsi="Arial" w:cs="Arial"/>
                <w:sz w:val="20"/>
                <w:lang w:val="es-ES"/>
              </w:rPr>
              <w:t>Cant</w:t>
            </w:r>
            <w:proofErr w:type="spellEnd"/>
            <w:r w:rsidRPr="0006146B">
              <w:rPr>
                <w:rFonts w:ascii="Arial" w:hAnsi="Arial" w:cs="Arial"/>
                <w:sz w:val="20"/>
                <w:lang w:val="es-ES"/>
              </w:rPr>
              <w:t>.</w:t>
            </w:r>
          </w:p>
        </w:tc>
        <w:tc>
          <w:tcPr>
            <w:tcW w:w="2131" w:type="dxa"/>
            <w:gridSpan w:val="2"/>
            <w:tcBorders>
              <w:top w:val="single" w:sz="6" w:space="0" w:color="auto"/>
              <w:left w:val="nil"/>
              <w:bottom w:val="nil"/>
              <w:right w:val="nil"/>
            </w:tcBorders>
          </w:tcPr>
          <w:p w14:paraId="4B63155E" w14:textId="77777777" w:rsidR="00BB79B9" w:rsidRPr="0006146B" w:rsidRDefault="00BB79B9" w:rsidP="00712C42">
            <w:pPr>
              <w:jc w:val="center"/>
              <w:rPr>
                <w:rFonts w:ascii="Arial" w:hAnsi="Arial" w:cs="Arial"/>
                <w:sz w:val="20"/>
                <w:lang w:val="es-ES"/>
              </w:rPr>
            </w:pPr>
            <w:r w:rsidRPr="0006146B">
              <w:rPr>
                <w:rFonts w:ascii="Arial" w:hAnsi="Arial" w:cs="Arial"/>
                <w:sz w:val="20"/>
                <w:lang w:val="es-ES"/>
              </w:rPr>
              <w:t>Precio Unitario</w:t>
            </w:r>
            <w:r w:rsidRPr="0006146B">
              <w:rPr>
                <w:rFonts w:ascii="Arial" w:hAnsi="Arial" w:cs="Arial"/>
                <w:sz w:val="20"/>
                <w:vertAlign w:val="superscript"/>
                <w:lang w:val="es-ES"/>
              </w:rPr>
              <w:t>1</w:t>
            </w:r>
            <w:r w:rsidRPr="0006146B">
              <w:rPr>
                <w:rFonts w:ascii="Arial" w:hAnsi="Arial" w:cs="Arial"/>
                <w:sz w:val="20"/>
                <w:lang w:val="es-ES"/>
              </w:rPr>
              <w:t xml:space="preserve"> EXW</w:t>
            </w:r>
          </w:p>
        </w:tc>
        <w:tc>
          <w:tcPr>
            <w:tcW w:w="1915" w:type="dxa"/>
            <w:gridSpan w:val="2"/>
            <w:tcBorders>
              <w:top w:val="single" w:sz="6" w:space="0" w:color="auto"/>
              <w:left w:val="single" w:sz="6" w:space="0" w:color="auto"/>
              <w:bottom w:val="nil"/>
            </w:tcBorders>
          </w:tcPr>
          <w:p w14:paraId="3337A585" w14:textId="77777777" w:rsidR="00BB79B9" w:rsidRPr="0006146B" w:rsidRDefault="00BB79B9" w:rsidP="00712C42">
            <w:pPr>
              <w:jc w:val="center"/>
              <w:rPr>
                <w:rFonts w:ascii="Arial" w:hAnsi="Arial" w:cs="Arial"/>
                <w:sz w:val="20"/>
                <w:lang w:val="es-ES"/>
              </w:rPr>
            </w:pPr>
            <w:r w:rsidRPr="0006146B">
              <w:rPr>
                <w:rFonts w:ascii="Arial" w:hAnsi="Arial" w:cs="Arial"/>
                <w:sz w:val="20"/>
                <w:lang w:val="es-ES"/>
              </w:rPr>
              <w:t>Precio Total</w:t>
            </w:r>
            <w:r w:rsidRPr="0006146B">
              <w:rPr>
                <w:rFonts w:ascii="Arial" w:hAnsi="Arial" w:cs="Arial"/>
                <w:sz w:val="20"/>
                <w:vertAlign w:val="superscript"/>
                <w:lang w:val="es-ES"/>
              </w:rPr>
              <w:t>1</w:t>
            </w:r>
            <w:r w:rsidRPr="0006146B">
              <w:rPr>
                <w:rFonts w:ascii="Arial" w:hAnsi="Arial" w:cs="Arial"/>
                <w:sz w:val="20"/>
                <w:lang w:val="es-ES"/>
              </w:rPr>
              <w:t xml:space="preserve"> EXW</w:t>
            </w:r>
          </w:p>
        </w:tc>
      </w:tr>
      <w:tr w:rsidR="00BB79B9" w:rsidRPr="0006146B" w14:paraId="14251176" w14:textId="77777777" w:rsidTr="00712C42">
        <w:tc>
          <w:tcPr>
            <w:tcW w:w="959" w:type="dxa"/>
            <w:tcBorders>
              <w:top w:val="nil"/>
              <w:bottom w:val="single" w:sz="6" w:space="0" w:color="auto"/>
              <w:right w:val="nil"/>
            </w:tcBorders>
          </w:tcPr>
          <w:p w14:paraId="37A08290" w14:textId="77777777" w:rsidR="00BB79B9" w:rsidRPr="0006146B" w:rsidRDefault="00BB79B9" w:rsidP="00712C42">
            <w:pPr>
              <w:rPr>
                <w:rFonts w:ascii="Arial" w:hAnsi="Arial" w:cs="Arial"/>
                <w:sz w:val="20"/>
                <w:lang w:val="es-ES"/>
              </w:rPr>
            </w:pPr>
          </w:p>
        </w:tc>
        <w:tc>
          <w:tcPr>
            <w:tcW w:w="3144" w:type="dxa"/>
            <w:gridSpan w:val="2"/>
            <w:tcBorders>
              <w:top w:val="nil"/>
              <w:left w:val="single" w:sz="6" w:space="0" w:color="auto"/>
              <w:bottom w:val="single" w:sz="6" w:space="0" w:color="auto"/>
              <w:right w:val="single" w:sz="6" w:space="0" w:color="auto"/>
            </w:tcBorders>
          </w:tcPr>
          <w:p w14:paraId="23BD902D" w14:textId="77777777" w:rsidR="00BB79B9" w:rsidRPr="0006146B" w:rsidRDefault="00BB79B9" w:rsidP="00712C42">
            <w:pPr>
              <w:rPr>
                <w:rFonts w:ascii="Arial" w:hAnsi="Arial" w:cs="Arial"/>
                <w:sz w:val="20"/>
                <w:lang w:val="es-ES"/>
              </w:rPr>
            </w:pPr>
          </w:p>
        </w:tc>
        <w:tc>
          <w:tcPr>
            <w:tcW w:w="851" w:type="dxa"/>
            <w:gridSpan w:val="2"/>
            <w:tcBorders>
              <w:top w:val="nil"/>
              <w:left w:val="single" w:sz="6" w:space="0" w:color="auto"/>
              <w:bottom w:val="single" w:sz="6" w:space="0" w:color="auto"/>
              <w:right w:val="single" w:sz="6" w:space="0" w:color="auto"/>
            </w:tcBorders>
          </w:tcPr>
          <w:p w14:paraId="3A50DB3A" w14:textId="77777777" w:rsidR="00BB79B9" w:rsidRPr="0006146B" w:rsidRDefault="00BB79B9" w:rsidP="00712C42">
            <w:pPr>
              <w:jc w:val="center"/>
              <w:rPr>
                <w:rFonts w:ascii="Arial" w:hAnsi="Arial" w:cs="Arial"/>
                <w:i/>
                <w:sz w:val="20"/>
                <w:lang w:val="es-ES"/>
              </w:rPr>
            </w:pPr>
            <w:r w:rsidRPr="0006146B">
              <w:rPr>
                <w:rFonts w:ascii="Arial" w:hAnsi="Arial" w:cs="Arial"/>
                <w:i/>
                <w:sz w:val="20"/>
                <w:lang w:val="es-ES"/>
              </w:rPr>
              <w:t>(1)</w:t>
            </w:r>
          </w:p>
        </w:tc>
        <w:tc>
          <w:tcPr>
            <w:tcW w:w="2131" w:type="dxa"/>
            <w:gridSpan w:val="2"/>
            <w:tcBorders>
              <w:top w:val="nil"/>
              <w:left w:val="nil"/>
              <w:bottom w:val="nil"/>
              <w:right w:val="single" w:sz="6" w:space="0" w:color="auto"/>
            </w:tcBorders>
          </w:tcPr>
          <w:p w14:paraId="4AF7017B" w14:textId="77777777" w:rsidR="00BB79B9" w:rsidRPr="0006146B" w:rsidRDefault="00BB79B9" w:rsidP="00712C42">
            <w:pPr>
              <w:jc w:val="center"/>
              <w:rPr>
                <w:rFonts w:ascii="Arial" w:hAnsi="Arial" w:cs="Arial"/>
                <w:i/>
                <w:sz w:val="20"/>
                <w:lang w:val="es-ES"/>
              </w:rPr>
            </w:pPr>
            <w:r w:rsidRPr="0006146B">
              <w:rPr>
                <w:rFonts w:ascii="Arial" w:hAnsi="Arial" w:cs="Arial"/>
                <w:i/>
                <w:sz w:val="20"/>
                <w:lang w:val="es-ES"/>
              </w:rPr>
              <w:t>(2)</w:t>
            </w:r>
          </w:p>
        </w:tc>
        <w:tc>
          <w:tcPr>
            <w:tcW w:w="1915" w:type="dxa"/>
            <w:gridSpan w:val="2"/>
            <w:tcBorders>
              <w:top w:val="nil"/>
              <w:left w:val="nil"/>
              <w:bottom w:val="single" w:sz="6" w:space="0" w:color="auto"/>
            </w:tcBorders>
          </w:tcPr>
          <w:p w14:paraId="0100BB7B" w14:textId="77777777" w:rsidR="00BB79B9" w:rsidRPr="0006146B" w:rsidRDefault="00BB79B9" w:rsidP="00712C42">
            <w:pPr>
              <w:jc w:val="center"/>
              <w:rPr>
                <w:rFonts w:ascii="Arial" w:hAnsi="Arial" w:cs="Arial"/>
                <w:i/>
                <w:sz w:val="20"/>
                <w:lang w:val="es-ES"/>
              </w:rPr>
            </w:pPr>
            <w:r w:rsidRPr="0006146B">
              <w:rPr>
                <w:rFonts w:ascii="Arial" w:hAnsi="Arial" w:cs="Arial"/>
                <w:i/>
                <w:sz w:val="20"/>
                <w:lang w:val="es-ES"/>
              </w:rPr>
              <w:t>(1) x (2)</w:t>
            </w:r>
          </w:p>
        </w:tc>
      </w:tr>
      <w:tr w:rsidR="00BB79B9" w:rsidRPr="0006146B" w14:paraId="0266A151" w14:textId="77777777" w:rsidTr="00712C42">
        <w:tc>
          <w:tcPr>
            <w:tcW w:w="959" w:type="dxa"/>
            <w:tcBorders>
              <w:top w:val="nil"/>
              <w:right w:val="nil"/>
            </w:tcBorders>
          </w:tcPr>
          <w:p w14:paraId="6D1BA30C" w14:textId="77777777" w:rsidR="00BB79B9" w:rsidRPr="0006146B" w:rsidRDefault="00BB79B9" w:rsidP="00712C42">
            <w:pPr>
              <w:jc w:val="left"/>
              <w:rPr>
                <w:rFonts w:ascii="Arial" w:hAnsi="Arial" w:cs="Arial"/>
                <w:sz w:val="20"/>
                <w:lang w:val="es-ES"/>
              </w:rPr>
            </w:pPr>
          </w:p>
        </w:tc>
        <w:tc>
          <w:tcPr>
            <w:tcW w:w="3144" w:type="dxa"/>
            <w:gridSpan w:val="2"/>
            <w:tcBorders>
              <w:top w:val="nil"/>
              <w:left w:val="single" w:sz="6" w:space="0" w:color="auto"/>
              <w:right w:val="single" w:sz="6" w:space="0" w:color="auto"/>
            </w:tcBorders>
          </w:tcPr>
          <w:p w14:paraId="584AFE21" w14:textId="77777777" w:rsidR="00BB79B9" w:rsidRPr="0006146B" w:rsidRDefault="00BB79B9" w:rsidP="00712C42">
            <w:pPr>
              <w:jc w:val="left"/>
              <w:rPr>
                <w:rFonts w:ascii="Arial" w:hAnsi="Arial" w:cs="Arial"/>
                <w:sz w:val="20"/>
                <w:lang w:val="es-ES"/>
              </w:rPr>
            </w:pPr>
          </w:p>
        </w:tc>
        <w:tc>
          <w:tcPr>
            <w:tcW w:w="851" w:type="dxa"/>
            <w:gridSpan w:val="2"/>
            <w:tcBorders>
              <w:top w:val="nil"/>
              <w:left w:val="single" w:sz="6" w:space="0" w:color="auto"/>
              <w:right w:val="single" w:sz="6" w:space="0" w:color="auto"/>
            </w:tcBorders>
          </w:tcPr>
          <w:p w14:paraId="50041679" w14:textId="77777777" w:rsidR="00BB79B9" w:rsidRPr="0006146B" w:rsidRDefault="00BB79B9" w:rsidP="00712C42">
            <w:pPr>
              <w:jc w:val="left"/>
              <w:rPr>
                <w:rFonts w:ascii="Arial" w:hAnsi="Arial" w:cs="Arial"/>
                <w:sz w:val="20"/>
                <w:lang w:val="es-ES"/>
              </w:rPr>
            </w:pPr>
          </w:p>
        </w:tc>
        <w:tc>
          <w:tcPr>
            <w:tcW w:w="2131" w:type="dxa"/>
            <w:gridSpan w:val="2"/>
            <w:tcBorders>
              <w:top w:val="single" w:sz="6" w:space="0" w:color="auto"/>
              <w:left w:val="nil"/>
              <w:right w:val="single" w:sz="6" w:space="0" w:color="auto"/>
            </w:tcBorders>
          </w:tcPr>
          <w:p w14:paraId="47DEFBAB" w14:textId="77777777" w:rsidR="00BB79B9" w:rsidRPr="0006146B" w:rsidRDefault="00BB79B9" w:rsidP="00712C42">
            <w:pPr>
              <w:jc w:val="left"/>
              <w:rPr>
                <w:rFonts w:ascii="Arial" w:hAnsi="Arial" w:cs="Arial"/>
                <w:sz w:val="20"/>
                <w:lang w:val="es-ES"/>
              </w:rPr>
            </w:pPr>
          </w:p>
        </w:tc>
        <w:tc>
          <w:tcPr>
            <w:tcW w:w="1915" w:type="dxa"/>
            <w:gridSpan w:val="2"/>
            <w:tcBorders>
              <w:top w:val="nil"/>
              <w:left w:val="nil"/>
            </w:tcBorders>
          </w:tcPr>
          <w:p w14:paraId="5069B58C" w14:textId="77777777" w:rsidR="00BB79B9" w:rsidRPr="0006146B" w:rsidRDefault="00BB79B9" w:rsidP="00712C42">
            <w:pPr>
              <w:jc w:val="left"/>
              <w:rPr>
                <w:rFonts w:ascii="Arial" w:hAnsi="Arial" w:cs="Arial"/>
                <w:sz w:val="20"/>
                <w:lang w:val="es-ES"/>
              </w:rPr>
            </w:pPr>
          </w:p>
        </w:tc>
      </w:tr>
      <w:tr w:rsidR="00BB79B9" w:rsidRPr="0006146B" w14:paraId="258C9CEB" w14:textId="77777777" w:rsidTr="00712C42">
        <w:tc>
          <w:tcPr>
            <w:tcW w:w="959" w:type="dxa"/>
            <w:tcBorders>
              <w:right w:val="nil"/>
            </w:tcBorders>
          </w:tcPr>
          <w:p w14:paraId="364751A8"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69145A78"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4CDFA687"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3B046954"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33497EA7" w14:textId="77777777" w:rsidR="00BB79B9" w:rsidRPr="0006146B" w:rsidRDefault="00BB79B9" w:rsidP="00712C42">
            <w:pPr>
              <w:jc w:val="left"/>
              <w:rPr>
                <w:rFonts w:ascii="Arial" w:hAnsi="Arial" w:cs="Arial"/>
                <w:sz w:val="20"/>
                <w:lang w:val="es-ES"/>
              </w:rPr>
            </w:pPr>
          </w:p>
        </w:tc>
      </w:tr>
      <w:tr w:rsidR="00BB79B9" w:rsidRPr="0006146B" w14:paraId="2D02D72C" w14:textId="77777777" w:rsidTr="00712C42">
        <w:tc>
          <w:tcPr>
            <w:tcW w:w="959" w:type="dxa"/>
            <w:tcBorders>
              <w:right w:val="nil"/>
            </w:tcBorders>
          </w:tcPr>
          <w:p w14:paraId="1E6CAB74"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49FA50F0"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22FFF230"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4FFADD99"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66141F54" w14:textId="77777777" w:rsidR="00BB79B9" w:rsidRPr="0006146B" w:rsidRDefault="00BB79B9" w:rsidP="00712C42">
            <w:pPr>
              <w:jc w:val="left"/>
              <w:rPr>
                <w:rFonts w:ascii="Arial" w:hAnsi="Arial" w:cs="Arial"/>
                <w:sz w:val="20"/>
                <w:lang w:val="es-ES"/>
              </w:rPr>
            </w:pPr>
          </w:p>
        </w:tc>
      </w:tr>
      <w:tr w:rsidR="00BB79B9" w:rsidRPr="0006146B" w14:paraId="45D645F6" w14:textId="77777777" w:rsidTr="00712C42">
        <w:tc>
          <w:tcPr>
            <w:tcW w:w="959" w:type="dxa"/>
            <w:tcBorders>
              <w:right w:val="nil"/>
            </w:tcBorders>
          </w:tcPr>
          <w:p w14:paraId="61057DE9"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2ABC4610"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13D8954E"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76E47B5E"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365DC188" w14:textId="77777777" w:rsidR="00BB79B9" w:rsidRPr="0006146B" w:rsidRDefault="00BB79B9" w:rsidP="00712C42">
            <w:pPr>
              <w:jc w:val="left"/>
              <w:rPr>
                <w:rFonts w:ascii="Arial" w:hAnsi="Arial" w:cs="Arial"/>
                <w:sz w:val="20"/>
                <w:lang w:val="es-ES"/>
              </w:rPr>
            </w:pPr>
          </w:p>
        </w:tc>
      </w:tr>
      <w:tr w:rsidR="00BB79B9" w:rsidRPr="0006146B" w14:paraId="6268B0B5" w14:textId="77777777" w:rsidTr="00712C42">
        <w:tc>
          <w:tcPr>
            <w:tcW w:w="959" w:type="dxa"/>
            <w:tcBorders>
              <w:right w:val="nil"/>
            </w:tcBorders>
          </w:tcPr>
          <w:p w14:paraId="4846DA1D"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612A6C04"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337EBB5B"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FE66D19"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65F42628" w14:textId="77777777" w:rsidR="00BB79B9" w:rsidRPr="0006146B" w:rsidRDefault="00BB79B9" w:rsidP="00712C42">
            <w:pPr>
              <w:jc w:val="left"/>
              <w:rPr>
                <w:rFonts w:ascii="Arial" w:hAnsi="Arial" w:cs="Arial"/>
                <w:sz w:val="20"/>
                <w:lang w:val="es-ES"/>
              </w:rPr>
            </w:pPr>
          </w:p>
        </w:tc>
      </w:tr>
      <w:tr w:rsidR="00BB79B9" w:rsidRPr="0006146B" w14:paraId="4BC30CD6" w14:textId="77777777" w:rsidTr="00712C42">
        <w:tc>
          <w:tcPr>
            <w:tcW w:w="959" w:type="dxa"/>
            <w:tcBorders>
              <w:right w:val="nil"/>
            </w:tcBorders>
          </w:tcPr>
          <w:p w14:paraId="65500A56"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4AA96560"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5FA2EF70"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08C8742E"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D1DD00C" w14:textId="77777777" w:rsidR="00BB79B9" w:rsidRPr="0006146B" w:rsidRDefault="00BB79B9" w:rsidP="00712C42">
            <w:pPr>
              <w:jc w:val="left"/>
              <w:rPr>
                <w:rFonts w:ascii="Arial" w:hAnsi="Arial" w:cs="Arial"/>
                <w:sz w:val="20"/>
                <w:lang w:val="es-ES"/>
              </w:rPr>
            </w:pPr>
          </w:p>
        </w:tc>
      </w:tr>
      <w:tr w:rsidR="00BB79B9" w:rsidRPr="0006146B" w14:paraId="15AD6DF8" w14:textId="77777777" w:rsidTr="00712C42">
        <w:tc>
          <w:tcPr>
            <w:tcW w:w="959" w:type="dxa"/>
            <w:tcBorders>
              <w:right w:val="nil"/>
            </w:tcBorders>
          </w:tcPr>
          <w:p w14:paraId="14D05B97"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18566E46"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46D132AB"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6291AFA6"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A0C51DE" w14:textId="77777777" w:rsidR="00BB79B9" w:rsidRPr="0006146B" w:rsidRDefault="00BB79B9" w:rsidP="00712C42">
            <w:pPr>
              <w:jc w:val="left"/>
              <w:rPr>
                <w:rFonts w:ascii="Arial" w:hAnsi="Arial" w:cs="Arial"/>
                <w:sz w:val="20"/>
                <w:lang w:val="es-ES"/>
              </w:rPr>
            </w:pPr>
          </w:p>
        </w:tc>
      </w:tr>
      <w:tr w:rsidR="00BB79B9" w:rsidRPr="0006146B" w14:paraId="711C7A98" w14:textId="77777777" w:rsidTr="00712C42">
        <w:tc>
          <w:tcPr>
            <w:tcW w:w="959" w:type="dxa"/>
            <w:tcBorders>
              <w:right w:val="nil"/>
            </w:tcBorders>
          </w:tcPr>
          <w:p w14:paraId="39607F0A"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45F66219"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181E2D28"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58B7035D"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008EA98" w14:textId="77777777" w:rsidR="00BB79B9" w:rsidRPr="0006146B" w:rsidRDefault="00BB79B9" w:rsidP="00712C42">
            <w:pPr>
              <w:jc w:val="left"/>
              <w:rPr>
                <w:rFonts w:ascii="Arial" w:hAnsi="Arial" w:cs="Arial"/>
                <w:sz w:val="20"/>
                <w:lang w:val="es-ES"/>
              </w:rPr>
            </w:pPr>
          </w:p>
        </w:tc>
      </w:tr>
      <w:tr w:rsidR="00BB79B9" w:rsidRPr="0006146B" w14:paraId="4E07ED67" w14:textId="77777777" w:rsidTr="00712C42">
        <w:tc>
          <w:tcPr>
            <w:tcW w:w="959" w:type="dxa"/>
            <w:tcBorders>
              <w:right w:val="nil"/>
            </w:tcBorders>
          </w:tcPr>
          <w:p w14:paraId="6C980DF5"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205C577B"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1194DDAE"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7092771"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553ADB9D" w14:textId="77777777" w:rsidR="00BB79B9" w:rsidRPr="0006146B" w:rsidRDefault="00BB79B9" w:rsidP="00712C42">
            <w:pPr>
              <w:jc w:val="left"/>
              <w:rPr>
                <w:rFonts w:ascii="Arial" w:hAnsi="Arial" w:cs="Arial"/>
                <w:sz w:val="20"/>
                <w:lang w:val="es-ES"/>
              </w:rPr>
            </w:pPr>
          </w:p>
        </w:tc>
      </w:tr>
      <w:tr w:rsidR="00BB79B9" w:rsidRPr="0006146B" w14:paraId="7F32B005" w14:textId="77777777" w:rsidTr="00712C42">
        <w:tc>
          <w:tcPr>
            <w:tcW w:w="959" w:type="dxa"/>
            <w:tcBorders>
              <w:right w:val="nil"/>
            </w:tcBorders>
          </w:tcPr>
          <w:p w14:paraId="212B5A51"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17349D5C"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58859448"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7968166"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3EEE779" w14:textId="77777777" w:rsidR="00BB79B9" w:rsidRPr="0006146B" w:rsidRDefault="00BB79B9" w:rsidP="00712C42">
            <w:pPr>
              <w:jc w:val="left"/>
              <w:rPr>
                <w:rFonts w:ascii="Arial" w:hAnsi="Arial" w:cs="Arial"/>
                <w:sz w:val="20"/>
                <w:lang w:val="es-ES"/>
              </w:rPr>
            </w:pPr>
          </w:p>
        </w:tc>
      </w:tr>
      <w:tr w:rsidR="00BB79B9" w:rsidRPr="0006146B" w14:paraId="7DB0587F" w14:textId="77777777" w:rsidTr="00712C42">
        <w:tc>
          <w:tcPr>
            <w:tcW w:w="959" w:type="dxa"/>
            <w:tcBorders>
              <w:right w:val="nil"/>
            </w:tcBorders>
          </w:tcPr>
          <w:p w14:paraId="5697B051"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1454010D"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75B8F93B"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543E3E66"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72ECB388" w14:textId="77777777" w:rsidR="00BB79B9" w:rsidRPr="0006146B" w:rsidRDefault="00BB79B9" w:rsidP="00712C42">
            <w:pPr>
              <w:jc w:val="left"/>
              <w:rPr>
                <w:rFonts w:ascii="Arial" w:hAnsi="Arial" w:cs="Arial"/>
                <w:sz w:val="20"/>
                <w:lang w:val="es-ES"/>
              </w:rPr>
            </w:pPr>
          </w:p>
        </w:tc>
      </w:tr>
      <w:tr w:rsidR="00BB79B9" w:rsidRPr="0006146B" w14:paraId="1B97C5D9" w14:textId="77777777" w:rsidTr="00712C42">
        <w:tc>
          <w:tcPr>
            <w:tcW w:w="959" w:type="dxa"/>
            <w:tcBorders>
              <w:right w:val="nil"/>
            </w:tcBorders>
          </w:tcPr>
          <w:p w14:paraId="713FF625"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3DD2ECF1"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5FD8AAFF"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624E37D"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2037E6A3" w14:textId="77777777" w:rsidR="00BB79B9" w:rsidRPr="0006146B" w:rsidRDefault="00BB79B9" w:rsidP="00712C42">
            <w:pPr>
              <w:jc w:val="left"/>
              <w:rPr>
                <w:rFonts w:ascii="Arial" w:hAnsi="Arial" w:cs="Arial"/>
                <w:sz w:val="20"/>
                <w:lang w:val="es-ES"/>
              </w:rPr>
            </w:pPr>
          </w:p>
        </w:tc>
      </w:tr>
      <w:tr w:rsidR="00BB79B9" w:rsidRPr="0006146B" w14:paraId="7993D754" w14:textId="77777777" w:rsidTr="00712C42">
        <w:tc>
          <w:tcPr>
            <w:tcW w:w="959" w:type="dxa"/>
            <w:tcBorders>
              <w:right w:val="nil"/>
            </w:tcBorders>
          </w:tcPr>
          <w:p w14:paraId="288DC603"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61F2330F"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239DBBB7"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75371938"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5DCF6CF5" w14:textId="77777777" w:rsidR="00BB79B9" w:rsidRPr="0006146B" w:rsidRDefault="00BB79B9" w:rsidP="00712C42">
            <w:pPr>
              <w:jc w:val="left"/>
              <w:rPr>
                <w:rFonts w:ascii="Arial" w:hAnsi="Arial" w:cs="Arial"/>
                <w:sz w:val="20"/>
                <w:lang w:val="es-ES"/>
              </w:rPr>
            </w:pPr>
          </w:p>
        </w:tc>
      </w:tr>
      <w:tr w:rsidR="00BB79B9" w:rsidRPr="0006146B" w14:paraId="0A872D93" w14:textId="77777777" w:rsidTr="00712C42">
        <w:tc>
          <w:tcPr>
            <w:tcW w:w="959" w:type="dxa"/>
            <w:tcBorders>
              <w:right w:val="nil"/>
            </w:tcBorders>
          </w:tcPr>
          <w:p w14:paraId="37B8BA09"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44C5C34F"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71E297F2"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CEC0E7C"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26F4705B" w14:textId="77777777" w:rsidR="00BB79B9" w:rsidRPr="0006146B" w:rsidRDefault="00BB79B9" w:rsidP="00712C42">
            <w:pPr>
              <w:jc w:val="left"/>
              <w:rPr>
                <w:rFonts w:ascii="Arial" w:hAnsi="Arial" w:cs="Arial"/>
                <w:sz w:val="20"/>
                <w:lang w:val="es-ES"/>
              </w:rPr>
            </w:pPr>
          </w:p>
        </w:tc>
      </w:tr>
      <w:tr w:rsidR="00BB79B9" w:rsidRPr="0006146B" w14:paraId="7D52AC93" w14:textId="77777777" w:rsidTr="00712C42">
        <w:tc>
          <w:tcPr>
            <w:tcW w:w="959" w:type="dxa"/>
            <w:tcBorders>
              <w:right w:val="nil"/>
            </w:tcBorders>
          </w:tcPr>
          <w:p w14:paraId="7EEC240F"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4430547A"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0D259E12"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772DD288"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33F29BE0" w14:textId="77777777" w:rsidR="00BB79B9" w:rsidRPr="0006146B" w:rsidRDefault="00BB79B9" w:rsidP="00712C42">
            <w:pPr>
              <w:jc w:val="left"/>
              <w:rPr>
                <w:rFonts w:ascii="Arial" w:hAnsi="Arial" w:cs="Arial"/>
                <w:sz w:val="20"/>
                <w:lang w:val="es-ES"/>
              </w:rPr>
            </w:pPr>
          </w:p>
        </w:tc>
      </w:tr>
      <w:tr w:rsidR="00BB79B9" w:rsidRPr="0006146B" w14:paraId="0E931F4A" w14:textId="77777777" w:rsidTr="00712C42">
        <w:tc>
          <w:tcPr>
            <w:tcW w:w="959" w:type="dxa"/>
            <w:tcBorders>
              <w:right w:val="nil"/>
            </w:tcBorders>
          </w:tcPr>
          <w:p w14:paraId="67B37930"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6B3D14F4"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2159D1C6"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0DD15999"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3366ECB1" w14:textId="77777777" w:rsidR="00BB79B9" w:rsidRPr="0006146B" w:rsidRDefault="00BB79B9" w:rsidP="00712C42">
            <w:pPr>
              <w:jc w:val="left"/>
              <w:rPr>
                <w:rFonts w:ascii="Arial" w:hAnsi="Arial" w:cs="Arial"/>
                <w:sz w:val="20"/>
                <w:lang w:val="es-ES"/>
              </w:rPr>
            </w:pPr>
          </w:p>
        </w:tc>
      </w:tr>
      <w:tr w:rsidR="00BB79B9" w:rsidRPr="0006146B" w14:paraId="1F2C6E1F" w14:textId="77777777" w:rsidTr="00712C42">
        <w:tc>
          <w:tcPr>
            <w:tcW w:w="959" w:type="dxa"/>
            <w:tcBorders>
              <w:right w:val="nil"/>
            </w:tcBorders>
          </w:tcPr>
          <w:p w14:paraId="3D241D52"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2D85988C"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793A10D1"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43A41996"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9766C7B" w14:textId="77777777" w:rsidR="00BB79B9" w:rsidRPr="0006146B" w:rsidRDefault="00BB79B9" w:rsidP="00712C42">
            <w:pPr>
              <w:jc w:val="left"/>
              <w:rPr>
                <w:rFonts w:ascii="Arial" w:hAnsi="Arial" w:cs="Arial"/>
                <w:sz w:val="20"/>
                <w:lang w:val="es-ES"/>
              </w:rPr>
            </w:pPr>
          </w:p>
        </w:tc>
      </w:tr>
      <w:tr w:rsidR="00BB79B9" w:rsidRPr="0006146B" w14:paraId="433A6B26" w14:textId="77777777" w:rsidTr="00712C42">
        <w:tc>
          <w:tcPr>
            <w:tcW w:w="959" w:type="dxa"/>
            <w:tcBorders>
              <w:right w:val="nil"/>
            </w:tcBorders>
          </w:tcPr>
          <w:p w14:paraId="06896106"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5F5BDAC6"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61E4D597"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22E2DEC5"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7488E808" w14:textId="77777777" w:rsidR="00BB79B9" w:rsidRPr="0006146B" w:rsidRDefault="00BB79B9" w:rsidP="00712C42">
            <w:pPr>
              <w:jc w:val="left"/>
              <w:rPr>
                <w:rFonts w:ascii="Arial" w:hAnsi="Arial" w:cs="Arial"/>
                <w:sz w:val="20"/>
                <w:lang w:val="es-ES"/>
              </w:rPr>
            </w:pPr>
          </w:p>
        </w:tc>
      </w:tr>
      <w:tr w:rsidR="00BB79B9" w:rsidRPr="0006146B" w14:paraId="1CEADCC9" w14:textId="77777777" w:rsidTr="00712C42">
        <w:tc>
          <w:tcPr>
            <w:tcW w:w="959" w:type="dxa"/>
            <w:tcBorders>
              <w:right w:val="nil"/>
            </w:tcBorders>
          </w:tcPr>
          <w:p w14:paraId="332D6E8B"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70F686E3"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3CA19BBD"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EE08372"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261F6177" w14:textId="77777777" w:rsidR="00BB79B9" w:rsidRPr="0006146B" w:rsidRDefault="00BB79B9" w:rsidP="00712C42">
            <w:pPr>
              <w:jc w:val="left"/>
              <w:rPr>
                <w:rFonts w:ascii="Arial" w:hAnsi="Arial" w:cs="Arial"/>
                <w:sz w:val="20"/>
                <w:lang w:val="es-ES"/>
              </w:rPr>
            </w:pPr>
          </w:p>
        </w:tc>
      </w:tr>
      <w:tr w:rsidR="00BB79B9" w:rsidRPr="0006146B" w14:paraId="4AAFE6B2" w14:textId="77777777" w:rsidTr="00712C42">
        <w:tc>
          <w:tcPr>
            <w:tcW w:w="959" w:type="dxa"/>
            <w:tcBorders>
              <w:right w:val="nil"/>
            </w:tcBorders>
          </w:tcPr>
          <w:p w14:paraId="7924DA97"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15E2CF50"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3937FEAA"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343187FD"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6B3AD2A5" w14:textId="77777777" w:rsidR="00BB79B9" w:rsidRPr="0006146B" w:rsidRDefault="00BB79B9" w:rsidP="00712C42">
            <w:pPr>
              <w:jc w:val="left"/>
              <w:rPr>
                <w:rFonts w:ascii="Arial" w:hAnsi="Arial" w:cs="Arial"/>
                <w:sz w:val="20"/>
                <w:lang w:val="es-ES"/>
              </w:rPr>
            </w:pPr>
          </w:p>
        </w:tc>
      </w:tr>
      <w:tr w:rsidR="00BB79B9" w:rsidRPr="0006146B" w14:paraId="29D272DD" w14:textId="77777777" w:rsidTr="00712C42">
        <w:tc>
          <w:tcPr>
            <w:tcW w:w="959" w:type="dxa"/>
            <w:tcBorders>
              <w:right w:val="nil"/>
            </w:tcBorders>
          </w:tcPr>
          <w:p w14:paraId="59322416"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739F4FA2"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41BEEC6B"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5480945E"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63C8CFA2" w14:textId="77777777" w:rsidR="00BB79B9" w:rsidRPr="0006146B" w:rsidRDefault="00BB79B9" w:rsidP="00712C42">
            <w:pPr>
              <w:jc w:val="left"/>
              <w:rPr>
                <w:rFonts w:ascii="Arial" w:hAnsi="Arial" w:cs="Arial"/>
                <w:sz w:val="20"/>
                <w:lang w:val="es-ES"/>
              </w:rPr>
            </w:pPr>
          </w:p>
        </w:tc>
      </w:tr>
      <w:tr w:rsidR="00BB79B9" w:rsidRPr="0006146B" w14:paraId="2E0A44C9" w14:textId="77777777" w:rsidTr="00712C42">
        <w:tc>
          <w:tcPr>
            <w:tcW w:w="959" w:type="dxa"/>
            <w:tcBorders>
              <w:right w:val="nil"/>
            </w:tcBorders>
          </w:tcPr>
          <w:p w14:paraId="098D492D"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right w:val="single" w:sz="6" w:space="0" w:color="auto"/>
            </w:tcBorders>
          </w:tcPr>
          <w:p w14:paraId="0C3D025E"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right w:val="single" w:sz="6" w:space="0" w:color="auto"/>
            </w:tcBorders>
          </w:tcPr>
          <w:p w14:paraId="1B907A69" w14:textId="77777777" w:rsidR="00BB79B9" w:rsidRPr="0006146B" w:rsidRDefault="00BB79B9" w:rsidP="00712C42">
            <w:pPr>
              <w:jc w:val="left"/>
              <w:rPr>
                <w:rFonts w:ascii="Arial" w:hAnsi="Arial" w:cs="Arial"/>
                <w:sz w:val="20"/>
                <w:lang w:val="es-ES"/>
              </w:rPr>
            </w:pPr>
          </w:p>
        </w:tc>
        <w:tc>
          <w:tcPr>
            <w:tcW w:w="2131" w:type="dxa"/>
            <w:gridSpan w:val="2"/>
            <w:tcBorders>
              <w:left w:val="nil"/>
              <w:right w:val="single" w:sz="6" w:space="0" w:color="auto"/>
            </w:tcBorders>
          </w:tcPr>
          <w:p w14:paraId="10B4D2B5" w14:textId="77777777" w:rsidR="00BB79B9" w:rsidRPr="0006146B" w:rsidRDefault="00BB79B9" w:rsidP="00712C42">
            <w:pPr>
              <w:jc w:val="left"/>
              <w:rPr>
                <w:rFonts w:ascii="Arial" w:hAnsi="Arial" w:cs="Arial"/>
                <w:sz w:val="20"/>
                <w:lang w:val="es-ES"/>
              </w:rPr>
            </w:pPr>
          </w:p>
        </w:tc>
        <w:tc>
          <w:tcPr>
            <w:tcW w:w="1915" w:type="dxa"/>
            <w:gridSpan w:val="2"/>
            <w:tcBorders>
              <w:left w:val="nil"/>
            </w:tcBorders>
          </w:tcPr>
          <w:p w14:paraId="040424F4" w14:textId="77777777" w:rsidR="00BB79B9" w:rsidRPr="0006146B" w:rsidRDefault="00BB79B9" w:rsidP="00712C42">
            <w:pPr>
              <w:jc w:val="left"/>
              <w:rPr>
                <w:rFonts w:ascii="Arial" w:hAnsi="Arial" w:cs="Arial"/>
                <w:sz w:val="20"/>
                <w:lang w:val="es-ES"/>
              </w:rPr>
            </w:pPr>
          </w:p>
        </w:tc>
      </w:tr>
      <w:tr w:rsidR="00BB79B9" w:rsidRPr="0006146B" w14:paraId="371A5B54" w14:textId="77777777" w:rsidTr="00712C42">
        <w:tc>
          <w:tcPr>
            <w:tcW w:w="959" w:type="dxa"/>
            <w:tcBorders>
              <w:bottom w:val="nil"/>
              <w:right w:val="nil"/>
            </w:tcBorders>
          </w:tcPr>
          <w:p w14:paraId="5AFDA9EF" w14:textId="77777777" w:rsidR="00BB79B9" w:rsidRPr="0006146B" w:rsidRDefault="00BB79B9" w:rsidP="00712C42">
            <w:pPr>
              <w:jc w:val="left"/>
              <w:rPr>
                <w:rFonts w:ascii="Arial" w:hAnsi="Arial" w:cs="Arial"/>
                <w:sz w:val="20"/>
                <w:lang w:val="es-ES"/>
              </w:rPr>
            </w:pPr>
          </w:p>
        </w:tc>
        <w:tc>
          <w:tcPr>
            <w:tcW w:w="3144" w:type="dxa"/>
            <w:gridSpan w:val="2"/>
            <w:tcBorders>
              <w:left w:val="single" w:sz="6" w:space="0" w:color="auto"/>
              <w:bottom w:val="single" w:sz="6" w:space="0" w:color="auto"/>
              <w:right w:val="single" w:sz="6" w:space="0" w:color="auto"/>
            </w:tcBorders>
          </w:tcPr>
          <w:p w14:paraId="506D2AA3" w14:textId="77777777" w:rsidR="00BB79B9" w:rsidRPr="0006146B" w:rsidRDefault="00BB79B9" w:rsidP="00712C42">
            <w:pPr>
              <w:jc w:val="left"/>
              <w:rPr>
                <w:rFonts w:ascii="Arial" w:hAnsi="Arial" w:cs="Arial"/>
                <w:sz w:val="20"/>
                <w:lang w:val="es-ES"/>
              </w:rPr>
            </w:pPr>
          </w:p>
        </w:tc>
        <w:tc>
          <w:tcPr>
            <w:tcW w:w="851" w:type="dxa"/>
            <w:gridSpan w:val="2"/>
            <w:tcBorders>
              <w:left w:val="single" w:sz="6" w:space="0" w:color="auto"/>
              <w:bottom w:val="single" w:sz="6" w:space="0" w:color="auto"/>
              <w:right w:val="single" w:sz="6" w:space="0" w:color="auto"/>
            </w:tcBorders>
          </w:tcPr>
          <w:p w14:paraId="07098FE0" w14:textId="77777777" w:rsidR="00BB79B9" w:rsidRPr="0006146B" w:rsidRDefault="00BB79B9" w:rsidP="00712C42">
            <w:pPr>
              <w:jc w:val="left"/>
              <w:rPr>
                <w:rFonts w:ascii="Arial" w:hAnsi="Arial" w:cs="Arial"/>
                <w:sz w:val="20"/>
                <w:lang w:val="es-ES"/>
              </w:rPr>
            </w:pPr>
          </w:p>
        </w:tc>
        <w:tc>
          <w:tcPr>
            <w:tcW w:w="2131" w:type="dxa"/>
            <w:gridSpan w:val="2"/>
            <w:tcBorders>
              <w:left w:val="nil"/>
              <w:bottom w:val="nil"/>
              <w:right w:val="single" w:sz="6" w:space="0" w:color="auto"/>
            </w:tcBorders>
          </w:tcPr>
          <w:p w14:paraId="14E143FE" w14:textId="77777777" w:rsidR="00BB79B9" w:rsidRPr="0006146B" w:rsidRDefault="00BB79B9" w:rsidP="00712C42">
            <w:pPr>
              <w:jc w:val="left"/>
              <w:rPr>
                <w:rFonts w:ascii="Arial" w:hAnsi="Arial" w:cs="Arial"/>
                <w:sz w:val="20"/>
                <w:lang w:val="es-ES"/>
              </w:rPr>
            </w:pPr>
          </w:p>
        </w:tc>
        <w:tc>
          <w:tcPr>
            <w:tcW w:w="1915" w:type="dxa"/>
            <w:gridSpan w:val="2"/>
            <w:tcBorders>
              <w:left w:val="nil"/>
              <w:bottom w:val="nil"/>
            </w:tcBorders>
          </w:tcPr>
          <w:p w14:paraId="20FA22EB" w14:textId="77777777" w:rsidR="00BB79B9" w:rsidRPr="0006146B" w:rsidRDefault="00BB79B9" w:rsidP="00712C42">
            <w:pPr>
              <w:jc w:val="left"/>
              <w:rPr>
                <w:rFonts w:ascii="Arial" w:hAnsi="Arial" w:cs="Arial"/>
                <w:sz w:val="20"/>
                <w:lang w:val="es-ES"/>
              </w:rPr>
            </w:pPr>
          </w:p>
        </w:tc>
      </w:tr>
      <w:tr w:rsidR="00BB79B9" w:rsidRPr="009D25F5" w14:paraId="37C318AB" w14:textId="77777777" w:rsidTr="00712C42">
        <w:tc>
          <w:tcPr>
            <w:tcW w:w="7085" w:type="dxa"/>
            <w:gridSpan w:val="7"/>
            <w:tcBorders>
              <w:top w:val="single" w:sz="6" w:space="0" w:color="auto"/>
              <w:bottom w:val="single" w:sz="6" w:space="0" w:color="auto"/>
              <w:right w:val="nil"/>
            </w:tcBorders>
          </w:tcPr>
          <w:p w14:paraId="092E63B6" w14:textId="5DCA7F18" w:rsidR="00BB79B9" w:rsidRPr="0006146B" w:rsidRDefault="00BB79B9">
            <w:pPr>
              <w:jc w:val="right"/>
              <w:rPr>
                <w:rFonts w:ascii="Arial" w:hAnsi="Arial" w:cs="Arial"/>
                <w:sz w:val="20"/>
                <w:lang w:val="es-ES"/>
              </w:rPr>
            </w:pPr>
            <w:r w:rsidRPr="0006146B">
              <w:rPr>
                <w:rFonts w:ascii="Arial" w:hAnsi="Arial" w:cs="Arial"/>
                <w:sz w:val="20"/>
                <w:lang w:val="es-ES"/>
              </w:rPr>
              <w:t xml:space="preserve">TOTAL (al Listado No. </w:t>
            </w:r>
            <w:r w:rsidR="00911F3B">
              <w:rPr>
                <w:rFonts w:ascii="Arial" w:hAnsi="Arial" w:cs="Arial"/>
                <w:sz w:val="20"/>
                <w:lang w:val="es-ES"/>
              </w:rPr>
              <w:t>6</w:t>
            </w:r>
            <w:r w:rsidRPr="0006146B">
              <w:rPr>
                <w:rFonts w:ascii="Arial" w:hAnsi="Arial" w:cs="Arial"/>
                <w:sz w:val="20"/>
                <w:lang w:val="es-ES"/>
              </w:rPr>
              <w:t>.  Resumen General)</w:t>
            </w:r>
          </w:p>
        </w:tc>
        <w:tc>
          <w:tcPr>
            <w:tcW w:w="1915" w:type="dxa"/>
            <w:gridSpan w:val="2"/>
            <w:tcBorders>
              <w:top w:val="single" w:sz="6" w:space="0" w:color="auto"/>
              <w:left w:val="single" w:sz="6" w:space="0" w:color="auto"/>
              <w:bottom w:val="single" w:sz="6" w:space="0" w:color="auto"/>
            </w:tcBorders>
          </w:tcPr>
          <w:p w14:paraId="53B3E773" w14:textId="77777777" w:rsidR="00BB79B9" w:rsidRPr="0006146B" w:rsidRDefault="00BB79B9" w:rsidP="00712C42">
            <w:pPr>
              <w:rPr>
                <w:rFonts w:ascii="Arial" w:hAnsi="Arial" w:cs="Arial"/>
                <w:sz w:val="20"/>
                <w:lang w:val="es-ES"/>
              </w:rPr>
            </w:pPr>
          </w:p>
        </w:tc>
      </w:tr>
      <w:tr w:rsidR="00BB79B9" w:rsidRPr="009D25F5" w14:paraId="6D9DB3E5" w14:textId="77777777" w:rsidTr="00712C42">
        <w:tc>
          <w:tcPr>
            <w:tcW w:w="959" w:type="dxa"/>
            <w:tcBorders>
              <w:top w:val="nil"/>
              <w:left w:val="nil"/>
              <w:bottom w:val="nil"/>
              <w:right w:val="nil"/>
            </w:tcBorders>
          </w:tcPr>
          <w:p w14:paraId="5296358E"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679175D4"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52623FC6" w14:textId="77777777" w:rsidR="00BB79B9" w:rsidRPr="0006146B" w:rsidRDefault="00BB79B9" w:rsidP="00712C42">
            <w:pPr>
              <w:jc w:val="left"/>
              <w:rPr>
                <w:rFonts w:ascii="Arial" w:hAnsi="Arial" w:cs="Arial"/>
                <w:sz w:val="20"/>
                <w:lang w:val="es-ES"/>
              </w:rPr>
            </w:pPr>
          </w:p>
        </w:tc>
        <w:tc>
          <w:tcPr>
            <w:tcW w:w="760" w:type="dxa"/>
            <w:tcBorders>
              <w:top w:val="single" w:sz="6" w:space="0" w:color="auto"/>
              <w:left w:val="single" w:sz="6" w:space="0" w:color="auto"/>
              <w:bottom w:val="nil"/>
              <w:right w:val="nil"/>
            </w:tcBorders>
          </w:tcPr>
          <w:p w14:paraId="1E356F24" w14:textId="77777777" w:rsidR="00BB79B9" w:rsidRPr="0006146B" w:rsidRDefault="00BB79B9" w:rsidP="00712C42">
            <w:pPr>
              <w:jc w:val="left"/>
              <w:rPr>
                <w:rFonts w:ascii="Arial" w:hAnsi="Arial" w:cs="Arial"/>
                <w:sz w:val="20"/>
                <w:lang w:val="es-ES"/>
              </w:rPr>
            </w:pPr>
          </w:p>
        </w:tc>
        <w:tc>
          <w:tcPr>
            <w:tcW w:w="1379" w:type="dxa"/>
            <w:gridSpan w:val="2"/>
            <w:tcBorders>
              <w:top w:val="single" w:sz="6" w:space="0" w:color="auto"/>
              <w:left w:val="nil"/>
              <w:bottom w:val="nil"/>
              <w:right w:val="nil"/>
            </w:tcBorders>
          </w:tcPr>
          <w:p w14:paraId="02F57440" w14:textId="77777777" w:rsidR="00BB79B9" w:rsidRPr="0006146B" w:rsidRDefault="00BB79B9" w:rsidP="00712C42">
            <w:pPr>
              <w:jc w:val="left"/>
              <w:rPr>
                <w:rFonts w:ascii="Arial" w:hAnsi="Arial" w:cs="Arial"/>
                <w:sz w:val="20"/>
                <w:lang w:val="es-ES"/>
              </w:rPr>
            </w:pPr>
          </w:p>
        </w:tc>
        <w:tc>
          <w:tcPr>
            <w:tcW w:w="1379" w:type="dxa"/>
            <w:gridSpan w:val="2"/>
            <w:tcBorders>
              <w:top w:val="single" w:sz="6" w:space="0" w:color="auto"/>
              <w:left w:val="nil"/>
              <w:bottom w:val="nil"/>
              <w:right w:val="nil"/>
            </w:tcBorders>
          </w:tcPr>
          <w:p w14:paraId="1D796942" w14:textId="77777777" w:rsidR="00BB79B9" w:rsidRPr="0006146B" w:rsidRDefault="00BB79B9" w:rsidP="00712C42">
            <w:pPr>
              <w:jc w:val="left"/>
              <w:rPr>
                <w:rFonts w:ascii="Arial" w:hAnsi="Arial" w:cs="Arial"/>
                <w:sz w:val="20"/>
                <w:lang w:val="es-ES"/>
              </w:rPr>
            </w:pPr>
          </w:p>
        </w:tc>
        <w:tc>
          <w:tcPr>
            <w:tcW w:w="1379" w:type="dxa"/>
            <w:tcBorders>
              <w:top w:val="single" w:sz="6" w:space="0" w:color="auto"/>
              <w:left w:val="nil"/>
              <w:bottom w:val="nil"/>
              <w:right w:val="single" w:sz="6" w:space="0" w:color="auto"/>
            </w:tcBorders>
          </w:tcPr>
          <w:p w14:paraId="55C7D0AF" w14:textId="77777777" w:rsidR="00BB79B9" w:rsidRPr="0006146B" w:rsidRDefault="00BB79B9" w:rsidP="00712C42">
            <w:pPr>
              <w:jc w:val="left"/>
              <w:rPr>
                <w:rFonts w:ascii="Arial" w:hAnsi="Arial" w:cs="Arial"/>
                <w:sz w:val="20"/>
                <w:lang w:val="es-ES"/>
              </w:rPr>
            </w:pPr>
          </w:p>
        </w:tc>
      </w:tr>
      <w:tr w:rsidR="00BB79B9" w:rsidRPr="009D25F5" w14:paraId="6BE8F5EB" w14:textId="77777777" w:rsidTr="00712C42">
        <w:tc>
          <w:tcPr>
            <w:tcW w:w="959" w:type="dxa"/>
            <w:tcBorders>
              <w:top w:val="nil"/>
              <w:left w:val="nil"/>
              <w:bottom w:val="nil"/>
              <w:right w:val="nil"/>
            </w:tcBorders>
          </w:tcPr>
          <w:p w14:paraId="560B4EBA" w14:textId="77777777" w:rsidR="00BB79B9" w:rsidRPr="0006146B" w:rsidRDefault="00BB79B9" w:rsidP="00712C42">
            <w:pPr>
              <w:jc w:val="center"/>
              <w:rPr>
                <w:rFonts w:ascii="Arial" w:hAnsi="Arial" w:cs="Arial"/>
                <w:sz w:val="20"/>
                <w:lang w:val="es-ES"/>
              </w:rPr>
            </w:pPr>
          </w:p>
        </w:tc>
        <w:tc>
          <w:tcPr>
            <w:tcW w:w="2713" w:type="dxa"/>
            <w:tcBorders>
              <w:top w:val="nil"/>
              <w:left w:val="nil"/>
              <w:bottom w:val="nil"/>
              <w:right w:val="nil"/>
            </w:tcBorders>
          </w:tcPr>
          <w:p w14:paraId="0AD81D33" w14:textId="77777777" w:rsidR="00BB79B9" w:rsidRPr="0006146B" w:rsidRDefault="00BB79B9" w:rsidP="00712C42">
            <w:pPr>
              <w:jc w:val="center"/>
              <w:rPr>
                <w:rFonts w:ascii="Arial" w:hAnsi="Arial" w:cs="Arial"/>
                <w:sz w:val="20"/>
                <w:lang w:val="es-ES"/>
              </w:rPr>
            </w:pPr>
          </w:p>
        </w:tc>
        <w:tc>
          <w:tcPr>
            <w:tcW w:w="431" w:type="dxa"/>
            <w:tcBorders>
              <w:top w:val="nil"/>
              <w:left w:val="nil"/>
              <w:bottom w:val="nil"/>
              <w:right w:val="nil"/>
            </w:tcBorders>
          </w:tcPr>
          <w:p w14:paraId="1FE4E906" w14:textId="77777777" w:rsidR="00BB79B9" w:rsidRPr="0006146B" w:rsidRDefault="00BB79B9" w:rsidP="00712C42">
            <w:pPr>
              <w:jc w:val="left"/>
              <w:rPr>
                <w:rFonts w:ascii="Arial" w:hAnsi="Arial" w:cs="Arial"/>
                <w:sz w:val="20"/>
                <w:lang w:val="es-ES"/>
              </w:rPr>
            </w:pPr>
          </w:p>
        </w:tc>
        <w:tc>
          <w:tcPr>
            <w:tcW w:w="760" w:type="dxa"/>
            <w:tcBorders>
              <w:top w:val="nil"/>
              <w:left w:val="single" w:sz="6" w:space="0" w:color="auto"/>
              <w:bottom w:val="nil"/>
              <w:right w:val="nil"/>
            </w:tcBorders>
          </w:tcPr>
          <w:p w14:paraId="2BCC4733"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56D435F5"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2626EE51" w14:textId="77777777" w:rsidR="00BB79B9" w:rsidRPr="0006146B" w:rsidRDefault="00BB79B9" w:rsidP="00712C42">
            <w:pPr>
              <w:jc w:val="left"/>
              <w:rPr>
                <w:rFonts w:ascii="Arial" w:hAnsi="Arial" w:cs="Arial"/>
                <w:sz w:val="20"/>
                <w:lang w:val="es-ES"/>
              </w:rPr>
            </w:pPr>
          </w:p>
        </w:tc>
        <w:tc>
          <w:tcPr>
            <w:tcW w:w="1379" w:type="dxa"/>
            <w:tcBorders>
              <w:top w:val="nil"/>
              <w:left w:val="nil"/>
              <w:bottom w:val="nil"/>
              <w:right w:val="single" w:sz="6" w:space="0" w:color="auto"/>
            </w:tcBorders>
          </w:tcPr>
          <w:p w14:paraId="3E916BFF" w14:textId="77777777" w:rsidR="00BB79B9" w:rsidRPr="0006146B" w:rsidRDefault="00BB79B9" w:rsidP="00712C42">
            <w:pPr>
              <w:jc w:val="left"/>
              <w:rPr>
                <w:rFonts w:ascii="Arial" w:hAnsi="Arial" w:cs="Arial"/>
                <w:sz w:val="20"/>
                <w:lang w:val="es-ES"/>
              </w:rPr>
            </w:pPr>
          </w:p>
        </w:tc>
      </w:tr>
      <w:tr w:rsidR="00BB79B9" w:rsidRPr="0006146B" w14:paraId="73801871" w14:textId="77777777" w:rsidTr="00712C42">
        <w:tc>
          <w:tcPr>
            <w:tcW w:w="959" w:type="dxa"/>
            <w:tcBorders>
              <w:top w:val="nil"/>
              <w:left w:val="nil"/>
              <w:bottom w:val="nil"/>
              <w:right w:val="nil"/>
            </w:tcBorders>
          </w:tcPr>
          <w:p w14:paraId="632F21DE"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22333843"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22022A6C" w14:textId="77777777" w:rsidR="00BB79B9" w:rsidRPr="0006146B" w:rsidRDefault="00BB79B9" w:rsidP="00712C42">
            <w:pPr>
              <w:jc w:val="left"/>
              <w:rPr>
                <w:rFonts w:ascii="Arial" w:hAnsi="Arial" w:cs="Arial"/>
                <w:sz w:val="20"/>
                <w:lang w:val="es-ES"/>
              </w:rPr>
            </w:pPr>
          </w:p>
        </w:tc>
        <w:tc>
          <w:tcPr>
            <w:tcW w:w="2139" w:type="dxa"/>
            <w:gridSpan w:val="3"/>
            <w:tcBorders>
              <w:top w:val="nil"/>
              <w:left w:val="single" w:sz="6" w:space="0" w:color="auto"/>
              <w:bottom w:val="nil"/>
              <w:right w:val="nil"/>
            </w:tcBorders>
          </w:tcPr>
          <w:p w14:paraId="48224108" w14:textId="77777777" w:rsidR="00BB79B9" w:rsidRPr="0006146B" w:rsidRDefault="00BB79B9" w:rsidP="00712C42">
            <w:pPr>
              <w:jc w:val="right"/>
              <w:rPr>
                <w:rFonts w:ascii="Arial" w:hAnsi="Arial" w:cs="Arial"/>
                <w:sz w:val="20"/>
                <w:lang w:val="es-ES"/>
              </w:rPr>
            </w:pPr>
            <w:r w:rsidRPr="0006146B">
              <w:rPr>
                <w:rFonts w:ascii="Arial" w:hAnsi="Arial" w:cs="Arial"/>
                <w:sz w:val="20"/>
                <w:lang w:val="es-ES"/>
              </w:rPr>
              <w:t>Nombre del Oferente</w:t>
            </w:r>
          </w:p>
        </w:tc>
        <w:tc>
          <w:tcPr>
            <w:tcW w:w="2758" w:type="dxa"/>
            <w:gridSpan w:val="3"/>
            <w:tcBorders>
              <w:top w:val="nil"/>
              <w:left w:val="nil"/>
              <w:bottom w:val="nil"/>
              <w:right w:val="single" w:sz="6" w:space="0" w:color="auto"/>
            </w:tcBorders>
          </w:tcPr>
          <w:p w14:paraId="6525BAE7" w14:textId="77777777" w:rsidR="00BB79B9" w:rsidRPr="0006146B" w:rsidRDefault="00BB79B9"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BB79B9" w:rsidRPr="0006146B" w14:paraId="19880845" w14:textId="77777777" w:rsidTr="00712C42">
        <w:tc>
          <w:tcPr>
            <w:tcW w:w="959" w:type="dxa"/>
            <w:tcBorders>
              <w:top w:val="nil"/>
              <w:left w:val="nil"/>
              <w:bottom w:val="nil"/>
              <w:right w:val="nil"/>
            </w:tcBorders>
          </w:tcPr>
          <w:p w14:paraId="14368FCE"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0C3782EB"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48A623DF" w14:textId="77777777" w:rsidR="00BB79B9" w:rsidRPr="0006146B" w:rsidRDefault="00BB79B9" w:rsidP="00712C42">
            <w:pPr>
              <w:jc w:val="left"/>
              <w:rPr>
                <w:rFonts w:ascii="Arial" w:hAnsi="Arial" w:cs="Arial"/>
                <w:sz w:val="20"/>
                <w:lang w:val="es-ES"/>
              </w:rPr>
            </w:pPr>
          </w:p>
        </w:tc>
        <w:tc>
          <w:tcPr>
            <w:tcW w:w="760" w:type="dxa"/>
            <w:tcBorders>
              <w:top w:val="nil"/>
              <w:left w:val="single" w:sz="6" w:space="0" w:color="auto"/>
              <w:bottom w:val="nil"/>
              <w:right w:val="nil"/>
            </w:tcBorders>
          </w:tcPr>
          <w:p w14:paraId="28BB0C30"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2ACF4FAD"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6E306933" w14:textId="77777777" w:rsidR="00BB79B9" w:rsidRPr="0006146B" w:rsidRDefault="00BB79B9" w:rsidP="00712C42">
            <w:pPr>
              <w:jc w:val="left"/>
              <w:rPr>
                <w:rFonts w:ascii="Arial" w:hAnsi="Arial" w:cs="Arial"/>
                <w:sz w:val="20"/>
                <w:lang w:val="es-ES"/>
              </w:rPr>
            </w:pPr>
          </w:p>
        </w:tc>
        <w:tc>
          <w:tcPr>
            <w:tcW w:w="1379" w:type="dxa"/>
            <w:tcBorders>
              <w:top w:val="nil"/>
              <w:left w:val="nil"/>
              <w:bottom w:val="nil"/>
              <w:right w:val="single" w:sz="6" w:space="0" w:color="auto"/>
            </w:tcBorders>
          </w:tcPr>
          <w:p w14:paraId="5240C30F" w14:textId="77777777" w:rsidR="00BB79B9" w:rsidRPr="0006146B" w:rsidRDefault="00BB79B9" w:rsidP="00712C42">
            <w:pPr>
              <w:jc w:val="left"/>
              <w:rPr>
                <w:rFonts w:ascii="Arial" w:hAnsi="Arial" w:cs="Arial"/>
                <w:sz w:val="20"/>
                <w:lang w:val="es-ES"/>
              </w:rPr>
            </w:pPr>
          </w:p>
        </w:tc>
      </w:tr>
      <w:tr w:rsidR="00BB79B9" w:rsidRPr="0006146B" w14:paraId="23237224" w14:textId="77777777" w:rsidTr="00712C42">
        <w:tc>
          <w:tcPr>
            <w:tcW w:w="959" w:type="dxa"/>
            <w:tcBorders>
              <w:top w:val="nil"/>
              <w:left w:val="nil"/>
              <w:bottom w:val="nil"/>
              <w:right w:val="nil"/>
            </w:tcBorders>
          </w:tcPr>
          <w:p w14:paraId="12B1EF2C"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4F3135FD"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2DF0FDEF" w14:textId="77777777" w:rsidR="00BB79B9" w:rsidRPr="0006146B" w:rsidRDefault="00BB79B9" w:rsidP="00712C42">
            <w:pPr>
              <w:jc w:val="left"/>
              <w:rPr>
                <w:rFonts w:ascii="Arial" w:hAnsi="Arial" w:cs="Arial"/>
                <w:sz w:val="20"/>
                <w:lang w:val="es-ES"/>
              </w:rPr>
            </w:pPr>
          </w:p>
        </w:tc>
        <w:tc>
          <w:tcPr>
            <w:tcW w:w="760" w:type="dxa"/>
            <w:tcBorders>
              <w:top w:val="nil"/>
              <w:left w:val="single" w:sz="6" w:space="0" w:color="auto"/>
              <w:bottom w:val="nil"/>
              <w:right w:val="nil"/>
            </w:tcBorders>
          </w:tcPr>
          <w:p w14:paraId="114A7732"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70CB6392"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nil"/>
              <w:right w:val="nil"/>
            </w:tcBorders>
          </w:tcPr>
          <w:p w14:paraId="45B7D0E6" w14:textId="77777777" w:rsidR="00BB79B9" w:rsidRPr="0006146B" w:rsidRDefault="00BB79B9" w:rsidP="00712C42">
            <w:pPr>
              <w:jc w:val="left"/>
              <w:rPr>
                <w:rFonts w:ascii="Arial" w:hAnsi="Arial" w:cs="Arial"/>
                <w:sz w:val="20"/>
                <w:lang w:val="es-ES"/>
              </w:rPr>
            </w:pPr>
          </w:p>
        </w:tc>
        <w:tc>
          <w:tcPr>
            <w:tcW w:w="1379" w:type="dxa"/>
            <w:tcBorders>
              <w:top w:val="nil"/>
              <w:left w:val="nil"/>
              <w:bottom w:val="nil"/>
              <w:right w:val="single" w:sz="6" w:space="0" w:color="auto"/>
            </w:tcBorders>
          </w:tcPr>
          <w:p w14:paraId="37D5E0F2" w14:textId="77777777" w:rsidR="00BB79B9" w:rsidRPr="0006146B" w:rsidRDefault="00BB79B9" w:rsidP="00712C42">
            <w:pPr>
              <w:jc w:val="left"/>
              <w:rPr>
                <w:rFonts w:ascii="Arial" w:hAnsi="Arial" w:cs="Arial"/>
                <w:sz w:val="20"/>
                <w:lang w:val="es-ES"/>
              </w:rPr>
            </w:pPr>
          </w:p>
        </w:tc>
      </w:tr>
      <w:tr w:rsidR="00BB79B9" w:rsidRPr="0006146B" w14:paraId="7A7511E9" w14:textId="77777777" w:rsidTr="00712C42">
        <w:tc>
          <w:tcPr>
            <w:tcW w:w="959" w:type="dxa"/>
            <w:tcBorders>
              <w:top w:val="nil"/>
              <w:left w:val="nil"/>
              <w:bottom w:val="nil"/>
              <w:right w:val="nil"/>
            </w:tcBorders>
          </w:tcPr>
          <w:p w14:paraId="21DE9AD5"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73E6A95A"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72FBE8F0" w14:textId="77777777" w:rsidR="00BB79B9" w:rsidRPr="0006146B" w:rsidRDefault="00BB79B9" w:rsidP="00712C42">
            <w:pPr>
              <w:jc w:val="left"/>
              <w:rPr>
                <w:rFonts w:ascii="Arial" w:hAnsi="Arial" w:cs="Arial"/>
                <w:sz w:val="20"/>
                <w:lang w:val="es-ES"/>
              </w:rPr>
            </w:pPr>
          </w:p>
        </w:tc>
        <w:tc>
          <w:tcPr>
            <w:tcW w:w="2139" w:type="dxa"/>
            <w:gridSpan w:val="3"/>
            <w:tcBorders>
              <w:top w:val="nil"/>
              <w:left w:val="single" w:sz="6" w:space="0" w:color="auto"/>
              <w:bottom w:val="nil"/>
              <w:right w:val="nil"/>
            </w:tcBorders>
          </w:tcPr>
          <w:p w14:paraId="45243A25" w14:textId="77777777" w:rsidR="00BB79B9" w:rsidRPr="0006146B" w:rsidRDefault="00BB79B9" w:rsidP="00712C42">
            <w:pPr>
              <w:jc w:val="right"/>
              <w:rPr>
                <w:rFonts w:ascii="Arial" w:hAnsi="Arial" w:cs="Arial"/>
                <w:sz w:val="20"/>
                <w:lang w:val="es-ES"/>
              </w:rPr>
            </w:pPr>
            <w:r w:rsidRPr="0006146B">
              <w:rPr>
                <w:rFonts w:ascii="Arial" w:hAnsi="Arial" w:cs="Arial"/>
                <w:sz w:val="20"/>
                <w:lang w:val="es-ES"/>
              </w:rPr>
              <w:t>Firma del Oferente</w:t>
            </w:r>
          </w:p>
        </w:tc>
        <w:tc>
          <w:tcPr>
            <w:tcW w:w="2758" w:type="dxa"/>
            <w:gridSpan w:val="3"/>
            <w:tcBorders>
              <w:top w:val="nil"/>
              <w:left w:val="nil"/>
              <w:bottom w:val="nil"/>
              <w:right w:val="single" w:sz="6" w:space="0" w:color="auto"/>
            </w:tcBorders>
          </w:tcPr>
          <w:p w14:paraId="19D77A21" w14:textId="77777777" w:rsidR="00BB79B9" w:rsidRPr="0006146B" w:rsidRDefault="00BB79B9"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BB79B9" w:rsidRPr="0006146B" w14:paraId="6F59AFF5" w14:textId="77777777" w:rsidTr="00712C42">
        <w:tc>
          <w:tcPr>
            <w:tcW w:w="959" w:type="dxa"/>
            <w:tcBorders>
              <w:top w:val="nil"/>
              <w:left w:val="nil"/>
              <w:bottom w:val="nil"/>
              <w:right w:val="nil"/>
            </w:tcBorders>
          </w:tcPr>
          <w:p w14:paraId="783D143F" w14:textId="77777777" w:rsidR="00BB79B9" w:rsidRPr="0006146B" w:rsidRDefault="00BB79B9" w:rsidP="00712C42">
            <w:pPr>
              <w:jc w:val="left"/>
              <w:rPr>
                <w:rFonts w:ascii="Arial" w:hAnsi="Arial" w:cs="Arial"/>
                <w:sz w:val="20"/>
                <w:lang w:val="es-ES"/>
              </w:rPr>
            </w:pPr>
          </w:p>
        </w:tc>
        <w:tc>
          <w:tcPr>
            <w:tcW w:w="2713" w:type="dxa"/>
            <w:tcBorders>
              <w:top w:val="nil"/>
              <w:left w:val="nil"/>
              <w:bottom w:val="nil"/>
              <w:right w:val="nil"/>
            </w:tcBorders>
          </w:tcPr>
          <w:p w14:paraId="5A3EB7C9" w14:textId="77777777" w:rsidR="00BB79B9" w:rsidRPr="0006146B" w:rsidRDefault="00BB79B9" w:rsidP="00712C42">
            <w:pPr>
              <w:jc w:val="left"/>
              <w:rPr>
                <w:rFonts w:ascii="Arial" w:hAnsi="Arial" w:cs="Arial"/>
                <w:sz w:val="20"/>
                <w:lang w:val="es-ES"/>
              </w:rPr>
            </w:pPr>
          </w:p>
        </w:tc>
        <w:tc>
          <w:tcPr>
            <w:tcW w:w="431" w:type="dxa"/>
            <w:tcBorders>
              <w:top w:val="nil"/>
              <w:left w:val="nil"/>
              <w:bottom w:val="nil"/>
              <w:right w:val="nil"/>
            </w:tcBorders>
          </w:tcPr>
          <w:p w14:paraId="331D8073" w14:textId="77777777" w:rsidR="00BB79B9" w:rsidRPr="0006146B" w:rsidRDefault="00BB79B9" w:rsidP="00712C42">
            <w:pPr>
              <w:jc w:val="left"/>
              <w:rPr>
                <w:rFonts w:ascii="Arial" w:hAnsi="Arial" w:cs="Arial"/>
                <w:sz w:val="20"/>
                <w:lang w:val="es-ES"/>
              </w:rPr>
            </w:pPr>
          </w:p>
        </w:tc>
        <w:tc>
          <w:tcPr>
            <w:tcW w:w="760" w:type="dxa"/>
            <w:tcBorders>
              <w:top w:val="nil"/>
              <w:left w:val="single" w:sz="6" w:space="0" w:color="auto"/>
              <w:bottom w:val="single" w:sz="6" w:space="0" w:color="auto"/>
              <w:right w:val="nil"/>
            </w:tcBorders>
          </w:tcPr>
          <w:p w14:paraId="0DD57ADF"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single" w:sz="6" w:space="0" w:color="auto"/>
              <w:right w:val="nil"/>
            </w:tcBorders>
          </w:tcPr>
          <w:p w14:paraId="51D76E3D" w14:textId="77777777" w:rsidR="00BB79B9" w:rsidRPr="0006146B" w:rsidRDefault="00BB79B9" w:rsidP="00712C42">
            <w:pPr>
              <w:jc w:val="left"/>
              <w:rPr>
                <w:rFonts w:ascii="Arial" w:hAnsi="Arial" w:cs="Arial"/>
                <w:sz w:val="20"/>
                <w:lang w:val="es-ES"/>
              </w:rPr>
            </w:pPr>
          </w:p>
        </w:tc>
        <w:tc>
          <w:tcPr>
            <w:tcW w:w="1379" w:type="dxa"/>
            <w:gridSpan w:val="2"/>
            <w:tcBorders>
              <w:top w:val="nil"/>
              <w:left w:val="nil"/>
              <w:bottom w:val="single" w:sz="6" w:space="0" w:color="auto"/>
              <w:right w:val="nil"/>
            </w:tcBorders>
          </w:tcPr>
          <w:p w14:paraId="50AD00F6" w14:textId="77777777" w:rsidR="00BB79B9" w:rsidRPr="0006146B" w:rsidRDefault="00BB79B9" w:rsidP="00712C42">
            <w:pPr>
              <w:jc w:val="left"/>
              <w:rPr>
                <w:rFonts w:ascii="Arial" w:hAnsi="Arial" w:cs="Arial"/>
                <w:sz w:val="20"/>
                <w:lang w:val="es-ES"/>
              </w:rPr>
            </w:pPr>
          </w:p>
        </w:tc>
        <w:tc>
          <w:tcPr>
            <w:tcW w:w="1379" w:type="dxa"/>
            <w:tcBorders>
              <w:top w:val="nil"/>
              <w:left w:val="nil"/>
              <w:bottom w:val="single" w:sz="6" w:space="0" w:color="auto"/>
              <w:right w:val="single" w:sz="6" w:space="0" w:color="auto"/>
            </w:tcBorders>
          </w:tcPr>
          <w:p w14:paraId="180ABF4D" w14:textId="77777777" w:rsidR="00BB79B9" w:rsidRPr="0006146B" w:rsidRDefault="00BB79B9" w:rsidP="00712C42">
            <w:pPr>
              <w:jc w:val="left"/>
              <w:rPr>
                <w:rFonts w:ascii="Arial" w:hAnsi="Arial" w:cs="Arial"/>
                <w:sz w:val="20"/>
                <w:lang w:val="es-ES"/>
              </w:rPr>
            </w:pPr>
          </w:p>
        </w:tc>
      </w:tr>
      <w:tr w:rsidR="00BB79B9" w:rsidRPr="009D25F5" w14:paraId="724320DB" w14:textId="77777777" w:rsidTr="00712C42">
        <w:tc>
          <w:tcPr>
            <w:tcW w:w="9000" w:type="dxa"/>
            <w:gridSpan w:val="9"/>
            <w:tcBorders>
              <w:top w:val="nil"/>
              <w:left w:val="nil"/>
              <w:bottom w:val="nil"/>
              <w:right w:val="nil"/>
            </w:tcBorders>
          </w:tcPr>
          <w:p w14:paraId="5EC032AD" w14:textId="77777777" w:rsidR="00BB79B9" w:rsidRPr="0006146B" w:rsidRDefault="00BB79B9" w:rsidP="00712C42">
            <w:pPr>
              <w:jc w:val="left"/>
              <w:rPr>
                <w:rFonts w:ascii="Arial" w:hAnsi="Arial" w:cs="Arial"/>
                <w:sz w:val="20"/>
                <w:lang w:val="es-ES"/>
              </w:rPr>
            </w:pPr>
          </w:p>
          <w:p w14:paraId="0E650D9D" w14:textId="77777777" w:rsidR="00BB79B9" w:rsidRPr="0006146B" w:rsidRDefault="00BB79B9" w:rsidP="00712C42">
            <w:pPr>
              <w:jc w:val="left"/>
              <w:rPr>
                <w:rFonts w:ascii="Arial" w:hAnsi="Arial" w:cs="Arial"/>
                <w:sz w:val="20"/>
                <w:lang w:val="es-ES"/>
              </w:rPr>
            </w:pPr>
            <w:r w:rsidRPr="0006146B">
              <w:rPr>
                <w:rFonts w:ascii="Arial" w:hAnsi="Arial" w:cs="Arial"/>
                <w:sz w:val="20"/>
                <w:vertAlign w:val="superscript"/>
                <w:lang w:val="es-ES"/>
              </w:rPr>
              <w:t>1</w:t>
            </w:r>
            <w:r w:rsidRPr="0006146B">
              <w:rPr>
                <w:rFonts w:ascii="Arial" w:hAnsi="Arial" w:cs="Arial"/>
                <w:sz w:val="20"/>
                <w:lang w:val="es-ES"/>
              </w:rPr>
              <w:t xml:space="preserve"> </w:t>
            </w:r>
            <w:proofErr w:type="gramStart"/>
            <w:r w:rsidRPr="0006146B">
              <w:rPr>
                <w:rFonts w:ascii="Arial" w:hAnsi="Arial" w:cs="Arial"/>
                <w:sz w:val="20"/>
                <w:lang w:val="es-ES"/>
              </w:rPr>
              <w:t>Especificar</w:t>
            </w:r>
            <w:proofErr w:type="gramEnd"/>
            <w:r w:rsidRPr="0006146B">
              <w:rPr>
                <w:rFonts w:ascii="Arial" w:hAnsi="Arial" w:cs="Arial"/>
                <w:sz w:val="20"/>
                <w:lang w:val="es-ES"/>
              </w:rPr>
              <w:t xml:space="preserve"> la moneda de acuerdo con las especificaciones en los Datos De Licitación (DDL) en la cláusula 18.1 de las IAO en el procedimiento de una etapa, o en la 30.1 de las IAO en el de dos etapas.</w:t>
            </w:r>
          </w:p>
          <w:p w14:paraId="55C7EFB0" w14:textId="77777777" w:rsidR="00BB79B9" w:rsidRPr="0006146B" w:rsidRDefault="00BB79B9" w:rsidP="00712C42">
            <w:pPr>
              <w:jc w:val="left"/>
              <w:rPr>
                <w:rFonts w:ascii="Arial" w:hAnsi="Arial" w:cs="Arial"/>
                <w:sz w:val="20"/>
                <w:lang w:val="es-ES"/>
              </w:rPr>
            </w:pPr>
          </w:p>
        </w:tc>
      </w:tr>
      <w:bookmarkEnd w:id="501"/>
    </w:tbl>
    <w:p w14:paraId="108D61E0" w14:textId="77777777" w:rsidR="00392322" w:rsidRPr="0006146B" w:rsidRDefault="00392322" w:rsidP="009205C6">
      <w:pPr>
        <w:rPr>
          <w:rStyle w:val="berschrift1Zchn"/>
          <w:rFonts w:ascii="Arial" w:hAnsi="Arial" w:cs="Arial"/>
          <w:b w:val="0"/>
          <w:szCs w:val="28"/>
          <w:highlight w:val="yellow"/>
          <w:lang w:val="es-ES"/>
        </w:rPr>
      </w:pPr>
    </w:p>
    <w:p w14:paraId="34CB41FC" w14:textId="6CEDF7AB" w:rsidR="00392322" w:rsidRPr="0006146B" w:rsidRDefault="00392322" w:rsidP="00392322">
      <w:pPr>
        <w:rPr>
          <w:rFonts w:ascii="Arial" w:hAnsi="Arial" w:cs="Arial"/>
          <w:highlight w:val="yellow"/>
          <w:lang w:val="es-ES"/>
        </w:rPr>
      </w:pPr>
    </w:p>
    <w:p w14:paraId="4BCBD5E8" w14:textId="77777777" w:rsidR="00836AB8" w:rsidRPr="0006146B" w:rsidRDefault="00836AB8">
      <w:pPr>
        <w:suppressAutoHyphens w:val="0"/>
        <w:overflowPunct/>
        <w:autoSpaceDE/>
        <w:autoSpaceDN/>
        <w:adjustRightInd/>
        <w:jc w:val="left"/>
        <w:textAlignment w:val="auto"/>
        <w:rPr>
          <w:rFonts w:ascii="Arial" w:hAnsi="Arial" w:cs="Arial"/>
          <w:i/>
          <w:sz w:val="22"/>
          <w:lang w:val="es-ES"/>
        </w:rPr>
      </w:pPr>
      <w:r w:rsidRPr="0006146B">
        <w:rPr>
          <w:rFonts w:ascii="Arial" w:hAnsi="Arial" w:cs="Arial"/>
          <w:i/>
          <w:sz w:val="22"/>
          <w:lang w:val="es-ES"/>
        </w:rPr>
        <w:br w:type="page"/>
      </w:r>
    </w:p>
    <w:p w14:paraId="38CA6E88" w14:textId="01CA5FDA" w:rsidR="004D76EC" w:rsidRPr="0006146B" w:rsidRDefault="004D76EC" w:rsidP="004D76EC">
      <w:pPr>
        <w:jc w:val="center"/>
        <w:rPr>
          <w:rFonts w:ascii="Arial" w:hAnsi="Arial" w:cs="Arial"/>
          <w:i/>
          <w:sz w:val="22"/>
          <w:lang w:val="es-ES"/>
        </w:rPr>
      </w:pPr>
      <w:r w:rsidRPr="0006146B">
        <w:rPr>
          <w:rFonts w:ascii="Arial" w:hAnsi="Arial" w:cs="Arial"/>
          <w:i/>
          <w:sz w:val="22"/>
          <w:lang w:val="es-ES"/>
        </w:rPr>
        <w:lastRenderedPageBreak/>
        <w:t>(Todos los listados de valores y precios especificarán de forma clara los impuestos aplicables)</w:t>
      </w:r>
    </w:p>
    <w:p w14:paraId="5F9116EB" w14:textId="03CBF826" w:rsidR="00836AB8" w:rsidRPr="0006146B" w:rsidRDefault="00836AB8" w:rsidP="009205C6">
      <w:pPr>
        <w:tabs>
          <w:tab w:val="left" w:pos="5475"/>
        </w:tabs>
        <w:jc w:val="left"/>
        <w:rPr>
          <w:rFonts w:ascii="Arial" w:hAnsi="Arial" w:cs="Arial"/>
          <w:i/>
          <w:sz w:val="22"/>
          <w:lang w:val="es-ES"/>
        </w:rPr>
      </w:pPr>
      <w:r w:rsidRPr="0006146B">
        <w:rPr>
          <w:rFonts w:ascii="Arial" w:hAnsi="Arial" w:cs="Arial"/>
          <w:i/>
          <w:sz w:val="22"/>
          <w:lang w:val="es-ES"/>
        </w:rPr>
        <w:tab/>
      </w:r>
    </w:p>
    <w:p w14:paraId="74AF2BB2" w14:textId="259BCBB3" w:rsidR="00392322" w:rsidRPr="0006146B" w:rsidRDefault="00392322" w:rsidP="009205C6">
      <w:pPr>
        <w:rPr>
          <w:rFonts w:ascii="Arial" w:hAnsi="Arial" w:cs="Arial"/>
          <w:lang w:val="es-ES"/>
        </w:rPr>
      </w:pPr>
    </w:p>
    <w:p w14:paraId="587CFE3B" w14:textId="77777777" w:rsidR="00BD20A5" w:rsidRPr="00E83605" w:rsidRDefault="00BD20A5" w:rsidP="00BD20A5">
      <w:pPr>
        <w:pStyle w:val="SeccionlV-Financiera2"/>
        <w:rPr>
          <w:sz w:val="32"/>
          <w:lang w:val="es-ES"/>
        </w:rPr>
      </w:pPr>
      <w:bookmarkStart w:id="502" w:name="_Toc515802944"/>
      <w:bookmarkStart w:id="503" w:name="_Toc521327182"/>
      <w:bookmarkStart w:id="504" w:name="_Toc509823388"/>
      <w:r w:rsidRPr="00E83605">
        <w:rPr>
          <w:sz w:val="32"/>
          <w:lang w:val="es-ES"/>
        </w:rPr>
        <w:t>Listado No. 3 Servicios de Diseño y Planificación</w:t>
      </w:r>
      <w:bookmarkEnd w:id="502"/>
      <w:bookmarkEnd w:id="503"/>
    </w:p>
    <w:bookmarkEnd w:id="504"/>
    <w:p w14:paraId="732B9DD9" w14:textId="77777777" w:rsidR="00392322" w:rsidRPr="003E6C96" w:rsidRDefault="00392322" w:rsidP="00E83605">
      <w:pPr>
        <w:pStyle w:val="TITRE1"/>
        <w:rPr>
          <w:rStyle w:val="berschrift1Zchn"/>
          <w:rFonts w:ascii="Arial" w:hAnsi="Arial" w:cs="Arial"/>
          <w:b/>
          <w:color w:val="auto"/>
          <w:szCs w:val="28"/>
          <w:highlight w:val="yellow"/>
        </w:rPr>
      </w:pPr>
    </w:p>
    <w:tbl>
      <w:tblPr>
        <w:tblW w:w="90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39"/>
        <w:gridCol w:w="2294"/>
        <w:gridCol w:w="419"/>
        <w:gridCol w:w="573"/>
        <w:gridCol w:w="829"/>
        <w:gridCol w:w="1018"/>
        <w:gridCol w:w="291"/>
        <w:gridCol w:w="1309"/>
        <w:gridCol w:w="1309"/>
      </w:tblGrid>
      <w:tr w:rsidR="007C0BEE" w:rsidRPr="0006146B" w14:paraId="5DB74B9A" w14:textId="77777777" w:rsidTr="00712C42">
        <w:tc>
          <w:tcPr>
            <w:tcW w:w="959" w:type="dxa"/>
            <w:gridSpan w:val="2"/>
            <w:tcBorders>
              <w:top w:val="single" w:sz="6" w:space="0" w:color="auto"/>
              <w:bottom w:val="nil"/>
              <w:right w:val="nil"/>
            </w:tcBorders>
          </w:tcPr>
          <w:p w14:paraId="0DC65150" w14:textId="77777777" w:rsidR="007C0BEE" w:rsidRPr="0006146B" w:rsidRDefault="007C0BEE" w:rsidP="00712C42">
            <w:pPr>
              <w:jc w:val="center"/>
              <w:rPr>
                <w:rFonts w:ascii="Arial" w:hAnsi="Arial" w:cs="Arial"/>
                <w:sz w:val="20"/>
                <w:lang w:val="es-ES"/>
              </w:rPr>
            </w:pPr>
            <w:r w:rsidRPr="0006146B">
              <w:rPr>
                <w:rFonts w:ascii="Arial" w:hAnsi="Arial" w:cs="Arial"/>
                <w:sz w:val="20"/>
                <w:lang w:val="es-ES"/>
              </w:rPr>
              <w:t>Artículo</w:t>
            </w:r>
          </w:p>
        </w:tc>
        <w:tc>
          <w:tcPr>
            <w:tcW w:w="2294" w:type="dxa"/>
            <w:tcBorders>
              <w:top w:val="single" w:sz="6" w:space="0" w:color="auto"/>
              <w:left w:val="single" w:sz="6" w:space="0" w:color="auto"/>
              <w:bottom w:val="nil"/>
              <w:right w:val="single" w:sz="6" w:space="0" w:color="auto"/>
            </w:tcBorders>
          </w:tcPr>
          <w:p w14:paraId="0C2A1A8B" w14:textId="77777777" w:rsidR="007C0BEE" w:rsidRPr="0006146B" w:rsidRDefault="007C0BEE" w:rsidP="00712C42">
            <w:pPr>
              <w:jc w:val="center"/>
              <w:rPr>
                <w:rFonts w:ascii="Arial" w:hAnsi="Arial" w:cs="Arial"/>
                <w:sz w:val="20"/>
                <w:lang w:val="es-ES"/>
              </w:rPr>
            </w:pPr>
            <w:r w:rsidRPr="0006146B">
              <w:rPr>
                <w:rFonts w:ascii="Arial" w:hAnsi="Arial" w:cs="Arial"/>
                <w:sz w:val="20"/>
                <w:lang w:val="es-ES"/>
              </w:rPr>
              <w:t>Descripción</w:t>
            </w:r>
          </w:p>
        </w:tc>
        <w:tc>
          <w:tcPr>
            <w:tcW w:w="992" w:type="dxa"/>
            <w:gridSpan w:val="2"/>
            <w:tcBorders>
              <w:top w:val="single" w:sz="6" w:space="0" w:color="auto"/>
              <w:left w:val="single" w:sz="6" w:space="0" w:color="auto"/>
              <w:bottom w:val="nil"/>
              <w:right w:val="single" w:sz="6" w:space="0" w:color="auto"/>
            </w:tcBorders>
          </w:tcPr>
          <w:p w14:paraId="46490DFA" w14:textId="77777777" w:rsidR="007C0BEE" w:rsidRPr="0006146B" w:rsidRDefault="007C0BEE" w:rsidP="00712C42">
            <w:pPr>
              <w:jc w:val="center"/>
              <w:rPr>
                <w:rFonts w:ascii="Arial" w:hAnsi="Arial" w:cs="Arial"/>
                <w:sz w:val="20"/>
                <w:lang w:val="es-ES"/>
              </w:rPr>
            </w:pPr>
            <w:proofErr w:type="spellStart"/>
            <w:r w:rsidRPr="0006146B">
              <w:rPr>
                <w:rFonts w:ascii="Arial" w:hAnsi="Arial" w:cs="Arial"/>
                <w:sz w:val="20"/>
                <w:lang w:val="es-ES"/>
              </w:rPr>
              <w:t>Cant</w:t>
            </w:r>
            <w:proofErr w:type="spellEnd"/>
            <w:r w:rsidRPr="0006146B">
              <w:rPr>
                <w:rFonts w:ascii="Arial" w:hAnsi="Arial" w:cs="Arial"/>
                <w:sz w:val="20"/>
                <w:lang w:val="es-ES"/>
              </w:rPr>
              <w:t>.</w:t>
            </w:r>
          </w:p>
        </w:tc>
        <w:tc>
          <w:tcPr>
            <w:tcW w:w="3447" w:type="dxa"/>
            <w:gridSpan w:val="4"/>
            <w:tcBorders>
              <w:top w:val="single" w:sz="6" w:space="0" w:color="auto"/>
              <w:left w:val="nil"/>
              <w:bottom w:val="nil"/>
              <w:right w:val="nil"/>
            </w:tcBorders>
          </w:tcPr>
          <w:p w14:paraId="7BAA1498" w14:textId="77777777" w:rsidR="007C0BEE" w:rsidRPr="0006146B" w:rsidRDefault="007C0BEE" w:rsidP="00712C42">
            <w:pPr>
              <w:jc w:val="center"/>
              <w:rPr>
                <w:rFonts w:ascii="Arial" w:hAnsi="Arial" w:cs="Arial"/>
                <w:sz w:val="20"/>
                <w:lang w:val="es-ES"/>
              </w:rPr>
            </w:pPr>
            <w:r w:rsidRPr="0006146B">
              <w:rPr>
                <w:rFonts w:ascii="Arial" w:hAnsi="Arial" w:cs="Arial"/>
                <w:sz w:val="20"/>
                <w:lang w:val="es-ES"/>
              </w:rPr>
              <w:t>Precio Unitario</w:t>
            </w:r>
            <w:r w:rsidRPr="0006146B">
              <w:rPr>
                <w:rFonts w:ascii="Arial" w:hAnsi="Arial" w:cs="Arial"/>
                <w:sz w:val="20"/>
                <w:vertAlign w:val="superscript"/>
                <w:lang w:val="es-ES"/>
              </w:rPr>
              <w:t>1</w:t>
            </w:r>
          </w:p>
        </w:tc>
        <w:tc>
          <w:tcPr>
            <w:tcW w:w="1309" w:type="dxa"/>
            <w:tcBorders>
              <w:top w:val="single" w:sz="6" w:space="0" w:color="auto"/>
              <w:left w:val="single" w:sz="6" w:space="0" w:color="auto"/>
              <w:bottom w:val="nil"/>
            </w:tcBorders>
          </w:tcPr>
          <w:p w14:paraId="46E5172F" w14:textId="77777777" w:rsidR="007C0BEE" w:rsidRPr="0006146B" w:rsidRDefault="007C0BEE" w:rsidP="00712C42">
            <w:pPr>
              <w:jc w:val="center"/>
              <w:rPr>
                <w:rFonts w:ascii="Arial" w:hAnsi="Arial" w:cs="Arial"/>
                <w:sz w:val="20"/>
                <w:lang w:val="es-ES"/>
              </w:rPr>
            </w:pPr>
            <w:r w:rsidRPr="0006146B">
              <w:rPr>
                <w:rFonts w:ascii="Arial" w:hAnsi="Arial" w:cs="Arial"/>
                <w:sz w:val="20"/>
                <w:lang w:val="es-ES"/>
              </w:rPr>
              <w:t>Precio Total</w:t>
            </w:r>
            <w:r w:rsidRPr="0006146B">
              <w:rPr>
                <w:rFonts w:ascii="Arial" w:hAnsi="Arial" w:cs="Arial"/>
                <w:sz w:val="20"/>
                <w:vertAlign w:val="superscript"/>
                <w:lang w:val="es-ES"/>
              </w:rPr>
              <w:t>1</w:t>
            </w:r>
          </w:p>
        </w:tc>
      </w:tr>
      <w:tr w:rsidR="007C0BEE" w:rsidRPr="0006146B" w14:paraId="31856B7F" w14:textId="77777777" w:rsidTr="00712C42">
        <w:tc>
          <w:tcPr>
            <w:tcW w:w="959" w:type="dxa"/>
            <w:gridSpan w:val="2"/>
            <w:tcBorders>
              <w:top w:val="nil"/>
              <w:bottom w:val="nil"/>
              <w:right w:val="nil"/>
            </w:tcBorders>
          </w:tcPr>
          <w:p w14:paraId="5BDC3181" w14:textId="77777777" w:rsidR="007C0BEE" w:rsidRPr="0006146B" w:rsidRDefault="007C0BEE" w:rsidP="00712C42">
            <w:pPr>
              <w:rPr>
                <w:rFonts w:ascii="Arial" w:hAnsi="Arial" w:cs="Arial"/>
                <w:sz w:val="20"/>
                <w:lang w:val="es-ES"/>
              </w:rPr>
            </w:pPr>
          </w:p>
        </w:tc>
        <w:tc>
          <w:tcPr>
            <w:tcW w:w="2294" w:type="dxa"/>
            <w:tcBorders>
              <w:top w:val="nil"/>
              <w:left w:val="single" w:sz="6" w:space="0" w:color="auto"/>
              <w:bottom w:val="nil"/>
              <w:right w:val="single" w:sz="6" w:space="0" w:color="auto"/>
            </w:tcBorders>
          </w:tcPr>
          <w:p w14:paraId="2964048C" w14:textId="77777777" w:rsidR="007C0BEE" w:rsidRPr="0006146B" w:rsidRDefault="007C0BEE" w:rsidP="00712C42">
            <w:pPr>
              <w:rPr>
                <w:rFonts w:ascii="Arial" w:hAnsi="Arial" w:cs="Arial"/>
                <w:sz w:val="20"/>
                <w:lang w:val="es-ES"/>
              </w:rPr>
            </w:pPr>
          </w:p>
        </w:tc>
        <w:tc>
          <w:tcPr>
            <w:tcW w:w="992" w:type="dxa"/>
            <w:gridSpan w:val="2"/>
            <w:tcBorders>
              <w:top w:val="nil"/>
              <w:left w:val="single" w:sz="6" w:space="0" w:color="auto"/>
              <w:bottom w:val="nil"/>
              <w:right w:val="single" w:sz="6" w:space="0" w:color="auto"/>
            </w:tcBorders>
          </w:tcPr>
          <w:p w14:paraId="7D0F2ACC" w14:textId="77777777" w:rsidR="007C0BEE" w:rsidRPr="0006146B" w:rsidRDefault="007C0BEE" w:rsidP="00712C42">
            <w:pPr>
              <w:rPr>
                <w:rFonts w:ascii="Arial" w:hAnsi="Arial" w:cs="Arial"/>
                <w:sz w:val="20"/>
                <w:lang w:val="es-ES"/>
              </w:rPr>
            </w:pPr>
          </w:p>
        </w:tc>
        <w:tc>
          <w:tcPr>
            <w:tcW w:w="1847" w:type="dxa"/>
            <w:gridSpan w:val="2"/>
            <w:tcBorders>
              <w:top w:val="single" w:sz="6" w:space="0" w:color="auto"/>
              <w:left w:val="nil"/>
              <w:bottom w:val="nil"/>
              <w:right w:val="nil"/>
            </w:tcBorders>
          </w:tcPr>
          <w:p w14:paraId="49E9E04D" w14:textId="77777777" w:rsidR="007C0BEE" w:rsidRPr="0006146B" w:rsidRDefault="007C0BEE" w:rsidP="00712C42">
            <w:pPr>
              <w:jc w:val="center"/>
              <w:rPr>
                <w:rFonts w:ascii="Arial" w:hAnsi="Arial" w:cs="Arial"/>
                <w:sz w:val="20"/>
                <w:lang w:val="es-ES"/>
              </w:rPr>
            </w:pPr>
            <w:r w:rsidRPr="0006146B">
              <w:rPr>
                <w:rFonts w:ascii="Arial" w:hAnsi="Arial" w:cs="Arial"/>
                <w:sz w:val="20"/>
                <w:lang w:val="es-ES"/>
              </w:rPr>
              <w:t>Parte en Moneda Local</w:t>
            </w:r>
          </w:p>
        </w:tc>
        <w:tc>
          <w:tcPr>
            <w:tcW w:w="1600" w:type="dxa"/>
            <w:gridSpan w:val="2"/>
            <w:tcBorders>
              <w:top w:val="single" w:sz="6" w:space="0" w:color="auto"/>
              <w:left w:val="single" w:sz="6" w:space="0" w:color="auto"/>
              <w:bottom w:val="nil"/>
              <w:right w:val="single" w:sz="6" w:space="0" w:color="auto"/>
            </w:tcBorders>
          </w:tcPr>
          <w:p w14:paraId="2C4EBE1E" w14:textId="77777777" w:rsidR="007C0BEE" w:rsidRPr="0006146B" w:rsidRDefault="007C0BEE" w:rsidP="00712C42">
            <w:pPr>
              <w:ind w:left="-115" w:right="-137"/>
              <w:jc w:val="center"/>
              <w:rPr>
                <w:rFonts w:ascii="Arial" w:hAnsi="Arial" w:cs="Arial"/>
                <w:sz w:val="20"/>
                <w:lang w:val="es-ES"/>
              </w:rPr>
            </w:pPr>
            <w:r w:rsidRPr="0006146B">
              <w:rPr>
                <w:rFonts w:ascii="Arial" w:hAnsi="Arial" w:cs="Arial"/>
                <w:sz w:val="20"/>
                <w:lang w:val="es-ES"/>
              </w:rPr>
              <w:t>Parte en Moneda Extranjera</w:t>
            </w:r>
          </w:p>
        </w:tc>
        <w:tc>
          <w:tcPr>
            <w:tcW w:w="1309" w:type="dxa"/>
            <w:tcBorders>
              <w:top w:val="nil"/>
              <w:left w:val="nil"/>
              <w:bottom w:val="nil"/>
            </w:tcBorders>
          </w:tcPr>
          <w:p w14:paraId="63E05E10" w14:textId="77777777" w:rsidR="007C0BEE" w:rsidRPr="0006146B" w:rsidRDefault="007C0BEE" w:rsidP="00712C42">
            <w:pPr>
              <w:rPr>
                <w:rFonts w:ascii="Arial" w:hAnsi="Arial" w:cs="Arial"/>
                <w:sz w:val="20"/>
                <w:lang w:val="es-ES"/>
              </w:rPr>
            </w:pPr>
          </w:p>
        </w:tc>
      </w:tr>
      <w:tr w:rsidR="007C0BEE" w:rsidRPr="0006146B" w14:paraId="0586BD1C" w14:textId="77777777" w:rsidTr="00712C42">
        <w:tc>
          <w:tcPr>
            <w:tcW w:w="959" w:type="dxa"/>
            <w:gridSpan w:val="2"/>
            <w:tcBorders>
              <w:top w:val="nil"/>
              <w:bottom w:val="single" w:sz="6" w:space="0" w:color="auto"/>
              <w:right w:val="nil"/>
            </w:tcBorders>
          </w:tcPr>
          <w:p w14:paraId="6679BF40" w14:textId="77777777" w:rsidR="007C0BEE" w:rsidRPr="0006146B" w:rsidRDefault="007C0BEE" w:rsidP="00712C42">
            <w:pPr>
              <w:rPr>
                <w:rFonts w:ascii="Arial" w:hAnsi="Arial" w:cs="Arial"/>
                <w:sz w:val="20"/>
                <w:lang w:val="es-ES"/>
              </w:rPr>
            </w:pPr>
          </w:p>
        </w:tc>
        <w:tc>
          <w:tcPr>
            <w:tcW w:w="2294" w:type="dxa"/>
            <w:tcBorders>
              <w:top w:val="nil"/>
              <w:left w:val="single" w:sz="6" w:space="0" w:color="auto"/>
              <w:bottom w:val="single" w:sz="6" w:space="0" w:color="auto"/>
              <w:right w:val="single" w:sz="6" w:space="0" w:color="auto"/>
            </w:tcBorders>
          </w:tcPr>
          <w:p w14:paraId="67AAEB77" w14:textId="77777777" w:rsidR="007C0BEE" w:rsidRPr="0006146B" w:rsidRDefault="007C0BEE" w:rsidP="00712C42">
            <w:pPr>
              <w:rPr>
                <w:rFonts w:ascii="Arial" w:hAnsi="Arial" w:cs="Arial"/>
                <w:sz w:val="20"/>
                <w:lang w:val="es-ES"/>
              </w:rPr>
            </w:pPr>
          </w:p>
        </w:tc>
        <w:tc>
          <w:tcPr>
            <w:tcW w:w="992" w:type="dxa"/>
            <w:gridSpan w:val="2"/>
            <w:tcBorders>
              <w:top w:val="nil"/>
              <w:left w:val="single" w:sz="6" w:space="0" w:color="auto"/>
              <w:bottom w:val="single" w:sz="6" w:space="0" w:color="auto"/>
              <w:right w:val="single" w:sz="6" w:space="0" w:color="auto"/>
            </w:tcBorders>
          </w:tcPr>
          <w:p w14:paraId="23181FAE" w14:textId="77777777" w:rsidR="007C0BEE" w:rsidRPr="0006146B" w:rsidRDefault="007C0BEE" w:rsidP="00712C42">
            <w:pPr>
              <w:jc w:val="center"/>
              <w:rPr>
                <w:rFonts w:ascii="Arial" w:hAnsi="Arial" w:cs="Arial"/>
                <w:i/>
                <w:sz w:val="20"/>
                <w:lang w:val="es-ES"/>
              </w:rPr>
            </w:pPr>
            <w:r w:rsidRPr="0006146B">
              <w:rPr>
                <w:rFonts w:ascii="Arial" w:hAnsi="Arial" w:cs="Arial"/>
                <w:i/>
                <w:sz w:val="20"/>
                <w:lang w:val="es-ES"/>
              </w:rPr>
              <w:t>(1)</w:t>
            </w:r>
          </w:p>
        </w:tc>
        <w:tc>
          <w:tcPr>
            <w:tcW w:w="1847" w:type="dxa"/>
            <w:gridSpan w:val="2"/>
            <w:tcBorders>
              <w:top w:val="nil"/>
              <w:left w:val="nil"/>
              <w:bottom w:val="single" w:sz="6" w:space="0" w:color="auto"/>
              <w:right w:val="nil"/>
            </w:tcBorders>
          </w:tcPr>
          <w:p w14:paraId="6F841BD1" w14:textId="77777777" w:rsidR="007C0BEE" w:rsidRPr="0006146B" w:rsidRDefault="007C0BEE" w:rsidP="00712C42">
            <w:pPr>
              <w:jc w:val="center"/>
              <w:rPr>
                <w:rFonts w:ascii="Arial" w:hAnsi="Arial" w:cs="Arial"/>
                <w:i/>
                <w:sz w:val="20"/>
                <w:lang w:val="es-ES"/>
              </w:rPr>
            </w:pPr>
            <w:r w:rsidRPr="0006146B">
              <w:rPr>
                <w:rFonts w:ascii="Arial" w:hAnsi="Arial" w:cs="Arial"/>
                <w:i/>
                <w:sz w:val="20"/>
                <w:lang w:val="es-ES"/>
              </w:rPr>
              <w:t>(2)</w:t>
            </w:r>
          </w:p>
        </w:tc>
        <w:tc>
          <w:tcPr>
            <w:tcW w:w="1600" w:type="dxa"/>
            <w:gridSpan w:val="2"/>
            <w:tcBorders>
              <w:top w:val="nil"/>
              <w:left w:val="single" w:sz="6" w:space="0" w:color="auto"/>
              <w:bottom w:val="single" w:sz="6" w:space="0" w:color="auto"/>
              <w:right w:val="single" w:sz="6" w:space="0" w:color="auto"/>
            </w:tcBorders>
          </w:tcPr>
          <w:p w14:paraId="3A2C1750" w14:textId="77777777" w:rsidR="007C0BEE" w:rsidRPr="0006146B" w:rsidRDefault="007C0BEE" w:rsidP="00712C42">
            <w:pPr>
              <w:jc w:val="center"/>
              <w:rPr>
                <w:rFonts w:ascii="Arial" w:hAnsi="Arial" w:cs="Arial"/>
                <w:i/>
                <w:sz w:val="20"/>
                <w:lang w:val="es-ES"/>
              </w:rPr>
            </w:pPr>
            <w:r w:rsidRPr="0006146B">
              <w:rPr>
                <w:rFonts w:ascii="Arial" w:hAnsi="Arial" w:cs="Arial"/>
                <w:i/>
                <w:sz w:val="20"/>
                <w:lang w:val="es-ES"/>
              </w:rPr>
              <w:t>(opcional)</w:t>
            </w:r>
          </w:p>
        </w:tc>
        <w:tc>
          <w:tcPr>
            <w:tcW w:w="1309" w:type="dxa"/>
            <w:tcBorders>
              <w:top w:val="nil"/>
              <w:left w:val="nil"/>
              <w:bottom w:val="single" w:sz="6" w:space="0" w:color="auto"/>
            </w:tcBorders>
          </w:tcPr>
          <w:p w14:paraId="4887319A" w14:textId="77777777" w:rsidR="007C0BEE" w:rsidRPr="0006146B" w:rsidRDefault="007C0BEE" w:rsidP="00712C42">
            <w:pPr>
              <w:jc w:val="center"/>
              <w:rPr>
                <w:rFonts w:ascii="Arial" w:hAnsi="Arial" w:cs="Arial"/>
                <w:i/>
                <w:sz w:val="20"/>
                <w:lang w:val="es-ES"/>
              </w:rPr>
            </w:pPr>
            <w:r w:rsidRPr="0006146B">
              <w:rPr>
                <w:rFonts w:ascii="Arial" w:hAnsi="Arial" w:cs="Arial"/>
                <w:i/>
                <w:sz w:val="20"/>
                <w:lang w:val="es-ES"/>
              </w:rPr>
              <w:t>(1) x (2)</w:t>
            </w:r>
          </w:p>
        </w:tc>
      </w:tr>
      <w:tr w:rsidR="007C0BEE" w:rsidRPr="0006146B" w14:paraId="6A944B4A" w14:textId="77777777" w:rsidTr="00712C42">
        <w:tc>
          <w:tcPr>
            <w:tcW w:w="959" w:type="dxa"/>
            <w:gridSpan w:val="2"/>
            <w:tcBorders>
              <w:top w:val="nil"/>
              <w:right w:val="nil"/>
            </w:tcBorders>
          </w:tcPr>
          <w:p w14:paraId="1D119EAF" w14:textId="77777777" w:rsidR="007C0BEE" w:rsidRPr="0006146B" w:rsidRDefault="007C0BEE" w:rsidP="00712C42">
            <w:pPr>
              <w:jc w:val="left"/>
              <w:rPr>
                <w:rFonts w:ascii="Arial" w:hAnsi="Arial" w:cs="Arial"/>
                <w:sz w:val="20"/>
                <w:lang w:val="es-ES"/>
              </w:rPr>
            </w:pPr>
          </w:p>
        </w:tc>
        <w:tc>
          <w:tcPr>
            <w:tcW w:w="2294" w:type="dxa"/>
            <w:tcBorders>
              <w:top w:val="nil"/>
              <w:left w:val="single" w:sz="6" w:space="0" w:color="auto"/>
              <w:right w:val="single" w:sz="6" w:space="0" w:color="auto"/>
            </w:tcBorders>
          </w:tcPr>
          <w:p w14:paraId="48016C4D" w14:textId="77777777" w:rsidR="007C0BEE" w:rsidRPr="0006146B" w:rsidRDefault="007C0BEE" w:rsidP="00712C42">
            <w:pPr>
              <w:jc w:val="left"/>
              <w:rPr>
                <w:rFonts w:ascii="Arial" w:hAnsi="Arial" w:cs="Arial"/>
                <w:sz w:val="20"/>
                <w:lang w:val="es-ES"/>
              </w:rPr>
            </w:pPr>
          </w:p>
        </w:tc>
        <w:tc>
          <w:tcPr>
            <w:tcW w:w="992" w:type="dxa"/>
            <w:gridSpan w:val="2"/>
            <w:tcBorders>
              <w:top w:val="nil"/>
              <w:left w:val="single" w:sz="6" w:space="0" w:color="auto"/>
              <w:right w:val="single" w:sz="6" w:space="0" w:color="auto"/>
            </w:tcBorders>
          </w:tcPr>
          <w:p w14:paraId="79A49FCF" w14:textId="77777777" w:rsidR="007C0BEE" w:rsidRPr="0006146B" w:rsidRDefault="007C0BEE" w:rsidP="00712C42">
            <w:pPr>
              <w:jc w:val="left"/>
              <w:rPr>
                <w:rFonts w:ascii="Arial" w:hAnsi="Arial" w:cs="Arial"/>
                <w:sz w:val="20"/>
                <w:lang w:val="es-ES"/>
              </w:rPr>
            </w:pPr>
          </w:p>
        </w:tc>
        <w:tc>
          <w:tcPr>
            <w:tcW w:w="1847" w:type="dxa"/>
            <w:gridSpan w:val="2"/>
            <w:tcBorders>
              <w:top w:val="nil"/>
              <w:left w:val="nil"/>
              <w:right w:val="nil"/>
            </w:tcBorders>
          </w:tcPr>
          <w:p w14:paraId="3B93C03C" w14:textId="77777777" w:rsidR="007C0BEE" w:rsidRPr="0006146B" w:rsidRDefault="007C0BEE" w:rsidP="00712C42">
            <w:pPr>
              <w:jc w:val="left"/>
              <w:rPr>
                <w:rFonts w:ascii="Arial" w:hAnsi="Arial" w:cs="Arial"/>
                <w:sz w:val="20"/>
                <w:lang w:val="es-ES"/>
              </w:rPr>
            </w:pPr>
          </w:p>
        </w:tc>
        <w:tc>
          <w:tcPr>
            <w:tcW w:w="1600" w:type="dxa"/>
            <w:gridSpan w:val="2"/>
            <w:tcBorders>
              <w:top w:val="nil"/>
              <w:left w:val="single" w:sz="6" w:space="0" w:color="auto"/>
              <w:right w:val="single" w:sz="6" w:space="0" w:color="auto"/>
            </w:tcBorders>
          </w:tcPr>
          <w:p w14:paraId="2E429756" w14:textId="77777777" w:rsidR="007C0BEE" w:rsidRPr="0006146B" w:rsidRDefault="007C0BEE" w:rsidP="00712C42">
            <w:pPr>
              <w:jc w:val="left"/>
              <w:rPr>
                <w:rFonts w:ascii="Arial" w:hAnsi="Arial" w:cs="Arial"/>
                <w:sz w:val="20"/>
                <w:lang w:val="es-ES"/>
              </w:rPr>
            </w:pPr>
          </w:p>
        </w:tc>
        <w:tc>
          <w:tcPr>
            <w:tcW w:w="1309" w:type="dxa"/>
            <w:tcBorders>
              <w:top w:val="nil"/>
              <w:left w:val="nil"/>
            </w:tcBorders>
          </w:tcPr>
          <w:p w14:paraId="4BB49A67" w14:textId="77777777" w:rsidR="007C0BEE" w:rsidRPr="0006146B" w:rsidRDefault="007C0BEE" w:rsidP="00712C42">
            <w:pPr>
              <w:jc w:val="left"/>
              <w:rPr>
                <w:rFonts w:ascii="Arial" w:hAnsi="Arial" w:cs="Arial"/>
                <w:sz w:val="20"/>
                <w:lang w:val="es-ES"/>
              </w:rPr>
            </w:pPr>
          </w:p>
        </w:tc>
      </w:tr>
      <w:tr w:rsidR="007C0BEE" w:rsidRPr="0006146B" w14:paraId="487CF570" w14:textId="77777777" w:rsidTr="00712C42">
        <w:tc>
          <w:tcPr>
            <w:tcW w:w="959" w:type="dxa"/>
            <w:gridSpan w:val="2"/>
            <w:tcBorders>
              <w:right w:val="nil"/>
            </w:tcBorders>
          </w:tcPr>
          <w:p w14:paraId="561948F9"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2311524C"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6A8EFF47"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0AE4468D"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72733715"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491512BF" w14:textId="77777777" w:rsidR="007C0BEE" w:rsidRPr="0006146B" w:rsidRDefault="007C0BEE" w:rsidP="00712C42">
            <w:pPr>
              <w:jc w:val="left"/>
              <w:rPr>
                <w:rFonts w:ascii="Arial" w:hAnsi="Arial" w:cs="Arial"/>
                <w:sz w:val="20"/>
                <w:lang w:val="es-ES"/>
              </w:rPr>
            </w:pPr>
          </w:p>
        </w:tc>
      </w:tr>
      <w:tr w:rsidR="007C0BEE" w:rsidRPr="0006146B" w14:paraId="5A8CE4AE" w14:textId="77777777" w:rsidTr="00712C42">
        <w:tc>
          <w:tcPr>
            <w:tcW w:w="959" w:type="dxa"/>
            <w:gridSpan w:val="2"/>
            <w:tcBorders>
              <w:right w:val="nil"/>
            </w:tcBorders>
          </w:tcPr>
          <w:p w14:paraId="7CE0B189"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5307CB88"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6D17F67F"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4B585B06"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17A8DCCF"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442BACB1" w14:textId="77777777" w:rsidR="007C0BEE" w:rsidRPr="0006146B" w:rsidRDefault="007C0BEE" w:rsidP="00712C42">
            <w:pPr>
              <w:jc w:val="left"/>
              <w:rPr>
                <w:rFonts w:ascii="Arial" w:hAnsi="Arial" w:cs="Arial"/>
                <w:sz w:val="20"/>
                <w:lang w:val="es-ES"/>
              </w:rPr>
            </w:pPr>
          </w:p>
        </w:tc>
      </w:tr>
      <w:tr w:rsidR="007C0BEE" w:rsidRPr="0006146B" w14:paraId="0900FA00" w14:textId="77777777" w:rsidTr="00712C42">
        <w:tc>
          <w:tcPr>
            <w:tcW w:w="959" w:type="dxa"/>
            <w:gridSpan w:val="2"/>
            <w:tcBorders>
              <w:right w:val="nil"/>
            </w:tcBorders>
          </w:tcPr>
          <w:p w14:paraId="6A2DD401"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7B2B20AC"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40915F6B"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24066C4E"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2575BD69"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30F02D27" w14:textId="77777777" w:rsidR="007C0BEE" w:rsidRPr="0006146B" w:rsidRDefault="007C0BEE" w:rsidP="00712C42">
            <w:pPr>
              <w:jc w:val="left"/>
              <w:rPr>
                <w:rFonts w:ascii="Arial" w:hAnsi="Arial" w:cs="Arial"/>
                <w:sz w:val="20"/>
                <w:lang w:val="es-ES"/>
              </w:rPr>
            </w:pPr>
          </w:p>
        </w:tc>
      </w:tr>
      <w:tr w:rsidR="007C0BEE" w:rsidRPr="0006146B" w14:paraId="2D855D07" w14:textId="77777777" w:rsidTr="00712C42">
        <w:tc>
          <w:tcPr>
            <w:tcW w:w="959" w:type="dxa"/>
            <w:gridSpan w:val="2"/>
            <w:tcBorders>
              <w:right w:val="nil"/>
            </w:tcBorders>
          </w:tcPr>
          <w:p w14:paraId="05839AC2"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24D4C644"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11C6E49D"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163D2092"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42174A18"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12825862" w14:textId="77777777" w:rsidR="007C0BEE" w:rsidRPr="0006146B" w:rsidRDefault="007C0BEE" w:rsidP="00712C42">
            <w:pPr>
              <w:jc w:val="left"/>
              <w:rPr>
                <w:rFonts w:ascii="Arial" w:hAnsi="Arial" w:cs="Arial"/>
                <w:sz w:val="20"/>
                <w:lang w:val="es-ES"/>
              </w:rPr>
            </w:pPr>
          </w:p>
        </w:tc>
      </w:tr>
      <w:tr w:rsidR="007C0BEE" w:rsidRPr="0006146B" w14:paraId="2134396B" w14:textId="77777777" w:rsidTr="00712C42">
        <w:tc>
          <w:tcPr>
            <w:tcW w:w="959" w:type="dxa"/>
            <w:gridSpan w:val="2"/>
            <w:tcBorders>
              <w:right w:val="nil"/>
            </w:tcBorders>
          </w:tcPr>
          <w:p w14:paraId="704E9C93"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12D994BD"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402BC857"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6AB1757D"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34F52BFB"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3CA5016B" w14:textId="77777777" w:rsidR="007C0BEE" w:rsidRPr="0006146B" w:rsidRDefault="007C0BEE" w:rsidP="00712C42">
            <w:pPr>
              <w:jc w:val="left"/>
              <w:rPr>
                <w:rFonts w:ascii="Arial" w:hAnsi="Arial" w:cs="Arial"/>
                <w:sz w:val="20"/>
                <w:lang w:val="es-ES"/>
              </w:rPr>
            </w:pPr>
          </w:p>
        </w:tc>
      </w:tr>
      <w:tr w:rsidR="007C0BEE" w:rsidRPr="0006146B" w14:paraId="19618B0A" w14:textId="77777777" w:rsidTr="00712C42">
        <w:tc>
          <w:tcPr>
            <w:tcW w:w="959" w:type="dxa"/>
            <w:gridSpan w:val="2"/>
            <w:tcBorders>
              <w:right w:val="nil"/>
            </w:tcBorders>
          </w:tcPr>
          <w:p w14:paraId="6B8B85A6"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629331F4"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43F05933"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769AC128"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29F10E40"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1FBC6453" w14:textId="77777777" w:rsidR="007C0BEE" w:rsidRPr="0006146B" w:rsidRDefault="007C0BEE" w:rsidP="00712C42">
            <w:pPr>
              <w:jc w:val="left"/>
              <w:rPr>
                <w:rFonts w:ascii="Arial" w:hAnsi="Arial" w:cs="Arial"/>
                <w:sz w:val="20"/>
                <w:lang w:val="es-ES"/>
              </w:rPr>
            </w:pPr>
          </w:p>
        </w:tc>
      </w:tr>
      <w:tr w:rsidR="007C0BEE" w:rsidRPr="0006146B" w14:paraId="69C2737A" w14:textId="77777777" w:rsidTr="00712C42">
        <w:tc>
          <w:tcPr>
            <w:tcW w:w="959" w:type="dxa"/>
            <w:gridSpan w:val="2"/>
            <w:tcBorders>
              <w:right w:val="nil"/>
            </w:tcBorders>
          </w:tcPr>
          <w:p w14:paraId="4E1FABAA"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300978F8"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76727E42"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2162A4B6"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6055A1F9"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5033AEB7" w14:textId="77777777" w:rsidR="007C0BEE" w:rsidRPr="0006146B" w:rsidRDefault="007C0BEE" w:rsidP="00712C42">
            <w:pPr>
              <w:jc w:val="left"/>
              <w:rPr>
                <w:rFonts w:ascii="Arial" w:hAnsi="Arial" w:cs="Arial"/>
                <w:sz w:val="20"/>
                <w:lang w:val="es-ES"/>
              </w:rPr>
            </w:pPr>
          </w:p>
        </w:tc>
      </w:tr>
      <w:tr w:rsidR="007C0BEE" w:rsidRPr="0006146B" w14:paraId="43A0999D" w14:textId="77777777" w:rsidTr="00712C42">
        <w:tc>
          <w:tcPr>
            <w:tcW w:w="959" w:type="dxa"/>
            <w:gridSpan w:val="2"/>
            <w:tcBorders>
              <w:right w:val="nil"/>
            </w:tcBorders>
          </w:tcPr>
          <w:p w14:paraId="63D4F6B8"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7C09E428"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282C147"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0D3D8641"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0C542DB4"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146A0DD0" w14:textId="77777777" w:rsidR="007C0BEE" w:rsidRPr="0006146B" w:rsidRDefault="007C0BEE" w:rsidP="00712C42">
            <w:pPr>
              <w:jc w:val="left"/>
              <w:rPr>
                <w:rFonts w:ascii="Arial" w:hAnsi="Arial" w:cs="Arial"/>
                <w:sz w:val="20"/>
                <w:lang w:val="es-ES"/>
              </w:rPr>
            </w:pPr>
          </w:p>
        </w:tc>
      </w:tr>
      <w:tr w:rsidR="007C0BEE" w:rsidRPr="0006146B" w14:paraId="30DAD99A" w14:textId="77777777" w:rsidTr="00712C42">
        <w:tc>
          <w:tcPr>
            <w:tcW w:w="959" w:type="dxa"/>
            <w:gridSpan w:val="2"/>
            <w:tcBorders>
              <w:right w:val="nil"/>
            </w:tcBorders>
          </w:tcPr>
          <w:p w14:paraId="0331E698"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2C67FE6E"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C98980F"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750E369C"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3D520398"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0E60C10D" w14:textId="77777777" w:rsidR="007C0BEE" w:rsidRPr="0006146B" w:rsidRDefault="007C0BEE" w:rsidP="00712C42">
            <w:pPr>
              <w:jc w:val="left"/>
              <w:rPr>
                <w:rFonts w:ascii="Arial" w:hAnsi="Arial" w:cs="Arial"/>
                <w:sz w:val="20"/>
                <w:lang w:val="es-ES"/>
              </w:rPr>
            </w:pPr>
          </w:p>
        </w:tc>
      </w:tr>
      <w:tr w:rsidR="007C0BEE" w:rsidRPr="0006146B" w14:paraId="4DEDE599" w14:textId="77777777" w:rsidTr="00712C42">
        <w:tc>
          <w:tcPr>
            <w:tcW w:w="959" w:type="dxa"/>
            <w:gridSpan w:val="2"/>
            <w:tcBorders>
              <w:right w:val="nil"/>
            </w:tcBorders>
          </w:tcPr>
          <w:p w14:paraId="56DAC688"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21FF243A"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541D9039"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0D32BBAB"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6E56443E"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7E84F668" w14:textId="77777777" w:rsidR="007C0BEE" w:rsidRPr="0006146B" w:rsidRDefault="007C0BEE" w:rsidP="00712C42">
            <w:pPr>
              <w:jc w:val="left"/>
              <w:rPr>
                <w:rFonts w:ascii="Arial" w:hAnsi="Arial" w:cs="Arial"/>
                <w:sz w:val="20"/>
                <w:lang w:val="es-ES"/>
              </w:rPr>
            </w:pPr>
          </w:p>
        </w:tc>
      </w:tr>
      <w:tr w:rsidR="007C0BEE" w:rsidRPr="0006146B" w14:paraId="395F5433" w14:textId="77777777" w:rsidTr="00712C42">
        <w:tc>
          <w:tcPr>
            <w:tcW w:w="959" w:type="dxa"/>
            <w:gridSpan w:val="2"/>
            <w:tcBorders>
              <w:right w:val="nil"/>
            </w:tcBorders>
          </w:tcPr>
          <w:p w14:paraId="3A8DF520"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73019E98"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02E227C"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24EDACDD"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4D0D6E81"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17552B00" w14:textId="77777777" w:rsidR="007C0BEE" w:rsidRPr="0006146B" w:rsidRDefault="007C0BEE" w:rsidP="00712C42">
            <w:pPr>
              <w:jc w:val="left"/>
              <w:rPr>
                <w:rFonts w:ascii="Arial" w:hAnsi="Arial" w:cs="Arial"/>
                <w:sz w:val="20"/>
                <w:lang w:val="es-ES"/>
              </w:rPr>
            </w:pPr>
          </w:p>
        </w:tc>
      </w:tr>
      <w:tr w:rsidR="007C0BEE" w:rsidRPr="0006146B" w14:paraId="5B2AF46D" w14:textId="77777777" w:rsidTr="00712C42">
        <w:tc>
          <w:tcPr>
            <w:tcW w:w="959" w:type="dxa"/>
            <w:gridSpan w:val="2"/>
            <w:tcBorders>
              <w:right w:val="nil"/>
            </w:tcBorders>
          </w:tcPr>
          <w:p w14:paraId="192E0105"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14E9E427"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6BE25CA5"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660913C9"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0548EAF4"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596A3974" w14:textId="77777777" w:rsidR="007C0BEE" w:rsidRPr="0006146B" w:rsidRDefault="007C0BEE" w:rsidP="00712C42">
            <w:pPr>
              <w:jc w:val="left"/>
              <w:rPr>
                <w:rFonts w:ascii="Arial" w:hAnsi="Arial" w:cs="Arial"/>
                <w:sz w:val="20"/>
                <w:lang w:val="es-ES"/>
              </w:rPr>
            </w:pPr>
          </w:p>
        </w:tc>
      </w:tr>
      <w:tr w:rsidR="007C0BEE" w:rsidRPr="0006146B" w14:paraId="42247975" w14:textId="77777777" w:rsidTr="00712C42">
        <w:tc>
          <w:tcPr>
            <w:tcW w:w="959" w:type="dxa"/>
            <w:gridSpan w:val="2"/>
            <w:tcBorders>
              <w:right w:val="nil"/>
            </w:tcBorders>
          </w:tcPr>
          <w:p w14:paraId="19EFD8E9"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216117EC"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4DF71D5"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2B1EBB97"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550F6712"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4AF207DD" w14:textId="77777777" w:rsidR="007C0BEE" w:rsidRPr="0006146B" w:rsidRDefault="007C0BEE" w:rsidP="00712C42">
            <w:pPr>
              <w:jc w:val="left"/>
              <w:rPr>
                <w:rFonts w:ascii="Arial" w:hAnsi="Arial" w:cs="Arial"/>
                <w:sz w:val="20"/>
                <w:lang w:val="es-ES"/>
              </w:rPr>
            </w:pPr>
          </w:p>
        </w:tc>
      </w:tr>
      <w:tr w:rsidR="007C0BEE" w:rsidRPr="0006146B" w14:paraId="68828BD2" w14:textId="77777777" w:rsidTr="00712C42">
        <w:tc>
          <w:tcPr>
            <w:tcW w:w="959" w:type="dxa"/>
            <w:gridSpan w:val="2"/>
            <w:tcBorders>
              <w:right w:val="nil"/>
            </w:tcBorders>
          </w:tcPr>
          <w:p w14:paraId="0C5464FC"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1CB2C51B"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11406112"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6DD8B538"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2DAD22B3"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66190285" w14:textId="77777777" w:rsidR="007C0BEE" w:rsidRPr="0006146B" w:rsidRDefault="007C0BEE" w:rsidP="00712C42">
            <w:pPr>
              <w:jc w:val="left"/>
              <w:rPr>
                <w:rFonts w:ascii="Arial" w:hAnsi="Arial" w:cs="Arial"/>
                <w:sz w:val="20"/>
                <w:lang w:val="es-ES"/>
              </w:rPr>
            </w:pPr>
          </w:p>
        </w:tc>
      </w:tr>
      <w:tr w:rsidR="007C0BEE" w:rsidRPr="0006146B" w14:paraId="0EF70482" w14:textId="77777777" w:rsidTr="00712C42">
        <w:tc>
          <w:tcPr>
            <w:tcW w:w="959" w:type="dxa"/>
            <w:gridSpan w:val="2"/>
            <w:tcBorders>
              <w:right w:val="nil"/>
            </w:tcBorders>
          </w:tcPr>
          <w:p w14:paraId="733AD984"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33B7A22D"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6D570B1"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6550EFB2"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6D085EBF"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7527B27B" w14:textId="77777777" w:rsidR="007C0BEE" w:rsidRPr="0006146B" w:rsidRDefault="007C0BEE" w:rsidP="00712C42">
            <w:pPr>
              <w:jc w:val="left"/>
              <w:rPr>
                <w:rFonts w:ascii="Arial" w:hAnsi="Arial" w:cs="Arial"/>
                <w:sz w:val="20"/>
                <w:lang w:val="es-ES"/>
              </w:rPr>
            </w:pPr>
          </w:p>
        </w:tc>
      </w:tr>
      <w:tr w:rsidR="007C0BEE" w:rsidRPr="0006146B" w14:paraId="5BD04A19" w14:textId="77777777" w:rsidTr="00712C42">
        <w:tc>
          <w:tcPr>
            <w:tcW w:w="959" w:type="dxa"/>
            <w:gridSpan w:val="2"/>
            <w:tcBorders>
              <w:right w:val="nil"/>
            </w:tcBorders>
          </w:tcPr>
          <w:p w14:paraId="3574B164"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58C60BB7"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40BC42C6"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115A70DC"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55A873F9"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3A75FF4F" w14:textId="77777777" w:rsidR="007C0BEE" w:rsidRPr="0006146B" w:rsidRDefault="007C0BEE" w:rsidP="00712C42">
            <w:pPr>
              <w:jc w:val="left"/>
              <w:rPr>
                <w:rFonts w:ascii="Arial" w:hAnsi="Arial" w:cs="Arial"/>
                <w:sz w:val="20"/>
                <w:lang w:val="es-ES"/>
              </w:rPr>
            </w:pPr>
          </w:p>
        </w:tc>
      </w:tr>
      <w:tr w:rsidR="007C0BEE" w:rsidRPr="0006146B" w14:paraId="1FB021D3" w14:textId="77777777" w:rsidTr="00712C42">
        <w:tc>
          <w:tcPr>
            <w:tcW w:w="959" w:type="dxa"/>
            <w:gridSpan w:val="2"/>
            <w:tcBorders>
              <w:right w:val="nil"/>
            </w:tcBorders>
          </w:tcPr>
          <w:p w14:paraId="60B77719"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7960E800"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15B133C0"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4A1B0805"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0A0F754C"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0E13910C" w14:textId="77777777" w:rsidR="007C0BEE" w:rsidRPr="0006146B" w:rsidRDefault="007C0BEE" w:rsidP="00712C42">
            <w:pPr>
              <w:jc w:val="left"/>
              <w:rPr>
                <w:rFonts w:ascii="Arial" w:hAnsi="Arial" w:cs="Arial"/>
                <w:sz w:val="20"/>
                <w:lang w:val="es-ES"/>
              </w:rPr>
            </w:pPr>
          </w:p>
        </w:tc>
      </w:tr>
      <w:tr w:rsidR="007C0BEE" w:rsidRPr="0006146B" w14:paraId="68399943" w14:textId="77777777" w:rsidTr="00712C42">
        <w:tc>
          <w:tcPr>
            <w:tcW w:w="959" w:type="dxa"/>
            <w:gridSpan w:val="2"/>
            <w:tcBorders>
              <w:right w:val="nil"/>
            </w:tcBorders>
          </w:tcPr>
          <w:p w14:paraId="430E526D"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177CF0F9"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F353DF9"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2897582B"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511E33E0"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0EB8F271" w14:textId="77777777" w:rsidR="007C0BEE" w:rsidRPr="0006146B" w:rsidRDefault="007C0BEE" w:rsidP="00712C42">
            <w:pPr>
              <w:jc w:val="left"/>
              <w:rPr>
                <w:rFonts w:ascii="Arial" w:hAnsi="Arial" w:cs="Arial"/>
                <w:sz w:val="20"/>
                <w:lang w:val="es-ES"/>
              </w:rPr>
            </w:pPr>
          </w:p>
        </w:tc>
      </w:tr>
      <w:tr w:rsidR="007C0BEE" w:rsidRPr="0006146B" w14:paraId="63EF327B" w14:textId="77777777" w:rsidTr="00712C42">
        <w:tc>
          <w:tcPr>
            <w:tcW w:w="959" w:type="dxa"/>
            <w:gridSpan w:val="2"/>
            <w:tcBorders>
              <w:right w:val="nil"/>
            </w:tcBorders>
          </w:tcPr>
          <w:p w14:paraId="04B992BC"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5E3EDF48"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D08B4B5"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42095EA4"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7C80A014"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6D8A0BAF" w14:textId="77777777" w:rsidR="007C0BEE" w:rsidRPr="0006146B" w:rsidRDefault="007C0BEE" w:rsidP="00712C42">
            <w:pPr>
              <w:jc w:val="left"/>
              <w:rPr>
                <w:rFonts w:ascii="Arial" w:hAnsi="Arial" w:cs="Arial"/>
                <w:sz w:val="20"/>
                <w:lang w:val="es-ES"/>
              </w:rPr>
            </w:pPr>
          </w:p>
        </w:tc>
      </w:tr>
      <w:tr w:rsidR="007C0BEE" w:rsidRPr="0006146B" w14:paraId="7ED1919E" w14:textId="77777777" w:rsidTr="00712C42">
        <w:tc>
          <w:tcPr>
            <w:tcW w:w="959" w:type="dxa"/>
            <w:gridSpan w:val="2"/>
            <w:tcBorders>
              <w:right w:val="nil"/>
            </w:tcBorders>
          </w:tcPr>
          <w:p w14:paraId="6A7086E7"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79F42D2C"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775E859"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715F5F71"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72DD6C55"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3391E381" w14:textId="77777777" w:rsidR="007C0BEE" w:rsidRPr="0006146B" w:rsidRDefault="007C0BEE" w:rsidP="00712C42">
            <w:pPr>
              <w:jc w:val="left"/>
              <w:rPr>
                <w:rFonts w:ascii="Arial" w:hAnsi="Arial" w:cs="Arial"/>
                <w:sz w:val="20"/>
                <w:lang w:val="es-ES"/>
              </w:rPr>
            </w:pPr>
          </w:p>
        </w:tc>
      </w:tr>
      <w:tr w:rsidR="007C0BEE" w:rsidRPr="0006146B" w14:paraId="1DA8CF98" w14:textId="77777777" w:rsidTr="00712C42">
        <w:tc>
          <w:tcPr>
            <w:tcW w:w="959" w:type="dxa"/>
            <w:gridSpan w:val="2"/>
            <w:tcBorders>
              <w:right w:val="nil"/>
            </w:tcBorders>
          </w:tcPr>
          <w:p w14:paraId="48CC5EB9" w14:textId="77777777" w:rsidR="007C0BEE" w:rsidRPr="0006146B" w:rsidRDefault="007C0BEE" w:rsidP="00712C42">
            <w:pPr>
              <w:jc w:val="left"/>
              <w:rPr>
                <w:rFonts w:ascii="Arial" w:hAnsi="Arial" w:cs="Arial"/>
                <w:sz w:val="20"/>
                <w:lang w:val="es-ES"/>
              </w:rPr>
            </w:pPr>
          </w:p>
        </w:tc>
        <w:tc>
          <w:tcPr>
            <w:tcW w:w="2294" w:type="dxa"/>
            <w:tcBorders>
              <w:left w:val="single" w:sz="6" w:space="0" w:color="auto"/>
              <w:right w:val="single" w:sz="6" w:space="0" w:color="auto"/>
            </w:tcBorders>
          </w:tcPr>
          <w:p w14:paraId="635AB0A7"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right w:val="single" w:sz="6" w:space="0" w:color="auto"/>
            </w:tcBorders>
          </w:tcPr>
          <w:p w14:paraId="2937E184" w14:textId="77777777" w:rsidR="007C0BEE" w:rsidRPr="0006146B" w:rsidRDefault="007C0BEE" w:rsidP="00712C42">
            <w:pPr>
              <w:jc w:val="left"/>
              <w:rPr>
                <w:rFonts w:ascii="Arial" w:hAnsi="Arial" w:cs="Arial"/>
                <w:sz w:val="20"/>
                <w:lang w:val="es-ES"/>
              </w:rPr>
            </w:pPr>
          </w:p>
        </w:tc>
        <w:tc>
          <w:tcPr>
            <w:tcW w:w="1847" w:type="dxa"/>
            <w:gridSpan w:val="2"/>
            <w:tcBorders>
              <w:left w:val="nil"/>
              <w:right w:val="nil"/>
            </w:tcBorders>
          </w:tcPr>
          <w:p w14:paraId="5FD35F8A"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right w:val="single" w:sz="6" w:space="0" w:color="auto"/>
            </w:tcBorders>
          </w:tcPr>
          <w:p w14:paraId="4B052220" w14:textId="77777777" w:rsidR="007C0BEE" w:rsidRPr="0006146B" w:rsidRDefault="007C0BEE" w:rsidP="00712C42">
            <w:pPr>
              <w:jc w:val="left"/>
              <w:rPr>
                <w:rFonts w:ascii="Arial" w:hAnsi="Arial" w:cs="Arial"/>
                <w:sz w:val="20"/>
                <w:lang w:val="es-ES"/>
              </w:rPr>
            </w:pPr>
          </w:p>
        </w:tc>
        <w:tc>
          <w:tcPr>
            <w:tcW w:w="1309" w:type="dxa"/>
            <w:tcBorders>
              <w:left w:val="nil"/>
            </w:tcBorders>
          </w:tcPr>
          <w:p w14:paraId="1EFAFC2B" w14:textId="77777777" w:rsidR="007C0BEE" w:rsidRPr="0006146B" w:rsidRDefault="007C0BEE" w:rsidP="00712C42">
            <w:pPr>
              <w:jc w:val="left"/>
              <w:rPr>
                <w:rFonts w:ascii="Arial" w:hAnsi="Arial" w:cs="Arial"/>
                <w:sz w:val="20"/>
                <w:lang w:val="es-ES"/>
              </w:rPr>
            </w:pPr>
          </w:p>
        </w:tc>
      </w:tr>
      <w:tr w:rsidR="007C0BEE" w:rsidRPr="0006146B" w14:paraId="3AD95729" w14:textId="77777777" w:rsidTr="00712C42">
        <w:tc>
          <w:tcPr>
            <w:tcW w:w="959" w:type="dxa"/>
            <w:gridSpan w:val="2"/>
            <w:tcBorders>
              <w:bottom w:val="nil"/>
              <w:right w:val="nil"/>
            </w:tcBorders>
          </w:tcPr>
          <w:p w14:paraId="7030C91E" w14:textId="77777777" w:rsidR="007C0BEE" w:rsidRPr="0006146B" w:rsidRDefault="007C0BEE" w:rsidP="00712C42">
            <w:pPr>
              <w:jc w:val="left"/>
              <w:rPr>
                <w:rFonts w:ascii="Arial" w:hAnsi="Arial" w:cs="Arial"/>
                <w:sz w:val="20"/>
                <w:lang w:val="es-ES"/>
              </w:rPr>
            </w:pPr>
          </w:p>
        </w:tc>
        <w:tc>
          <w:tcPr>
            <w:tcW w:w="2294" w:type="dxa"/>
            <w:tcBorders>
              <w:left w:val="single" w:sz="6" w:space="0" w:color="auto"/>
              <w:bottom w:val="single" w:sz="6" w:space="0" w:color="auto"/>
              <w:right w:val="single" w:sz="6" w:space="0" w:color="auto"/>
            </w:tcBorders>
          </w:tcPr>
          <w:p w14:paraId="1AA06801" w14:textId="77777777" w:rsidR="007C0BEE" w:rsidRPr="0006146B" w:rsidRDefault="007C0BEE" w:rsidP="00712C42">
            <w:pPr>
              <w:jc w:val="left"/>
              <w:rPr>
                <w:rFonts w:ascii="Arial" w:hAnsi="Arial" w:cs="Arial"/>
                <w:sz w:val="20"/>
                <w:lang w:val="es-ES"/>
              </w:rPr>
            </w:pPr>
          </w:p>
        </w:tc>
        <w:tc>
          <w:tcPr>
            <w:tcW w:w="992" w:type="dxa"/>
            <w:gridSpan w:val="2"/>
            <w:tcBorders>
              <w:left w:val="single" w:sz="6" w:space="0" w:color="auto"/>
              <w:bottom w:val="single" w:sz="6" w:space="0" w:color="auto"/>
              <w:right w:val="single" w:sz="6" w:space="0" w:color="auto"/>
            </w:tcBorders>
          </w:tcPr>
          <w:p w14:paraId="16C2BB9E" w14:textId="77777777" w:rsidR="007C0BEE" w:rsidRPr="0006146B" w:rsidRDefault="007C0BEE" w:rsidP="00712C42">
            <w:pPr>
              <w:jc w:val="left"/>
              <w:rPr>
                <w:rFonts w:ascii="Arial" w:hAnsi="Arial" w:cs="Arial"/>
                <w:sz w:val="20"/>
                <w:lang w:val="es-ES"/>
              </w:rPr>
            </w:pPr>
          </w:p>
        </w:tc>
        <w:tc>
          <w:tcPr>
            <w:tcW w:w="1847" w:type="dxa"/>
            <w:gridSpan w:val="2"/>
            <w:tcBorders>
              <w:left w:val="nil"/>
              <w:bottom w:val="nil"/>
              <w:right w:val="nil"/>
            </w:tcBorders>
          </w:tcPr>
          <w:p w14:paraId="47A45A4A" w14:textId="77777777" w:rsidR="007C0BEE" w:rsidRPr="0006146B" w:rsidRDefault="007C0BEE" w:rsidP="00712C42">
            <w:pPr>
              <w:jc w:val="left"/>
              <w:rPr>
                <w:rFonts w:ascii="Arial" w:hAnsi="Arial" w:cs="Arial"/>
                <w:sz w:val="20"/>
                <w:lang w:val="es-ES"/>
              </w:rPr>
            </w:pPr>
          </w:p>
        </w:tc>
        <w:tc>
          <w:tcPr>
            <w:tcW w:w="1600" w:type="dxa"/>
            <w:gridSpan w:val="2"/>
            <w:tcBorders>
              <w:left w:val="single" w:sz="6" w:space="0" w:color="auto"/>
              <w:bottom w:val="single" w:sz="6" w:space="0" w:color="auto"/>
              <w:right w:val="single" w:sz="6" w:space="0" w:color="auto"/>
            </w:tcBorders>
          </w:tcPr>
          <w:p w14:paraId="0728A413" w14:textId="77777777" w:rsidR="007C0BEE" w:rsidRPr="0006146B" w:rsidRDefault="007C0BEE" w:rsidP="00712C42">
            <w:pPr>
              <w:jc w:val="left"/>
              <w:rPr>
                <w:rFonts w:ascii="Arial" w:hAnsi="Arial" w:cs="Arial"/>
                <w:sz w:val="20"/>
                <w:lang w:val="es-ES"/>
              </w:rPr>
            </w:pPr>
          </w:p>
        </w:tc>
        <w:tc>
          <w:tcPr>
            <w:tcW w:w="1309" w:type="dxa"/>
            <w:tcBorders>
              <w:left w:val="nil"/>
              <w:bottom w:val="nil"/>
            </w:tcBorders>
          </w:tcPr>
          <w:p w14:paraId="3D2B228D" w14:textId="77777777" w:rsidR="007C0BEE" w:rsidRPr="0006146B" w:rsidRDefault="007C0BEE" w:rsidP="00712C42">
            <w:pPr>
              <w:jc w:val="left"/>
              <w:rPr>
                <w:rFonts w:ascii="Arial" w:hAnsi="Arial" w:cs="Arial"/>
                <w:sz w:val="20"/>
                <w:lang w:val="es-ES"/>
              </w:rPr>
            </w:pPr>
          </w:p>
        </w:tc>
      </w:tr>
      <w:tr w:rsidR="007C0BEE" w:rsidRPr="009D25F5" w14:paraId="7F692A96" w14:textId="77777777" w:rsidTr="00712C42">
        <w:tc>
          <w:tcPr>
            <w:tcW w:w="7692" w:type="dxa"/>
            <w:gridSpan w:val="9"/>
            <w:tcBorders>
              <w:top w:val="single" w:sz="6" w:space="0" w:color="auto"/>
              <w:bottom w:val="single" w:sz="6" w:space="0" w:color="auto"/>
              <w:right w:val="nil"/>
            </w:tcBorders>
          </w:tcPr>
          <w:p w14:paraId="3EF194DD" w14:textId="3C7A9F86" w:rsidR="007C0BEE" w:rsidRPr="0006146B" w:rsidRDefault="007C0BEE" w:rsidP="00712C42">
            <w:pPr>
              <w:jc w:val="right"/>
              <w:rPr>
                <w:rFonts w:ascii="Arial" w:hAnsi="Arial" w:cs="Arial"/>
                <w:sz w:val="20"/>
                <w:lang w:val="es-ES"/>
              </w:rPr>
            </w:pPr>
            <w:r w:rsidRPr="0006146B">
              <w:rPr>
                <w:rFonts w:ascii="Arial" w:hAnsi="Arial" w:cs="Arial"/>
                <w:sz w:val="20"/>
                <w:lang w:val="es-ES"/>
              </w:rPr>
              <w:t xml:space="preserve">TOTAL (al listado No. </w:t>
            </w:r>
            <w:r w:rsidR="00911F3B">
              <w:rPr>
                <w:rFonts w:ascii="Arial" w:hAnsi="Arial" w:cs="Arial"/>
                <w:sz w:val="20"/>
                <w:lang w:val="es-ES"/>
              </w:rPr>
              <w:t>6</w:t>
            </w:r>
            <w:r w:rsidRPr="0006146B">
              <w:rPr>
                <w:rFonts w:ascii="Arial" w:hAnsi="Arial" w:cs="Arial"/>
                <w:sz w:val="20"/>
                <w:lang w:val="es-ES"/>
              </w:rPr>
              <w:t>.  Resumen General)</w:t>
            </w:r>
          </w:p>
        </w:tc>
        <w:tc>
          <w:tcPr>
            <w:tcW w:w="1309" w:type="dxa"/>
            <w:tcBorders>
              <w:top w:val="single" w:sz="6" w:space="0" w:color="auto"/>
              <w:left w:val="single" w:sz="6" w:space="0" w:color="auto"/>
              <w:bottom w:val="single" w:sz="6" w:space="0" w:color="auto"/>
            </w:tcBorders>
          </w:tcPr>
          <w:p w14:paraId="54E8BB60" w14:textId="77777777" w:rsidR="007C0BEE" w:rsidRPr="0006146B" w:rsidRDefault="007C0BEE" w:rsidP="00712C42">
            <w:pPr>
              <w:rPr>
                <w:rFonts w:ascii="Arial" w:hAnsi="Arial" w:cs="Arial"/>
                <w:sz w:val="20"/>
                <w:lang w:val="es-ES"/>
              </w:rPr>
            </w:pPr>
          </w:p>
        </w:tc>
      </w:tr>
      <w:tr w:rsidR="007C0BEE" w:rsidRPr="009D25F5" w14:paraId="19BB2C0E" w14:textId="77777777" w:rsidTr="00712C42">
        <w:tc>
          <w:tcPr>
            <w:tcW w:w="720" w:type="dxa"/>
            <w:tcBorders>
              <w:top w:val="nil"/>
              <w:left w:val="nil"/>
              <w:bottom w:val="nil"/>
              <w:right w:val="nil"/>
            </w:tcBorders>
          </w:tcPr>
          <w:p w14:paraId="0093BF19"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3F16C646"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67C13B01" w14:textId="77777777" w:rsidR="007C0BEE" w:rsidRPr="0006146B" w:rsidRDefault="007C0BEE" w:rsidP="00712C42">
            <w:pPr>
              <w:jc w:val="left"/>
              <w:rPr>
                <w:rFonts w:ascii="Arial" w:hAnsi="Arial" w:cs="Arial"/>
                <w:sz w:val="20"/>
                <w:lang w:val="es-ES"/>
              </w:rPr>
            </w:pPr>
          </w:p>
        </w:tc>
        <w:tc>
          <w:tcPr>
            <w:tcW w:w="829" w:type="dxa"/>
            <w:tcBorders>
              <w:top w:val="single" w:sz="6" w:space="0" w:color="auto"/>
              <w:left w:val="single" w:sz="6" w:space="0" w:color="auto"/>
              <w:bottom w:val="nil"/>
              <w:right w:val="nil"/>
            </w:tcBorders>
          </w:tcPr>
          <w:p w14:paraId="7B0176EB" w14:textId="77777777" w:rsidR="007C0BEE" w:rsidRPr="0006146B" w:rsidRDefault="007C0BEE" w:rsidP="00712C42">
            <w:pPr>
              <w:jc w:val="left"/>
              <w:rPr>
                <w:rFonts w:ascii="Arial" w:hAnsi="Arial" w:cs="Arial"/>
                <w:sz w:val="20"/>
                <w:lang w:val="es-ES"/>
              </w:rPr>
            </w:pPr>
          </w:p>
        </w:tc>
        <w:tc>
          <w:tcPr>
            <w:tcW w:w="1309" w:type="dxa"/>
            <w:gridSpan w:val="2"/>
            <w:tcBorders>
              <w:top w:val="single" w:sz="6" w:space="0" w:color="auto"/>
              <w:left w:val="nil"/>
              <w:bottom w:val="nil"/>
              <w:right w:val="nil"/>
            </w:tcBorders>
          </w:tcPr>
          <w:p w14:paraId="023C023F" w14:textId="77777777" w:rsidR="007C0BEE" w:rsidRPr="0006146B" w:rsidRDefault="007C0BEE" w:rsidP="00712C42">
            <w:pPr>
              <w:jc w:val="left"/>
              <w:rPr>
                <w:rFonts w:ascii="Arial" w:hAnsi="Arial" w:cs="Arial"/>
                <w:sz w:val="20"/>
                <w:lang w:val="es-ES"/>
              </w:rPr>
            </w:pPr>
          </w:p>
        </w:tc>
        <w:tc>
          <w:tcPr>
            <w:tcW w:w="1309" w:type="dxa"/>
            <w:tcBorders>
              <w:top w:val="single" w:sz="6" w:space="0" w:color="auto"/>
              <w:left w:val="nil"/>
              <w:bottom w:val="nil"/>
              <w:right w:val="nil"/>
            </w:tcBorders>
          </w:tcPr>
          <w:p w14:paraId="532EDB84" w14:textId="77777777" w:rsidR="007C0BEE" w:rsidRPr="0006146B" w:rsidRDefault="007C0BEE" w:rsidP="00712C42">
            <w:pPr>
              <w:jc w:val="left"/>
              <w:rPr>
                <w:rFonts w:ascii="Arial" w:hAnsi="Arial" w:cs="Arial"/>
                <w:sz w:val="20"/>
                <w:lang w:val="es-ES"/>
              </w:rPr>
            </w:pPr>
          </w:p>
        </w:tc>
        <w:tc>
          <w:tcPr>
            <w:tcW w:w="1309" w:type="dxa"/>
            <w:tcBorders>
              <w:top w:val="single" w:sz="6" w:space="0" w:color="auto"/>
              <w:left w:val="nil"/>
              <w:bottom w:val="nil"/>
              <w:right w:val="single" w:sz="6" w:space="0" w:color="auto"/>
            </w:tcBorders>
          </w:tcPr>
          <w:p w14:paraId="47A82C60" w14:textId="77777777" w:rsidR="007C0BEE" w:rsidRPr="0006146B" w:rsidRDefault="007C0BEE" w:rsidP="00712C42">
            <w:pPr>
              <w:jc w:val="left"/>
              <w:rPr>
                <w:rFonts w:ascii="Arial" w:hAnsi="Arial" w:cs="Arial"/>
                <w:sz w:val="20"/>
                <w:lang w:val="es-ES"/>
              </w:rPr>
            </w:pPr>
          </w:p>
        </w:tc>
      </w:tr>
      <w:tr w:rsidR="007C0BEE" w:rsidRPr="009D25F5" w14:paraId="5FEF23AE" w14:textId="77777777" w:rsidTr="00712C42">
        <w:tc>
          <w:tcPr>
            <w:tcW w:w="720" w:type="dxa"/>
            <w:tcBorders>
              <w:top w:val="nil"/>
              <w:left w:val="nil"/>
              <w:bottom w:val="nil"/>
              <w:right w:val="nil"/>
            </w:tcBorders>
          </w:tcPr>
          <w:p w14:paraId="3C95CC02" w14:textId="77777777" w:rsidR="007C0BEE" w:rsidRPr="0006146B" w:rsidRDefault="007C0BEE" w:rsidP="00712C42">
            <w:pPr>
              <w:jc w:val="center"/>
              <w:rPr>
                <w:rFonts w:ascii="Arial" w:hAnsi="Arial" w:cs="Arial"/>
                <w:sz w:val="20"/>
                <w:lang w:val="es-ES"/>
              </w:rPr>
            </w:pPr>
          </w:p>
        </w:tc>
        <w:tc>
          <w:tcPr>
            <w:tcW w:w="2952" w:type="dxa"/>
            <w:gridSpan w:val="3"/>
            <w:tcBorders>
              <w:top w:val="nil"/>
              <w:left w:val="nil"/>
              <w:bottom w:val="nil"/>
              <w:right w:val="nil"/>
            </w:tcBorders>
          </w:tcPr>
          <w:p w14:paraId="59C04809" w14:textId="77777777" w:rsidR="007C0BEE" w:rsidRPr="0006146B" w:rsidRDefault="007C0BEE" w:rsidP="00712C42">
            <w:pPr>
              <w:jc w:val="center"/>
              <w:rPr>
                <w:rFonts w:ascii="Arial" w:hAnsi="Arial" w:cs="Arial"/>
                <w:sz w:val="20"/>
                <w:lang w:val="es-ES"/>
              </w:rPr>
            </w:pPr>
          </w:p>
        </w:tc>
        <w:tc>
          <w:tcPr>
            <w:tcW w:w="573" w:type="dxa"/>
            <w:tcBorders>
              <w:top w:val="nil"/>
              <w:left w:val="nil"/>
              <w:bottom w:val="nil"/>
              <w:right w:val="nil"/>
            </w:tcBorders>
          </w:tcPr>
          <w:p w14:paraId="40985CE8" w14:textId="77777777" w:rsidR="007C0BEE" w:rsidRPr="0006146B" w:rsidRDefault="007C0BEE" w:rsidP="00712C42">
            <w:pPr>
              <w:jc w:val="left"/>
              <w:rPr>
                <w:rFonts w:ascii="Arial" w:hAnsi="Arial" w:cs="Arial"/>
                <w:sz w:val="20"/>
                <w:lang w:val="es-ES"/>
              </w:rPr>
            </w:pPr>
          </w:p>
        </w:tc>
        <w:tc>
          <w:tcPr>
            <w:tcW w:w="829" w:type="dxa"/>
            <w:tcBorders>
              <w:top w:val="nil"/>
              <w:left w:val="single" w:sz="6" w:space="0" w:color="auto"/>
              <w:bottom w:val="nil"/>
              <w:right w:val="nil"/>
            </w:tcBorders>
          </w:tcPr>
          <w:p w14:paraId="30310FBE" w14:textId="77777777" w:rsidR="007C0BEE" w:rsidRPr="0006146B" w:rsidRDefault="007C0BEE" w:rsidP="00712C42">
            <w:pPr>
              <w:jc w:val="left"/>
              <w:rPr>
                <w:rFonts w:ascii="Arial" w:hAnsi="Arial" w:cs="Arial"/>
                <w:sz w:val="20"/>
                <w:lang w:val="es-ES"/>
              </w:rPr>
            </w:pPr>
          </w:p>
        </w:tc>
        <w:tc>
          <w:tcPr>
            <w:tcW w:w="1309" w:type="dxa"/>
            <w:gridSpan w:val="2"/>
            <w:tcBorders>
              <w:top w:val="nil"/>
              <w:left w:val="nil"/>
              <w:bottom w:val="nil"/>
              <w:right w:val="nil"/>
            </w:tcBorders>
          </w:tcPr>
          <w:p w14:paraId="6535AF3B"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nil"/>
            </w:tcBorders>
          </w:tcPr>
          <w:p w14:paraId="57906803"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single" w:sz="6" w:space="0" w:color="auto"/>
            </w:tcBorders>
          </w:tcPr>
          <w:p w14:paraId="59F32569" w14:textId="77777777" w:rsidR="007C0BEE" w:rsidRPr="0006146B" w:rsidRDefault="007C0BEE" w:rsidP="00712C42">
            <w:pPr>
              <w:jc w:val="left"/>
              <w:rPr>
                <w:rFonts w:ascii="Arial" w:hAnsi="Arial" w:cs="Arial"/>
                <w:sz w:val="20"/>
                <w:lang w:val="es-ES"/>
              </w:rPr>
            </w:pPr>
          </w:p>
        </w:tc>
      </w:tr>
      <w:tr w:rsidR="007C0BEE" w:rsidRPr="0006146B" w14:paraId="54D4B1C1" w14:textId="77777777" w:rsidTr="00712C42">
        <w:tc>
          <w:tcPr>
            <w:tcW w:w="720" w:type="dxa"/>
            <w:tcBorders>
              <w:top w:val="nil"/>
              <w:left w:val="nil"/>
              <w:bottom w:val="nil"/>
              <w:right w:val="nil"/>
            </w:tcBorders>
          </w:tcPr>
          <w:p w14:paraId="7438B1AF"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3E0580DC"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742D3C2E" w14:textId="77777777" w:rsidR="007C0BEE" w:rsidRPr="0006146B" w:rsidRDefault="007C0BEE" w:rsidP="00712C42">
            <w:pPr>
              <w:jc w:val="left"/>
              <w:rPr>
                <w:rFonts w:ascii="Arial" w:hAnsi="Arial" w:cs="Arial"/>
                <w:sz w:val="20"/>
                <w:lang w:val="es-ES"/>
              </w:rPr>
            </w:pPr>
          </w:p>
        </w:tc>
        <w:tc>
          <w:tcPr>
            <w:tcW w:w="2138" w:type="dxa"/>
            <w:gridSpan w:val="3"/>
            <w:tcBorders>
              <w:top w:val="nil"/>
              <w:left w:val="single" w:sz="6" w:space="0" w:color="auto"/>
              <w:bottom w:val="nil"/>
              <w:right w:val="nil"/>
            </w:tcBorders>
          </w:tcPr>
          <w:p w14:paraId="066A9CC3" w14:textId="77777777" w:rsidR="007C0BEE" w:rsidRPr="0006146B" w:rsidRDefault="007C0BEE" w:rsidP="00712C42">
            <w:pPr>
              <w:jc w:val="right"/>
              <w:rPr>
                <w:rFonts w:ascii="Arial" w:hAnsi="Arial" w:cs="Arial"/>
                <w:sz w:val="20"/>
                <w:lang w:val="es-ES"/>
              </w:rPr>
            </w:pPr>
            <w:r w:rsidRPr="0006146B">
              <w:rPr>
                <w:rFonts w:ascii="Arial" w:hAnsi="Arial" w:cs="Arial"/>
                <w:sz w:val="20"/>
                <w:lang w:val="es-ES"/>
              </w:rPr>
              <w:t>Nombre del Oferente</w:t>
            </w:r>
          </w:p>
        </w:tc>
        <w:tc>
          <w:tcPr>
            <w:tcW w:w="2618" w:type="dxa"/>
            <w:gridSpan w:val="2"/>
            <w:tcBorders>
              <w:top w:val="nil"/>
              <w:left w:val="nil"/>
              <w:bottom w:val="nil"/>
              <w:right w:val="single" w:sz="6" w:space="0" w:color="auto"/>
            </w:tcBorders>
          </w:tcPr>
          <w:p w14:paraId="430C959E" w14:textId="77777777" w:rsidR="007C0BEE" w:rsidRPr="0006146B" w:rsidRDefault="007C0BEE"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7C0BEE" w:rsidRPr="0006146B" w14:paraId="2C070B1D" w14:textId="77777777" w:rsidTr="00712C42">
        <w:tc>
          <w:tcPr>
            <w:tcW w:w="720" w:type="dxa"/>
            <w:tcBorders>
              <w:top w:val="nil"/>
              <w:left w:val="nil"/>
              <w:bottom w:val="nil"/>
              <w:right w:val="nil"/>
            </w:tcBorders>
          </w:tcPr>
          <w:p w14:paraId="7EB40D67"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5C7335E2"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4AE6F68B" w14:textId="77777777" w:rsidR="007C0BEE" w:rsidRPr="0006146B" w:rsidRDefault="007C0BEE" w:rsidP="00712C42">
            <w:pPr>
              <w:jc w:val="left"/>
              <w:rPr>
                <w:rFonts w:ascii="Arial" w:hAnsi="Arial" w:cs="Arial"/>
                <w:sz w:val="20"/>
                <w:lang w:val="es-ES"/>
              </w:rPr>
            </w:pPr>
          </w:p>
        </w:tc>
        <w:tc>
          <w:tcPr>
            <w:tcW w:w="829" w:type="dxa"/>
            <w:tcBorders>
              <w:top w:val="nil"/>
              <w:left w:val="single" w:sz="6" w:space="0" w:color="auto"/>
              <w:bottom w:val="nil"/>
              <w:right w:val="nil"/>
            </w:tcBorders>
          </w:tcPr>
          <w:p w14:paraId="198D0B5D" w14:textId="77777777" w:rsidR="007C0BEE" w:rsidRPr="0006146B" w:rsidRDefault="007C0BEE" w:rsidP="00712C42">
            <w:pPr>
              <w:jc w:val="left"/>
              <w:rPr>
                <w:rFonts w:ascii="Arial" w:hAnsi="Arial" w:cs="Arial"/>
                <w:sz w:val="20"/>
                <w:lang w:val="es-ES"/>
              </w:rPr>
            </w:pPr>
          </w:p>
        </w:tc>
        <w:tc>
          <w:tcPr>
            <w:tcW w:w="1309" w:type="dxa"/>
            <w:gridSpan w:val="2"/>
            <w:tcBorders>
              <w:top w:val="nil"/>
              <w:left w:val="nil"/>
              <w:bottom w:val="nil"/>
              <w:right w:val="nil"/>
            </w:tcBorders>
          </w:tcPr>
          <w:p w14:paraId="52F9B298"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nil"/>
            </w:tcBorders>
          </w:tcPr>
          <w:p w14:paraId="504559D1"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single" w:sz="6" w:space="0" w:color="auto"/>
            </w:tcBorders>
          </w:tcPr>
          <w:p w14:paraId="0F9396A6" w14:textId="77777777" w:rsidR="007C0BEE" w:rsidRPr="0006146B" w:rsidRDefault="007C0BEE" w:rsidP="00712C42">
            <w:pPr>
              <w:jc w:val="left"/>
              <w:rPr>
                <w:rFonts w:ascii="Arial" w:hAnsi="Arial" w:cs="Arial"/>
                <w:sz w:val="20"/>
                <w:lang w:val="es-ES"/>
              </w:rPr>
            </w:pPr>
          </w:p>
        </w:tc>
      </w:tr>
      <w:tr w:rsidR="007C0BEE" w:rsidRPr="0006146B" w14:paraId="66E77A7F" w14:textId="77777777" w:rsidTr="00712C42">
        <w:tc>
          <w:tcPr>
            <w:tcW w:w="720" w:type="dxa"/>
            <w:tcBorders>
              <w:top w:val="nil"/>
              <w:left w:val="nil"/>
              <w:bottom w:val="nil"/>
              <w:right w:val="nil"/>
            </w:tcBorders>
          </w:tcPr>
          <w:p w14:paraId="254222D7"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753F5AA2"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1A84F276" w14:textId="77777777" w:rsidR="007C0BEE" w:rsidRPr="0006146B" w:rsidRDefault="007C0BEE" w:rsidP="00712C42">
            <w:pPr>
              <w:jc w:val="left"/>
              <w:rPr>
                <w:rFonts w:ascii="Arial" w:hAnsi="Arial" w:cs="Arial"/>
                <w:sz w:val="20"/>
                <w:lang w:val="es-ES"/>
              </w:rPr>
            </w:pPr>
          </w:p>
        </w:tc>
        <w:tc>
          <w:tcPr>
            <w:tcW w:w="829" w:type="dxa"/>
            <w:tcBorders>
              <w:top w:val="nil"/>
              <w:left w:val="single" w:sz="6" w:space="0" w:color="auto"/>
              <w:bottom w:val="nil"/>
              <w:right w:val="nil"/>
            </w:tcBorders>
          </w:tcPr>
          <w:p w14:paraId="79566B36" w14:textId="77777777" w:rsidR="007C0BEE" w:rsidRPr="0006146B" w:rsidRDefault="007C0BEE" w:rsidP="00712C42">
            <w:pPr>
              <w:jc w:val="left"/>
              <w:rPr>
                <w:rFonts w:ascii="Arial" w:hAnsi="Arial" w:cs="Arial"/>
                <w:sz w:val="20"/>
                <w:lang w:val="es-ES"/>
              </w:rPr>
            </w:pPr>
          </w:p>
        </w:tc>
        <w:tc>
          <w:tcPr>
            <w:tcW w:w="1309" w:type="dxa"/>
            <w:gridSpan w:val="2"/>
            <w:tcBorders>
              <w:top w:val="nil"/>
              <w:left w:val="nil"/>
              <w:bottom w:val="nil"/>
              <w:right w:val="nil"/>
            </w:tcBorders>
          </w:tcPr>
          <w:p w14:paraId="035BE85D"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nil"/>
            </w:tcBorders>
          </w:tcPr>
          <w:p w14:paraId="77EDE111" w14:textId="77777777" w:rsidR="007C0BEE" w:rsidRPr="0006146B" w:rsidRDefault="007C0BEE" w:rsidP="00712C42">
            <w:pPr>
              <w:jc w:val="left"/>
              <w:rPr>
                <w:rFonts w:ascii="Arial" w:hAnsi="Arial" w:cs="Arial"/>
                <w:sz w:val="20"/>
                <w:lang w:val="es-ES"/>
              </w:rPr>
            </w:pPr>
          </w:p>
        </w:tc>
        <w:tc>
          <w:tcPr>
            <w:tcW w:w="1309" w:type="dxa"/>
            <w:tcBorders>
              <w:top w:val="nil"/>
              <w:left w:val="nil"/>
              <w:bottom w:val="nil"/>
              <w:right w:val="single" w:sz="6" w:space="0" w:color="auto"/>
            </w:tcBorders>
          </w:tcPr>
          <w:p w14:paraId="7BE04C99" w14:textId="77777777" w:rsidR="007C0BEE" w:rsidRPr="0006146B" w:rsidRDefault="007C0BEE" w:rsidP="00712C42">
            <w:pPr>
              <w:jc w:val="left"/>
              <w:rPr>
                <w:rFonts w:ascii="Arial" w:hAnsi="Arial" w:cs="Arial"/>
                <w:sz w:val="20"/>
                <w:lang w:val="es-ES"/>
              </w:rPr>
            </w:pPr>
          </w:p>
        </w:tc>
      </w:tr>
      <w:tr w:rsidR="007C0BEE" w:rsidRPr="0006146B" w14:paraId="3BF35A2A" w14:textId="77777777" w:rsidTr="00712C42">
        <w:tc>
          <w:tcPr>
            <w:tcW w:w="720" w:type="dxa"/>
            <w:tcBorders>
              <w:top w:val="nil"/>
              <w:left w:val="nil"/>
              <w:bottom w:val="nil"/>
              <w:right w:val="nil"/>
            </w:tcBorders>
          </w:tcPr>
          <w:p w14:paraId="59535026"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6C369EDD"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0679750E" w14:textId="77777777" w:rsidR="007C0BEE" w:rsidRPr="0006146B" w:rsidRDefault="007C0BEE" w:rsidP="00712C42">
            <w:pPr>
              <w:jc w:val="left"/>
              <w:rPr>
                <w:rFonts w:ascii="Arial" w:hAnsi="Arial" w:cs="Arial"/>
                <w:sz w:val="20"/>
                <w:lang w:val="es-ES"/>
              </w:rPr>
            </w:pPr>
          </w:p>
        </w:tc>
        <w:tc>
          <w:tcPr>
            <w:tcW w:w="2138" w:type="dxa"/>
            <w:gridSpan w:val="3"/>
            <w:tcBorders>
              <w:top w:val="nil"/>
              <w:left w:val="single" w:sz="6" w:space="0" w:color="auto"/>
              <w:bottom w:val="nil"/>
              <w:right w:val="nil"/>
            </w:tcBorders>
          </w:tcPr>
          <w:p w14:paraId="7C8C5BCB" w14:textId="77777777" w:rsidR="007C0BEE" w:rsidRPr="0006146B" w:rsidRDefault="007C0BEE" w:rsidP="00712C42">
            <w:pPr>
              <w:jc w:val="right"/>
              <w:rPr>
                <w:rFonts w:ascii="Arial" w:hAnsi="Arial" w:cs="Arial"/>
                <w:sz w:val="20"/>
                <w:lang w:val="es-ES"/>
              </w:rPr>
            </w:pPr>
            <w:r w:rsidRPr="0006146B">
              <w:rPr>
                <w:rFonts w:ascii="Arial" w:hAnsi="Arial" w:cs="Arial"/>
                <w:sz w:val="20"/>
                <w:lang w:val="es-ES"/>
              </w:rPr>
              <w:t>Firma del Oferente</w:t>
            </w:r>
          </w:p>
        </w:tc>
        <w:tc>
          <w:tcPr>
            <w:tcW w:w="2618" w:type="dxa"/>
            <w:gridSpan w:val="2"/>
            <w:tcBorders>
              <w:top w:val="nil"/>
              <w:left w:val="nil"/>
              <w:bottom w:val="nil"/>
              <w:right w:val="single" w:sz="6" w:space="0" w:color="auto"/>
            </w:tcBorders>
          </w:tcPr>
          <w:p w14:paraId="2FAA866A" w14:textId="77777777" w:rsidR="007C0BEE" w:rsidRPr="0006146B" w:rsidRDefault="007C0BEE"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7C0BEE" w:rsidRPr="0006146B" w14:paraId="284D2059" w14:textId="77777777" w:rsidTr="00712C42">
        <w:tc>
          <w:tcPr>
            <w:tcW w:w="720" w:type="dxa"/>
            <w:tcBorders>
              <w:top w:val="nil"/>
              <w:left w:val="nil"/>
              <w:bottom w:val="nil"/>
              <w:right w:val="nil"/>
            </w:tcBorders>
          </w:tcPr>
          <w:p w14:paraId="01D6C5F1" w14:textId="77777777" w:rsidR="007C0BEE" w:rsidRPr="0006146B" w:rsidRDefault="007C0BEE" w:rsidP="00712C42">
            <w:pPr>
              <w:jc w:val="left"/>
              <w:rPr>
                <w:rFonts w:ascii="Arial" w:hAnsi="Arial" w:cs="Arial"/>
                <w:sz w:val="20"/>
                <w:lang w:val="es-ES"/>
              </w:rPr>
            </w:pPr>
          </w:p>
        </w:tc>
        <w:tc>
          <w:tcPr>
            <w:tcW w:w="2952" w:type="dxa"/>
            <w:gridSpan w:val="3"/>
            <w:tcBorders>
              <w:top w:val="nil"/>
              <w:left w:val="nil"/>
              <w:bottom w:val="nil"/>
              <w:right w:val="nil"/>
            </w:tcBorders>
          </w:tcPr>
          <w:p w14:paraId="2774695F" w14:textId="77777777" w:rsidR="007C0BEE" w:rsidRPr="0006146B" w:rsidRDefault="007C0BEE" w:rsidP="00712C42">
            <w:pPr>
              <w:jc w:val="left"/>
              <w:rPr>
                <w:rFonts w:ascii="Arial" w:hAnsi="Arial" w:cs="Arial"/>
                <w:sz w:val="20"/>
                <w:lang w:val="es-ES"/>
              </w:rPr>
            </w:pPr>
          </w:p>
        </w:tc>
        <w:tc>
          <w:tcPr>
            <w:tcW w:w="573" w:type="dxa"/>
            <w:tcBorders>
              <w:top w:val="nil"/>
              <w:left w:val="nil"/>
              <w:bottom w:val="nil"/>
              <w:right w:val="nil"/>
            </w:tcBorders>
          </w:tcPr>
          <w:p w14:paraId="37FB2B8B" w14:textId="77777777" w:rsidR="007C0BEE" w:rsidRPr="0006146B" w:rsidRDefault="007C0BEE" w:rsidP="00712C42">
            <w:pPr>
              <w:jc w:val="left"/>
              <w:rPr>
                <w:rFonts w:ascii="Arial" w:hAnsi="Arial" w:cs="Arial"/>
                <w:sz w:val="20"/>
                <w:lang w:val="es-ES"/>
              </w:rPr>
            </w:pPr>
          </w:p>
        </w:tc>
        <w:tc>
          <w:tcPr>
            <w:tcW w:w="829" w:type="dxa"/>
            <w:tcBorders>
              <w:top w:val="nil"/>
              <w:left w:val="single" w:sz="6" w:space="0" w:color="auto"/>
              <w:bottom w:val="single" w:sz="6" w:space="0" w:color="auto"/>
              <w:right w:val="nil"/>
            </w:tcBorders>
          </w:tcPr>
          <w:p w14:paraId="39C24FA9" w14:textId="77777777" w:rsidR="007C0BEE" w:rsidRPr="0006146B" w:rsidRDefault="007C0BEE" w:rsidP="00712C42">
            <w:pPr>
              <w:jc w:val="left"/>
              <w:rPr>
                <w:rFonts w:ascii="Arial" w:hAnsi="Arial" w:cs="Arial"/>
                <w:sz w:val="20"/>
                <w:lang w:val="es-ES"/>
              </w:rPr>
            </w:pPr>
          </w:p>
        </w:tc>
        <w:tc>
          <w:tcPr>
            <w:tcW w:w="1309" w:type="dxa"/>
            <w:gridSpan w:val="2"/>
            <w:tcBorders>
              <w:top w:val="nil"/>
              <w:left w:val="nil"/>
              <w:bottom w:val="single" w:sz="6" w:space="0" w:color="auto"/>
              <w:right w:val="nil"/>
            </w:tcBorders>
          </w:tcPr>
          <w:p w14:paraId="6E76C9E7" w14:textId="77777777" w:rsidR="007C0BEE" w:rsidRPr="0006146B" w:rsidRDefault="007C0BEE" w:rsidP="00712C42">
            <w:pPr>
              <w:jc w:val="left"/>
              <w:rPr>
                <w:rFonts w:ascii="Arial" w:hAnsi="Arial" w:cs="Arial"/>
                <w:sz w:val="20"/>
                <w:lang w:val="es-ES"/>
              </w:rPr>
            </w:pPr>
          </w:p>
        </w:tc>
        <w:tc>
          <w:tcPr>
            <w:tcW w:w="1309" w:type="dxa"/>
            <w:tcBorders>
              <w:top w:val="nil"/>
              <w:left w:val="nil"/>
              <w:bottom w:val="single" w:sz="6" w:space="0" w:color="auto"/>
              <w:right w:val="nil"/>
            </w:tcBorders>
          </w:tcPr>
          <w:p w14:paraId="5E2C9602" w14:textId="77777777" w:rsidR="007C0BEE" w:rsidRPr="0006146B" w:rsidRDefault="007C0BEE" w:rsidP="00712C42">
            <w:pPr>
              <w:jc w:val="left"/>
              <w:rPr>
                <w:rFonts w:ascii="Arial" w:hAnsi="Arial" w:cs="Arial"/>
                <w:sz w:val="20"/>
                <w:lang w:val="es-ES"/>
              </w:rPr>
            </w:pPr>
          </w:p>
        </w:tc>
        <w:tc>
          <w:tcPr>
            <w:tcW w:w="1309" w:type="dxa"/>
            <w:tcBorders>
              <w:top w:val="nil"/>
              <w:left w:val="nil"/>
              <w:bottom w:val="single" w:sz="6" w:space="0" w:color="auto"/>
              <w:right w:val="single" w:sz="6" w:space="0" w:color="auto"/>
            </w:tcBorders>
          </w:tcPr>
          <w:p w14:paraId="6F83A490" w14:textId="77777777" w:rsidR="007C0BEE" w:rsidRPr="0006146B" w:rsidRDefault="007C0BEE" w:rsidP="00712C42">
            <w:pPr>
              <w:jc w:val="left"/>
              <w:rPr>
                <w:rFonts w:ascii="Arial" w:hAnsi="Arial" w:cs="Arial"/>
                <w:sz w:val="20"/>
                <w:lang w:val="es-ES"/>
              </w:rPr>
            </w:pPr>
          </w:p>
        </w:tc>
      </w:tr>
      <w:tr w:rsidR="007C0BEE" w:rsidRPr="009D25F5" w14:paraId="793C6BA5" w14:textId="77777777" w:rsidTr="00712C42">
        <w:trPr>
          <w:trHeight w:val="1045"/>
        </w:trPr>
        <w:tc>
          <w:tcPr>
            <w:tcW w:w="9001" w:type="dxa"/>
            <w:gridSpan w:val="10"/>
            <w:tcBorders>
              <w:top w:val="nil"/>
              <w:left w:val="nil"/>
              <w:bottom w:val="nil"/>
              <w:right w:val="nil"/>
            </w:tcBorders>
          </w:tcPr>
          <w:p w14:paraId="31DECFDF" w14:textId="77777777" w:rsidR="007C0BEE" w:rsidRPr="0006146B" w:rsidRDefault="007C0BEE" w:rsidP="00712C42">
            <w:pPr>
              <w:jc w:val="left"/>
              <w:rPr>
                <w:rFonts w:ascii="Arial" w:hAnsi="Arial" w:cs="Arial"/>
                <w:sz w:val="20"/>
                <w:lang w:val="es-ES"/>
              </w:rPr>
            </w:pPr>
          </w:p>
          <w:p w14:paraId="4BD97A2C" w14:textId="77777777" w:rsidR="007C0BEE" w:rsidRPr="0006146B" w:rsidRDefault="007C0BEE" w:rsidP="00712C42">
            <w:pPr>
              <w:jc w:val="left"/>
              <w:rPr>
                <w:rFonts w:ascii="Arial" w:hAnsi="Arial" w:cs="Arial"/>
                <w:sz w:val="20"/>
                <w:lang w:val="es-ES"/>
              </w:rPr>
            </w:pPr>
            <w:r w:rsidRPr="0006146B">
              <w:rPr>
                <w:rFonts w:ascii="Arial" w:hAnsi="Arial" w:cs="Arial"/>
                <w:sz w:val="20"/>
                <w:vertAlign w:val="superscript"/>
                <w:lang w:val="es-ES"/>
              </w:rPr>
              <w:t>1</w:t>
            </w:r>
            <w:r w:rsidRPr="0006146B">
              <w:rPr>
                <w:rFonts w:ascii="Arial" w:hAnsi="Arial" w:cs="Arial"/>
                <w:sz w:val="20"/>
                <w:lang w:val="es-ES"/>
              </w:rPr>
              <w:t xml:space="preserve"> </w:t>
            </w:r>
            <w:proofErr w:type="gramStart"/>
            <w:r w:rsidRPr="0006146B">
              <w:rPr>
                <w:rFonts w:ascii="Arial" w:hAnsi="Arial" w:cs="Arial"/>
                <w:sz w:val="20"/>
                <w:lang w:val="es-ES"/>
              </w:rPr>
              <w:t>Especificar</w:t>
            </w:r>
            <w:proofErr w:type="gramEnd"/>
            <w:r w:rsidRPr="0006146B">
              <w:rPr>
                <w:rFonts w:ascii="Arial" w:hAnsi="Arial" w:cs="Arial"/>
                <w:sz w:val="20"/>
                <w:lang w:val="es-ES"/>
              </w:rPr>
              <w:t xml:space="preserve"> la moneda de acuerdo con las especificaciones en los Datos De Licitación (DDL) en la cláusula 18.1 de las IAO en el procedimiento de una etapa, o en la 30.1 de las IAO en el de dos etapas.</w:t>
            </w:r>
          </w:p>
          <w:p w14:paraId="7130D3DB" w14:textId="77777777" w:rsidR="007C0BEE" w:rsidRPr="0006146B" w:rsidRDefault="007C0BEE" w:rsidP="00712C42">
            <w:pPr>
              <w:jc w:val="left"/>
              <w:rPr>
                <w:rFonts w:ascii="Arial" w:hAnsi="Arial" w:cs="Arial"/>
                <w:sz w:val="20"/>
                <w:lang w:val="es-ES"/>
              </w:rPr>
            </w:pPr>
          </w:p>
        </w:tc>
      </w:tr>
    </w:tbl>
    <w:p w14:paraId="2A953B5D" w14:textId="77777777" w:rsidR="00392322" w:rsidRPr="0006146B" w:rsidRDefault="00392322" w:rsidP="00392322">
      <w:pPr>
        <w:rPr>
          <w:rFonts w:ascii="Arial" w:hAnsi="Arial" w:cs="Arial"/>
          <w:lang w:val="es-ES"/>
        </w:rPr>
      </w:pPr>
    </w:p>
    <w:p w14:paraId="4A67DE41" w14:textId="77777777" w:rsidR="007C0BEE" w:rsidRPr="0006146B" w:rsidRDefault="007C0BEE" w:rsidP="00392322">
      <w:pPr>
        <w:rPr>
          <w:rFonts w:ascii="Arial" w:hAnsi="Arial" w:cs="Arial"/>
          <w:lang w:val="es-ES"/>
        </w:rPr>
      </w:pPr>
    </w:p>
    <w:p w14:paraId="3A1336AD" w14:textId="77777777" w:rsidR="00392322" w:rsidRPr="0006146B" w:rsidRDefault="00392322" w:rsidP="00392322">
      <w:pPr>
        <w:jc w:val="left"/>
        <w:rPr>
          <w:rFonts w:ascii="Arial" w:hAnsi="Arial" w:cs="Arial"/>
          <w:lang w:val="es-ES"/>
        </w:rPr>
      </w:pPr>
      <w:r w:rsidRPr="0006146B">
        <w:rPr>
          <w:rFonts w:ascii="Arial" w:hAnsi="Arial" w:cs="Arial"/>
          <w:lang w:val="es-ES"/>
        </w:rPr>
        <w:br w:type="page"/>
      </w:r>
    </w:p>
    <w:p w14:paraId="621CF98A" w14:textId="77777777" w:rsidR="0044177C" w:rsidRPr="0006146B" w:rsidRDefault="00836AB8" w:rsidP="009205C6">
      <w:pPr>
        <w:rPr>
          <w:rFonts w:ascii="Arial" w:hAnsi="Arial" w:cs="Arial"/>
          <w:i/>
          <w:sz w:val="22"/>
          <w:lang w:val="es-ES"/>
        </w:rPr>
      </w:pPr>
      <w:r w:rsidRPr="0006146B">
        <w:rPr>
          <w:rFonts w:ascii="Arial" w:hAnsi="Arial" w:cs="Arial"/>
          <w:i/>
          <w:sz w:val="22"/>
          <w:lang w:val="es-ES"/>
        </w:rPr>
        <w:lastRenderedPageBreak/>
        <w:t>(Todos los listados de valores y precios especificarán de forma clara los impuestos aplicables)</w:t>
      </w:r>
    </w:p>
    <w:p w14:paraId="4BF36157" w14:textId="77777777" w:rsidR="00392322" w:rsidRPr="0006146B" w:rsidRDefault="00392322" w:rsidP="009205C6">
      <w:pPr>
        <w:rPr>
          <w:rFonts w:ascii="Arial" w:hAnsi="Arial" w:cs="Arial"/>
          <w:lang w:val="es-ES"/>
        </w:rPr>
      </w:pPr>
    </w:p>
    <w:p w14:paraId="0A594FC5" w14:textId="77777777" w:rsidR="0044177C" w:rsidRPr="00E83605" w:rsidRDefault="0044177C" w:rsidP="0044177C">
      <w:pPr>
        <w:pStyle w:val="SeccionlV-Financiera2"/>
        <w:rPr>
          <w:sz w:val="32"/>
          <w:lang w:val="es-ES"/>
        </w:rPr>
      </w:pPr>
      <w:bookmarkStart w:id="505" w:name="_Toc515802945"/>
      <w:bookmarkStart w:id="506" w:name="_Toc521327183"/>
      <w:bookmarkStart w:id="507" w:name="_Toc509823389"/>
      <w:r w:rsidRPr="00E83605">
        <w:rPr>
          <w:sz w:val="32"/>
          <w:lang w:val="es-ES"/>
        </w:rPr>
        <w:t>Listado No. 4 Instalación y Otros Servicios</w:t>
      </w:r>
      <w:bookmarkEnd w:id="505"/>
      <w:bookmarkEnd w:id="506"/>
    </w:p>
    <w:p w14:paraId="1417527B" w14:textId="77777777" w:rsidR="0044177C" w:rsidRPr="0006146B" w:rsidRDefault="0044177C" w:rsidP="009205C6">
      <w:pPr>
        <w:rPr>
          <w:rFonts w:ascii="Arial" w:hAnsi="Arial" w:cs="Arial"/>
          <w:lang w:val="es-ES"/>
        </w:rPr>
      </w:pPr>
    </w:p>
    <w:tbl>
      <w:tblPr>
        <w:tblW w:w="90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39"/>
        <w:gridCol w:w="2152"/>
        <w:gridCol w:w="561"/>
        <w:gridCol w:w="431"/>
        <w:gridCol w:w="1009"/>
        <w:gridCol w:w="432"/>
        <w:gridCol w:w="864"/>
        <w:gridCol w:w="288"/>
        <w:gridCol w:w="1008"/>
        <w:gridCol w:w="144"/>
        <w:gridCol w:w="1152"/>
      </w:tblGrid>
      <w:tr w:rsidR="0044177C" w:rsidRPr="0006146B" w14:paraId="316A35D2" w14:textId="77777777" w:rsidTr="00712C42">
        <w:tc>
          <w:tcPr>
            <w:tcW w:w="959" w:type="dxa"/>
            <w:gridSpan w:val="2"/>
            <w:tcBorders>
              <w:top w:val="single" w:sz="6" w:space="0" w:color="auto"/>
              <w:bottom w:val="nil"/>
              <w:right w:val="nil"/>
            </w:tcBorders>
          </w:tcPr>
          <w:p w14:paraId="102F3711"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Artículo</w:t>
            </w:r>
          </w:p>
        </w:tc>
        <w:tc>
          <w:tcPr>
            <w:tcW w:w="2152" w:type="dxa"/>
            <w:tcBorders>
              <w:top w:val="single" w:sz="6" w:space="0" w:color="auto"/>
              <w:left w:val="single" w:sz="6" w:space="0" w:color="auto"/>
              <w:bottom w:val="nil"/>
              <w:right w:val="single" w:sz="6" w:space="0" w:color="auto"/>
            </w:tcBorders>
          </w:tcPr>
          <w:p w14:paraId="7E603AA6"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Descripción</w:t>
            </w:r>
          </w:p>
        </w:tc>
        <w:tc>
          <w:tcPr>
            <w:tcW w:w="992" w:type="dxa"/>
            <w:gridSpan w:val="2"/>
            <w:tcBorders>
              <w:top w:val="single" w:sz="6" w:space="0" w:color="auto"/>
              <w:left w:val="single" w:sz="6" w:space="0" w:color="auto"/>
              <w:bottom w:val="nil"/>
              <w:right w:val="single" w:sz="6" w:space="0" w:color="auto"/>
            </w:tcBorders>
          </w:tcPr>
          <w:p w14:paraId="4CB6EA57" w14:textId="77777777" w:rsidR="0044177C" w:rsidRPr="0006146B" w:rsidRDefault="0044177C" w:rsidP="00712C42">
            <w:pPr>
              <w:jc w:val="center"/>
              <w:rPr>
                <w:rFonts w:ascii="Arial" w:hAnsi="Arial" w:cs="Arial"/>
                <w:sz w:val="20"/>
                <w:lang w:val="es-ES"/>
              </w:rPr>
            </w:pPr>
            <w:proofErr w:type="spellStart"/>
            <w:r w:rsidRPr="0006146B">
              <w:rPr>
                <w:rFonts w:ascii="Arial" w:hAnsi="Arial" w:cs="Arial"/>
                <w:sz w:val="20"/>
                <w:lang w:val="es-ES"/>
              </w:rPr>
              <w:t>Cant</w:t>
            </w:r>
            <w:proofErr w:type="spellEnd"/>
            <w:r w:rsidRPr="0006146B">
              <w:rPr>
                <w:rFonts w:ascii="Arial" w:hAnsi="Arial" w:cs="Arial"/>
                <w:sz w:val="20"/>
                <w:lang w:val="es-ES"/>
              </w:rPr>
              <w:t>.</w:t>
            </w:r>
          </w:p>
        </w:tc>
        <w:tc>
          <w:tcPr>
            <w:tcW w:w="2593" w:type="dxa"/>
            <w:gridSpan w:val="4"/>
            <w:tcBorders>
              <w:top w:val="single" w:sz="6" w:space="0" w:color="auto"/>
              <w:left w:val="nil"/>
              <w:bottom w:val="nil"/>
              <w:right w:val="single" w:sz="6" w:space="0" w:color="auto"/>
            </w:tcBorders>
          </w:tcPr>
          <w:p w14:paraId="2048E526"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Precio Unitario</w:t>
            </w:r>
            <w:r w:rsidRPr="0006146B">
              <w:rPr>
                <w:rFonts w:ascii="Arial" w:hAnsi="Arial" w:cs="Arial"/>
                <w:sz w:val="20"/>
                <w:vertAlign w:val="superscript"/>
                <w:lang w:val="es-ES"/>
              </w:rPr>
              <w:t>1</w:t>
            </w:r>
          </w:p>
        </w:tc>
        <w:tc>
          <w:tcPr>
            <w:tcW w:w="2304" w:type="dxa"/>
            <w:gridSpan w:val="3"/>
            <w:tcBorders>
              <w:top w:val="single" w:sz="6" w:space="0" w:color="auto"/>
              <w:left w:val="nil"/>
              <w:bottom w:val="nil"/>
              <w:right w:val="single" w:sz="6" w:space="0" w:color="auto"/>
            </w:tcBorders>
          </w:tcPr>
          <w:p w14:paraId="278B989B"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Precio Total</w:t>
            </w:r>
            <w:r w:rsidRPr="0006146B">
              <w:rPr>
                <w:rFonts w:ascii="Arial" w:hAnsi="Arial" w:cs="Arial"/>
                <w:sz w:val="20"/>
                <w:vertAlign w:val="superscript"/>
                <w:lang w:val="es-ES"/>
              </w:rPr>
              <w:t>1</w:t>
            </w:r>
          </w:p>
        </w:tc>
      </w:tr>
      <w:tr w:rsidR="0044177C" w:rsidRPr="0006146B" w14:paraId="693738B8" w14:textId="77777777" w:rsidTr="00712C42">
        <w:tc>
          <w:tcPr>
            <w:tcW w:w="959" w:type="dxa"/>
            <w:gridSpan w:val="2"/>
            <w:tcBorders>
              <w:top w:val="nil"/>
              <w:bottom w:val="nil"/>
              <w:right w:val="nil"/>
            </w:tcBorders>
          </w:tcPr>
          <w:p w14:paraId="529F8604" w14:textId="77777777" w:rsidR="0044177C" w:rsidRPr="0006146B" w:rsidRDefault="0044177C" w:rsidP="00712C42">
            <w:pPr>
              <w:rPr>
                <w:rFonts w:ascii="Arial" w:hAnsi="Arial" w:cs="Arial"/>
                <w:sz w:val="20"/>
                <w:lang w:val="es-ES"/>
              </w:rPr>
            </w:pPr>
          </w:p>
        </w:tc>
        <w:tc>
          <w:tcPr>
            <w:tcW w:w="2152" w:type="dxa"/>
            <w:tcBorders>
              <w:top w:val="nil"/>
              <w:left w:val="single" w:sz="6" w:space="0" w:color="auto"/>
              <w:bottom w:val="nil"/>
              <w:right w:val="single" w:sz="6" w:space="0" w:color="auto"/>
            </w:tcBorders>
          </w:tcPr>
          <w:p w14:paraId="4CE5214B" w14:textId="77777777" w:rsidR="0044177C" w:rsidRPr="0006146B" w:rsidRDefault="0044177C" w:rsidP="00712C42">
            <w:pPr>
              <w:rPr>
                <w:rFonts w:ascii="Arial" w:hAnsi="Arial" w:cs="Arial"/>
                <w:sz w:val="20"/>
                <w:lang w:val="es-ES"/>
              </w:rPr>
            </w:pPr>
          </w:p>
        </w:tc>
        <w:tc>
          <w:tcPr>
            <w:tcW w:w="992" w:type="dxa"/>
            <w:gridSpan w:val="2"/>
            <w:tcBorders>
              <w:top w:val="nil"/>
              <w:left w:val="single" w:sz="6" w:space="0" w:color="auto"/>
              <w:bottom w:val="nil"/>
              <w:right w:val="single" w:sz="6" w:space="0" w:color="auto"/>
            </w:tcBorders>
          </w:tcPr>
          <w:p w14:paraId="0D3B0BEC" w14:textId="77777777" w:rsidR="0044177C" w:rsidRPr="0006146B" w:rsidRDefault="0044177C" w:rsidP="00712C42">
            <w:pPr>
              <w:rPr>
                <w:rFonts w:ascii="Arial" w:hAnsi="Arial" w:cs="Arial"/>
                <w:sz w:val="20"/>
                <w:lang w:val="es-ES"/>
              </w:rPr>
            </w:pPr>
          </w:p>
        </w:tc>
        <w:tc>
          <w:tcPr>
            <w:tcW w:w="1441" w:type="dxa"/>
            <w:gridSpan w:val="2"/>
            <w:tcBorders>
              <w:top w:val="single" w:sz="6" w:space="0" w:color="auto"/>
              <w:left w:val="nil"/>
              <w:bottom w:val="nil"/>
              <w:right w:val="nil"/>
            </w:tcBorders>
          </w:tcPr>
          <w:p w14:paraId="2D450FC3" w14:textId="45B55DD3" w:rsidR="0044177C" w:rsidRPr="0006146B" w:rsidRDefault="0044177C" w:rsidP="00712C42">
            <w:pPr>
              <w:jc w:val="center"/>
              <w:rPr>
                <w:rFonts w:ascii="Arial" w:hAnsi="Arial" w:cs="Arial"/>
                <w:sz w:val="20"/>
                <w:lang w:val="es-ES"/>
              </w:rPr>
            </w:pPr>
            <w:r w:rsidRPr="0006146B">
              <w:rPr>
                <w:rFonts w:ascii="Arial" w:hAnsi="Arial" w:cs="Arial"/>
                <w:sz w:val="20"/>
                <w:lang w:val="es-ES"/>
              </w:rPr>
              <w:t>Parte en Moneda Extranj</w:t>
            </w:r>
            <w:r w:rsidR="00FA4C17" w:rsidRPr="0006146B">
              <w:rPr>
                <w:rFonts w:ascii="Arial" w:hAnsi="Arial" w:cs="Arial"/>
                <w:sz w:val="20"/>
                <w:lang w:val="es-ES"/>
              </w:rPr>
              <w:t>er</w:t>
            </w:r>
            <w:r w:rsidRPr="0006146B">
              <w:rPr>
                <w:rFonts w:ascii="Arial" w:hAnsi="Arial" w:cs="Arial"/>
                <w:sz w:val="20"/>
                <w:lang w:val="es-ES"/>
              </w:rPr>
              <w:t>a</w:t>
            </w:r>
          </w:p>
        </w:tc>
        <w:tc>
          <w:tcPr>
            <w:tcW w:w="1152" w:type="dxa"/>
            <w:gridSpan w:val="2"/>
            <w:tcBorders>
              <w:top w:val="single" w:sz="6" w:space="0" w:color="auto"/>
              <w:left w:val="single" w:sz="6" w:space="0" w:color="auto"/>
              <w:bottom w:val="nil"/>
              <w:right w:val="single" w:sz="6" w:space="0" w:color="auto"/>
            </w:tcBorders>
          </w:tcPr>
          <w:p w14:paraId="4D7A7A11"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Parte en Moneda Local</w:t>
            </w:r>
          </w:p>
        </w:tc>
        <w:tc>
          <w:tcPr>
            <w:tcW w:w="1152" w:type="dxa"/>
            <w:gridSpan w:val="2"/>
            <w:tcBorders>
              <w:top w:val="single" w:sz="6" w:space="0" w:color="auto"/>
              <w:left w:val="single" w:sz="6" w:space="0" w:color="auto"/>
              <w:bottom w:val="nil"/>
              <w:right w:val="single" w:sz="6" w:space="0" w:color="auto"/>
            </w:tcBorders>
          </w:tcPr>
          <w:p w14:paraId="6EA9A9ED"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Extranjera</w:t>
            </w:r>
          </w:p>
        </w:tc>
        <w:tc>
          <w:tcPr>
            <w:tcW w:w="1152" w:type="dxa"/>
            <w:tcBorders>
              <w:top w:val="single" w:sz="6" w:space="0" w:color="auto"/>
              <w:left w:val="nil"/>
              <w:bottom w:val="nil"/>
            </w:tcBorders>
          </w:tcPr>
          <w:p w14:paraId="7DE8DB6F" w14:textId="77777777" w:rsidR="0044177C" w:rsidRPr="0006146B" w:rsidRDefault="0044177C" w:rsidP="00712C42">
            <w:pPr>
              <w:jc w:val="center"/>
              <w:rPr>
                <w:rFonts w:ascii="Arial" w:hAnsi="Arial" w:cs="Arial"/>
                <w:sz w:val="20"/>
                <w:lang w:val="es-ES"/>
              </w:rPr>
            </w:pPr>
            <w:r w:rsidRPr="0006146B">
              <w:rPr>
                <w:rFonts w:ascii="Arial" w:hAnsi="Arial" w:cs="Arial"/>
                <w:sz w:val="20"/>
                <w:lang w:val="es-ES"/>
              </w:rPr>
              <w:t>Local</w:t>
            </w:r>
          </w:p>
        </w:tc>
      </w:tr>
      <w:tr w:rsidR="0044177C" w:rsidRPr="0006146B" w14:paraId="2A656B96" w14:textId="77777777" w:rsidTr="00712C42">
        <w:tc>
          <w:tcPr>
            <w:tcW w:w="959" w:type="dxa"/>
            <w:gridSpan w:val="2"/>
            <w:tcBorders>
              <w:top w:val="nil"/>
              <w:bottom w:val="single" w:sz="6" w:space="0" w:color="auto"/>
              <w:right w:val="nil"/>
            </w:tcBorders>
          </w:tcPr>
          <w:p w14:paraId="0687CD61" w14:textId="77777777" w:rsidR="0044177C" w:rsidRPr="0006146B" w:rsidRDefault="0044177C" w:rsidP="00712C42">
            <w:pPr>
              <w:rPr>
                <w:rFonts w:ascii="Arial" w:hAnsi="Arial" w:cs="Arial"/>
                <w:sz w:val="20"/>
                <w:lang w:val="es-ES"/>
              </w:rPr>
            </w:pPr>
          </w:p>
        </w:tc>
        <w:tc>
          <w:tcPr>
            <w:tcW w:w="2152" w:type="dxa"/>
            <w:tcBorders>
              <w:top w:val="nil"/>
              <w:left w:val="single" w:sz="6" w:space="0" w:color="auto"/>
              <w:bottom w:val="single" w:sz="6" w:space="0" w:color="auto"/>
              <w:right w:val="single" w:sz="6" w:space="0" w:color="auto"/>
            </w:tcBorders>
          </w:tcPr>
          <w:p w14:paraId="22DEB03F" w14:textId="77777777" w:rsidR="0044177C" w:rsidRPr="0006146B" w:rsidRDefault="0044177C" w:rsidP="00712C42">
            <w:pPr>
              <w:rPr>
                <w:rFonts w:ascii="Arial" w:hAnsi="Arial" w:cs="Arial"/>
                <w:sz w:val="20"/>
                <w:lang w:val="es-ES"/>
              </w:rPr>
            </w:pPr>
          </w:p>
        </w:tc>
        <w:tc>
          <w:tcPr>
            <w:tcW w:w="992" w:type="dxa"/>
            <w:gridSpan w:val="2"/>
            <w:tcBorders>
              <w:top w:val="nil"/>
              <w:left w:val="single" w:sz="6" w:space="0" w:color="auto"/>
              <w:bottom w:val="single" w:sz="6" w:space="0" w:color="auto"/>
              <w:right w:val="single" w:sz="6" w:space="0" w:color="auto"/>
            </w:tcBorders>
          </w:tcPr>
          <w:p w14:paraId="541C2898" w14:textId="77777777" w:rsidR="0044177C" w:rsidRPr="0006146B" w:rsidRDefault="0044177C" w:rsidP="00712C42">
            <w:pPr>
              <w:jc w:val="center"/>
              <w:rPr>
                <w:rFonts w:ascii="Arial" w:hAnsi="Arial" w:cs="Arial"/>
                <w:i/>
                <w:sz w:val="20"/>
                <w:lang w:val="es-ES"/>
              </w:rPr>
            </w:pPr>
            <w:r w:rsidRPr="0006146B">
              <w:rPr>
                <w:rFonts w:ascii="Arial" w:hAnsi="Arial" w:cs="Arial"/>
                <w:i/>
                <w:sz w:val="20"/>
                <w:lang w:val="es-ES"/>
              </w:rPr>
              <w:t>(1)</w:t>
            </w:r>
          </w:p>
        </w:tc>
        <w:tc>
          <w:tcPr>
            <w:tcW w:w="1441" w:type="dxa"/>
            <w:gridSpan w:val="2"/>
            <w:tcBorders>
              <w:top w:val="nil"/>
              <w:left w:val="nil"/>
              <w:bottom w:val="single" w:sz="6" w:space="0" w:color="auto"/>
              <w:right w:val="nil"/>
            </w:tcBorders>
          </w:tcPr>
          <w:p w14:paraId="574E228A" w14:textId="77777777" w:rsidR="0044177C" w:rsidRPr="0006146B" w:rsidRDefault="0044177C" w:rsidP="00712C42">
            <w:pPr>
              <w:jc w:val="center"/>
              <w:rPr>
                <w:rFonts w:ascii="Arial" w:hAnsi="Arial" w:cs="Arial"/>
                <w:i/>
                <w:sz w:val="20"/>
                <w:lang w:val="es-ES"/>
              </w:rPr>
            </w:pPr>
            <w:r w:rsidRPr="0006146B">
              <w:rPr>
                <w:rFonts w:ascii="Arial" w:hAnsi="Arial" w:cs="Arial"/>
                <w:i/>
                <w:sz w:val="20"/>
                <w:lang w:val="es-ES"/>
              </w:rPr>
              <w:t>(2)</w:t>
            </w:r>
          </w:p>
        </w:tc>
        <w:tc>
          <w:tcPr>
            <w:tcW w:w="1152" w:type="dxa"/>
            <w:gridSpan w:val="2"/>
            <w:tcBorders>
              <w:top w:val="nil"/>
              <w:left w:val="single" w:sz="6" w:space="0" w:color="auto"/>
              <w:bottom w:val="single" w:sz="6" w:space="0" w:color="auto"/>
              <w:right w:val="single" w:sz="6" w:space="0" w:color="auto"/>
            </w:tcBorders>
          </w:tcPr>
          <w:p w14:paraId="6B8FE15F" w14:textId="77777777" w:rsidR="0044177C" w:rsidRPr="0006146B" w:rsidRDefault="0044177C" w:rsidP="00712C42">
            <w:pPr>
              <w:jc w:val="center"/>
              <w:rPr>
                <w:rFonts w:ascii="Arial" w:hAnsi="Arial" w:cs="Arial"/>
                <w:i/>
                <w:sz w:val="20"/>
                <w:lang w:val="es-ES"/>
              </w:rPr>
            </w:pPr>
            <w:r w:rsidRPr="0006146B">
              <w:rPr>
                <w:rFonts w:ascii="Arial" w:hAnsi="Arial" w:cs="Arial"/>
                <w:i/>
                <w:sz w:val="20"/>
                <w:lang w:val="es-ES"/>
              </w:rPr>
              <w:t>(3)</w:t>
            </w:r>
          </w:p>
        </w:tc>
        <w:tc>
          <w:tcPr>
            <w:tcW w:w="1152" w:type="dxa"/>
            <w:gridSpan w:val="2"/>
            <w:tcBorders>
              <w:top w:val="nil"/>
              <w:left w:val="single" w:sz="6" w:space="0" w:color="auto"/>
              <w:bottom w:val="single" w:sz="6" w:space="0" w:color="auto"/>
              <w:right w:val="single" w:sz="6" w:space="0" w:color="auto"/>
            </w:tcBorders>
          </w:tcPr>
          <w:p w14:paraId="09C5E02B" w14:textId="77777777" w:rsidR="0044177C" w:rsidRPr="0006146B" w:rsidRDefault="0044177C" w:rsidP="00712C42">
            <w:pPr>
              <w:jc w:val="center"/>
              <w:rPr>
                <w:rFonts w:ascii="Arial" w:hAnsi="Arial" w:cs="Arial"/>
                <w:i/>
                <w:sz w:val="20"/>
                <w:lang w:val="es-ES"/>
              </w:rPr>
            </w:pPr>
            <w:r w:rsidRPr="0006146B">
              <w:rPr>
                <w:rFonts w:ascii="Arial" w:hAnsi="Arial" w:cs="Arial"/>
                <w:i/>
                <w:sz w:val="20"/>
                <w:lang w:val="es-ES"/>
              </w:rPr>
              <w:t>(1) x (2)</w:t>
            </w:r>
          </w:p>
        </w:tc>
        <w:tc>
          <w:tcPr>
            <w:tcW w:w="1152" w:type="dxa"/>
            <w:tcBorders>
              <w:top w:val="nil"/>
              <w:left w:val="nil"/>
              <w:bottom w:val="single" w:sz="6" w:space="0" w:color="auto"/>
            </w:tcBorders>
          </w:tcPr>
          <w:p w14:paraId="07357F68" w14:textId="77777777" w:rsidR="0044177C" w:rsidRPr="0006146B" w:rsidRDefault="0044177C" w:rsidP="00712C42">
            <w:pPr>
              <w:jc w:val="center"/>
              <w:rPr>
                <w:rFonts w:ascii="Arial" w:hAnsi="Arial" w:cs="Arial"/>
                <w:i/>
                <w:sz w:val="20"/>
                <w:lang w:val="es-ES"/>
              </w:rPr>
            </w:pPr>
            <w:r w:rsidRPr="0006146B">
              <w:rPr>
                <w:rFonts w:ascii="Arial" w:hAnsi="Arial" w:cs="Arial"/>
                <w:i/>
                <w:sz w:val="20"/>
                <w:lang w:val="es-ES"/>
              </w:rPr>
              <w:t>(1) x (3)</w:t>
            </w:r>
          </w:p>
        </w:tc>
      </w:tr>
      <w:tr w:rsidR="0044177C" w:rsidRPr="0006146B" w14:paraId="70D975C0" w14:textId="77777777" w:rsidTr="00712C42">
        <w:tc>
          <w:tcPr>
            <w:tcW w:w="959" w:type="dxa"/>
            <w:gridSpan w:val="2"/>
            <w:tcBorders>
              <w:top w:val="single" w:sz="6" w:space="0" w:color="auto"/>
              <w:bottom w:val="dotted" w:sz="4" w:space="0" w:color="auto"/>
              <w:right w:val="nil"/>
            </w:tcBorders>
          </w:tcPr>
          <w:p w14:paraId="0FDD12D1" w14:textId="77777777" w:rsidR="0044177C" w:rsidRPr="0006146B" w:rsidRDefault="0044177C" w:rsidP="00712C42">
            <w:pPr>
              <w:jc w:val="left"/>
              <w:rPr>
                <w:rFonts w:ascii="Arial" w:hAnsi="Arial" w:cs="Arial"/>
                <w:sz w:val="20"/>
                <w:lang w:val="es-ES"/>
              </w:rPr>
            </w:pPr>
          </w:p>
        </w:tc>
        <w:tc>
          <w:tcPr>
            <w:tcW w:w="2152" w:type="dxa"/>
            <w:tcBorders>
              <w:top w:val="single" w:sz="6" w:space="0" w:color="auto"/>
              <w:left w:val="single" w:sz="6" w:space="0" w:color="auto"/>
              <w:bottom w:val="dotted" w:sz="4" w:space="0" w:color="auto"/>
              <w:right w:val="single" w:sz="6" w:space="0" w:color="auto"/>
            </w:tcBorders>
          </w:tcPr>
          <w:p w14:paraId="2F278DAE" w14:textId="77777777" w:rsidR="0044177C" w:rsidRPr="0006146B" w:rsidRDefault="0044177C" w:rsidP="00712C42">
            <w:pPr>
              <w:jc w:val="left"/>
              <w:rPr>
                <w:rFonts w:ascii="Arial" w:hAnsi="Arial" w:cs="Arial"/>
                <w:sz w:val="20"/>
                <w:lang w:val="es-ES"/>
              </w:rPr>
            </w:pPr>
          </w:p>
        </w:tc>
        <w:tc>
          <w:tcPr>
            <w:tcW w:w="992" w:type="dxa"/>
            <w:gridSpan w:val="2"/>
            <w:tcBorders>
              <w:top w:val="single" w:sz="6" w:space="0" w:color="auto"/>
              <w:left w:val="single" w:sz="6" w:space="0" w:color="auto"/>
              <w:bottom w:val="dotted" w:sz="4" w:space="0" w:color="auto"/>
              <w:right w:val="single" w:sz="6" w:space="0" w:color="auto"/>
            </w:tcBorders>
          </w:tcPr>
          <w:p w14:paraId="1B731711" w14:textId="77777777" w:rsidR="0044177C" w:rsidRPr="0006146B" w:rsidRDefault="0044177C" w:rsidP="00712C42">
            <w:pPr>
              <w:jc w:val="left"/>
              <w:rPr>
                <w:rFonts w:ascii="Arial" w:hAnsi="Arial" w:cs="Arial"/>
                <w:sz w:val="20"/>
                <w:lang w:val="es-ES"/>
              </w:rPr>
            </w:pPr>
          </w:p>
        </w:tc>
        <w:tc>
          <w:tcPr>
            <w:tcW w:w="1441" w:type="dxa"/>
            <w:gridSpan w:val="2"/>
            <w:tcBorders>
              <w:top w:val="single" w:sz="6" w:space="0" w:color="auto"/>
              <w:left w:val="nil"/>
              <w:bottom w:val="dotted" w:sz="4" w:space="0" w:color="auto"/>
              <w:right w:val="nil"/>
            </w:tcBorders>
          </w:tcPr>
          <w:p w14:paraId="2948AC43" w14:textId="77777777" w:rsidR="0044177C" w:rsidRPr="0006146B" w:rsidRDefault="0044177C" w:rsidP="00712C42">
            <w:pPr>
              <w:jc w:val="left"/>
              <w:rPr>
                <w:rFonts w:ascii="Arial" w:hAnsi="Arial" w:cs="Arial"/>
                <w:sz w:val="20"/>
                <w:lang w:val="es-ES"/>
              </w:rPr>
            </w:pPr>
          </w:p>
        </w:tc>
        <w:tc>
          <w:tcPr>
            <w:tcW w:w="1152" w:type="dxa"/>
            <w:gridSpan w:val="2"/>
            <w:tcBorders>
              <w:top w:val="single" w:sz="6" w:space="0" w:color="auto"/>
              <w:left w:val="single" w:sz="6" w:space="0" w:color="auto"/>
              <w:bottom w:val="dotted" w:sz="4" w:space="0" w:color="auto"/>
              <w:right w:val="single" w:sz="6" w:space="0" w:color="auto"/>
            </w:tcBorders>
          </w:tcPr>
          <w:p w14:paraId="64054BF2" w14:textId="77777777" w:rsidR="0044177C" w:rsidRPr="0006146B" w:rsidRDefault="0044177C" w:rsidP="00712C42">
            <w:pPr>
              <w:jc w:val="left"/>
              <w:rPr>
                <w:rFonts w:ascii="Arial" w:hAnsi="Arial" w:cs="Arial"/>
                <w:sz w:val="20"/>
                <w:lang w:val="es-ES"/>
              </w:rPr>
            </w:pPr>
          </w:p>
        </w:tc>
        <w:tc>
          <w:tcPr>
            <w:tcW w:w="1152" w:type="dxa"/>
            <w:gridSpan w:val="2"/>
            <w:tcBorders>
              <w:top w:val="single" w:sz="6" w:space="0" w:color="auto"/>
              <w:left w:val="single" w:sz="6" w:space="0" w:color="auto"/>
              <w:bottom w:val="dotted" w:sz="4" w:space="0" w:color="auto"/>
              <w:right w:val="single" w:sz="6" w:space="0" w:color="auto"/>
            </w:tcBorders>
          </w:tcPr>
          <w:p w14:paraId="3A3F794D" w14:textId="77777777" w:rsidR="0044177C" w:rsidRPr="0006146B" w:rsidRDefault="0044177C" w:rsidP="00712C42">
            <w:pPr>
              <w:jc w:val="left"/>
              <w:rPr>
                <w:rFonts w:ascii="Arial" w:hAnsi="Arial" w:cs="Arial"/>
                <w:sz w:val="20"/>
                <w:lang w:val="es-ES"/>
              </w:rPr>
            </w:pPr>
          </w:p>
        </w:tc>
        <w:tc>
          <w:tcPr>
            <w:tcW w:w="1152" w:type="dxa"/>
            <w:tcBorders>
              <w:top w:val="single" w:sz="6" w:space="0" w:color="auto"/>
              <w:left w:val="nil"/>
              <w:bottom w:val="dotted" w:sz="4" w:space="0" w:color="auto"/>
            </w:tcBorders>
          </w:tcPr>
          <w:p w14:paraId="301D5883" w14:textId="77777777" w:rsidR="0044177C" w:rsidRPr="0006146B" w:rsidRDefault="0044177C" w:rsidP="00712C42">
            <w:pPr>
              <w:jc w:val="left"/>
              <w:rPr>
                <w:rFonts w:ascii="Arial" w:hAnsi="Arial" w:cs="Arial"/>
                <w:sz w:val="20"/>
                <w:lang w:val="es-ES"/>
              </w:rPr>
            </w:pPr>
          </w:p>
        </w:tc>
      </w:tr>
      <w:tr w:rsidR="0044177C" w:rsidRPr="0006146B" w14:paraId="1E50946D" w14:textId="77777777" w:rsidTr="00712C42">
        <w:tc>
          <w:tcPr>
            <w:tcW w:w="959" w:type="dxa"/>
            <w:gridSpan w:val="2"/>
            <w:tcBorders>
              <w:top w:val="dotted" w:sz="4" w:space="0" w:color="auto"/>
              <w:bottom w:val="dotted" w:sz="4" w:space="0" w:color="auto"/>
              <w:right w:val="nil"/>
            </w:tcBorders>
          </w:tcPr>
          <w:p w14:paraId="6187309F"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A6136EE"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1E8502E8"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6FCD4BD4"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1E30425"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D22CA4B"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6AB78AB1" w14:textId="77777777" w:rsidR="0044177C" w:rsidRPr="0006146B" w:rsidRDefault="0044177C" w:rsidP="00712C42">
            <w:pPr>
              <w:jc w:val="left"/>
              <w:rPr>
                <w:rFonts w:ascii="Arial" w:hAnsi="Arial" w:cs="Arial"/>
                <w:sz w:val="20"/>
                <w:lang w:val="es-ES"/>
              </w:rPr>
            </w:pPr>
          </w:p>
        </w:tc>
      </w:tr>
      <w:tr w:rsidR="0044177C" w:rsidRPr="0006146B" w14:paraId="42D653F0" w14:textId="77777777" w:rsidTr="00712C42">
        <w:tc>
          <w:tcPr>
            <w:tcW w:w="959" w:type="dxa"/>
            <w:gridSpan w:val="2"/>
            <w:tcBorders>
              <w:top w:val="dotted" w:sz="4" w:space="0" w:color="auto"/>
              <w:bottom w:val="dotted" w:sz="4" w:space="0" w:color="auto"/>
              <w:right w:val="nil"/>
            </w:tcBorders>
          </w:tcPr>
          <w:p w14:paraId="145AD133"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7B183C75"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6BD457C7"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4C38501F"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2766A595"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27EB0352"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7DEB317C" w14:textId="77777777" w:rsidR="0044177C" w:rsidRPr="0006146B" w:rsidRDefault="0044177C" w:rsidP="00712C42">
            <w:pPr>
              <w:jc w:val="left"/>
              <w:rPr>
                <w:rFonts w:ascii="Arial" w:hAnsi="Arial" w:cs="Arial"/>
                <w:sz w:val="20"/>
                <w:lang w:val="es-ES"/>
              </w:rPr>
            </w:pPr>
          </w:p>
        </w:tc>
      </w:tr>
      <w:tr w:rsidR="0044177C" w:rsidRPr="0006146B" w14:paraId="14B51B4B" w14:textId="77777777" w:rsidTr="00712C42">
        <w:tc>
          <w:tcPr>
            <w:tcW w:w="959" w:type="dxa"/>
            <w:gridSpan w:val="2"/>
            <w:tcBorders>
              <w:top w:val="dotted" w:sz="4" w:space="0" w:color="auto"/>
              <w:bottom w:val="dotted" w:sz="4" w:space="0" w:color="auto"/>
              <w:right w:val="nil"/>
            </w:tcBorders>
          </w:tcPr>
          <w:p w14:paraId="335EFBA0"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5DE7F001"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25EF5020"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68E1957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12FFF20"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195B42FF"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5D25F857" w14:textId="77777777" w:rsidR="0044177C" w:rsidRPr="0006146B" w:rsidRDefault="0044177C" w:rsidP="00712C42">
            <w:pPr>
              <w:jc w:val="left"/>
              <w:rPr>
                <w:rFonts w:ascii="Arial" w:hAnsi="Arial" w:cs="Arial"/>
                <w:sz w:val="20"/>
                <w:lang w:val="es-ES"/>
              </w:rPr>
            </w:pPr>
          </w:p>
        </w:tc>
      </w:tr>
      <w:tr w:rsidR="0044177C" w:rsidRPr="0006146B" w14:paraId="45C2EBDD" w14:textId="77777777" w:rsidTr="00712C42">
        <w:tc>
          <w:tcPr>
            <w:tcW w:w="959" w:type="dxa"/>
            <w:gridSpan w:val="2"/>
            <w:tcBorders>
              <w:top w:val="dotted" w:sz="4" w:space="0" w:color="auto"/>
              <w:bottom w:val="dotted" w:sz="4" w:space="0" w:color="auto"/>
              <w:right w:val="nil"/>
            </w:tcBorders>
          </w:tcPr>
          <w:p w14:paraId="02E4BF20"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C84EEEA"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32CE5B02"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3186179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00440115"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4BEA3475"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72EB3E53" w14:textId="77777777" w:rsidR="0044177C" w:rsidRPr="0006146B" w:rsidRDefault="0044177C" w:rsidP="00712C42">
            <w:pPr>
              <w:jc w:val="left"/>
              <w:rPr>
                <w:rFonts w:ascii="Arial" w:hAnsi="Arial" w:cs="Arial"/>
                <w:sz w:val="20"/>
                <w:lang w:val="es-ES"/>
              </w:rPr>
            </w:pPr>
          </w:p>
        </w:tc>
      </w:tr>
      <w:tr w:rsidR="0044177C" w:rsidRPr="0006146B" w14:paraId="70697CE1" w14:textId="77777777" w:rsidTr="00712C42">
        <w:tc>
          <w:tcPr>
            <w:tcW w:w="959" w:type="dxa"/>
            <w:gridSpan w:val="2"/>
            <w:tcBorders>
              <w:top w:val="dotted" w:sz="4" w:space="0" w:color="auto"/>
              <w:bottom w:val="dotted" w:sz="4" w:space="0" w:color="auto"/>
              <w:right w:val="nil"/>
            </w:tcBorders>
          </w:tcPr>
          <w:p w14:paraId="61DF64E9"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522F2080"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74FEB0E1"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69D4948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1B531BB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E5B346A"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6BF6A6CA" w14:textId="77777777" w:rsidR="0044177C" w:rsidRPr="0006146B" w:rsidRDefault="0044177C" w:rsidP="00712C42">
            <w:pPr>
              <w:jc w:val="left"/>
              <w:rPr>
                <w:rFonts w:ascii="Arial" w:hAnsi="Arial" w:cs="Arial"/>
                <w:sz w:val="20"/>
                <w:lang w:val="es-ES"/>
              </w:rPr>
            </w:pPr>
          </w:p>
        </w:tc>
      </w:tr>
      <w:tr w:rsidR="0044177C" w:rsidRPr="0006146B" w14:paraId="533DE952" w14:textId="77777777" w:rsidTr="00712C42">
        <w:tc>
          <w:tcPr>
            <w:tcW w:w="959" w:type="dxa"/>
            <w:gridSpan w:val="2"/>
            <w:tcBorders>
              <w:top w:val="dotted" w:sz="4" w:space="0" w:color="auto"/>
              <w:bottom w:val="dotted" w:sz="4" w:space="0" w:color="auto"/>
              <w:right w:val="nil"/>
            </w:tcBorders>
          </w:tcPr>
          <w:p w14:paraId="19E8BA5A"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041D6DB"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48DC3FF6"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448EA73E"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2FB2DE6D"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7C0BBA76"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68FD29EA" w14:textId="77777777" w:rsidR="0044177C" w:rsidRPr="0006146B" w:rsidRDefault="0044177C" w:rsidP="00712C42">
            <w:pPr>
              <w:jc w:val="left"/>
              <w:rPr>
                <w:rFonts w:ascii="Arial" w:hAnsi="Arial" w:cs="Arial"/>
                <w:sz w:val="20"/>
                <w:lang w:val="es-ES"/>
              </w:rPr>
            </w:pPr>
          </w:p>
        </w:tc>
      </w:tr>
      <w:tr w:rsidR="0044177C" w:rsidRPr="0006146B" w14:paraId="55D3935F" w14:textId="77777777" w:rsidTr="00712C42">
        <w:tc>
          <w:tcPr>
            <w:tcW w:w="959" w:type="dxa"/>
            <w:gridSpan w:val="2"/>
            <w:tcBorders>
              <w:top w:val="dotted" w:sz="4" w:space="0" w:color="auto"/>
              <w:bottom w:val="dotted" w:sz="4" w:space="0" w:color="auto"/>
              <w:right w:val="nil"/>
            </w:tcBorders>
          </w:tcPr>
          <w:p w14:paraId="092CDD89"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93B9615"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1DF957C8"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01A95752"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8879916"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508D8F4"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1F77E687" w14:textId="77777777" w:rsidR="0044177C" w:rsidRPr="0006146B" w:rsidRDefault="0044177C" w:rsidP="00712C42">
            <w:pPr>
              <w:jc w:val="left"/>
              <w:rPr>
                <w:rFonts w:ascii="Arial" w:hAnsi="Arial" w:cs="Arial"/>
                <w:sz w:val="20"/>
                <w:lang w:val="es-ES"/>
              </w:rPr>
            </w:pPr>
          </w:p>
        </w:tc>
      </w:tr>
      <w:tr w:rsidR="0044177C" w:rsidRPr="0006146B" w14:paraId="334D7E4C" w14:textId="77777777" w:rsidTr="00712C42">
        <w:tc>
          <w:tcPr>
            <w:tcW w:w="959" w:type="dxa"/>
            <w:gridSpan w:val="2"/>
            <w:tcBorders>
              <w:top w:val="dotted" w:sz="4" w:space="0" w:color="auto"/>
              <w:bottom w:val="dotted" w:sz="4" w:space="0" w:color="auto"/>
              <w:right w:val="nil"/>
            </w:tcBorders>
          </w:tcPr>
          <w:p w14:paraId="30C9848C"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3DEEAAF4"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0821200C"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79D711D2"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4AD39E99"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378306B"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24E654BC" w14:textId="77777777" w:rsidR="0044177C" w:rsidRPr="0006146B" w:rsidRDefault="0044177C" w:rsidP="00712C42">
            <w:pPr>
              <w:jc w:val="left"/>
              <w:rPr>
                <w:rFonts w:ascii="Arial" w:hAnsi="Arial" w:cs="Arial"/>
                <w:sz w:val="20"/>
                <w:lang w:val="es-ES"/>
              </w:rPr>
            </w:pPr>
          </w:p>
        </w:tc>
      </w:tr>
      <w:tr w:rsidR="0044177C" w:rsidRPr="0006146B" w14:paraId="58315861" w14:textId="77777777" w:rsidTr="00712C42">
        <w:tc>
          <w:tcPr>
            <w:tcW w:w="959" w:type="dxa"/>
            <w:gridSpan w:val="2"/>
            <w:tcBorders>
              <w:top w:val="dotted" w:sz="4" w:space="0" w:color="auto"/>
              <w:bottom w:val="dotted" w:sz="4" w:space="0" w:color="auto"/>
              <w:right w:val="nil"/>
            </w:tcBorders>
          </w:tcPr>
          <w:p w14:paraId="3EF306D2"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0C597EA2"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605BC63F"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3BD13DF9"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5434030"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0025D42"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55C0956D" w14:textId="77777777" w:rsidR="0044177C" w:rsidRPr="0006146B" w:rsidRDefault="0044177C" w:rsidP="00712C42">
            <w:pPr>
              <w:jc w:val="left"/>
              <w:rPr>
                <w:rFonts w:ascii="Arial" w:hAnsi="Arial" w:cs="Arial"/>
                <w:sz w:val="20"/>
                <w:lang w:val="es-ES"/>
              </w:rPr>
            </w:pPr>
          </w:p>
        </w:tc>
      </w:tr>
      <w:tr w:rsidR="0044177C" w:rsidRPr="0006146B" w14:paraId="5B994EA2" w14:textId="77777777" w:rsidTr="00712C42">
        <w:tc>
          <w:tcPr>
            <w:tcW w:w="959" w:type="dxa"/>
            <w:gridSpan w:val="2"/>
            <w:tcBorders>
              <w:top w:val="dotted" w:sz="4" w:space="0" w:color="auto"/>
              <w:bottom w:val="dotted" w:sz="4" w:space="0" w:color="auto"/>
              <w:right w:val="nil"/>
            </w:tcBorders>
          </w:tcPr>
          <w:p w14:paraId="78185CA6"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59A73D38"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7FE4835A"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7C90171E"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ED3CAD1"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E188393"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6D7C7B76" w14:textId="77777777" w:rsidR="0044177C" w:rsidRPr="0006146B" w:rsidRDefault="0044177C" w:rsidP="00712C42">
            <w:pPr>
              <w:jc w:val="left"/>
              <w:rPr>
                <w:rFonts w:ascii="Arial" w:hAnsi="Arial" w:cs="Arial"/>
                <w:sz w:val="20"/>
                <w:lang w:val="es-ES"/>
              </w:rPr>
            </w:pPr>
          </w:p>
        </w:tc>
      </w:tr>
      <w:tr w:rsidR="0044177C" w:rsidRPr="0006146B" w14:paraId="036EE052" w14:textId="77777777" w:rsidTr="00712C42">
        <w:tc>
          <w:tcPr>
            <w:tcW w:w="959" w:type="dxa"/>
            <w:gridSpan w:val="2"/>
            <w:tcBorders>
              <w:top w:val="dotted" w:sz="4" w:space="0" w:color="auto"/>
              <w:bottom w:val="dotted" w:sz="4" w:space="0" w:color="auto"/>
              <w:right w:val="nil"/>
            </w:tcBorders>
          </w:tcPr>
          <w:p w14:paraId="236A84EE"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487A5D67"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195E0213"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46825B95"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12004450"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2F497B18"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31040CE1" w14:textId="77777777" w:rsidR="0044177C" w:rsidRPr="0006146B" w:rsidRDefault="0044177C" w:rsidP="00712C42">
            <w:pPr>
              <w:jc w:val="left"/>
              <w:rPr>
                <w:rFonts w:ascii="Arial" w:hAnsi="Arial" w:cs="Arial"/>
                <w:sz w:val="20"/>
                <w:lang w:val="es-ES"/>
              </w:rPr>
            </w:pPr>
          </w:p>
        </w:tc>
      </w:tr>
      <w:tr w:rsidR="0044177C" w:rsidRPr="0006146B" w14:paraId="5B7C37C0" w14:textId="77777777" w:rsidTr="00712C42">
        <w:tc>
          <w:tcPr>
            <w:tcW w:w="959" w:type="dxa"/>
            <w:gridSpan w:val="2"/>
            <w:tcBorders>
              <w:top w:val="dotted" w:sz="4" w:space="0" w:color="auto"/>
              <w:bottom w:val="dotted" w:sz="4" w:space="0" w:color="auto"/>
              <w:right w:val="nil"/>
            </w:tcBorders>
          </w:tcPr>
          <w:p w14:paraId="4FA04F54"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5410236E"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0A2C0B9B"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56C5E836"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016A5496"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73BA05C"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7583C728" w14:textId="77777777" w:rsidR="0044177C" w:rsidRPr="0006146B" w:rsidRDefault="0044177C" w:rsidP="00712C42">
            <w:pPr>
              <w:jc w:val="left"/>
              <w:rPr>
                <w:rFonts w:ascii="Arial" w:hAnsi="Arial" w:cs="Arial"/>
                <w:sz w:val="20"/>
                <w:lang w:val="es-ES"/>
              </w:rPr>
            </w:pPr>
          </w:p>
        </w:tc>
      </w:tr>
      <w:tr w:rsidR="0044177C" w:rsidRPr="0006146B" w14:paraId="2FC0011B" w14:textId="77777777" w:rsidTr="00712C42">
        <w:tc>
          <w:tcPr>
            <w:tcW w:w="959" w:type="dxa"/>
            <w:gridSpan w:val="2"/>
            <w:tcBorders>
              <w:top w:val="dotted" w:sz="4" w:space="0" w:color="auto"/>
              <w:bottom w:val="dotted" w:sz="4" w:space="0" w:color="auto"/>
              <w:right w:val="nil"/>
            </w:tcBorders>
          </w:tcPr>
          <w:p w14:paraId="4773A215"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3A1DD798"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25E4C580"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54798CD3"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61C65E0"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1A7D1972"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4C45E070" w14:textId="77777777" w:rsidR="0044177C" w:rsidRPr="0006146B" w:rsidRDefault="0044177C" w:rsidP="00712C42">
            <w:pPr>
              <w:jc w:val="left"/>
              <w:rPr>
                <w:rFonts w:ascii="Arial" w:hAnsi="Arial" w:cs="Arial"/>
                <w:sz w:val="20"/>
                <w:lang w:val="es-ES"/>
              </w:rPr>
            </w:pPr>
          </w:p>
        </w:tc>
      </w:tr>
      <w:tr w:rsidR="0044177C" w:rsidRPr="0006146B" w14:paraId="7DB1E28D" w14:textId="77777777" w:rsidTr="00712C42">
        <w:tc>
          <w:tcPr>
            <w:tcW w:w="959" w:type="dxa"/>
            <w:gridSpan w:val="2"/>
            <w:tcBorders>
              <w:top w:val="dotted" w:sz="4" w:space="0" w:color="auto"/>
              <w:bottom w:val="dotted" w:sz="4" w:space="0" w:color="auto"/>
              <w:right w:val="nil"/>
            </w:tcBorders>
          </w:tcPr>
          <w:p w14:paraId="73F7292B"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6BF357F2"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7181CC88"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1B9073B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0FB42C7E"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0E1B9EAA"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54A29EC6" w14:textId="77777777" w:rsidR="0044177C" w:rsidRPr="0006146B" w:rsidRDefault="0044177C" w:rsidP="00712C42">
            <w:pPr>
              <w:jc w:val="left"/>
              <w:rPr>
                <w:rFonts w:ascii="Arial" w:hAnsi="Arial" w:cs="Arial"/>
                <w:sz w:val="20"/>
                <w:lang w:val="es-ES"/>
              </w:rPr>
            </w:pPr>
          </w:p>
        </w:tc>
      </w:tr>
      <w:tr w:rsidR="0044177C" w:rsidRPr="0006146B" w14:paraId="32CD9A57" w14:textId="77777777" w:rsidTr="00712C42">
        <w:tc>
          <w:tcPr>
            <w:tcW w:w="959" w:type="dxa"/>
            <w:gridSpan w:val="2"/>
            <w:tcBorders>
              <w:top w:val="dotted" w:sz="4" w:space="0" w:color="auto"/>
              <w:bottom w:val="dotted" w:sz="4" w:space="0" w:color="auto"/>
              <w:right w:val="nil"/>
            </w:tcBorders>
          </w:tcPr>
          <w:p w14:paraId="2C4D2626"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26BD3B13"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44901561"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6690FD0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3481118"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EC4A2DA"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38A87CEE" w14:textId="77777777" w:rsidR="0044177C" w:rsidRPr="0006146B" w:rsidRDefault="0044177C" w:rsidP="00712C42">
            <w:pPr>
              <w:jc w:val="left"/>
              <w:rPr>
                <w:rFonts w:ascii="Arial" w:hAnsi="Arial" w:cs="Arial"/>
                <w:sz w:val="20"/>
                <w:lang w:val="es-ES"/>
              </w:rPr>
            </w:pPr>
          </w:p>
        </w:tc>
      </w:tr>
      <w:tr w:rsidR="0044177C" w:rsidRPr="0006146B" w14:paraId="1178C5C3" w14:textId="77777777" w:rsidTr="00712C42">
        <w:tc>
          <w:tcPr>
            <w:tcW w:w="959" w:type="dxa"/>
            <w:gridSpan w:val="2"/>
            <w:tcBorders>
              <w:top w:val="dotted" w:sz="4" w:space="0" w:color="auto"/>
              <w:bottom w:val="dotted" w:sz="4" w:space="0" w:color="auto"/>
              <w:right w:val="nil"/>
            </w:tcBorders>
          </w:tcPr>
          <w:p w14:paraId="14A6DA51"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60121FAE"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32563047"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2F86D402"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2801DC0"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8024476"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3A094A6B" w14:textId="77777777" w:rsidR="0044177C" w:rsidRPr="0006146B" w:rsidRDefault="0044177C" w:rsidP="00712C42">
            <w:pPr>
              <w:jc w:val="left"/>
              <w:rPr>
                <w:rFonts w:ascii="Arial" w:hAnsi="Arial" w:cs="Arial"/>
                <w:sz w:val="20"/>
                <w:lang w:val="es-ES"/>
              </w:rPr>
            </w:pPr>
          </w:p>
        </w:tc>
      </w:tr>
      <w:tr w:rsidR="0044177C" w:rsidRPr="0006146B" w14:paraId="13529C35" w14:textId="77777777" w:rsidTr="00712C42">
        <w:tc>
          <w:tcPr>
            <w:tcW w:w="959" w:type="dxa"/>
            <w:gridSpan w:val="2"/>
            <w:tcBorders>
              <w:top w:val="dotted" w:sz="4" w:space="0" w:color="auto"/>
              <w:bottom w:val="dotted" w:sz="4" w:space="0" w:color="auto"/>
              <w:right w:val="nil"/>
            </w:tcBorders>
          </w:tcPr>
          <w:p w14:paraId="614789FA"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085283F"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5F65A5FE"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599DE873"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19EB6231"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7622A02E"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2967EF43" w14:textId="77777777" w:rsidR="0044177C" w:rsidRPr="0006146B" w:rsidRDefault="0044177C" w:rsidP="00712C42">
            <w:pPr>
              <w:jc w:val="left"/>
              <w:rPr>
                <w:rFonts w:ascii="Arial" w:hAnsi="Arial" w:cs="Arial"/>
                <w:sz w:val="20"/>
                <w:lang w:val="es-ES"/>
              </w:rPr>
            </w:pPr>
          </w:p>
        </w:tc>
      </w:tr>
      <w:tr w:rsidR="0044177C" w:rsidRPr="0006146B" w14:paraId="5DF9A123" w14:textId="77777777" w:rsidTr="00712C42">
        <w:tc>
          <w:tcPr>
            <w:tcW w:w="959" w:type="dxa"/>
            <w:gridSpan w:val="2"/>
            <w:tcBorders>
              <w:top w:val="dotted" w:sz="4" w:space="0" w:color="auto"/>
              <w:bottom w:val="dotted" w:sz="4" w:space="0" w:color="auto"/>
              <w:right w:val="nil"/>
            </w:tcBorders>
          </w:tcPr>
          <w:p w14:paraId="633F5FF0"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1506D5B"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557FF680"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2920806A"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EEB3C45"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01741423"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5D3539DC" w14:textId="77777777" w:rsidR="0044177C" w:rsidRPr="0006146B" w:rsidRDefault="0044177C" w:rsidP="00712C42">
            <w:pPr>
              <w:jc w:val="left"/>
              <w:rPr>
                <w:rFonts w:ascii="Arial" w:hAnsi="Arial" w:cs="Arial"/>
                <w:sz w:val="20"/>
                <w:lang w:val="es-ES"/>
              </w:rPr>
            </w:pPr>
          </w:p>
        </w:tc>
      </w:tr>
      <w:tr w:rsidR="0044177C" w:rsidRPr="0006146B" w14:paraId="64925F34" w14:textId="77777777" w:rsidTr="00712C42">
        <w:tc>
          <w:tcPr>
            <w:tcW w:w="959" w:type="dxa"/>
            <w:gridSpan w:val="2"/>
            <w:tcBorders>
              <w:top w:val="dotted" w:sz="4" w:space="0" w:color="auto"/>
              <w:bottom w:val="dotted" w:sz="4" w:space="0" w:color="auto"/>
              <w:right w:val="nil"/>
            </w:tcBorders>
          </w:tcPr>
          <w:p w14:paraId="4CA79674"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5443B8B4"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4511C60E"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55E7D9CE"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A9BA20E"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7FA4D457"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717304F7" w14:textId="77777777" w:rsidR="0044177C" w:rsidRPr="0006146B" w:rsidRDefault="0044177C" w:rsidP="00712C42">
            <w:pPr>
              <w:jc w:val="left"/>
              <w:rPr>
                <w:rFonts w:ascii="Arial" w:hAnsi="Arial" w:cs="Arial"/>
                <w:sz w:val="20"/>
                <w:lang w:val="es-ES"/>
              </w:rPr>
            </w:pPr>
          </w:p>
        </w:tc>
      </w:tr>
      <w:tr w:rsidR="0044177C" w:rsidRPr="0006146B" w14:paraId="41F6BEB5" w14:textId="77777777" w:rsidTr="00712C42">
        <w:tc>
          <w:tcPr>
            <w:tcW w:w="959" w:type="dxa"/>
            <w:gridSpan w:val="2"/>
            <w:tcBorders>
              <w:top w:val="dotted" w:sz="4" w:space="0" w:color="auto"/>
              <w:bottom w:val="dotted" w:sz="4" w:space="0" w:color="auto"/>
              <w:right w:val="nil"/>
            </w:tcBorders>
          </w:tcPr>
          <w:p w14:paraId="5E5B483F"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6EEF8A7A"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76A0523E"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7F801253"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6F4BF974"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50ADC85B"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35EC3695" w14:textId="77777777" w:rsidR="0044177C" w:rsidRPr="0006146B" w:rsidRDefault="0044177C" w:rsidP="00712C42">
            <w:pPr>
              <w:jc w:val="left"/>
              <w:rPr>
                <w:rFonts w:ascii="Arial" w:hAnsi="Arial" w:cs="Arial"/>
                <w:sz w:val="20"/>
                <w:lang w:val="es-ES"/>
              </w:rPr>
            </w:pPr>
          </w:p>
        </w:tc>
      </w:tr>
      <w:tr w:rsidR="0044177C" w:rsidRPr="0006146B" w14:paraId="2D9DD312" w14:textId="77777777" w:rsidTr="00712C42">
        <w:tc>
          <w:tcPr>
            <w:tcW w:w="959" w:type="dxa"/>
            <w:gridSpan w:val="2"/>
            <w:tcBorders>
              <w:top w:val="dotted" w:sz="4" w:space="0" w:color="auto"/>
              <w:bottom w:val="dotted" w:sz="4" w:space="0" w:color="auto"/>
              <w:right w:val="nil"/>
            </w:tcBorders>
          </w:tcPr>
          <w:p w14:paraId="31FEF1A8"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dotted" w:sz="4" w:space="0" w:color="auto"/>
              <w:right w:val="single" w:sz="6" w:space="0" w:color="auto"/>
            </w:tcBorders>
          </w:tcPr>
          <w:p w14:paraId="1C8993F3"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dotted" w:sz="4" w:space="0" w:color="auto"/>
              <w:right w:val="single" w:sz="6" w:space="0" w:color="auto"/>
            </w:tcBorders>
          </w:tcPr>
          <w:p w14:paraId="64FD838D"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dotted" w:sz="4" w:space="0" w:color="auto"/>
              <w:right w:val="nil"/>
            </w:tcBorders>
          </w:tcPr>
          <w:p w14:paraId="6CACB3DA"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387CA729"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dotted" w:sz="4" w:space="0" w:color="auto"/>
              <w:right w:val="single" w:sz="6" w:space="0" w:color="auto"/>
            </w:tcBorders>
          </w:tcPr>
          <w:p w14:paraId="21259834"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dotted" w:sz="4" w:space="0" w:color="auto"/>
            </w:tcBorders>
          </w:tcPr>
          <w:p w14:paraId="3A4CC13B" w14:textId="77777777" w:rsidR="0044177C" w:rsidRPr="0006146B" w:rsidRDefault="0044177C" w:rsidP="00712C42">
            <w:pPr>
              <w:jc w:val="left"/>
              <w:rPr>
                <w:rFonts w:ascii="Arial" w:hAnsi="Arial" w:cs="Arial"/>
                <w:sz w:val="20"/>
                <w:lang w:val="es-ES"/>
              </w:rPr>
            </w:pPr>
          </w:p>
        </w:tc>
      </w:tr>
      <w:tr w:rsidR="0044177C" w:rsidRPr="0006146B" w14:paraId="0E0B30B7" w14:textId="77777777" w:rsidTr="00712C42">
        <w:tc>
          <w:tcPr>
            <w:tcW w:w="959" w:type="dxa"/>
            <w:gridSpan w:val="2"/>
            <w:tcBorders>
              <w:top w:val="dotted" w:sz="4" w:space="0" w:color="auto"/>
              <w:bottom w:val="nil"/>
              <w:right w:val="nil"/>
            </w:tcBorders>
          </w:tcPr>
          <w:p w14:paraId="1AB71CD4" w14:textId="77777777" w:rsidR="0044177C" w:rsidRPr="0006146B" w:rsidRDefault="0044177C" w:rsidP="00712C42">
            <w:pPr>
              <w:jc w:val="left"/>
              <w:rPr>
                <w:rFonts w:ascii="Arial" w:hAnsi="Arial" w:cs="Arial"/>
                <w:sz w:val="20"/>
                <w:lang w:val="es-ES"/>
              </w:rPr>
            </w:pPr>
          </w:p>
        </w:tc>
        <w:tc>
          <w:tcPr>
            <w:tcW w:w="2152" w:type="dxa"/>
            <w:tcBorders>
              <w:top w:val="dotted" w:sz="4" w:space="0" w:color="auto"/>
              <w:left w:val="single" w:sz="6" w:space="0" w:color="auto"/>
              <w:bottom w:val="single" w:sz="6" w:space="0" w:color="auto"/>
              <w:right w:val="single" w:sz="6" w:space="0" w:color="auto"/>
            </w:tcBorders>
          </w:tcPr>
          <w:p w14:paraId="7DD9A8D5" w14:textId="77777777" w:rsidR="0044177C" w:rsidRPr="0006146B" w:rsidRDefault="0044177C" w:rsidP="00712C42">
            <w:pPr>
              <w:jc w:val="left"/>
              <w:rPr>
                <w:rFonts w:ascii="Arial" w:hAnsi="Arial" w:cs="Arial"/>
                <w:sz w:val="20"/>
                <w:lang w:val="es-ES"/>
              </w:rPr>
            </w:pPr>
          </w:p>
        </w:tc>
        <w:tc>
          <w:tcPr>
            <w:tcW w:w="992" w:type="dxa"/>
            <w:gridSpan w:val="2"/>
            <w:tcBorders>
              <w:top w:val="dotted" w:sz="4" w:space="0" w:color="auto"/>
              <w:left w:val="single" w:sz="6" w:space="0" w:color="auto"/>
              <w:bottom w:val="single" w:sz="6" w:space="0" w:color="auto"/>
              <w:right w:val="single" w:sz="6" w:space="0" w:color="auto"/>
            </w:tcBorders>
          </w:tcPr>
          <w:p w14:paraId="222EFFF2" w14:textId="77777777" w:rsidR="0044177C" w:rsidRPr="0006146B" w:rsidRDefault="0044177C" w:rsidP="00712C42">
            <w:pPr>
              <w:jc w:val="left"/>
              <w:rPr>
                <w:rFonts w:ascii="Arial" w:hAnsi="Arial" w:cs="Arial"/>
                <w:sz w:val="20"/>
                <w:lang w:val="es-ES"/>
              </w:rPr>
            </w:pPr>
          </w:p>
        </w:tc>
        <w:tc>
          <w:tcPr>
            <w:tcW w:w="1441" w:type="dxa"/>
            <w:gridSpan w:val="2"/>
            <w:tcBorders>
              <w:top w:val="dotted" w:sz="4" w:space="0" w:color="auto"/>
              <w:left w:val="nil"/>
              <w:bottom w:val="nil"/>
              <w:right w:val="nil"/>
            </w:tcBorders>
          </w:tcPr>
          <w:p w14:paraId="001DB777"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single" w:sz="6" w:space="0" w:color="auto"/>
              <w:right w:val="single" w:sz="6" w:space="0" w:color="auto"/>
            </w:tcBorders>
          </w:tcPr>
          <w:p w14:paraId="0F140DD3" w14:textId="77777777" w:rsidR="0044177C" w:rsidRPr="0006146B" w:rsidRDefault="0044177C" w:rsidP="00712C42">
            <w:pPr>
              <w:jc w:val="left"/>
              <w:rPr>
                <w:rFonts w:ascii="Arial" w:hAnsi="Arial" w:cs="Arial"/>
                <w:sz w:val="20"/>
                <w:lang w:val="es-ES"/>
              </w:rPr>
            </w:pPr>
          </w:p>
        </w:tc>
        <w:tc>
          <w:tcPr>
            <w:tcW w:w="1152" w:type="dxa"/>
            <w:gridSpan w:val="2"/>
            <w:tcBorders>
              <w:top w:val="dotted" w:sz="4" w:space="0" w:color="auto"/>
              <w:left w:val="single" w:sz="6" w:space="0" w:color="auto"/>
              <w:bottom w:val="single" w:sz="6" w:space="0" w:color="auto"/>
              <w:right w:val="single" w:sz="6" w:space="0" w:color="auto"/>
            </w:tcBorders>
          </w:tcPr>
          <w:p w14:paraId="0F6316F9" w14:textId="77777777" w:rsidR="0044177C" w:rsidRPr="0006146B" w:rsidRDefault="0044177C" w:rsidP="00712C42">
            <w:pPr>
              <w:jc w:val="left"/>
              <w:rPr>
                <w:rFonts w:ascii="Arial" w:hAnsi="Arial" w:cs="Arial"/>
                <w:sz w:val="20"/>
                <w:lang w:val="es-ES"/>
              </w:rPr>
            </w:pPr>
          </w:p>
        </w:tc>
        <w:tc>
          <w:tcPr>
            <w:tcW w:w="1152" w:type="dxa"/>
            <w:tcBorders>
              <w:top w:val="dotted" w:sz="4" w:space="0" w:color="auto"/>
              <w:left w:val="nil"/>
              <w:bottom w:val="nil"/>
            </w:tcBorders>
          </w:tcPr>
          <w:p w14:paraId="6774FC98" w14:textId="77777777" w:rsidR="0044177C" w:rsidRPr="0006146B" w:rsidRDefault="0044177C" w:rsidP="00712C42">
            <w:pPr>
              <w:jc w:val="left"/>
              <w:rPr>
                <w:rFonts w:ascii="Arial" w:hAnsi="Arial" w:cs="Arial"/>
                <w:sz w:val="20"/>
                <w:lang w:val="es-ES"/>
              </w:rPr>
            </w:pPr>
          </w:p>
        </w:tc>
      </w:tr>
      <w:tr w:rsidR="0044177C" w:rsidRPr="009D25F5" w14:paraId="4B4FB540" w14:textId="77777777" w:rsidTr="00712C42">
        <w:tc>
          <w:tcPr>
            <w:tcW w:w="7848" w:type="dxa"/>
            <w:gridSpan w:val="11"/>
            <w:tcBorders>
              <w:top w:val="single" w:sz="6" w:space="0" w:color="auto"/>
              <w:bottom w:val="single" w:sz="6" w:space="0" w:color="auto"/>
              <w:right w:val="nil"/>
            </w:tcBorders>
          </w:tcPr>
          <w:p w14:paraId="5E588BD5" w14:textId="4746AF6C" w:rsidR="0044177C" w:rsidRPr="0006146B" w:rsidRDefault="0044177C" w:rsidP="00712C42">
            <w:pPr>
              <w:jc w:val="right"/>
              <w:rPr>
                <w:rFonts w:ascii="Arial" w:hAnsi="Arial" w:cs="Arial"/>
                <w:sz w:val="20"/>
                <w:lang w:val="es-ES"/>
              </w:rPr>
            </w:pPr>
            <w:r w:rsidRPr="0006146B">
              <w:rPr>
                <w:rFonts w:ascii="Arial" w:hAnsi="Arial" w:cs="Arial"/>
                <w:sz w:val="20"/>
                <w:lang w:val="es-ES"/>
              </w:rPr>
              <w:t xml:space="preserve">TOTAL (al listado No. </w:t>
            </w:r>
            <w:r w:rsidR="00911F3B">
              <w:rPr>
                <w:rFonts w:ascii="Arial" w:hAnsi="Arial" w:cs="Arial"/>
                <w:sz w:val="20"/>
                <w:lang w:val="es-ES"/>
              </w:rPr>
              <w:t>6</w:t>
            </w:r>
            <w:r w:rsidRPr="0006146B">
              <w:rPr>
                <w:rFonts w:ascii="Arial" w:hAnsi="Arial" w:cs="Arial"/>
                <w:sz w:val="20"/>
                <w:lang w:val="es-ES"/>
              </w:rPr>
              <w:t>.  Resumen General)</w:t>
            </w:r>
          </w:p>
        </w:tc>
        <w:tc>
          <w:tcPr>
            <w:tcW w:w="1152" w:type="dxa"/>
            <w:tcBorders>
              <w:top w:val="single" w:sz="6" w:space="0" w:color="auto"/>
              <w:left w:val="single" w:sz="6" w:space="0" w:color="auto"/>
              <w:bottom w:val="single" w:sz="6" w:space="0" w:color="auto"/>
            </w:tcBorders>
          </w:tcPr>
          <w:p w14:paraId="05F962CB" w14:textId="77777777" w:rsidR="0044177C" w:rsidRPr="0006146B" w:rsidRDefault="0044177C" w:rsidP="00712C42">
            <w:pPr>
              <w:rPr>
                <w:rFonts w:ascii="Arial" w:hAnsi="Arial" w:cs="Arial"/>
                <w:sz w:val="20"/>
                <w:lang w:val="es-ES"/>
              </w:rPr>
            </w:pPr>
          </w:p>
        </w:tc>
      </w:tr>
      <w:tr w:rsidR="0044177C" w:rsidRPr="009D25F5" w14:paraId="3E5246F5" w14:textId="77777777" w:rsidTr="00712C42">
        <w:tc>
          <w:tcPr>
            <w:tcW w:w="720" w:type="dxa"/>
            <w:tcBorders>
              <w:top w:val="nil"/>
              <w:left w:val="nil"/>
              <w:bottom w:val="nil"/>
              <w:right w:val="nil"/>
            </w:tcBorders>
          </w:tcPr>
          <w:p w14:paraId="4BE9383C"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4D1F236C"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3E9EC6F8" w14:textId="77777777" w:rsidR="0044177C" w:rsidRPr="0006146B" w:rsidRDefault="0044177C" w:rsidP="00712C42">
            <w:pPr>
              <w:jc w:val="left"/>
              <w:rPr>
                <w:rFonts w:ascii="Arial" w:hAnsi="Arial" w:cs="Arial"/>
                <w:sz w:val="20"/>
                <w:lang w:val="es-ES"/>
              </w:rPr>
            </w:pPr>
          </w:p>
        </w:tc>
        <w:tc>
          <w:tcPr>
            <w:tcW w:w="1009" w:type="dxa"/>
            <w:tcBorders>
              <w:top w:val="single" w:sz="6" w:space="0" w:color="auto"/>
              <w:left w:val="single" w:sz="6" w:space="0" w:color="auto"/>
              <w:bottom w:val="nil"/>
              <w:right w:val="nil"/>
            </w:tcBorders>
          </w:tcPr>
          <w:p w14:paraId="6C43DEAC" w14:textId="77777777" w:rsidR="0044177C" w:rsidRPr="0006146B" w:rsidRDefault="0044177C" w:rsidP="00712C42">
            <w:pPr>
              <w:jc w:val="left"/>
              <w:rPr>
                <w:rFonts w:ascii="Arial" w:hAnsi="Arial" w:cs="Arial"/>
                <w:sz w:val="20"/>
                <w:lang w:val="es-ES"/>
              </w:rPr>
            </w:pPr>
          </w:p>
        </w:tc>
        <w:tc>
          <w:tcPr>
            <w:tcW w:w="1296" w:type="dxa"/>
            <w:gridSpan w:val="2"/>
            <w:tcBorders>
              <w:top w:val="single" w:sz="6" w:space="0" w:color="auto"/>
              <w:left w:val="nil"/>
              <w:bottom w:val="nil"/>
              <w:right w:val="nil"/>
            </w:tcBorders>
          </w:tcPr>
          <w:p w14:paraId="02C270BD" w14:textId="77777777" w:rsidR="0044177C" w:rsidRPr="0006146B" w:rsidRDefault="0044177C" w:rsidP="00712C42">
            <w:pPr>
              <w:jc w:val="left"/>
              <w:rPr>
                <w:rFonts w:ascii="Arial" w:hAnsi="Arial" w:cs="Arial"/>
                <w:sz w:val="20"/>
                <w:lang w:val="es-ES"/>
              </w:rPr>
            </w:pPr>
          </w:p>
        </w:tc>
        <w:tc>
          <w:tcPr>
            <w:tcW w:w="1296" w:type="dxa"/>
            <w:gridSpan w:val="2"/>
            <w:tcBorders>
              <w:top w:val="single" w:sz="6" w:space="0" w:color="auto"/>
              <w:left w:val="nil"/>
              <w:bottom w:val="nil"/>
              <w:right w:val="nil"/>
            </w:tcBorders>
          </w:tcPr>
          <w:p w14:paraId="786BA6B3" w14:textId="77777777" w:rsidR="0044177C" w:rsidRPr="0006146B" w:rsidRDefault="0044177C" w:rsidP="00712C42">
            <w:pPr>
              <w:jc w:val="left"/>
              <w:rPr>
                <w:rFonts w:ascii="Arial" w:hAnsi="Arial" w:cs="Arial"/>
                <w:sz w:val="20"/>
                <w:lang w:val="es-ES"/>
              </w:rPr>
            </w:pPr>
          </w:p>
        </w:tc>
        <w:tc>
          <w:tcPr>
            <w:tcW w:w="1296" w:type="dxa"/>
            <w:gridSpan w:val="2"/>
            <w:tcBorders>
              <w:top w:val="single" w:sz="6" w:space="0" w:color="auto"/>
              <w:left w:val="nil"/>
              <w:bottom w:val="nil"/>
              <w:right w:val="single" w:sz="6" w:space="0" w:color="auto"/>
            </w:tcBorders>
          </w:tcPr>
          <w:p w14:paraId="54E70907" w14:textId="77777777" w:rsidR="0044177C" w:rsidRPr="0006146B" w:rsidRDefault="0044177C" w:rsidP="00712C42">
            <w:pPr>
              <w:jc w:val="left"/>
              <w:rPr>
                <w:rFonts w:ascii="Arial" w:hAnsi="Arial" w:cs="Arial"/>
                <w:sz w:val="20"/>
                <w:lang w:val="es-ES"/>
              </w:rPr>
            </w:pPr>
          </w:p>
        </w:tc>
      </w:tr>
      <w:tr w:rsidR="0044177C" w:rsidRPr="009D25F5" w14:paraId="35555591" w14:textId="77777777" w:rsidTr="00712C42">
        <w:tc>
          <w:tcPr>
            <w:tcW w:w="720" w:type="dxa"/>
            <w:tcBorders>
              <w:top w:val="nil"/>
              <w:left w:val="nil"/>
              <w:bottom w:val="nil"/>
              <w:right w:val="nil"/>
            </w:tcBorders>
          </w:tcPr>
          <w:p w14:paraId="7578F0AE" w14:textId="77777777" w:rsidR="0044177C" w:rsidRPr="0006146B" w:rsidRDefault="0044177C" w:rsidP="00712C42">
            <w:pPr>
              <w:jc w:val="center"/>
              <w:rPr>
                <w:rFonts w:ascii="Arial" w:hAnsi="Arial" w:cs="Arial"/>
                <w:sz w:val="20"/>
                <w:lang w:val="es-ES"/>
              </w:rPr>
            </w:pPr>
          </w:p>
        </w:tc>
        <w:tc>
          <w:tcPr>
            <w:tcW w:w="2952" w:type="dxa"/>
            <w:gridSpan w:val="3"/>
            <w:tcBorders>
              <w:top w:val="nil"/>
              <w:left w:val="nil"/>
              <w:bottom w:val="nil"/>
              <w:right w:val="nil"/>
            </w:tcBorders>
          </w:tcPr>
          <w:p w14:paraId="3BB62E95" w14:textId="77777777" w:rsidR="0044177C" w:rsidRPr="0006146B" w:rsidRDefault="0044177C" w:rsidP="00712C42">
            <w:pPr>
              <w:jc w:val="center"/>
              <w:rPr>
                <w:rFonts w:ascii="Arial" w:hAnsi="Arial" w:cs="Arial"/>
                <w:sz w:val="20"/>
                <w:lang w:val="es-ES"/>
              </w:rPr>
            </w:pPr>
          </w:p>
        </w:tc>
        <w:tc>
          <w:tcPr>
            <w:tcW w:w="431" w:type="dxa"/>
            <w:tcBorders>
              <w:top w:val="nil"/>
              <w:left w:val="nil"/>
              <w:bottom w:val="nil"/>
              <w:right w:val="nil"/>
            </w:tcBorders>
          </w:tcPr>
          <w:p w14:paraId="5725EF35" w14:textId="77777777" w:rsidR="0044177C" w:rsidRPr="0006146B" w:rsidRDefault="0044177C" w:rsidP="00712C42">
            <w:pPr>
              <w:jc w:val="left"/>
              <w:rPr>
                <w:rFonts w:ascii="Arial" w:hAnsi="Arial" w:cs="Arial"/>
                <w:sz w:val="20"/>
                <w:lang w:val="es-ES"/>
              </w:rPr>
            </w:pPr>
          </w:p>
        </w:tc>
        <w:tc>
          <w:tcPr>
            <w:tcW w:w="1009" w:type="dxa"/>
            <w:tcBorders>
              <w:top w:val="nil"/>
              <w:left w:val="single" w:sz="6" w:space="0" w:color="auto"/>
              <w:bottom w:val="nil"/>
              <w:right w:val="nil"/>
            </w:tcBorders>
          </w:tcPr>
          <w:p w14:paraId="65569F5D"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472CAE31"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18236DDD"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single" w:sz="6" w:space="0" w:color="auto"/>
            </w:tcBorders>
          </w:tcPr>
          <w:p w14:paraId="223A6585" w14:textId="77777777" w:rsidR="0044177C" w:rsidRPr="0006146B" w:rsidRDefault="0044177C" w:rsidP="00712C42">
            <w:pPr>
              <w:jc w:val="left"/>
              <w:rPr>
                <w:rFonts w:ascii="Arial" w:hAnsi="Arial" w:cs="Arial"/>
                <w:sz w:val="20"/>
                <w:lang w:val="es-ES"/>
              </w:rPr>
            </w:pPr>
          </w:p>
        </w:tc>
      </w:tr>
      <w:tr w:rsidR="0044177C" w:rsidRPr="0006146B" w14:paraId="45E3D3C9" w14:textId="77777777" w:rsidTr="00712C42">
        <w:tc>
          <w:tcPr>
            <w:tcW w:w="720" w:type="dxa"/>
            <w:tcBorders>
              <w:top w:val="nil"/>
              <w:left w:val="nil"/>
              <w:bottom w:val="nil"/>
              <w:right w:val="nil"/>
            </w:tcBorders>
          </w:tcPr>
          <w:p w14:paraId="25C062A3"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6094BB37"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44DF0911" w14:textId="77777777" w:rsidR="0044177C" w:rsidRPr="0006146B" w:rsidRDefault="0044177C" w:rsidP="00712C42">
            <w:pPr>
              <w:jc w:val="left"/>
              <w:rPr>
                <w:rFonts w:ascii="Arial" w:hAnsi="Arial" w:cs="Arial"/>
                <w:sz w:val="20"/>
                <w:lang w:val="es-ES"/>
              </w:rPr>
            </w:pPr>
          </w:p>
        </w:tc>
        <w:tc>
          <w:tcPr>
            <w:tcW w:w="2305" w:type="dxa"/>
            <w:gridSpan w:val="3"/>
            <w:tcBorders>
              <w:top w:val="nil"/>
              <w:left w:val="single" w:sz="6" w:space="0" w:color="auto"/>
              <w:bottom w:val="nil"/>
              <w:right w:val="nil"/>
            </w:tcBorders>
          </w:tcPr>
          <w:p w14:paraId="3B6BB415" w14:textId="77777777" w:rsidR="0044177C" w:rsidRPr="0006146B" w:rsidRDefault="0044177C" w:rsidP="00712C42">
            <w:pPr>
              <w:jc w:val="right"/>
              <w:rPr>
                <w:rFonts w:ascii="Arial" w:hAnsi="Arial" w:cs="Arial"/>
                <w:sz w:val="20"/>
                <w:lang w:val="es-ES"/>
              </w:rPr>
            </w:pPr>
            <w:r w:rsidRPr="0006146B">
              <w:rPr>
                <w:rFonts w:ascii="Arial" w:hAnsi="Arial" w:cs="Arial"/>
                <w:sz w:val="20"/>
                <w:lang w:val="es-ES"/>
              </w:rPr>
              <w:t>Nombre del Oferente</w:t>
            </w:r>
          </w:p>
        </w:tc>
        <w:tc>
          <w:tcPr>
            <w:tcW w:w="2592" w:type="dxa"/>
            <w:gridSpan w:val="4"/>
            <w:tcBorders>
              <w:top w:val="nil"/>
              <w:left w:val="nil"/>
              <w:bottom w:val="nil"/>
              <w:right w:val="single" w:sz="6" w:space="0" w:color="auto"/>
            </w:tcBorders>
          </w:tcPr>
          <w:p w14:paraId="2DE85A7A" w14:textId="77777777" w:rsidR="0044177C" w:rsidRPr="0006146B" w:rsidRDefault="0044177C"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44177C" w:rsidRPr="0006146B" w14:paraId="5CC64D38" w14:textId="77777777" w:rsidTr="00712C42">
        <w:tc>
          <w:tcPr>
            <w:tcW w:w="720" w:type="dxa"/>
            <w:tcBorders>
              <w:top w:val="nil"/>
              <w:left w:val="nil"/>
              <w:bottom w:val="nil"/>
              <w:right w:val="nil"/>
            </w:tcBorders>
          </w:tcPr>
          <w:p w14:paraId="50409B36"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598F549C"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6AADD763" w14:textId="77777777" w:rsidR="0044177C" w:rsidRPr="0006146B" w:rsidRDefault="0044177C" w:rsidP="00712C42">
            <w:pPr>
              <w:jc w:val="left"/>
              <w:rPr>
                <w:rFonts w:ascii="Arial" w:hAnsi="Arial" w:cs="Arial"/>
                <w:sz w:val="20"/>
                <w:lang w:val="es-ES"/>
              </w:rPr>
            </w:pPr>
          </w:p>
        </w:tc>
        <w:tc>
          <w:tcPr>
            <w:tcW w:w="1009" w:type="dxa"/>
            <w:tcBorders>
              <w:top w:val="nil"/>
              <w:left w:val="single" w:sz="6" w:space="0" w:color="auto"/>
              <w:bottom w:val="nil"/>
              <w:right w:val="nil"/>
            </w:tcBorders>
          </w:tcPr>
          <w:p w14:paraId="2A2CCE54"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13F42C6F"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19594F7B"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single" w:sz="6" w:space="0" w:color="auto"/>
            </w:tcBorders>
          </w:tcPr>
          <w:p w14:paraId="124ADB28" w14:textId="77777777" w:rsidR="0044177C" w:rsidRPr="0006146B" w:rsidRDefault="0044177C" w:rsidP="00712C42">
            <w:pPr>
              <w:jc w:val="left"/>
              <w:rPr>
                <w:rFonts w:ascii="Arial" w:hAnsi="Arial" w:cs="Arial"/>
                <w:sz w:val="20"/>
                <w:lang w:val="es-ES"/>
              </w:rPr>
            </w:pPr>
          </w:p>
        </w:tc>
      </w:tr>
      <w:tr w:rsidR="0044177C" w:rsidRPr="0006146B" w14:paraId="686BA7BA" w14:textId="77777777" w:rsidTr="00712C42">
        <w:tc>
          <w:tcPr>
            <w:tcW w:w="720" w:type="dxa"/>
            <w:tcBorders>
              <w:top w:val="nil"/>
              <w:left w:val="nil"/>
              <w:bottom w:val="nil"/>
              <w:right w:val="nil"/>
            </w:tcBorders>
          </w:tcPr>
          <w:p w14:paraId="3E8D4652"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4CCF7D9F"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4F1321B1" w14:textId="77777777" w:rsidR="0044177C" w:rsidRPr="0006146B" w:rsidRDefault="0044177C" w:rsidP="00712C42">
            <w:pPr>
              <w:jc w:val="left"/>
              <w:rPr>
                <w:rFonts w:ascii="Arial" w:hAnsi="Arial" w:cs="Arial"/>
                <w:sz w:val="20"/>
                <w:lang w:val="es-ES"/>
              </w:rPr>
            </w:pPr>
          </w:p>
        </w:tc>
        <w:tc>
          <w:tcPr>
            <w:tcW w:w="1009" w:type="dxa"/>
            <w:tcBorders>
              <w:top w:val="nil"/>
              <w:left w:val="single" w:sz="6" w:space="0" w:color="auto"/>
              <w:bottom w:val="nil"/>
              <w:right w:val="nil"/>
            </w:tcBorders>
          </w:tcPr>
          <w:p w14:paraId="2C00507A"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231C359C"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nil"/>
            </w:tcBorders>
          </w:tcPr>
          <w:p w14:paraId="0C415A9F"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nil"/>
              <w:right w:val="single" w:sz="6" w:space="0" w:color="auto"/>
            </w:tcBorders>
          </w:tcPr>
          <w:p w14:paraId="423E3B09" w14:textId="77777777" w:rsidR="0044177C" w:rsidRPr="0006146B" w:rsidRDefault="0044177C" w:rsidP="00712C42">
            <w:pPr>
              <w:jc w:val="left"/>
              <w:rPr>
                <w:rFonts w:ascii="Arial" w:hAnsi="Arial" w:cs="Arial"/>
                <w:sz w:val="20"/>
                <w:lang w:val="es-ES"/>
              </w:rPr>
            </w:pPr>
          </w:p>
        </w:tc>
      </w:tr>
      <w:tr w:rsidR="0044177C" w:rsidRPr="0006146B" w14:paraId="69ACE890" w14:textId="77777777" w:rsidTr="00712C42">
        <w:tc>
          <w:tcPr>
            <w:tcW w:w="720" w:type="dxa"/>
            <w:tcBorders>
              <w:top w:val="nil"/>
              <w:left w:val="nil"/>
              <w:bottom w:val="nil"/>
              <w:right w:val="nil"/>
            </w:tcBorders>
          </w:tcPr>
          <w:p w14:paraId="050E7426"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168A86A9"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5B5CC55A" w14:textId="77777777" w:rsidR="0044177C" w:rsidRPr="0006146B" w:rsidRDefault="0044177C" w:rsidP="00712C42">
            <w:pPr>
              <w:jc w:val="left"/>
              <w:rPr>
                <w:rFonts w:ascii="Arial" w:hAnsi="Arial" w:cs="Arial"/>
                <w:sz w:val="20"/>
                <w:lang w:val="es-ES"/>
              </w:rPr>
            </w:pPr>
          </w:p>
        </w:tc>
        <w:tc>
          <w:tcPr>
            <w:tcW w:w="2305" w:type="dxa"/>
            <w:gridSpan w:val="3"/>
            <w:tcBorders>
              <w:top w:val="nil"/>
              <w:left w:val="single" w:sz="6" w:space="0" w:color="auto"/>
              <w:bottom w:val="nil"/>
              <w:right w:val="nil"/>
            </w:tcBorders>
          </w:tcPr>
          <w:p w14:paraId="110C043C" w14:textId="77777777" w:rsidR="0044177C" w:rsidRPr="0006146B" w:rsidRDefault="0044177C" w:rsidP="00712C42">
            <w:pPr>
              <w:jc w:val="right"/>
              <w:rPr>
                <w:rFonts w:ascii="Arial" w:hAnsi="Arial" w:cs="Arial"/>
                <w:sz w:val="20"/>
                <w:lang w:val="es-ES"/>
              </w:rPr>
            </w:pPr>
            <w:r w:rsidRPr="0006146B">
              <w:rPr>
                <w:rFonts w:ascii="Arial" w:hAnsi="Arial" w:cs="Arial"/>
                <w:sz w:val="20"/>
                <w:lang w:val="es-ES"/>
              </w:rPr>
              <w:t>Firma del Oferente</w:t>
            </w:r>
          </w:p>
        </w:tc>
        <w:tc>
          <w:tcPr>
            <w:tcW w:w="2592" w:type="dxa"/>
            <w:gridSpan w:val="4"/>
            <w:tcBorders>
              <w:top w:val="nil"/>
              <w:left w:val="nil"/>
              <w:bottom w:val="nil"/>
              <w:right w:val="single" w:sz="6" w:space="0" w:color="auto"/>
            </w:tcBorders>
          </w:tcPr>
          <w:p w14:paraId="150B32EA" w14:textId="77777777" w:rsidR="0044177C" w:rsidRPr="0006146B" w:rsidRDefault="0044177C" w:rsidP="00712C42">
            <w:pPr>
              <w:tabs>
                <w:tab w:val="left" w:pos="2297"/>
              </w:tabs>
              <w:jc w:val="left"/>
              <w:rPr>
                <w:rFonts w:ascii="Arial" w:hAnsi="Arial" w:cs="Arial"/>
                <w:sz w:val="20"/>
                <w:lang w:val="es-ES"/>
              </w:rPr>
            </w:pPr>
            <w:r w:rsidRPr="0006146B">
              <w:rPr>
                <w:rFonts w:ascii="Arial" w:hAnsi="Arial" w:cs="Arial"/>
                <w:sz w:val="20"/>
                <w:u w:val="single"/>
                <w:lang w:val="es-ES"/>
              </w:rPr>
              <w:tab/>
            </w:r>
          </w:p>
        </w:tc>
      </w:tr>
      <w:tr w:rsidR="0044177C" w:rsidRPr="0006146B" w14:paraId="357C361F" w14:textId="77777777" w:rsidTr="00712C42">
        <w:tc>
          <w:tcPr>
            <w:tcW w:w="720" w:type="dxa"/>
            <w:tcBorders>
              <w:top w:val="nil"/>
              <w:left w:val="nil"/>
              <w:bottom w:val="nil"/>
              <w:right w:val="nil"/>
            </w:tcBorders>
          </w:tcPr>
          <w:p w14:paraId="2962C6F0" w14:textId="77777777" w:rsidR="0044177C" w:rsidRPr="0006146B" w:rsidRDefault="0044177C" w:rsidP="00712C42">
            <w:pPr>
              <w:jc w:val="left"/>
              <w:rPr>
                <w:rFonts w:ascii="Arial" w:hAnsi="Arial" w:cs="Arial"/>
                <w:sz w:val="20"/>
                <w:lang w:val="es-ES"/>
              </w:rPr>
            </w:pPr>
          </w:p>
        </w:tc>
        <w:tc>
          <w:tcPr>
            <w:tcW w:w="2952" w:type="dxa"/>
            <w:gridSpan w:val="3"/>
            <w:tcBorders>
              <w:top w:val="nil"/>
              <w:left w:val="nil"/>
              <w:bottom w:val="nil"/>
              <w:right w:val="nil"/>
            </w:tcBorders>
          </w:tcPr>
          <w:p w14:paraId="4D76AADF" w14:textId="77777777" w:rsidR="0044177C" w:rsidRPr="0006146B" w:rsidRDefault="0044177C" w:rsidP="00712C42">
            <w:pPr>
              <w:jc w:val="left"/>
              <w:rPr>
                <w:rFonts w:ascii="Arial" w:hAnsi="Arial" w:cs="Arial"/>
                <w:sz w:val="20"/>
                <w:lang w:val="es-ES"/>
              </w:rPr>
            </w:pPr>
          </w:p>
        </w:tc>
        <w:tc>
          <w:tcPr>
            <w:tcW w:w="431" w:type="dxa"/>
            <w:tcBorders>
              <w:top w:val="nil"/>
              <w:left w:val="nil"/>
              <w:bottom w:val="nil"/>
              <w:right w:val="nil"/>
            </w:tcBorders>
          </w:tcPr>
          <w:p w14:paraId="5C860401" w14:textId="77777777" w:rsidR="0044177C" w:rsidRPr="0006146B" w:rsidRDefault="0044177C" w:rsidP="00712C42">
            <w:pPr>
              <w:jc w:val="left"/>
              <w:rPr>
                <w:rFonts w:ascii="Arial" w:hAnsi="Arial" w:cs="Arial"/>
                <w:sz w:val="20"/>
                <w:lang w:val="es-ES"/>
              </w:rPr>
            </w:pPr>
          </w:p>
        </w:tc>
        <w:tc>
          <w:tcPr>
            <w:tcW w:w="1009" w:type="dxa"/>
            <w:tcBorders>
              <w:top w:val="nil"/>
              <w:left w:val="single" w:sz="6" w:space="0" w:color="auto"/>
              <w:bottom w:val="single" w:sz="6" w:space="0" w:color="auto"/>
              <w:right w:val="nil"/>
            </w:tcBorders>
          </w:tcPr>
          <w:p w14:paraId="1C546FC9"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single" w:sz="6" w:space="0" w:color="auto"/>
              <w:right w:val="nil"/>
            </w:tcBorders>
          </w:tcPr>
          <w:p w14:paraId="6E512831"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single" w:sz="6" w:space="0" w:color="auto"/>
              <w:right w:val="nil"/>
            </w:tcBorders>
          </w:tcPr>
          <w:p w14:paraId="3A7FC627" w14:textId="77777777" w:rsidR="0044177C" w:rsidRPr="0006146B" w:rsidRDefault="0044177C" w:rsidP="00712C42">
            <w:pPr>
              <w:jc w:val="left"/>
              <w:rPr>
                <w:rFonts w:ascii="Arial" w:hAnsi="Arial" w:cs="Arial"/>
                <w:sz w:val="20"/>
                <w:lang w:val="es-ES"/>
              </w:rPr>
            </w:pPr>
          </w:p>
        </w:tc>
        <w:tc>
          <w:tcPr>
            <w:tcW w:w="1296" w:type="dxa"/>
            <w:gridSpan w:val="2"/>
            <w:tcBorders>
              <w:top w:val="nil"/>
              <w:left w:val="nil"/>
              <w:bottom w:val="single" w:sz="6" w:space="0" w:color="auto"/>
              <w:right w:val="single" w:sz="6" w:space="0" w:color="auto"/>
            </w:tcBorders>
          </w:tcPr>
          <w:p w14:paraId="52E1A4CD" w14:textId="77777777" w:rsidR="0044177C" w:rsidRPr="0006146B" w:rsidRDefault="0044177C" w:rsidP="00712C42">
            <w:pPr>
              <w:jc w:val="left"/>
              <w:rPr>
                <w:rFonts w:ascii="Arial" w:hAnsi="Arial" w:cs="Arial"/>
                <w:sz w:val="20"/>
                <w:lang w:val="es-ES"/>
              </w:rPr>
            </w:pPr>
          </w:p>
        </w:tc>
      </w:tr>
      <w:tr w:rsidR="0044177C" w:rsidRPr="009D25F5" w14:paraId="26AB48DF" w14:textId="77777777" w:rsidTr="00712C42">
        <w:tc>
          <w:tcPr>
            <w:tcW w:w="9000" w:type="dxa"/>
            <w:gridSpan w:val="12"/>
            <w:tcBorders>
              <w:top w:val="nil"/>
              <w:left w:val="nil"/>
              <w:bottom w:val="nil"/>
              <w:right w:val="nil"/>
            </w:tcBorders>
          </w:tcPr>
          <w:p w14:paraId="79352172" w14:textId="77777777" w:rsidR="0044177C" w:rsidRPr="0006146B" w:rsidRDefault="0044177C" w:rsidP="00712C42">
            <w:pPr>
              <w:jc w:val="left"/>
              <w:rPr>
                <w:rFonts w:ascii="Arial" w:hAnsi="Arial" w:cs="Arial"/>
                <w:sz w:val="18"/>
                <w:szCs w:val="18"/>
                <w:lang w:val="es-ES"/>
              </w:rPr>
            </w:pPr>
          </w:p>
          <w:p w14:paraId="0650F89F" w14:textId="77777777" w:rsidR="0044177C" w:rsidRPr="0006146B" w:rsidRDefault="0044177C" w:rsidP="00712C42">
            <w:pPr>
              <w:jc w:val="left"/>
              <w:rPr>
                <w:rFonts w:ascii="Arial" w:hAnsi="Arial" w:cs="Arial"/>
                <w:sz w:val="20"/>
                <w:lang w:val="es-ES"/>
              </w:rPr>
            </w:pPr>
            <w:r w:rsidRPr="0006146B">
              <w:rPr>
                <w:rFonts w:ascii="Arial" w:hAnsi="Arial" w:cs="Arial"/>
                <w:sz w:val="20"/>
                <w:vertAlign w:val="superscript"/>
                <w:lang w:val="es-ES"/>
              </w:rPr>
              <w:t>1</w:t>
            </w:r>
            <w:r w:rsidRPr="0006146B">
              <w:rPr>
                <w:rFonts w:ascii="Arial" w:hAnsi="Arial" w:cs="Arial"/>
                <w:sz w:val="20"/>
                <w:lang w:val="es-ES"/>
              </w:rPr>
              <w:t xml:space="preserve"> </w:t>
            </w:r>
            <w:proofErr w:type="gramStart"/>
            <w:r w:rsidRPr="0006146B">
              <w:rPr>
                <w:rFonts w:ascii="Arial" w:hAnsi="Arial" w:cs="Arial"/>
                <w:sz w:val="20"/>
                <w:lang w:val="es-ES"/>
              </w:rPr>
              <w:t>Especificar</w:t>
            </w:r>
            <w:proofErr w:type="gramEnd"/>
            <w:r w:rsidRPr="0006146B">
              <w:rPr>
                <w:rFonts w:ascii="Arial" w:hAnsi="Arial" w:cs="Arial"/>
                <w:sz w:val="20"/>
                <w:lang w:val="es-ES"/>
              </w:rPr>
              <w:t xml:space="preserve"> la moneda de acuerdo con las especificaciones en los Datos De Licitación (DDL) en la cláusula 18.1 de las IAO en el procedimiento de una etapa, o en la 30.1 de las IAO en el de dos etapas.</w:t>
            </w:r>
          </w:p>
          <w:p w14:paraId="6B5E95F2" w14:textId="77777777" w:rsidR="0044177C" w:rsidRPr="0006146B" w:rsidRDefault="0044177C" w:rsidP="00712C42">
            <w:pPr>
              <w:jc w:val="left"/>
              <w:rPr>
                <w:rFonts w:ascii="Arial" w:hAnsi="Arial" w:cs="Arial"/>
                <w:sz w:val="18"/>
                <w:szCs w:val="18"/>
                <w:lang w:val="es-ES"/>
              </w:rPr>
            </w:pPr>
          </w:p>
        </w:tc>
      </w:tr>
      <w:bookmarkEnd w:id="507"/>
    </w:tbl>
    <w:p w14:paraId="7D7809BA" w14:textId="256BBDB5" w:rsidR="00392322" w:rsidRPr="0006146B" w:rsidRDefault="00392322" w:rsidP="009205C6">
      <w:pPr>
        <w:rPr>
          <w:rStyle w:val="berschrift1Zchn"/>
          <w:rFonts w:ascii="Arial" w:hAnsi="Arial" w:cs="Arial"/>
          <w:b w:val="0"/>
          <w:szCs w:val="28"/>
          <w:highlight w:val="yellow"/>
          <w:lang w:val="es-ES"/>
        </w:rPr>
      </w:pPr>
    </w:p>
    <w:p w14:paraId="0C3A9C01" w14:textId="77777777" w:rsidR="00392322" w:rsidRPr="0006146B" w:rsidRDefault="00392322">
      <w:pPr>
        <w:suppressAutoHyphens w:val="0"/>
        <w:overflowPunct/>
        <w:autoSpaceDE/>
        <w:autoSpaceDN/>
        <w:adjustRightInd/>
        <w:jc w:val="left"/>
        <w:textAlignment w:val="auto"/>
        <w:rPr>
          <w:rFonts w:ascii="Arial" w:hAnsi="Arial" w:cs="Arial"/>
          <w:lang w:val="es-ES"/>
        </w:rPr>
      </w:pPr>
    </w:p>
    <w:p w14:paraId="0FBACC41" w14:textId="1F710A03" w:rsidR="00392322" w:rsidRPr="0006146B" w:rsidRDefault="00392322" w:rsidP="009205C6">
      <w:pPr>
        <w:rPr>
          <w:rFonts w:ascii="Arial" w:hAnsi="Arial" w:cs="Arial"/>
          <w:lang w:val="es-ES"/>
        </w:rPr>
      </w:pPr>
      <w:r w:rsidRPr="0006146B">
        <w:rPr>
          <w:rFonts w:ascii="Arial" w:hAnsi="Arial" w:cs="Arial"/>
          <w:lang w:val="es-ES"/>
        </w:rPr>
        <w:br w:type="page"/>
      </w:r>
    </w:p>
    <w:p w14:paraId="334A730A" w14:textId="77777777" w:rsidR="0044177C" w:rsidRPr="0006146B" w:rsidRDefault="0044177C" w:rsidP="0044177C">
      <w:pPr>
        <w:pStyle w:val="SeccionlV-Financiera"/>
        <w:rPr>
          <w:bCs/>
          <w:lang w:val="es-ES"/>
        </w:rPr>
      </w:pPr>
      <w:bookmarkStart w:id="508" w:name="_Toc515802946"/>
      <w:bookmarkStart w:id="509" w:name="_Toc521327184"/>
      <w:bookmarkStart w:id="510" w:name="_Toc509823390"/>
      <w:r w:rsidRPr="0006146B">
        <w:rPr>
          <w:bCs/>
          <w:lang w:val="es-ES"/>
        </w:rPr>
        <w:lastRenderedPageBreak/>
        <w:t>Medioambiental, Social, Seguridad y Salud (MSSS)</w:t>
      </w:r>
      <w:bookmarkEnd w:id="508"/>
      <w:bookmarkEnd w:id="509"/>
    </w:p>
    <w:bookmarkEnd w:id="510"/>
    <w:p w14:paraId="19DBC37C" w14:textId="77777777" w:rsidR="00392322" w:rsidRPr="0006146B" w:rsidRDefault="00392322" w:rsidP="00392322">
      <w:pPr>
        <w:rPr>
          <w:rFonts w:ascii="Arial" w:hAnsi="Arial" w:cs="Arial"/>
          <w:i/>
          <w:color w:val="000000"/>
          <w:sz w:val="22"/>
          <w:szCs w:val="22"/>
          <w:lang w:val="es-ES"/>
        </w:rPr>
      </w:pPr>
    </w:p>
    <w:p w14:paraId="36665F67" w14:textId="77777777" w:rsidR="0044177C" w:rsidRPr="0006146B" w:rsidRDefault="0044177C" w:rsidP="0044177C">
      <w:pPr>
        <w:rPr>
          <w:rFonts w:ascii="Arial" w:hAnsi="Arial" w:cs="Arial"/>
          <w:i/>
          <w:color w:val="000000"/>
          <w:sz w:val="22"/>
          <w:szCs w:val="22"/>
          <w:lang w:val="es-ES"/>
        </w:rPr>
      </w:pPr>
      <w:r w:rsidRPr="0006146B">
        <w:rPr>
          <w:rFonts w:ascii="Arial" w:hAnsi="Arial" w:cs="Arial"/>
          <w:i/>
          <w:color w:val="000000"/>
          <w:sz w:val="22"/>
          <w:szCs w:val="22"/>
          <w:lang w:val="es-ES"/>
        </w:rPr>
        <w:t>[Antes de preparar y adaptar los requisitos y especificaciones aquí listadas, deberán considerarse debidamente lo establecido en la Sección VII, 1(b) – Especificaciones MSSS de las Obras.]</w:t>
      </w:r>
    </w:p>
    <w:p w14:paraId="274EBFB6" w14:textId="0DA6CF8C" w:rsidR="00392322" w:rsidRPr="0006146B" w:rsidRDefault="0044177C" w:rsidP="00392322">
      <w:pPr>
        <w:rPr>
          <w:rFonts w:ascii="Arial" w:hAnsi="Arial" w:cs="Arial"/>
          <w:i/>
          <w:color w:val="000000"/>
          <w:sz w:val="22"/>
          <w:szCs w:val="22"/>
          <w:lang w:val="es-ES"/>
        </w:rPr>
      </w:pPr>
      <w:r w:rsidRPr="0006146B" w:rsidDel="0044177C">
        <w:rPr>
          <w:rFonts w:ascii="Arial" w:hAnsi="Arial" w:cs="Arial"/>
          <w:i/>
          <w:color w:val="000000"/>
          <w:sz w:val="22"/>
          <w:szCs w:val="22"/>
          <w:lang w:val="es-ES"/>
        </w:rPr>
        <w:t xml:space="preserve"> </w:t>
      </w:r>
    </w:p>
    <w:p w14:paraId="21C51D18" w14:textId="77777777" w:rsidR="0044177C" w:rsidRPr="0006146B" w:rsidRDefault="0044177C" w:rsidP="0044177C">
      <w:pPr>
        <w:rPr>
          <w:rFonts w:ascii="Arial" w:hAnsi="Arial" w:cs="Arial"/>
          <w:i/>
          <w:color w:val="000000"/>
          <w:sz w:val="22"/>
          <w:szCs w:val="22"/>
          <w:lang w:val="es-ES"/>
        </w:rPr>
      </w:pPr>
      <w:r w:rsidRPr="0006146B">
        <w:rPr>
          <w:rFonts w:ascii="Arial" w:hAnsi="Arial" w:cs="Arial"/>
          <w:i/>
          <w:color w:val="000000"/>
          <w:sz w:val="22"/>
          <w:szCs w:val="22"/>
          <w:lang w:val="es-ES"/>
        </w:rPr>
        <w:t xml:space="preserve">[Enmiendas de las Especificaciones MSSS, si las hubiera, podrán requerir ajustes en el Listado de Costes MSSS]  </w:t>
      </w:r>
    </w:p>
    <w:p w14:paraId="6AC06A81" w14:textId="4503FCC7" w:rsidR="00392322" w:rsidRPr="0006146B" w:rsidRDefault="0044177C" w:rsidP="00392322">
      <w:pPr>
        <w:rPr>
          <w:rFonts w:ascii="Arial" w:hAnsi="Arial" w:cs="Arial"/>
          <w:i/>
          <w:color w:val="000000"/>
          <w:lang w:val="es-ES"/>
        </w:rPr>
      </w:pPr>
      <w:r w:rsidRPr="0006146B" w:rsidDel="0044177C">
        <w:rPr>
          <w:rFonts w:ascii="Arial" w:hAnsi="Arial" w:cs="Arial"/>
          <w:i/>
          <w:color w:val="000000"/>
          <w:sz w:val="22"/>
          <w:szCs w:val="22"/>
          <w:lang w:val="es-ES"/>
        </w:rPr>
        <w:t xml:space="preserve"> </w:t>
      </w:r>
    </w:p>
    <w:p w14:paraId="492D656E" w14:textId="77777777" w:rsidR="0044177C" w:rsidRPr="0006146B" w:rsidRDefault="0044177C" w:rsidP="0044177C">
      <w:pPr>
        <w:pStyle w:val="SeccionlV-Financiera2"/>
        <w:rPr>
          <w:lang w:val="es-ES"/>
        </w:rPr>
      </w:pPr>
      <w:bookmarkStart w:id="511" w:name="_Toc515802947"/>
      <w:bookmarkStart w:id="512" w:name="_Toc521327185"/>
      <w:bookmarkStart w:id="513" w:name="_Toc509823391"/>
      <w:r w:rsidRPr="0006146B">
        <w:rPr>
          <w:lang w:val="es-ES"/>
        </w:rPr>
        <w:t>Listado No. 5: Requisitos MSSS</w:t>
      </w:r>
      <w:bookmarkEnd w:id="511"/>
      <w:bookmarkEnd w:id="512"/>
    </w:p>
    <w:bookmarkEnd w:id="513"/>
    <w:p w14:paraId="382EB3EF" w14:textId="77777777" w:rsidR="00392322" w:rsidRPr="0006146B" w:rsidRDefault="00392322" w:rsidP="00392322">
      <w:pPr>
        <w:pStyle w:val="Untertitel"/>
        <w:rPr>
          <w:rFonts w:ascii="Arial" w:hAnsi="Arial" w:cs="Arial"/>
          <w:color w:val="000000"/>
          <w:highlight w:val="yellow"/>
          <w:lang w:val="es-ES"/>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189"/>
        <w:gridCol w:w="1134"/>
        <w:gridCol w:w="851"/>
        <w:gridCol w:w="2551"/>
      </w:tblGrid>
      <w:tr w:rsidR="0044177C" w:rsidRPr="0006146B" w14:paraId="50B65C5C" w14:textId="77777777" w:rsidTr="00392322">
        <w:trPr>
          <w:tblHeader/>
        </w:trPr>
        <w:tc>
          <w:tcPr>
            <w:tcW w:w="1234" w:type="dxa"/>
            <w:shd w:val="clear" w:color="auto" w:fill="auto"/>
            <w:vAlign w:val="center"/>
          </w:tcPr>
          <w:p w14:paraId="72B9AE10" w14:textId="7458813F" w:rsidR="0044177C" w:rsidRPr="0006146B" w:rsidRDefault="0044177C" w:rsidP="0044177C">
            <w:pPr>
              <w:spacing w:after="240"/>
              <w:jc w:val="center"/>
              <w:rPr>
                <w:rFonts w:ascii="Arial" w:hAnsi="Arial" w:cs="Arial"/>
                <w:b/>
                <w:color w:val="000000"/>
                <w:sz w:val="20"/>
                <w:lang w:val="es-ES"/>
              </w:rPr>
            </w:pPr>
            <w:r w:rsidRPr="0006146B">
              <w:rPr>
                <w:rFonts w:ascii="Arial" w:hAnsi="Arial" w:cs="Arial"/>
                <w:b/>
                <w:color w:val="000000"/>
                <w:sz w:val="20"/>
                <w:lang w:val="es-ES"/>
              </w:rPr>
              <w:t xml:space="preserve">Artículo </w:t>
            </w:r>
            <w:proofErr w:type="spellStart"/>
            <w:r w:rsidRPr="0006146B">
              <w:rPr>
                <w:rFonts w:ascii="Arial" w:hAnsi="Arial" w:cs="Arial"/>
                <w:b/>
                <w:color w:val="000000"/>
                <w:sz w:val="20"/>
                <w:lang w:val="es-ES"/>
              </w:rPr>
              <w:t>N°</w:t>
            </w:r>
            <w:proofErr w:type="spellEnd"/>
          </w:p>
        </w:tc>
        <w:tc>
          <w:tcPr>
            <w:tcW w:w="3189" w:type="dxa"/>
            <w:shd w:val="clear" w:color="auto" w:fill="auto"/>
            <w:vAlign w:val="center"/>
          </w:tcPr>
          <w:p w14:paraId="58579EA3" w14:textId="026334EB" w:rsidR="0044177C" w:rsidRPr="0006146B" w:rsidRDefault="0044177C" w:rsidP="0044177C">
            <w:pPr>
              <w:spacing w:after="240"/>
              <w:jc w:val="center"/>
              <w:rPr>
                <w:rFonts w:ascii="Arial" w:hAnsi="Arial" w:cs="Arial"/>
                <w:b/>
                <w:color w:val="000000"/>
                <w:sz w:val="20"/>
                <w:lang w:val="es-ES"/>
              </w:rPr>
            </w:pPr>
            <w:r w:rsidRPr="0006146B">
              <w:rPr>
                <w:rFonts w:ascii="Arial" w:hAnsi="Arial" w:cs="Arial"/>
                <w:b/>
                <w:color w:val="000000"/>
                <w:sz w:val="20"/>
                <w:lang w:val="es-ES"/>
              </w:rPr>
              <w:t>Descripción</w:t>
            </w:r>
          </w:p>
        </w:tc>
        <w:tc>
          <w:tcPr>
            <w:tcW w:w="1134" w:type="dxa"/>
            <w:shd w:val="clear" w:color="auto" w:fill="auto"/>
            <w:vAlign w:val="center"/>
          </w:tcPr>
          <w:p w14:paraId="346DB2C0" w14:textId="32F1C58F" w:rsidR="0044177C" w:rsidRPr="0006146B" w:rsidRDefault="0044177C" w:rsidP="0044177C">
            <w:pPr>
              <w:jc w:val="center"/>
              <w:rPr>
                <w:rFonts w:ascii="Arial" w:hAnsi="Arial" w:cs="Arial"/>
                <w:b/>
                <w:color w:val="000000"/>
                <w:sz w:val="20"/>
                <w:lang w:val="es-ES"/>
              </w:rPr>
            </w:pPr>
            <w:r w:rsidRPr="0006146B">
              <w:rPr>
                <w:rFonts w:ascii="Arial" w:hAnsi="Arial" w:cs="Arial"/>
                <w:b/>
                <w:color w:val="000000"/>
                <w:sz w:val="20"/>
                <w:lang w:val="es-ES"/>
              </w:rPr>
              <w:t xml:space="preserve">Especificaciones MSSS Cláusula </w:t>
            </w:r>
            <w:proofErr w:type="spellStart"/>
            <w:r w:rsidRPr="0006146B">
              <w:rPr>
                <w:rFonts w:ascii="Arial" w:hAnsi="Arial" w:cs="Arial"/>
                <w:b/>
                <w:color w:val="000000"/>
                <w:sz w:val="20"/>
                <w:lang w:val="es-ES"/>
              </w:rPr>
              <w:t>N°</w:t>
            </w:r>
            <w:proofErr w:type="spellEnd"/>
          </w:p>
        </w:tc>
        <w:tc>
          <w:tcPr>
            <w:tcW w:w="851" w:type="dxa"/>
            <w:shd w:val="clear" w:color="auto" w:fill="auto"/>
            <w:vAlign w:val="center"/>
          </w:tcPr>
          <w:p w14:paraId="6F6F39ED" w14:textId="0034BC8C" w:rsidR="0044177C" w:rsidRPr="0006146B" w:rsidRDefault="0044177C" w:rsidP="0044177C">
            <w:pPr>
              <w:spacing w:after="240"/>
              <w:jc w:val="center"/>
              <w:rPr>
                <w:rFonts w:ascii="Arial" w:hAnsi="Arial" w:cs="Arial"/>
                <w:b/>
                <w:color w:val="000000"/>
                <w:sz w:val="20"/>
                <w:lang w:val="es-ES"/>
              </w:rPr>
            </w:pPr>
            <w:r w:rsidRPr="0006146B">
              <w:rPr>
                <w:rFonts w:ascii="Arial" w:hAnsi="Arial" w:cs="Arial"/>
                <w:b/>
                <w:color w:val="000000"/>
                <w:sz w:val="20"/>
                <w:lang w:val="es-ES"/>
              </w:rPr>
              <w:t>Unidad</w:t>
            </w:r>
          </w:p>
        </w:tc>
        <w:tc>
          <w:tcPr>
            <w:tcW w:w="2551" w:type="dxa"/>
            <w:shd w:val="clear" w:color="auto" w:fill="auto"/>
            <w:vAlign w:val="center"/>
          </w:tcPr>
          <w:p w14:paraId="190E328F" w14:textId="51D66CFE" w:rsidR="0044177C" w:rsidRPr="0006146B" w:rsidRDefault="0044177C" w:rsidP="0044177C">
            <w:pPr>
              <w:spacing w:after="240"/>
              <w:jc w:val="center"/>
              <w:rPr>
                <w:rFonts w:ascii="Arial" w:hAnsi="Arial" w:cs="Arial"/>
                <w:b/>
                <w:color w:val="000000"/>
                <w:sz w:val="20"/>
                <w:lang w:val="es-ES"/>
              </w:rPr>
            </w:pPr>
            <w:r w:rsidRPr="0006146B">
              <w:rPr>
                <w:rFonts w:ascii="Arial" w:hAnsi="Arial" w:cs="Arial"/>
                <w:b/>
                <w:color w:val="000000"/>
                <w:sz w:val="20"/>
                <w:lang w:val="es-ES"/>
              </w:rPr>
              <w:t xml:space="preserve">Cantidad </w:t>
            </w:r>
            <w:r w:rsidRPr="0006146B">
              <w:rPr>
                <w:rFonts w:ascii="Arial" w:hAnsi="Arial" w:cs="Arial"/>
                <w:b/>
                <w:i/>
                <w:color w:val="000000"/>
                <w:sz w:val="20"/>
                <w:lang w:val="es-ES"/>
              </w:rPr>
              <w:t>[especificar moneda]</w:t>
            </w:r>
          </w:p>
        </w:tc>
      </w:tr>
      <w:tr w:rsidR="005B27E9" w:rsidRPr="0006146B" w14:paraId="6227E900" w14:textId="77777777" w:rsidTr="00392322">
        <w:tc>
          <w:tcPr>
            <w:tcW w:w="1234" w:type="dxa"/>
            <w:shd w:val="clear" w:color="auto" w:fill="auto"/>
          </w:tcPr>
          <w:p w14:paraId="7F02090A"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1</w:t>
            </w:r>
          </w:p>
        </w:tc>
        <w:tc>
          <w:tcPr>
            <w:tcW w:w="3189" w:type="dxa"/>
            <w:shd w:val="clear" w:color="auto" w:fill="auto"/>
          </w:tcPr>
          <w:p w14:paraId="0C21B9C0" w14:textId="2A2035EA"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 xml:space="preserve">Recursos asignados a la gestión MSSS </w:t>
            </w:r>
          </w:p>
        </w:tc>
        <w:tc>
          <w:tcPr>
            <w:tcW w:w="1134" w:type="dxa"/>
            <w:shd w:val="clear" w:color="auto" w:fill="auto"/>
          </w:tcPr>
          <w:p w14:paraId="04DFAAA2" w14:textId="30C109E8"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 4</w:t>
            </w:r>
          </w:p>
        </w:tc>
        <w:tc>
          <w:tcPr>
            <w:tcW w:w="851" w:type="dxa"/>
            <w:shd w:val="clear" w:color="auto" w:fill="auto"/>
          </w:tcPr>
          <w:p w14:paraId="13A1BEF4" w14:textId="78A5D016" w:rsidR="005B27E9" w:rsidRPr="0006146B" w:rsidRDefault="005B27E9" w:rsidP="005B27E9">
            <w:pPr>
              <w:spacing w:after="240"/>
              <w:rPr>
                <w:rFonts w:ascii="Arial" w:hAnsi="Arial" w:cs="Arial"/>
                <w:color w:val="000000"/>
                <w:sz w:val="20"/>
                <w:lang w:val="es-ES"/>
              </w:rPr>
            </w:pPr>
            <w:r w:rsidRPr="0006146B">
              <w:rPr>
                <w:rFonts w:ascii="Arial" w:hAnsi="Arial" w:cs="Arial"/>
                <w:color w:val="000000"/>
                <w:sz w:val="20"/>
                <w:lang w:val="es-ES"/>
              </w:rPr>
              <w:t>Suma fija</w:t>
            </w:r>
          </w:p>
        </w:tc>
        <w:tc>
          <w:tcPr>
            <w:tcW w:w="2551" w:type="dxa"/>
            <w:shd w:val="clear" w:color="auto" w:fill="auto"/>
          </w:tcPr>
          <w:p w14:paraId="3F274FA9" w14:textId="77777777" w:rsidR="005B27E9" w:rsidRPr="0006146B" w:rsidRDefault="005B27E9" w:rsidP="005B27E9">
            <w:pPr>
              <w:spacing w:after="240"/>
              <w:rPr>
                <w:rFonts w:ascii="Arial" w:hAnsi="Arial" w:cs="Arial"/>
                <w:i/>
                <w:color w:val="000000"/>
                <w:sz w:val="20"/>
                <w:highlight w:val="yellow"/>
                <w:lang w:val="es-ES"/>
              </w:rPr>
            </w:pPr>
          </w:p>
        </w:tc>
      </w:tr>
      <w:tr w:rsidR="005B27E9" w:rsidRPr="009D25F5" w14:paraId="3790802D" w14:textId="77777777" w:rsidTr="00392322">
        <w:tc>
          <w:tcPr>
            <w:tcW w:w="1234" w:type="dxa"/>
            <w:shd w:val="clear" w:color="auto" w:fill="auto"/>
          </w:tcPr>
          <w:p w14:paraId="30228057"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2</w:t>
            </w:r>
          </w:p>
        </w:tc>
        <w:tc>
          <w:tcPr>
            <w:tcW w:w="3189" w:type="dxa"/>
            <w:shd w:val="clear" w:color="auto" w:fill="auto"/>
          </w:tcPr>
          <w:p w14:paraId="36A24D31" w14:textId="0C2CCEC9"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Borradores y actualizaciones de documentación, informes e inspecciones MSSS</w:t>
            </w:r>
          </w:p>
        </w:tc>
        <w:tc>
          <w:tcPr>
            <w:tcW w:w="1134" w:type="dxa"/>
            <w:shd w:val="clear" w:color="auto" w:fill="auto"/>
          </w:tcPr>
          <w:p w14:paraId="0B782480" w14:textId="2E05B2FD"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 2, 3, 5, 6, 7, 9</w:t>
            </w:r>
          </w:p>
        </w:tc>
        <w:tc>
          <w:tcPr>
            <w:tcW w:w="851" w:type="dxa"/>
            <w:shd w:val="clear" w:color="auto" w:fill="auto"/>
          </w:tcPr>
          <w:p w14:paraId="1B1CF1DB" w14:textId="2BB04FB4"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4077309B" w14:textId="25EE8449" w:rsidR="005B27E9" w:rsidRPr="0006146B" w:rsidRDefault="005B27E9" w:rsidP="005B27E9">
            <w:pPr>
              <w:rPr>
                <w:rFonts w:ascii="Arial" w:hAnsi="Arial" w:cs="Arial"/>
                <w:i/>
                <w:color w:val="000000"/>
                <w:sz w:val="20"/>
                <w:lang w:val="es-ES"/>
              </w:rPr>
            </w:pPr>
            <w:r w:rsidRPr="0006146B">
              <w:rPr>
                <w:rFonts w:ascii="Arial" w:hAnsi="Arial" w:cs="Arial"/>
                <w:i/>
                <w:color w:val="000000"/>
                <w:sz w:val="20"/>
                <w:lang w:val="es-ES"/>
              </w:rPr>
              <w:t xml:space="preserve">[Coste MSSS 1 debería excluir la totalidad o parte de los costes de dichas tareas]  </w:t>
            </w:r>
          </w:p>
        </w:tc>
      </w:tr>
      <w:tr w:rsidR="005B27E9" w:rsidRPr="009D25F5" w14:paraId="2056D179" w14:textId="77777777" w:rsidTr="00392322">
        <w:tc>
          <w:tcPr>
            <w:tcW w:w="1234" w:type="dxa"/>
            <w:shd w:val="clear" w:color="auto" w:fill="auto"/>
          </w:tcPr>
          <w:p w14:paraId="3D921E55"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3</w:t>
            </w:r>
          </w:p>
        </w:tc>
        <w:tc>
          <w:tcPr>
            <w:tcW w:w="3189" w:type="dxa"/>
            <w:shd w:val="clear" w:color="auto" w:fill="auto"/>
          </w:tcPr>
          <w:p w14:paraId="42297E97" w14:textId="77777777"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 xml:space="preserve">Implementación del Plan de Salud y Seguridad: </w:t>
            </w:r>
          </w:p>
          <w:p w14:paraId="57C2E598" w14:textId="7D94CD7A" w:rsidR="005B27E9" w:rsidRPr="0006146B" w:rsidRDefault="005B27E9" w:rsidP="005B27E9">
            <w:pPr>
              <w:jc w:val="left"/>
              <w:rPr>
                <w:rFonts w:ascii="Arial" w:hAnsi="Arial" w:cs="Arial"/>
                <w:i/>
                <w:color w:val="000000"/>
                <w:sz w:val="20"/>
                <w:lang w:val="es-ES"/>
              </w:rPr>
            </w:pPr>
            <w:r w:rsidRPr="0006146B">
              <w:rPr>
                <w:rFonts w:ascii="Arial" w:hAnsi="Arial" w:cs="Arial"/>
                <w:color w:val="000000"/>
                <w:sz w:val="20"/>
                <w:lang w:val="es-ES"/>
              </w:rPr>
              <w:t>Reuniones, centro de atención médica, chequeos médicos, emergencias y evacuaciones, equipos de seguridad y protección, higiene</w:t>
            </w:r>
          </w:p>
        </w:tc>
        <w:tc>
          <w:tcPr>
            <w:tcW w:w="1134" w:type="dxa"/>
            <w:shd w:val="clear" w:color="auto" w:fill="auto"/>
          </w:tcPr>
          <w:p w14:paraId="6AEEE52A" w14:textId="509BC245"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 9, 21 a 25, 27 a 35, 37, 38</w:t>
            </w:r>
          </w:p>
        </w:tc>
        <w:tc>
          <w:tcPr>
            <w:tcW w:w="851" w:type="dxa"/>
            <w:shd w:val="clear" w:color="auto" w:fill="auto"/>
          </w:tcPr>
          <w:p w14:paraId="69DA5A24" w14:textId="0278C223"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78C107D8" w14:textId="6DBC6FDC" w:rsidR="005B27E9" w:rsidRPr="0006146B" w:rsidRDefault="005B27E9" w:rsidP="005B27E9">
            <w:pPr>
              <w:rPr>
                <w:rFonts w:ascii="Arial" w:hAnsi="Arial" w:cs="Arial"/>
                <w:i/>
                <w:color w:val="000000"/>
                <w:sz w:val="20"/>
                <w:lang w:val="es-ES"/>
              </w:rPr>
            </w:pPr>
            <w:r w:rsidRPr="0006146B">
              <w:rPr>
                <w:rFonts w:ascii="Arial" w:hAnsi="Arial" w:cs="Arial"/>
                <w:i/>
                <w:color w:val="000000"/>
                <w:sz w:val="20"/>
                <w:lang w:val="es-ES"/>
              </w:rPr>
              <w:t xml:space="preserve">[Coste MSSS 1 debería excluir la totalidad o parte de los costes de dichas tareas]  </w:t>
            </w:r>
          </w:p>
        </w:tc>
      </w:tr>
      <w:tr w:rsidR="005B27E9" w:rsidRPr="009D25F5" w14:paraId="34C3D303" w14:textId="77777777" w:rsidTr="00392322">
        <w:tc>
          <w:tcPr>
            <w:tcW w:w="1234" w:type="dxa"/>
            <w:vMerge w:val="restart"/>
            <w:shd w:val="clear" w:color="auto" w:fill="auto"/>
          </w:tcPr>
          <w:p w14:paraId="3DAEC6EE"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4</w:t>
            </w:r>
          </w:p>
        </w:tc>
        <w:tc>
          <w:tcPr>
            <w:tcW w:w="3189" w:type="dxa"/>
            <w:tcBorders>
              <w:bottom w:val="nil"/>
            </w:tcBorders>
            <w:shd w:val="clear" w:color="auto" w:fill="auto"/>
          </w:tcPr>
          <w:p w14:paraId="56847C40" w14:textId="77777777"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Alojamiento, agua potable, dietas y transporte del personal (*)</w:t>
            </w:r>
          </w:p>
          <w:p w14:paraId="5DE8FA77" w14:textId="408D6F16" w:rsidR="005B27E9" w:rsidRPr="0006146B" w:rsidRDefault="005B27E9" w:rsidP="005B27E9">
            <w:pPr>
              <w:jc w:val="left"/>
              <w:rPr>
                <w:rFonts w:ascii="Arial" w:hAnsi="Arial" w:cs="Arial"/>
                <w:color w:val="000000"/>
                <w:sz w:val="20"/>
                <w:lang w:val="es-ES"/>
              </w:rPr>
            </w:pPr>
            <w:r w:rsidRPr="0006146B">
              <w:rPr>
                <w:rFonts w:ascii="Arial" w:hAnsi="Arial" w:cs="Arial"/>
                <w:color w:val="000000"/>
                <w:sz w:val="20"/>
                <w:lang w:val="es-ES"/>
              </w:rPr>
              <w:t>(*</w:t>
            </w:r>
            <w:proofErr w:type="gramStart"/>
            <w:r w:rsidRPr="0006146B">
              <w:rPr>
                <w:rFonts w:ascii="Arial" w:hAnsi="Arial" w:cs="Arial"/>
                <w:color w:val="000000"/>
                <w:sz w:val="20"/>
                <w:lang w:val="es-ES"/>
              </w:rPr>
              <w:t>) :</w:t>
            </w:r>
            <w:proofErr w:type="gramEnd"/>
            <w:r w:rsidRPr="0006146B">
              <w:rPr>
                <w:rFonts w:ascii="Arial" w:hAnsi="Arial" w:cs="Arial"/>
                <w:color w:val="000000"/>
                <w:sz w:val="20"/>
                <w:lang w:val="es-ES"/>
              </w:rPr>
              <w:t xml:space="preserve"> El Oferente deberá detallar las condiciones financieras relacionada con el transporte, alojamiento y dietas de los trabajadores:  </w:t>
            </w:r>
          </w:p>
        </w:tc>
        <w:tc>
          <w:tcPr>
            <w:tcW w:w="1134" w:type="dxa"/>
            <w:tcBorders>
              <w:bottom w:val="nil"/>
            </w:tcBorders>
            <w:shd w:val="clear" w:color="auto" w:fill="auto"/>
          </w:tcPr>
          <w:p w14:paraId="4DDD8C02" w14:textId="0CEB80ED" w:rsidR="005B27E9" w:rsidRPr="0006146B" w:rsidRDefault="005B27E9" w:rsidP="005B27E9">
            <w:pPr>
              <w:rPr>
                <w:rFonts w:ascii="Arial" w:hAnsi="Arial" w:cs="Arial"/>
                <w:color w:val="000000"/>
                <w:sz w:val="20"/>
                <w:lang w:val="es-ES"/>
              </w:rPr>
            </w:pPr>
            <w:proofErr w:type="gramStart"/>
            <w:r w:rsidRPr="0006146B">
              <w:rPr>
                <w:rFonts w:ascii="Arial" w:hAnsi="Arial" w:cs="Arial"/>
                <w:color w:val="000000"/>
                <w:sz w:val="20"/>
                <w:lang w:val="es-ES"/>
              </w:rPr>
              <w:t>Cláusulas  36</w:t>
            </w:r>
            <w:proofErr w:type="gramEnd"/>
            <w:r w:rsidRPr="0006146B">
              <w:rPr>
                <w:rFonts w:ascii="Arial" w:hAnsi="Arial" w:cs="Arial"/>
                <w:color w:val="000000"/>
                <w:sz w:val="20"/>
                <w:lang w:val="es-ES"/>
              </w:rPr>
              <w:t>, 40, 41</w:t>
            </w:r>
          </w:p>
        </w:tc>
        <w:tc>
          <w:tcPr>
            <w:tcW w:w="851" w:type="dxa"/>
            <w:vMerge w:val="restart"/>
            <w:shd w:val="clear" w:color="auto" w:fill="auto"/>
            <w:vAlign w:val="bottom"/>
          </w:tcPr>
          <w:p w14:paraId="39872719" w14:textId="77777777" w:rsidR="005B27E9" w:rsidRPr="0006146B" w:rsidRDefault="005B27E9" w:rsidP="005B27E9">
            <w:pPr>
              <w:jc w:val="left"/>
              <w:rPr>
                <w:rFonts w:ascii="Arial" w:hAnsi="Arial" w:cs="Arial"/>
                <w:color w:val="000000"/>
                <w:sz w:val="20"/>
                <w:lang w:val="es-ES"/>
              </w:rPr>
            </w:pPr>
            <w:r w:rsidRPr="0006146B">
              <w:rPr>
                <w:rFonts w:ascii="Arial" w:hAnsi="Arial" w:cs="Arial"/>
                <w:color w:val="000000"/>
                <w:sz w:val="20"/>
                <w:lang w:val="es-ES"/>
              </w:rPr>
              <w:t>Suma fija Suma fija</w:t>
            </w:r>
          </w:p>
          <w:p w14:paraId="03B28E8F" w14:textId="01017819" w:rsidR="005B27E9" w:rsidRPr="0006146B" w:rsidRDefault="005B27E9" w:rsidP="005B27E9">
            <w:pPr>
              <w:jc w:val="left"/>
              <w:rPr>
                <w:rFonts w:ascii="Arial" w:hAnsi="Arial" w:cs="Arial"/>
                <w:i/>
                <w:color w:val="000000"/>
                <w:sz w:val="20"/>
                <w:highlight w:val="yellow"/>
                <w:lang w:val="es-ES"/>
              </w:rPr>
            </w:pPr>
            <w:r w:rsidRPr="0006146B">
              <w:rPr>
                <w:rFonts w:ascii="Arial" w:hAnsi="Arial" w:cs="Arial"/>
                <w:color w:val="000000"/>
                <w:sz w:val="20"/>
                <w:lang w:val="es-ES"/>
              </w:rPr>
              <w:t>Suma fija</w:t>
            </w:r>
          </w:p>
        </w:tc>
        <w:tc>
          <w:tcPr>
            <w:tcW w:w="2551" w:type="dxa"/>
            <w:vMerge w:val="restart"/>
            <w:shd w:val="clear" w:color="auto" w:fill="auto"/>
          </w:tcPr>
          <w:p w14:paraId="7413C043" w14:textId="3068F5BB" w:rsidR="005B27E9" w:rsidRPr="0006146B" w:rsidRDefault="005B27E9" w:rsidP="005B27E9">
            <w:pPr>
              <w:jc w:val="left"/>
              <w:rPr>
                <w:rFonts w:ascii="Arial" w:hAnsi="Arial" w:cs="Arial"/>
                <w:i/>
                <w:color w:val="000000"/>
                <w:sz w:val="20"/>
                <w:lang w:val="es-ES"/>
              </w:rPr>
            </w:pPr>
            <w:r w:rsidRPr="0006146B">
              <w:rPr>
                <w:rFonts w:ascii="Arial" w:hAnsi="Arial" w:cs="Arial"/>
                <w:i/>
                <w:color w:val="000000"/>
                <w:sz w:val="20"/>
                <w:lang w:val="es-ES"/>
              </w:rPr>
              <w:t xml:space="preserve">[El coste de la “movilización en el lugar” debería excluir la totalidad o parte de los costes de dichas tareas] </w:t>
            </w:r>
          </w:p>
        </w:tc>
      </w:tr>
      <w:tr w:rsidR="005B27E9" w:rsidRPr="0006146B" w14:paraId="39E29146" w14:textId="77777777" w:rsidTr="00392322">
        <w:tc>
          <w:tcPr>
            <w:tcW w:w="1234" w:type="dxa"/>
            <w:vMerge/>
            <w:shd w:val="clear" w:color="auto" w:fill="auto"/>
          </w:tcPr>
          <w:p w14:paraId="5782D98E" w14:textId="77777777" w:rsidR="005B27E9" w:rsidRPr="0006146B" w:rsidRDefault="005B27E9" w:rsidP="005B27E9">
            <w:pPr>
              <w:rPr>
                <w:rFonts w:ascii="Arial" w:hAnsi="Arial" w:cs="Arial"/>
                <w:color w:val="000000"/>
                <w:sz w:val="20"/>
                <w:lang w:val="es-ES"/>
              </w:rPr>
            </w:pPr>
          </w:p>
        </w:tc>
        <w:tc>
          <w:tcPr>
            <w:tcW w:w="3189" w:type="dxa"/>
            <w:tcBorders>
              <w:top w:val="nil"/>
              <w:bottom w:val="nil"/>
            </w:tcBorders>
            <w:shd w:val="clear" w:color="auto" w:fill="auto"/>
          </w:tcPr>
          <w:p w14:paraId="51E0F0A8" w14:textId="45A7C593" w:rsidR="005B27E9" w:rsidRPr="0006146B" w:rsidRDefault="005B27E9" w:rsidP="00C757B5">
            <w:pPr>
              <w:pStyle w:val="MittleresRaster1-Akzent21"/>
              <w:numPr>
                <w:ilvl w:val="0"/>
                <w:numId w:val="53"/>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06146B">
              <w:rPr>
                <w:rFonts w:ascii="Arial" w:hAnsi="Arial" w:cs="Arial"/>
                <w:color w:val="000000"/>
                <w:sz w:val="20"/>
              </w:rPr>
              <w:t>Alojamiento</w:t>
            </w:r>
          </w:p>
        </w:tc>
        <w:tc>
          <w:tcPr>
            <w:tcW w:w="1134" w:type="dxa"/>
            <w:tcBorders>
              <w:top w:val="nil"/>
              <w:bottom w:val="nil"/>
            </w:tcBorders>
            <w:shd w:val="clear" w:color="auto" w:fill="auto"/>
          </w:tcPr>
          <w:p w14:paraId="3D7D2F3A" w14:textId="77777777" w:rsidR="005B27E9" w:rsidRPr="0006146B" w:rsidRDefault="005B27E9" w:rsidP="005B27E9">
            <w:pPr>
              <w:rPr>
                <w:rFonts w:ascii="Arial" w:hAnsi="Arial" w:cs="Arial"/>
                <w:color w:val="000000"/>
                <w:sz w:val="20"/>
                <w:lang w:val="es-ES"/>
              </w:rPr>
            </w:pPr>
          </w:p>
        </w:tc>
        <w:tc>
          <w:tcPr>
            <w:tcW w:w="851" w:type="dxa"/>
            <w:vMerge/>
            <w:shd w:val="clear" w:color="auto" w:fill="auto"/>
          </w:tcPr>
          <w:p w14:paraId="0689A7E1" w14:textId="77777777" w:rsidR="005B27E9" w:rsidRPr="0006146B" w:rsidRDefault="005B27E9" w:rsidP="005B27E9">
            <w:pPr>
              <w:rPr>
                <w:rFonts w:ascii="Arial" w:hAnsi="Arial" w:cs="Arial"/>
                <w:color w:val="000000"/>
                <w:sz w:val="20"/>
                <w:highlight w:val="yellow"/>
                <w:lang w:val="es-ES"/>
              </w:rPr>
            </w:pPr>
          </w:p>
        </w:tc>
        <w:tc>
          <w:tcPr>
            <w:tcW w:w="2551" w:type="dxa"/>
            <w:vMerge/>
            <w:shd w:val="clear" w:color="auto" w:fill="auto"/>
          </w:tcPr>
          <w:p w14:paraId="69FA141D" w14:textId="77777777" w:rsidR="005B27E9" w:rsidRPr="0006146B" w:rsidRDefault="005B27E9" w:rsidP="005B27E9">
            <w:pPr>
              <w:rPr>
                <w:rFonts w:ascii="Arial" w:hAnsi="Arial" w:cs="Arial"/>
                <w:i/>
                <w:color w:val="000000"/>
                <w:sz w:val="20"/>
                <w:highlight w:val="yellow"/>
                <w:lang w:val="es-ES"/>
              </w:rPr>
            </w:pPr>
          </w:p>
        </w:tc>
      </w:tr>
      <w:tr w:rsidR="005B27E9" w:rsidRPr="0006146B" w14:paraId="6D180F11" w14:textId="77777777" w:rsidTr="00392322">
        <w:tc>
          <w:tcPr>
            <w:tcW w:w="1234" w:type="dxa"/>
            <w:vMerge/>
            <w:shd w:val="clear" w:color="auto" w:fill="auto"/>
          </w:tcPr>
          <w:p w14:paraId="43EC041E" w14:textId="77777777" w:rsidR="005B27E9" w:rsidRPr="0006146B" w:rsidRDefault="005B27E9" w:rsidP="005B27E9">
            <w:pPr>
              <w:rPr>
                <w:rFonts w:ascii="Arial" w:hAnsi="Arial" w:cs="Arial"/>
                <w:color w:val="000000"/>
                <w:sz w:val="20"/>
                <w:lang w:val="es-ES"/>
              </w:rPr>
            </w:pPr>
          </w:p>
        </w:tc>
        <w:tc>
          <w:tcPr>
            <w:tcW w:w="3189" w:type="dxa"/>
            <w:tcBorders>
              <w:top w:val="nil"/>
              <w:bottom w:val="nil"/>
            </w:tcBorders>
            <w:shd w:val="clear" w:color="auto" w:fill="auto"/>
          </w:tcPr>
          <w:p w14:paraId="5066DCFF" w14:textId="5053780C" w:rsidR="005B27E9" w:rsidRPr="0006146B" w:rsidRDefault="005B27E9" w:rsidP="00C757B5">
            <w:pPr>
              <w:pStyle w:val="MittleresRaster1-Akzent21"/>
              <w:numPr>
                <w:ilvl w:val="0"/>
                <w:numId w:val="53"/>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06146B">
              <w:rPr>
                <w:rFonts w:ascii="Arial" w:hAnsi="Arial" w:cs="Arial"/>
                <w:color w:val="000000"/>
                <w:sz w:val="20"/>
              </w:rPr>
              <w:t>Dietas</w:t>
            </w:r>
          </w:p>
        </w:tc>
        <w:tc>
          <w:tcPr>
            <w:tcW w:w="1134" w:type="dxa"/>
            <w:tcBorders>
              <w:top w:val="nil"/>
              <w:bottom w:val="nil"/>
            </w:tcBorders>
            <w:shd w:val="clear" w:color="auto" w:fill="auto"/>
          </w:tcPr>
          <w:p w14:paraId="15390445" w14:textId="77777777" w:rsidR="005B27E9" w:rsidRPr="0006146B" w:rsidRDefault="005B27E9" w:rsidP="005B27E9">
            <w:pPr>
              <w:rPr>
                <w:rFonts w:ascii="Arial" w:hAnsi="Arial" w:cs="Arial"/>
                <w:color w:val="000000"/>
                <w:sz w:val="20"/>
                <w:lang w:val="es-ES"/>
              </w:rPr>
            </w:pPr>
          </w:p>
        </w:tc>
        <w:tc>
          <w:tcPr>
            <w:tcW w:w="851" w:type="dxa"/>
            <w:vMerge/>
            <w:shd w:val="clear" w:color="auto" w:fill="auto"/>
          </w:tcPr>
          <w:p w14:paraId="4765988B" w14:textId="77777777" w:rsidR="005B27E9" w:rsidRPr="0006146B" w:rsidRDefault="005B27E9" w:rsidP="005B27E9">
            <w:pPr>
              <w:rPr>
                <w:rFonts w:ascii="Arial" w:hAnsi="Arial" w:cs="Arial"/>
                <w:color w:val="000000"/>
                <w:sz w:val="20"/>
                <w:highlight w:val="yellow"/>
                <w:lang w:val="es-ES"/>
              </w:rPr>
            </w:pPr>
          </w:p>
        </w:tc>
        <w:tc>
          <w:tcPr>
            <w:tcW w:w="2551" w:type="dxa"/>
            <w:vMerge/>
            <w:shd w:val="clear" w:color="auto" w:fill="auto"/>
          </w:tcPr>
          <w:p w14:paraId="1F99DF4B" w14:textId="77777777" w:rsidR="005B27E9" w:rsidRPr="0006146B" w:rsidRDefault="005B27E9" w:rsidP="005B27E9">
            <w:pPr>
              <w:rPr>
                <w:rFonts w:ascii="Arial" w:hAnsi="Arial" w:cs="Arial"/>
                <w:i/>
                <w:color w:val="000000"/>
                <w:sz w:val="20"/>
                <w:highlight w:val="yellow"/>
                <w:lang w:val="es-ES"/>
              </w:rPr>
            </w:pPr>
          </w:p>
        </w:tc>
      </w:tr>
      <w:tr w:rsidR="005B27E9" w:rsidRPr="0006146B" w14:paraId="5786D4ED" w14:textId="77777777" w:rsidTr="00392322">
        <w:tc>
          <w:tcPr>
            <w:tcW w:w="1234" w:type="dxa"/>
            <w:vMerge/>
            <w:shd w:val="clear" w:color="auto" w:fill="auto"/>
          </w:tcPr>
          <w:p w14:paraId="4F0702AD" w14:textId="77777777" w:rsidR="005B27E9" w:rsidRPr="0006146B" w:rsidRDefault="005B27E9" w:rsidP="005B27E9">
            <w:pPr>
              <w:rPr>
                <w:rFonts w:ascii="Arial" w:hAnsi="Arial" w:cs="Arial"/>
                <w:color w:val="000000"/>
                <w:sz w:val="20"/>
                <w:lang w:val="es-ES"/>
              </w:rPr>
            </w:pPr>
          </w:p>
        </w:tc>
        <w:tc>
          <w:tcPr>
            <w:tcW w:w="3189" w:type="dxa"/>
            <w:tcBorders>
              <w:top w:val="nil"/>
            </w:tcBorders>
            <w:shd w:val="clear" w:color="auto" w:fill="auto"/>
          </w:tcPr>
          <w:p w14:paraId="5AFE784B" w14:textId="2D314C36" w:rsidR="005B27E9" w:rsidRPr="0006146B" w:rsidRDefault="005B27E9" w:rsidP="00C757B5">
            <w:pPr>
              <w:pStyle w:val="MittleresRaster1-Akzent21"/>
              <w:numPr>
                <w:ilvl w:val="0"/>
                <w:numId w:val="53"/>
              </w:numPr>
              <w:suppressAutoHyphens/>
              <w:overflowPunct w:val="0"/>
              <w:autoSpaceDE w:val="0"/>
              <w:autoSpaceDN w:val="0"/>
              <w:adjustRightInd w:val="0"/>
              <w:spacing w:before="120" w:after="120"/>
              <w:ind w:left="714" w:hanging="357"/>
              <w:contextualSpacing/>
              <w:textAlignment w:val="baseline"/>
              <w:rPr>
                <w:rFonts w:ascii="Arial" w:hAnsi="Arial" w:cs="Arial"/>
                <w:color w:val="000000"/>
                <w:sz w:val="20"/>
              </w:rPr>
            </w:pPr>
            <w:r w:rsidRPr="0006146B">
              <w:rPr>
                <w:rFonts w:ascii="Arial" w:hAnsi="Arial" w:cs="Arial"/>
                <w:color w:val="000000"/>
                <w:sz w:val="20"/>
              </w:rPr>
              <w:t>Transporte</w:t>
            </w:r>
          </w:p>
        </w:tc>
        <w:tc>
          <w:tcPr>
            <w:tcW w:w="1134" w:type="dxa"/>
            <w:tcBorders>
              <w:top w:val="nil"/>
            </w:tcBorders>
            <w:shd w:val="clear" w:color="auto" w:fill="auto"/>
          </w:tcPr>
          <w:p w14:paraId="6F59C017" w14:textId="77777777" w:rsidR="005B27E9" w:rsidRPr="0006146B" w:rsidRDefault="005B27E9" w:rsidP="005B27E9">
            <w:pPr>
              <w:rPr>
                <w:rFonts w:ascii="Arial" w:hAnsi="Arial" w:cs="Arial"/>
                <w:color w:val="000000"/>
                <w:sz w:val="20"/>
                <w:lang w:val="es-ES"/>
              </w:rPr>
            </w:pPr>
          </w:p>
        </w:tc>
        <w:tc>
          <w:tcPr>
            <w:tcW w:w="851" w:type="dxa"/>
            <w:vMerge/>
            <w:shd w:val="clear" w:color="auto" w:fill="auto"/>
          </w:tcPr>
          <w:p w14:paraId="612B334E" w14:textId="77777777" w:rsidR="005B27E9" w:rsidRPr="0006146B" w:rsidRDefault="005B27E9" w:rsidP="005B27E9">
            <w:pPr>
              <w:rPr>
                <w:rFonts w:ascii="Arial" w:hAnsi="Arial" w:cs="Arial"/>
                <w:color w:val="000000"/>
                <w:sz w:val="20"/>
                <w:highlight w:val="yellow"/>
                <w:lang w:val="es-ES"/>
              </w:rPr>
            </w:pPr>
          </w:p>
        </w:tc>
        <w:tc>
          <w:tcPr>
            <w:tcW w:w="2551" w:type="dxa"/>
            <w:vMerge/>
            <w:shd w:val="clear" w:color="auto" w:fill="auto"/>
          </w:tcPr>
          <w:p w14:paraId="515C2867" w14:textId="77777777" w:rsidR="005B27E9" w:rsidRPr="0006146B" w:rsidRDefault="005B27E9" w:rsidP="005B27E9">
            <w:pPr>
              <w:rPr>
                <w:rFonts w:ascii="Arial" w:hAnsi="Arial" w:cs="Arial"/>
                <w:i/>
                <w:color w:val="000000"/>
                <w:sz w:val="20"/>
                <w:highlight w:val="yellow"/>
                <w:lang w:val="es-ES"/>
              </w:rPr>
            </w:pPr>
          </w:p>
        </w:tc>
      </w:tr>
      <w:tr w:rsidR="005B27E9" w:rsidRPr="009D25F5" w14:paraId="2045DF43" w14:textId="77777777" w:rsidTr="00392322">
        <w:tc>
          <w:tcPr>
            <w:tcW w:w="1234" w:type="dxa"/>
            <w:shd w:val="clear" w:color="auto" w:fill="auto"/>
          </w:tcPr>
          <w:p w14:paraId="6AA37C4F" w14:textId="77777777"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ESHS 5</w:t>
            </w:r>
          </w:p>
        </w:tc>
        <w:tc>
          <w:tcPr>
            <w:tcW w:w="3189" w:type="dxa"/>
            <w:shd w:val="clear" w:color="auto" w:fill="auto"/>
          </w:tcPr>
          <w:p w14:paraId="1CE4D857" w14:textId="57458404" w:rsidR="005B27E9" w:rsidRPr="0006146B" w:rsidRDefault="005B27E9" w:rsidP="005B27E9">
            <w:pPr>
              <w:spacing w:after="240"/>
              <w:jc w:val="left"/>
              <w:rPr>
                <w:rFonts w:ascii="Arial" w:hAnsi="Arial" w:cs="Arial"/>
                <w:b/>
                <w:color w:val="000000"/>
                <w:sz w:val="20"/>
                <w:lang w:val="es-ES"/>
              </w:rPr>
            </w:pPr>
            <w:r w:rsidRPr="0006146B">
              <w:rPr>
                <w:rFonts w:ascii="Arial" w:hAnsi="Arial" w:cs="Arial"/>
                <w:b/>
                <w:color w:val="000000"/>
                <w:sz w:val="20"/>
                <w:lang w:val="es-ES"/>
              </w:rPr>
              <w:t xml:space="preserve">Formación y costes de gestión de contratación de mano de obra </w:t>
            </w:r>
          </w:p>
        </w:tc>
        <w:tc>
          <w:tcPr>
            <w:tcW w:w="1134" w:type="dxa"/>
            <w:shd w:val="clear" w:color="auto" w:fill="auto"/>
          </w:tcPr>
          <w:p w14:paraId="124C3BD4" w14:textId="20E66379" w:rsidR="005B27E9" w:rsidRPr="0006146B" w:rsidRDefault="005B27E9" w:rsidP="005B27E9">
            <w:pPr>
              <w:spacing w:after="240"/>
              <w:rPr>
                <w:rFonts w:ascii="Arial" w:hAnsi="Arial" w:cs="Arial"/>
                <w:color w:val="000000"/>
                <w:sz w:val="20"/>
                <w:lang w:val="es-ES"/>
              </w:rPr>
            </w:pPr>
            <w:r w:rsidRPr="0006146B">
              <w:rPr>
                <w:rFonts w:ascii="Arial" w:hAnsi="Arial" w:cs="Arial"/>
                <w:color w:val="000000"/>
                <w:sz w:val="20"/>
                <w:lang w:val="es-ES"/>
              </w:rPr>
              <w:t>Cláusulas 8, 39</w:t>
            </w:r>
          </w:p>
        </w:tc>
        <w:tc>
          <w:tcPr>
            <w:tcW w:w="851" w:type="dxa"/>
            <w:shd w:val="clear" w:color="auto" w:fill="auto"/>
          </w:tcPr>
          <w:p w14:paraId="119FECAA" w14:textId="4182E084"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3F46F586" w14:textId="54EBED56" w:rsidR="005B27E9" w:rsidRPr="0006146B" w:rsidRDefault="005B27E9" w:rsidP="005B27E9">
            <w:pPr>
              <w:rPr>
                <w:rFonts w:ascii="Arial" w:hAnsi="Arial" w:cs="Arial"/>
                <w:i/>
                <w:color w:val="000000"/>
                <w:sz w:val="20"/>
                <w:lang w:val="es-ES"/>
              </w:rPr>
            </w:pPr>
            <w:r w:rsidRPr="0006146B">
              <w:rPr>
                <w:rFonts w:ascii="Arial" w:hAnsi="Arial" w:cs="Arial"/>
                <w:i/>
                <w:color w:val="000000"/>
                <w:sz w:val="20"/>
                <w:lang w:val="es-ES"/>
              </w:rPr>
              <w:t xml:space="preserve">[Coste MSSS 1 debería excluir la totalidad o parte de los costes de dichas tareas]  </w:t>
            </w:r>
          </w:p>
        </w:tc>
      </w:tr>
      <w:tr w:rsidR="005B27E9" w:rsidRPr="0006146B" w14:paraId="3CCB5A75" w14:textId="77777777" w:rsidTr="00392322">
        <w:tc>
          <w:tcPr>
            <w:tcW w:w="1234" w:type="dxa"/>
            <w:shd w:val="clear" w:color="auto" w:fill="auto"/>
          </w:tcPr>
          <w:p w14:paraId="3392CF0E" w14:textId="77777777"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ESHS 6</w:t>
            </w:r>
          </w:p>
        </w:tc>
        <w:tc>
          <w:tcPr>
            <w:tcW w:w="3189" w:type="dxa"/>
            <w:shd w:val="clear" w:color="auto" w:fill="auto"/>
          </w:tcPr>
          <w:p w14:paraId="221E0B07" w14:textId="79FCDDB8"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 xml:space="preserve">Protección de áreas adyacentes, biodiversidad, prevención de erosión y gestión de aguas residuales </w:t>
            </w:r>
          </w:p>
        </w:tc>
        <w:tc>
          <w:tcPr>
            <w:tcW w:w="1134" w:type="dxa"/>
            <w:shd w:val="clear" w:color="auto" w:fill="auto"/>
          </w:tcPr>
          <w:p w14:paraId="7599D532" w14:textId="74D2E81B"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10, 11, 12, 17, 18</w:t>
            </w:r>
          </w:p>
        </w:tc>
        <w:tc>
          <w:tcPr>
            <w:tcW w:w="851" w:type="dxa"/>
            <w:shd w:val="clear" w:color="auto" w:fill="auto"/>
          </w:tcPr>
          <w:p w14:paraId="2994CE36" w14:textId="5A1F5535" w:rsidR="005B27E9" w:rsidRPr="0006146B" w:rsidRDefault="005B27E9" w:rsidP="005B27E9">
            <w:pPr>
              <w:spacing w:after="240"/>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4CB7A896" w14:textId="77777777" w:rsidR="005B27E9" w:rsidRPr="0006146B" w:rsidRDefault="005B27E9" w:rsidP="005B27E9">
            <w:pPr>
              <w:spacing w:after="240"/>
              <w:rPr>
                <w:rFonts w:ascii="Arial" w:hAnsi="Arial" w:cs="Arial"/>
                <w:i/>
                <w:color w:val="000000"/>
                <w:sz w:val="20"/>
                <w:highlight w:val="yellow"/>
                <w:lang w:val="es-ES"/>
              </w:rPr>
            </w:pPr>
          </w:p>
        </w:tc>
      </w:tr>
      <w:tr w:rsidR="005B27E9" w:rsidRPr="0006146B" w14:paraId="741CC293" w14:textId="77777777" w:rsidTr="00392322">
        <w:tc>
          <w:tcPr>
            <w:tcW w:w="1234" w:type="dxa"/>
            <w:shd w:val="clear" w:color="auto" w:fill="auto"/>
          </w:tcPr>
          <w:p w14:paraId="605A1DC8"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lastRenderedPageBreak/>
              <w:t>ESHS 7</w:t>
            </w:r>
          </w:p>
        </w:tc>
        <w:tc>
          <w:tcPr>
            <w:tcW w:w="3189" w:type="dxa"/>
            <w:shd w:val="clear" w:color="auto" w:fill="auto"/>
          </w:tcPr>
          <w:p w14:paraId="7C357558" w14:textId="7F14C6C4"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Gestión de tráfico, contaminación acústica y atmosférica, y ocupación de terreno</w:t>
            </w:r>
          </w:p>
        </w:tc>
        <w:tc>
          <w:tcPr>
            <w:tcW w:w="1134" w:type="dxa"/>
            <w:shd w:val="clear" w:color="auto" w:fill="auto"/>
          </w:tcPr>
          <w:p w14:paraId="29E39C31" w14:textId="5B1A3859"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13, 14, 42, 43, 44</w:t>
            </w:r>
          </w:p>
        </w:tc>
        <w:tc>
          <w:tcPr>
            <w:tcW w:w="851" w:type="dxa"/>
            <w:shd w:val="clear" w:color="auto" w:fill="auto"/>
          </w:tcPr>
          <w:p w14:paraId="1BEBDAF2" w14:textId="17F0A4F2" w:rsidR="005B27E9" w:rsidRPr="0006146B" w:rsidRDefault="005B27E9" w:rsidP="005B27E9">
            <w:pPr>
              <w:spacing w:after="240"/>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423B32E8" w14:textId="77777777" w:rsidR="005B27E9" w:rsidRPr="0006146B" w:rsidRDefault="005B27E9" w:rsidP="005B27E9">
            <w:pPr>
              <w:spacing w:after="240"/>
              <w:rPr>
                <w:rFonts w:ascii="Arial" w:hAnsi="Arial" w:cs="Arial"/>
                <w:i/>
                <w:color w:val="000000"/>
                <w:sz w:val="20"/>
                <w:highlight w:val="yellow"/>
                <w:lang w:val="es-ES"/>
              </w:rPr>
            </w:pPr>
          </w:p>
        </w:tc>
      </w:tr>
      <w:tr w:rsidR="005B27E9" w:rsidRPr="0006146B" w14:paraId="7D5737D7" w14:textId="77777777" w:rsidTr="00392322">
        <w:tc>
          <w:tcPr>
            <w:tcW w:w="1234" w:type="dxa"/>
            <w:shd w:val="clear" w:color="auto" w:fill="auto"/>
          </w:tcPr>
          <w:p w14:paraId="0E616882"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8</w:t>
            </w:r>
          </w:p>
        </w:tc>
        <w:tc>
          <w:tcPr>
            <w:tcW w:w="3189" w:type="dxa"/>
            <w:shd w:val="clear" w:color="auto" w:fill="auto"/>
          </w:tcPr>
          <w:p w14:paraId="49F2F44E" w14:textId="05F4A000"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 xml:space="preserve">Gestión de residuos y productos peligrosos </w:t>
            </w:r>
          </w:p>
        </w:tc>
        <w:tc>
          <w:tcPr>
            <w:tcW w:w="1134" w:type="dxa"/>
            <w:shd w:val="clear" w:color="auto" w:fill="auto"/>
          </w:tcPr>
          <w:p w14:paraId="08932D34" w14:textId="14AAC970"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15, 26</w:t>
            </w:r>
          </w:p>
        </w:tc>
        <w:tc>
          <w:tcPr>
            <w:tcW w:w="851" w:type="dxa"/>
            <w:shd w:val="clear" w:color="auto" w:fill="auto"/>
          </w:tcPr>
          <w:p w14:paraId="1139E7B4" w14:textId="76FE9252"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757AA6A0" w14:textId="77777777" w:rsidR="005B27E9" w:rsidRPr="0006146B" w:rsidRDefault="005B27E9" w:rsidP="005B27E9">
            <w:pPr>
              <w:spacing w:after="240"/>
              <w:rPr>
                <w:rFonts w:ascii="Arial" w:hAnsi="Arial" w:cs="Arial"/>
                <w:i/>
                <w:color w:val="000000"/>
                <w:sz w:val="20"/>
                <w:highlight w:val="yellow"/>
                <w:lang w:val="es-ES"/>
              </w:rPr>
            </w:pPr>
          </w:p>
        </w:tc>
      </w:tr>
      <w:tr w:rsidR="005B27E9" w:rsidRPr="009D25F5" w14:paraId="60F350BE" w14:textId="77777777" w:rsidTr="00392322">
        <w:tc>
          <w:tcPr>
            <w:tcW w:w="1234" w:type="dxa"/>
            <w:shd w:val="clear" w:color="auto" w:fill="auto"/>
          </w:tcPr>
          <w:p w14:paraId="16062CB8" w14:textId="77777777"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ESHS 9</w:t>
            </w:r>
          </w:p>
        </w:tc>
        <w:tc>
          <w:tcPr>
            <w:tcW w:w="3189" w:type="dxa"/>
            <w:shd w:val="clear" w:color="auto" w:fill="auto"/>
          </w:tcPr>
          <w:p w14:paraId="05EE3AD5" w14:textId="1F403C51" w:rsidR="005B27E9" w:rsidRPr="0006146B" w:rsidRDefault="005B27E9" w:rsidP="005B27E9">
            <w:pPr>
              <w:jc w:val="left"/>
              <w:rPr>
                <w:rFonts w:ascii="Arial" w:hAnsi="Arial" w:cs="Arial"/>
                <w:b/>
                <w:color w:val="000000"/>
                <w:sz w:val="20"/>
                <w:lang w:val="es-ES"/>
              </w:rPr>
            </w:pPr>
            <w:r w:rsidRPr="0006146B">
              <w:rPr>
                <w:rFonts w:ascii="Arial" w:hAnsi="Arial" w:cs="Arial"/>
                <w:b/>
                <w:color w:val="000000"/>
                <w:sz w:val="20"/>
                <w:lang w:val="es-ES"/>
              </w:rPr>
              <w:t xml:space="preserve">Desbroce y rehabilitación del sitio  </w:t>
            </w:r>
          </w:p>
        </w:tc>
        <w:tc>
          <w:tcPr>
            <w:tcW w:w="1134" w:type="dxa"/>
            <w:shd w:val="clear" w:color="auto" w:fill="auto"/>
          </w:tcPr>
          <w:p w14:paraId="1F53A265" w14:textId="5EF32FB9" w:rsidR="005B27E9" w:rsidRPr="0006146B" w:rsidRDefault="005B27E9" w:rsidP="005B27E9">
            <w:pPr>
              <w:rPr>
                <w:rFonts w:ascii="Arial" w:hAnsi="Arial" w:cs="Arial"/>
                <w:color w:val="000000"/>
                <w:sz w:val="20"/>
                <w:lang w:val="es-ES"/>
              </w:rPr>
            </w:pPr>
            <w:r w:rsidRPr="0006146B">
              <w:rPr>
                <w:rFonts w:ascii="Arial" w:hAnsi="Arial" w:cs="Arial"/>
                <w:color w:val="000000"/>
                <w:sz w:val="20"/>
                <w:lang w:val="es-ES"/>
              </w:rPr>
              <w:t>Cláusulas 16, 19, 20</w:t>
            </w:r>
          </w:p>
        </w:tc>
        <w:tc>
          <w:tcPr>
            <w:tcW w:w="851" w:type="dxa"/>
            <w:shd w:val="clear" w:color="auto" w:fill="auto"/>
          </w:tcPr>
          <w:p w14:paraId="6689CC30" w14:textId="327AB987" w:rsidR="005B27E9" w:rsidRPr="0006146B" w:rsidRDefault="005B27E9" w:rsidP="005B27E9">
            <w:pPr>
              <w:rPr>
                <w:rFonts w:ascii="Arial" w:hAnsi="Arial" w:cs="Arial"/>
                <w:i/>
                <w:color w:val="000000"/>
                <w:sz w:val="20"/>
                <w:lang w:val="es-ES"/>
              </w:rPr>
            </w:pPr>
            <w:r w:rsidRPr="0006146B">
              <w:rPr>
                <w:rFonts w:ascii="Arial" w:hAnsi="Arial" w:cs="Arial"/>
                <w:color w:val="000000"/>
                <w:sz w:val="20"/>
                <w:lang w:val="es-ES"/>
              </w:rPr>
              <w:t>Suma fija</w:t>
            </w:r>
          </w:p>
        </w:tc>
        <w:tc>
          <w:tcPr>
            <w:tcW w:w="2551" w:type="dxa"/>
            <w:shd w:val="clear" w:color="auto" w:fill="auto"/>
          </w:tcPr>
          <w:p w14:paraId="4F6B42ED" w14:textId="292C4A69" w:rsidR="005B27E9" w:rsidRPr="0006146B" w:rsidRDefault="005B27E9" w:rsidP="009205C6">
            <w:pPr>
              <w:jc w:val="left"/>
              <w:rPr>
                <w:rFonts w:ascii="Arial" w:hAnsi="Arial" w:cs="Arial"/>
                <w:i/>
                <w:color w:val="000000"/>
                <w:sz w:val="20"/>
                <w:highlight w:val="yellow"/>
                <w:lang w:val="es-ES"/>
              </w:rPr>
            </w:pPr>
            <w:r w:rsidRPr="0006146B">
              <w:rPr>
                <w:rFonts w:ascii="Arial" w:hAnsi="Arial" w:cs="Arial"/>
                <w:i/>
                <w:color w:val="000000"/>
                <w:sz w:val="20"/>
                <w:lang w:val="es-ES"/>
              </w:rPr>
              <w:t xml:space="preserve">[El coste de la “movilización en el lugar” debería excluir la totalidad o parte de los costes de dichas tareas] </w:t>
            </w:r>
          </w:p>
        </w:tc>
      </w:tr>
      <w:tr w:rsidR="005B27E9" w:rsidRPr="0006146B" w14:paraId="55D35FE5" w14:textId="77777777" w:rsidTr="00392322">
        <w:trPr>
          <w:trHeight w:val="371"/>
        </w:trPr>
        <w:tc>
          <w:tcPr>
            <w:tcW w:w="6408" w:type="dxa"/>
            <w:gridSpan w:val="4"/>
            <w:shd w:val="clear" w:color="auto" w:fill="auto"/>
          </w:tcPr>
          <w:p w14:paraId="716D7046" w14:textId="232F53DF" w:rsidR="005B27E9" w:rsidRPr="0006146B" w:rsidRDefault="005B27E9" w:rsidP="005B27E9">
            <w:pPr>
              <w:jc w:val="right"/>
              <w:rPr>
                <w:rFonts w:ascii="Arial" w:hAnsi="Arial" w:cs="Arial"/>
                <w:color w:val="000000"/>
                <w:sz w:val="20"/>
                <w:lang w:val="es-ES"/>
              </w:rPr>
            </w:pPr>
            <w:proofErr w:type="gramStart"/>
            <w:r w:rsidRPr="0006146B">
              <w:rPr>
                <w:rFonts w:ascii="Arial" w:hAnsi="Arial" w:cs="Arial"/>
                <w:b/>
                <w:color w:val="000000"/>
                <w:sz w:val="20"/>
                <w:lang w:val="es-ES"/>
              </w:rPr>
              <w:t>Total</w:t>
            </w:r>
            <w:proofErr w:type="gramEnd"/>
            <w:r w:rsidRPr="0006146B">
              <w:rPr>
                <w:rFonts w:ascii="Arial" w:hAnsi="Arial" w:cs="Arial"/>
                <w:b/>
                <w:color w:val="000000"/>
                <w:sz w:val="20"/>
                <w:lang w:val="es-ES"/>
              </w:rPr>
              <w:t xml:space="preserve"> Factura MSSS</w:t>
            </w:r>
          </w:p>
        </w:tc>
        <w:tc>
          <w:tcPr>
            <w:tcW w:w="2551" w:type="dxa"/>
            <w:shd w:val="clear" w:color="auto" w:fill="auto"/>
          </w:tcPr>
          <w:p w14:paraId="0E7912D0" w14:textId="77777777" w:rsidR="005B27E9" w:rsidRPr="0006146B" w:rsidRDefault="005B27E9" w:rsidP="005B27E9">
            <w:pPr>
              <w:rPr>
                <w:rFonts w:ascii="Arial" w:hAnsi="Arial" w:cs="Arial"/>
                <w:i/>
                <w:color w:val="000000"/>
                <w:sz w:val="20"/>
                <w:lang w:val="es-ES"/>
              </w:rPr>
            </w:pPr>
            <w:r w:rsidRPr="0006146B">
              <w:rPr>
                <w:rFonts w:ascii="Arial" w:hAnsi="Arial" w:cs="Arial"/>
                <w:i/>
                <w:color w:val="000000"/>
                <w:sz w:val="20"/>
                <w:lang w:val="es-ES"/>
              </w:rPr>
              <w:t>______________</w:t>
            </w:r>
          </w:p>
        </w:tc>
      </w:tr>
      <w:tr w:rsidR="005B27E9" w:rsidRPr="009D25F5" w14:paraId="263DE00F" w14:textId="77777777" w:rsidTr="00392322">
        <w:tc>
          <w:tcPr>
            <w:tcW w:w="8959" w:type="dxa"/>
            <w:gridSpan w:val="5"/>
            <w:shd w:val="clear" w:color="auto" w:fill="auto"/>
          </w:tcPr>
          <w:p w14:paraId="1130E178" w14:textId="77777777" w:rsidR="005B27E9" w:rsidRPr="0006146B" w:rsidRDefault="005B27E9" w:rsidP="005B27E9">
            <w:pPr>
              <w:keepNext/>
              <w:spacing w:before="240" w:after="240"/>
              <w:rPr>
                <w:rFonts w:ascii="Arial" w:hAnsi="Arial" w:cs="Arial"/>
                <w:color w:val="000000"/>
                <w:sz w:val="20"/>
                <w:lang w:val="es-ES"/>
              </w:rPr>
            </w:pPr>
            <w:r w:rsidRPr="0006146B">
              <w:rPr>
                <w:rFonts w:ascii="Arial" w:hAnsi="Arial" w:cs="Arial"/>
                <w:color w:val="000000"/>
                <w:sz w:val="20"/>
                <w:lang w:val="es-ES"/>
              </w:rPr>
              <w:t>Se entiende que los costes MSSS cubren las operaciones de todos los Lugares (tal y como se define en la cláusula 1.3 de las Especificaciones MSSS)</w:t>
            </w:r>
          </w:p>
          <w:p w14:paraId="5045F110" w14:textId="05292067" w:rsidR="005B27E9" w:rsidRPr="0006146B" w:rsidRDefault="005B27E9" w:rsidP="005B27E9">
            <w:pPr>
              <w:keepNext/>
              <w:spacing w:after="240"/>
              <w:rPr>
                <w:rFonts w:ascii="Arial" w:hAnsi="Arial" w:cs="Arial"/>
                <w:i/>
                <w:color w:val="000000"/>
                <w:sz w:val="20"/>
                <w:lang w:val="es-ES"/>
              </w:rPr>
            </w:pPr>
            <w:r w:rsidRPr="0006146B">
              <w:rPr>
                <w:rFonts w:ascii="Arial" w:hAnsi="Arial" w:cs="Arial"/>
                <w:color w:val="000000"/>
                <w:sz w:val="20"/>
                <w:lang w:val="es-ES"/>
              </w:rPr>
              <w:t xml:space="preserve">Los certificados de pagos a cuenta incluirán la parte de cada coste MSSS acumulando el porcentaje del progreso real logrado en la ejecución de medidas MSSS bajo cumplimento de las Especificaciones MSSS y aprobado por el Ingeniero. </w:t>
            </w:r>
          </w:p>
        </w:tc>
      </w:tr>
    </w:tbl>
    <w:p w14:paraId="2EC972D9" w14:textId="77777777" w:rsidR="00392322" w:rsidRPr="0006146B" w:rsidRDefault="00392322" w:rsidP="00392322">
      <w:pPr>
        <w:rPr>
          <w:rFonts w:ascii="Arial" w:hAnsi="Arial" w:cs="Arial"/>
          <w:color w:val="000000"/>
          <w:lang w:val="es-ES"/>
        </w:rPr>
      </w:pPr>
    </w:p>
    <w:p w14:paraId="0147A8AE" w14:textId="77777777" w:rsidR="00392322" w:rsidRPr="0006146B" w:rsidRDefault="00392322" w:rsidP="00392322">
      <w:pPr>
        <w:keepNext/>
        <w:spacing w:before="240" w:after="240"/>
        <w:rPr>
          <w:rFonts w:ascii="Arial" w:hAnsi="Arial" w:cs="Arial"/>
          <w:color w:val="000000"/>
          <w:sz w:val="22"/>
          <w:szCs w:val="22"/>
          <w:lang w:val="es-ES"/>
        </w:rPr>
      </w:pPr>
      <w:r w:rsidRPr="0006146B">
        <w:rPr>
          <w:rFonts w:ascii="Arial" w:hAnsi="Arial" w:cs="Arial"/>
          <w:color w:val="000000"/>
          <w:lang w:val="es-ES"/>
        </w:rPr>
        <w:br w:type="page"/>
      </w:r>
    </w:p>
    <w:p w14:paraId="32B3BBDC" w14:textId="77777777" w:rsidR="00332B4B" w:rsidRPr="0006146B" w:rsidRDefault="00332B4B" w:rsidP="00332B4B">
      <w:pPr>
        <w:jc w:val="center"/>
        <w:rPr>
          <w:rFonts w:ascii="Arial" w:hAnsi="Arial" w:cs="Arial"/>
          <w:i/>
          <w:sz w:val="22"/>
          <w:lang w:val="es-ES"/>
        </w:rPr>
      </w:pPr>
      <w:bookmarkStart w:id="514" w:name="_Toc197236030"/>
      <w:r w:rsidRPr="0006146B">
        <w:rPr>
          <w:rFonts w:ascii="Arial" w:hAnsi="Arial" w:cs="Arial"/>
          <w:i/>
          <w:sz w:val="22"/>
          <w:lang w:val="es-ES"/>
        </w:rPr>
        <w:lastRenderedPageBreak/>
        <w:t>(Todos los listados de valores y precios especificarán claramente los impuestos aplicables)</w:t>
      </w:r>
    </w:p>
    <w:p w14:paraId="50F12F70" w14:textId="77777777" w:rsidR="00332B4B" w:rsidRPr="0006146B" w:rsidRDefault="00332B4B" w:rsidP="00332B4B">
      <w:pPr>
        <w:jc w:val="center"/>
        <w:rPr>
          <w:rFonts w:ascii="Arial" w:hAnsi="Arial" w:cs="Arial"/>
          <w:i/>
          <w:sz w:val="22"/>
          <w:lang w:val="es-ES"/>
        </w:rPr>
      </w:pPr>
    </w:p>
    <w:p w14:paraId="1E008B92" w14:textId="77777777" w:rsidR="00332B4B" w:rsidRPr="0006146B" w:rsidRDefault="00332B4B" w:rsidP="00332B4B">
      <w:pPr>
        <w:jc w:val="center"/>
        <w:rPr>
          <w:rFonts w:ascii="Arial" w:hAnsi="Arial" w:cs="Arial"/>
          <w:i/>
          <w:sz w:val="22"/>
          <w:lang w:val="es-ES"/>
        </w:rPr>
      </w:pPr>
    </w:p>
    <w:p w14:paraId="66D4CBE1" w14:textId="77D52F5A" w:rsidR="00392322" w:rsidRPr="00E83605" w:rsidRDefault="00332B4B">
      <w:pPr>
        <w:pStyle w:val="SeccionlV-Financiera2"/>
        <w:rPr>
          <w:sz w:val="32"/>
          <w:lang w:val="es-ES"/>
        </w:rPr>
      </w:pPr>
      <w:bookmarkStart w:id="515" w:name="_Toc515802948"/>
      <w:bookmarkStart w:id="516" w:name="_Toc521327186"/>
      <w:bookmarkStart w:id="517" w:name="_Toc386122900"/>
      <w:bookmarkStart w:id="518" w:name="_Toc509823392"/>
      <w:r w:rsidRPr="00E83605">
        <w:rPr>
          <w:sz w:val="32"/>
          <w:lang w:val="es-ES"/>
        </w:rPr>
        <w:t>Listado No. 6. Resumen General</w:t>
      </w:r>
      <w:bookmarkEnd w:id="514"/>
      <w:bookmarkEnd w:id="515"/>
      <w:bookmarkEnd w:id="516"/>
      <w:bookmarkEnd w:id="517"/>
      <w:bookmarkEnd w:id="518"/>
    </w:p>
    <w:p w14:paraId="0C9E58D3" w14:textId="77777777" w:rsidR="00392322" w:rsidRPr="0006146B" w:rsidRDefault="00392322" w:rsidP="009205C6">
      <w:pPr>
        <w:rPr>
          <w:rFonts w:ascii="Arial" w:hAnsi="Arial" w:cs="Arial"/>
          <w:highlight w:val="yellow"/>
        </w:rPr>
      </w:pPr>
    </w:p>
    <w:p w14:paraId="58C0CD76" w14:textId="77777777" w:rsidR="00392322" w:rsidRPr="0006146B" w:rsidRDefault="00392322" w:rsidP="00392322">
      <w:pPr>
        <w:rPr>
          <w:rFonts w:ascii="Arial" w:hAnsi="Arial" w:cs="Arial"/>
          <w:lang w:val="es-ES"/>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6"/>
        <w:gridCol w:w="2686"/>
        <w:gridCol w:w="720"/>
        <w:gridCol w:w="720"/>
        <w:gridCol w:w="1008"/>
        <w:gridCol w:w="288"/>
        <w:gridCol w:w="982"/>
        <w:gridCol w:w="314"/>
        <w:gridCol w:w="962"/>
      </w:tblGrid>
      <w:tr w:rsidR="00332B4B" w:rsidRPr="0006146B" w14:paraId="6EEA1FBE" w14:textId="77777777" w:rsidTr="004D76EC">
        <w:tc>
          <w:tcPr>
            <w:tcW w:w="986" w:type="dxa"/>
            <w:tcBorders>
              <w:top w:val="single" w:sz="6" w:space="0" w:color="auto"/>
              <w:bottom w:val="nil"/>
              <w:right w:val="nil"/>
            </w:tcBorders>
          </w:tcPr>
          <w:p w14:paraId="415F1D62" w14:textId="77777777" w:rsidR="00332B4B" w:rsidRPr="0006146B" w:rsidRDefault="00332B4B" w:rsidP="004D76EC">
            <w:pPr>
              <w:jc w:val="center"/>
              <w:rPr>
                <w:rFonts w:ascii="Arial" w:hAnsi="Arial" w:cs="Arial"/>
                <w:sz w:val="20"/>
                <w:lang w:val="es-ES"/>
              </w:rPr>
            </w:pPr>
            <w:r w:rsidRPr="0006146B">
              <w:rPr>
                <w:rFonts w:ascii="Arial" w:hAnsi="Arial" w:cs="Arial"/>
                <w:sz w:val="20"/>
                <w:lang w:val="es-ES"/>
              </w:rPr>
              <w:t>Artículo</w:t>
            </w:r>
          </w:p>
        </w:tc>
        <w:tc>
          <w:tcPr>
            <w:tcW w:w="5134" w:type="dxa"/>
            <w:gridSpan w:val="4"/>
            <w:tcBorders>
              <w:top w:val="single" w:sz="6" w:space="0" w:color="auto"/>
              <w:left w:val="single" w:sz="6" w:space="0" w:color="auto"/>
              <w:bottom w:val="nil"/>
              <w:right w:val="single" w:sz="6" w:space="0" w:color="auto"/>
            </w:tcBorders>
          </w:tcPr>
          <w:p w14:paraId="78F70C38" w14:textId="77777777" w:rsidR="00332B4B" w:rsidRPr="0006146B" w:rsidRDefault="00332B4B" w:rsidP="004D76EC">
            <w:pPr>
              <w:jc w:val="center"/>
              <w:rPr>
                <w:rFonts w:ascii="Arial" w:hAnsi="Arial" w:cs="Arial"/>
                <w:sz w:val="20"/>
                <w:lang w:val="es-ES"/>
              </w:rPr>
            </w:pPr>
            <w:r w:rsidRPr="0006146B">
              <w:rPr>
                <w:rFonts w:ascii="Arial" w:hAnsi="Arial" w:cs="Arial"/>
                <w:sz w:val="20"/>
                <w:lang w:val="es-ES"/>
              </w:rPr>
              <w:t>Descripción</w:t>
            </w:r>
          </w:p>
        </w:tc>
        <w:tc>
          <w:tcPr>
            <w:tcW w:w="2546" w:type="dxa"/>
            <w:gridSpan w:val="4"/>
            <w:tcBorders>
              <w:top w:val="single" w:sz="6" w:space="0" w:color="auto"/>
              <w:left w:val="nil"/>
              <w:bottom w:val="nil"/>
              <w:right w:val="single" w:sz="6" w:space="0" w:color="auto"/>
            </w:tcBorders>
          </w:tcPr>
          <w:p w14:paraId="389CB575" w14:textId="77777777" w:rsidR="00332B4B" w:rsidRPr="0006146B" w:rsidRDefault="00332B4B" w:rsidP="004D76EC">
            <w:pPr>
              <w:jc w:val="center"/>
              <w:rPr>
                <w:rFonts w:ascii="Arial" w:hAnsi="Arial" w:cs="Arial"/>
                <w:sz w:val="20"/>
                <w:lang w:val="es-ES"/>
              </w:rPr>
            </w:pPr>
            <w:r w:rsidRPr="0006146B">
              <w:rPr>
                <w:rFonts w:ascii="Arial" w:hAnsi="Arial" w:cs="Arial"/>
                <w:sz w:val="20"/>
                <w:lang w:val="es-ES"/>
              </w:rPr>
              <w:t>Precio Total</w:t>
            </w:r>
            <w:r w:rsidRPr="0006146B">
              <w:rPr>
                <w:rFonts w:ascii="Arial" w:hAnsi="Arial" w:cs="Arial"/>
                <w:sz w:val="20"/>
                <w:vertAlign w:val="superscript"/>
                <w:lang w:val="es-ES"/>
              </w:rPr>
              <w:t>1</w:t>
            </w:r>
          </w:p>
        </w:tc>
      </w:tr>
      <w:tr w:rsidR="00332B4B" w:rsidRPr="0006146B" w14:paraId="4F4F625F" w14:textId="77777777" w:rsidTr="004D76EC">
        <w:tc>
          <w:tcPr>
            <w:tcW w:w="986" w:type="dxa"/>
            <w:tcBorders>
              <w:top w:val="nil"/>
              <w:bottom w:val="single" w:sz="6" w:space="0" w:color="auto"/>
              <w:right w:val="nil"/>
            </w:tcBorders>
          </w:tcPr>
          <w:p w14:paraId="26D0BEDA" w14:textId="77777777" w:rsidR="00332B4B" w:rsidRPr="0006146B" w:rsidRDefault="00332B4B" w:rsidP="004D76EC">
            <w:pPr>
              <w:rPr>
                <w:rFonts w:ascii="Arial" w:hAnsi="Arial" w:cs="Arial"/>
                <w:sz w:val="20"/>
                <w:lang w:val="es-ES"/>
              </w:rPr>
            </w:pPr>
          </w:p>
        </w:tc>
        <w:tc>
          <w:tcPr>
            <w:tcW w:w="5134" w:type="dxa"/>
            <w:gridSpan w:val="4"/>
            <w:tcBorders>
              <w:top w:val="nil"/>
              <w:left w:val="single" w:sz="6" w:space="0" w:color="auto"/>
              <w:bottom w:val="single" w:sz="6" w:space="0" w:color="auto"/>
              <w:right w:val="single" w:sz="6" w:space="0" w:color="auto"/>
            </w:tcBorders>
          </w:tcPr>
          <w:p w14:paraId="31366A5E" w14:textId="77777777" w:rsidR="00332B4B" w:rsidRPr="0006146B" w:rsidRDefault="00332B4B" w:rsidP="004D76EC">
            <w:pPr>
              <w:rPr>
                <w:rFonts w:ascii="Arial" w:hAnsi="Arial" w:cs="Arial"/>
                <w:sz w:val="20"/>
                <w:lang w:val="es-ES"/>
              </w:rPr>
            </w:pPr>
          </w:p>
        </w:tc>
        <w:tc>
          <w:tcPr>
            <w:tcW w:w="1270" w:type="dxa"/>
            <w:gridSpan w:val="2"/>
            <w:tcBorders>
              <w:top w:val="single" w:sz="6" w:space="0" w:color="auto"/>
              <w:left w:val="single" w:sz="6" w:space="0" w:color="auto"/>
              <w:bottom w:val="single" w:sz="6" w:space="0" w:color="auto"/>
              <w:right w:val="single" w:sz="6" w:space="0" w:color="auto"/>
            </w:tcBorders>
          </w:tcPr>
          <w:p w14:paraId="0F9B6255" w14:textId="77777777" w:rsidR="00332B4B" w:rsidRPr="0006146B" w:rsidRDefault="00332B4B" w:rsidP="004D76EC">
            <w:pPr>
              <w:jc w:val="center"/>
              <w:rPr>
                <w:rFonts w:ascii="Arial" w:hAnsi="Arial" w:cs="Arial"/>
                <w:sz w:val="20"/>
                <w:lang w:val="es-ES"/>
              </w:rPr>
            </w:pPr>
            <w:r w:rsidRPr="0006146B">
              <w:rPr>
                <w:rFonts w:ascii="Arial" w:hAnsi="Arial" w:cs="Arial"/>
                <w:sz w:val="20"/>
                <w:lang w:val="es-ES"/>
              </w:rPr>
              <w:t>Extranjero</w:t>
            </w:r>
          </w:p>
        </w:tc>
        <w:tc>
          <w:tcPr>
            <w:tcW w:w="1276" w:type="dxa"/>
            <w:gridSpan w:val="2"/>
            <w:tcBorders>
              <w:top w:val="single" w:sz="6" w:space="0" w:color="auto"/>
              <w:left w:val="nil"/>
              <w:bottom w:val="single" w:sz="6" w:space="0" w:color="auto"/>
            </w:tcBorders>
          </w:tcPr>
          <w:p w14:paraId="5718039C" w14:textId="77777777" w:rsidR="00332B4B" w:rsidRPr="0006146B" w:rsidRDefault="00332B4B" w:rsidP="004D76EC">
            <w:pPr>
              <w:jc w:val="center"/>
              <w:rPr>
                <w:rFonts w:ascii="Arial" w:hAnsi="Arial" w:cs="Arial"/>
                <w:sz w:val="20"/>
                <w:lang w:val="es-ES"/>
              </w:rPr>
            </w:pPr>
            <w:r w:rsidRPr="0006146B">
              <w:rPr>
                <w:rFonts w:ascii="Arial" w:hAnsi="Arial" w:cs="Arial"/>
                <w:sz w:val="20"/>
                <w:lang w:val="es-ES"/>
              </w:rPr>
              <w:t>Local</w:t>
            </w:r>
          </w:p>
        </w:tc>
      </w:tr>
      <w:tr w:rsidR="00332B4B" w:rsidRPr="0006146B" w14:paraId="55944D1A" w14:textId="77777777" w:rsidTr="004D76EC">
        <w:tc>
          <w:tcPr>
            <w:tcW w:w="986" w:type="dxa"/>
            <w:tcBorders>
              <w:top w:val="single" w:sz="6" w:space="0" w:color="auto"/>
              <w:bottom w:val="dotted" w:sz="4" w:space="0" w:color="auto"/>
              <w:right w:val="nil"/>
            </w:tcBorders>
          </w:tcPr>
          <w:p w14:paraId="337DA32A" w14:textId="77777777" w:rsidR="00332B4B" w:rsidRPr="0006146B" w:rsidRDefault="00332B4B" w:rsidP="004D76EC">
            <w:pPr>
              <w:jc w:val="left"/>
              <w:rPr>
                <w:rFonts w:ascii="Arial" w:hAnsi="Arial" w:cs="Arial"/>
                <w:sz w:val="20"/>
                <w:lang w:val="es-ES"/>
              </w:rPr>
            </w:pPr>
          </w:p>
        </w:tc>
        <w:tc>
          <w:tcPr>
            <w:tcW w:w="5134" w:type="dxa"/>
            <w:gridSpan w:val="4"/>
            <w:tcBorders>
              <w:top w:val="single" w:sz="6" w:space="0" w:color="auto"/>
              <w:left w:val="single" w:sz="6" w:space="0" w:color="auto"/>
              <w:bottom w:val="dotted" w:sz="4" w:space="0" w:color="auto"/>
              <w:right w:val="single" w:sz="6" w:space="0" w:color="auto"/>
            </w:tcBorders>
          </w:tcPr>
          <w:p w14:paraId="75E95520" w14:textId="77777777" w:rsidR="00332B4B" w:rsidRPr="0006146B" w:rsidRDefault="00332B4B" w:rsidP="004D76EC">
            <w:pPr>
              <w:jc w:val="left"/>
              <w:rPr>
                <w:rFonts w:ascii="Arial" w:hAnsi="Arial" w:cs="Arial"/>
                <w:sz w:val="20"/>
                <w:lang w:val="es-ES"/>
              </w:rPr>
            </w:pPr>
          </w:p>
        </w:tc>
        <w:tc>
          <w:tcPr>
            <w:tcW w:w="1270" w:type="dxa"/>
            <w:gridSpan w:val="2"/>
            <w:tcBorders>
              <w:top w:val="single" w:sz="6" w:space="0" w:color="auto"/>
              <w:left w:val="single" w:sz="6" w:space="0" w:color="auto"/>
              <w:bottom w:val="dotted" w:sz="4" w:space="0" w:color="auto"/>
              <w:right w:val="single" w:sz="6" w:space="0" w:color="auto"/>
            </w:tcBorders>
          </w:tcPr>
          <w:p w14:paraId="1373A8C9" w14:textId="77777777" w:rsidR="00332B4B" w:rsidRPr="0006146B" w:rsidRDefault="00332B4B" w:rsidP="004D76EC">
            <w:pPr>
              <w:jc w:val="left"/>
              <w:rPr>
                <w:rFonts w:ascii="Arial" w:hAnsi="Arial" w:cs="Arial"/>
                <w:sz w:val="20"/>
                <w:lang w:val="es-ES"/>
              </w:rPr>
            </w:pPr>
          </w:p>
        </w:tc>
        <w:tc>
          <w:tcPr>
            <w:tcW w:w="1276" w:type="dxa"/>
            <w:gridSpan w:val="2"/>
            <w:tcBorders>
              <w:top w:val="single" w:sz="6" w:space="0" w:color="auto"/>
              <w:left w:val="nil"/>
              <w:bottom w:val="dotted" w:sz="4" w:space="0" w:color="auto"/>
            </w:tcBorders>
          </w:tcPr>
          <w:p w14:paraId="571ED9BF" w14:textId="77777777" w:rsidR="00332B4B" w:rsidRPr="0006146B" w:rsidRDefault="00332B4B" w:rsidP="004D76EC">
            <w:pPr>
              <w:jc w:val="left"/>
              <w:rPr>
                <w:rFonts w:ascii="Arial" w:hAnsi="Arial" w:cs="Arial"/>
                <w:sz w:val="20"/>
                <w:lang w:val="es-ES"/>
              </w:rPr>
            </w:pPr>
          </w:p>
        </w:tc>
      </w:tr>
      <w:tr w:rsidR="00332B4B" w:rsidRPr="009D25F5" w14:paraId="28890D1B" w14:textId="77777777" w:rsidTr="004D76EC">
        <w:tc>
          <w:tcPr>
            <w:tcW w:w="986" w:type="dxa"/>
            <w:tcBorders>
              <w:top w:val="dotted" w:sz="4" w:space="0" w:color="auto"/>
              <w:bottom w:val="dotted" w:sz="4" w:space="0" w:color="auto"/>
              <w:right w:val="nil"/>
            </w:tcBorders>
          </w:tcPr>
          <w:p w14:paraId="355EBAAF" w14:textId="77777777" w:rsidR="00332B4B" w:rsidRPr="0006146B" w:rsidRDefault="00332B4B" w:rsidP="004D76EC">
            <w:pPr>
              <w:jc w:val="left"/>
              <w:rPr>
                <w:rFonts w:ascii="Arial" w:hAnsi="Arial" w:cs="Arial"/>
                <w:sz w:val="20"/>
                <w:lang w:val="es-ES"/>
              </w:rPr>
            </w:pPr>
          </w:p>
        </w:tc>
        <w:tc>
          <w:tcPr>
            <w:tcW w:w="5134" w:type="dxa"/>
            <w:gridSpan w:val="4"/>
            <w:tcBorders>
              <w:top w:val="dotted" w:sz="4" w:space="0" w:color="auto"/>
              <w:left w:val="single" w:sz="6" w:space="0" w:color="auto"/>
              <w:bottom w:val="dotted" w:sz="4" w:space="0" w:color="auto"/>
              <w:right w:val="single" w:sz="6" w:space="0" w:color="auto"/>
            </w:tcBorders>
          </w:tcPr>
          <w:p w14:paraId="0E2C960E" w14:textId="77777777" w:rsidR="00332B4B" w:rsidRPr="0006146B" w:rsidRDefault="00332B4B" w:rsidP="004D76EC">
            <w:pPr>
              <w:spacing w:before="60" w:after="60"/>
              <w:jc w:val="left"/>
              <w:rPr>
                <w:rFonts w:ascii="Arial" w:hAnsi="Arial" w:cs="Arial"/>
                <w:sz w:val="20"/>
                <w:lang w:val="es-ES"/>
              </w:rPr>
            </w:pPr>
            <w:proofErr w:type="gramStart"/>
            <w:r w:rsidRPr="0006146B">
              <w:rPr>
                <w:rFonts w:ascii="Arial" w:hAnsi="Arial" w:cs="Arial"/>
                <w:sz w:val="20"/>
                <w:lang w:val="es-ES"/>
              </w:rPr>
              <w:t>Total</w:t>
            </w:r>
            <w:proofErr w:type="gramEnd"/>
            <w:r w:rsidRPr="0006146B">
              <w:rPr>
                <w:rFonts w:ascii="Arial" w:hAnsi="Arial" w:cs="Arial"/>
                <w:sz w:val="20"/>
                <w:lang w:val="es-ES"/>
              </w:rPr>
              <w:t xml:space="preserve"> Listado No. 1 Infraestructura y Recambios Obligatorios Suministrados desde el Extranjero  </w:t>
            </w:r>
          </w:p>
        </w:tc>
        <w:tc>
          <w:tcPr>
            <w:tcW w:w="1270" w:type="dxa"/>
            <w:gridSpan w:val="2"/>
            <w:tcBorders>
              <w:top w:val="dotted" w:sz="4" w:space="0" w:color="auto"/>
              <w:left w:val="single" w:sz="6" w:space="0" w:color="auto"/>
              <w:bottom w:val="dotted" w:sz="4" w:space="0" w:color="auto"/>
              <w:right w:val="single" w:sz="6" w:space="0" w:color="auto"/>
            </w:tcBorders>
          </w:tcPr>
          <w:p w14:paraId="5F855FB1"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dotted" w:sz="4" w:space="0" w:color="auto"/>
            </w:tcBorders>
          </w:tcPr>
          <w:p w14:paraId="1AB4E384" w14:textId="77777777" w:rsidR="00332B4B" w:rsidRPr="0006146B" w:rsidRDefault="00332B4B" w:rsidP="004D76EC">
            <w:pPr>
              <w:jc w:val="left"/>
              <w:rPr>
                <w:rFonts w:ascii="Arial" w:hAnsi="Arial" w:cs="Arial"/>
                <w:sz w:val="20"/>
                <w:lang w:val="es-ES"/>
              </w:rPr>
            </w:pPr>
          </w:p>
        </w:tc>
      </w:tr>
      <w:tr w:rsidR="00332B4B" w:rsidRPr="009D25F5" w14:paraId="59263788" w14:textId="77777777" w:rsidTr="004D76EC">
        <w:tc>
          <w:tcPr>
            <w:tcW w:w="986" w:type="dxa"/>
            <w:tcBorders>
              <w:top w:val="dotted" w:sz="4" w:space="0" w:color="auto"/>
              <w:bottom w:val="dotted" w:sz="4" w:space="0" w:color="auto"/>
              <w:right w:val="nil"/>
            </w:tcBorders>
          </w:tcPr>
          <w:p w14:paraId="2CC88998" w14:textId="77777777" w:rsidR="00332B4B" w:rsidRPr="0006146B" w:rsidRDefault="00332B4B" w:rsidP="004D76EC">
            <w:pPr>
              <w:spacing w:before="60" w:after="60"/>
              <w:jc w:val="left"/>
              <w:rPr>
                <w:rFonts w:ascii="Arial" w:hAnsi="Arial" w:cs="Arial"/>
                <w:sz w:val="20"/>
                <w:lang w:val="es-ES"/>
              </w:rPr>
            </w:pPr>
          </w:p>
        </w:tc>
        <w:tc>
          <w:tcPr>
            <w:tcW w:w="5134" w:type="dxa"/>
            <w:gridSpan w:val="4"/>
            <w:tcBorders>
              <w:top w:val="dotted" w:sz="4" w:space="0" w:color="auto"/>
              <w:left w:val="single" w:sz="6" w:space="0" w:color="auto"/>
              <w:bottom w:val="dotted" w:sz="4" w:space="0" w:color="auto"/>
              <w:right w:val="single" w:sz="6" w:space="0" w:color="auto"/>
            </w:tcBorders>
          </w:tcPr>
          <w:p w14:paraId="24535C52" w14:textId="77777777" w:rsidR="00332B4B" w:rsidRPr="0006146B" w:rsidRDefault="00332B4B" w:rsidP="004D76EC">
            <w:pPr>
              <w:spacing w:before="60" w:after="60"/>
              <w:jc w:val="left"/>
              <w:rPr>
                <w:rFonts w:ascii="Arial" w:hAnsi="Arial" w:cs="Arial"/>
                <w:sz w:val="20"/>
                <w:lang w:val="es-ES"/>
              </w:rPr>
            </w:pPr>
            <w:proofErr w:type="gramStart"/>
            <w:r w:rsidRPr="0006146B">
              <w:rPr>
                <w:rFonts w:ascii="Arial" w:hAnsi="Arial" w:cs="Arial"/>
                <w:sz w:val="20"/>
                <w:lang w:val="es-ES"/>
              </w:rPr>
              <w:t>Total</w:t>
            </w:r>
            <w:proofErr w:type="gramEnd"/>
            <w:r w:rsidRPr="0006146B">
              <w:rPr>
                <w:rFonts w:ascii="Arial" w:hAnsi="Arial" w:cs="Arial"/>
                <w:sz w:val="20"/>
                <w:lang w:val="es-ES"/>
              </w:rPr>
              <w:t xml:space="preserve"> Listado No. 2.  Infraestructura, y Recambios Obligatorios Suministrados desde el país del Contratante </w:t>
            </w:r>
          </w:p>
        </w:tc>
        <w:tc>
          <w:tcPr>
            <w:tcW w:w="1270" w:type="dxa"/>
            <w:gridSpan w:val="2"/>
            <w:tcBorders>
              <w:top w:val="dotted" w:sz="4" w:space="0" w:color="auto"/>
              <w:left w:val="single" w:sz="6" w:space="0" w:color="auto"/>
              <w:bottom w:val="dotted" w:sz="4" w:space="0" w:color="auto"/>
              <w:right w:val="single" w:sz="6" w:space="0" w:color="auto"/>
            </w:tcBorders>
          </w:tcPr>
          <w:p w14:paraId="2D096FEF"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dotted" w:sz="4" w:space="0" w:color="auto"/>
            </w:tcBorders>
          </w:tcPr>
          <w:p w14:paraId="5E17FBDD" w14:textId="77777777" w:rsidR="00332B4B" w:rsidRPr="0006146B" w:rsidRDefault="00332B4B" w:rsidP="004D76EC">
            <w:pPr>
              <w:jc w:val="left"/>
              <w:rPr>
                <w:rFonts w:ascii="Arial" w:hAnsi="Arial" w:cs="Arial"/>
                <w:sz w:val="20"/>
                <w:lang w:val="es-ES"/>
              </w:rPr>
            </w:pPr>
          </w:p>
        </w:tc>
      </w:tr>
      <w:tr w:rsidR="00332B4B" w:rsidRPr="009D25F5" w14:paraId="11A4EA4B" w14:textId="77777777" w:rsidTr="004D76EC">
        <w:tc>
          <w:tcPr>
            <w:tcW w:w="986" w:type="dxa"/>
            <w:tcBorders>
              <w:top w:val="dotted" w:sz="4" w:space="0" w:color="auto"/>
              <w:bottom w:val="dotted" w:sz="4" w:space="0" w:color="auto"/>
              <w:right w:val="nil"/>
            </w:tcBorders>
          </w:tcPr>
          <w:p w14:paraId="2A2D4BFA" w14:textId="77777777" w:rsidR="00332B4B" w:rsidRPr="0006146B" w:rsidRDefault="00332B4B" w:rsidP="004D76EC">
            <w:pPr>
              <w:spacing w:before="60" w:after="60"/>
              <w:jc w:val="left"/>
              <w:rPr>
                <w:rFonts w:ascii="Arial" w:hAnsi="Arial" w:cs="Arial"/>
                <w:sz w:val="20"/>
                <w:lang w:val="es-ES"/>
              </w:rPr>
            </w:pPr>
          </w:p>
        </w:tc>
        <w:tc>
          <w:tcPr>
            <w:tcW w:w="5134" w:type="dxa"/>
            <w:gridSpan w:val="4"/>
            <w:tcBorders>
              <w:top w:val="dotted" w:sz="4" w:space="0" w:color="auto"/>
              <w:left w:val="single" w:sz="6" w:space="0" w:color="auto"/>
              <w:bottom w:val="dotted" w:sz="4" w:space="0" w:color="auto"/>
              <w:right w:val="single" w:sz="6" w:space="0" w:color="auto"/>
            </w:tcBorders>
          </w:tcPr>
          <w:p w14:paraId="26C87B0E" w14:textId="77777777" w:rsidR="00332B4B" w:rsidRPr="0006146B" w:rsidRDefault="00332B4B" w:rsidP="004D76EC">
            <w:pPr>
              <w:spacing w:before="60" w:after="60"/>
              <w:jc w:val="left"/>
              <w:rPr>
                <w:rFonts w:ascii="Arial" w:hAnsi="Arial" w:cs="Arial"/>
                <w:sz w:val="20"/>
                <w:lang w:val="es-ES"/>
              </w:rPr>
            </w:pPr>
            <w:proofErr w:type="gramStart"/>
            <w:r w:rsidRPr="0006146B">
              <w:rPr>
                <w:rFonts w:ascii="Arial" w:hAnsi="Arial" w:cs="Arial"/>
                <w:sz w:val="20"/>
                <w:lang w:val="es-ES"/>
              </w:rPr>
              <w:t>Total</w:t>
            </w:r>
            <w:proofErr w:type="gramEnd"/>
            <w:r w:rsidRPr="0006146B">
              <w:rPr>
                <w:rFonts w:ascii="Arial" w:hAnsi="Arial" w:cs="Arial"/>
                <w:sz w:val="20"/>
                <w:lang w:val="es-ES"/>
              </w:rPr>
              <w:t xml:space="preserve"> Listado No. 3.  Servicios de Diseño y Planificación</w:t>
            </w:r>
          </w:p>
        </w:tc>
        <w:tc>
          <w:tcPr>
            <w:tcW w:w="1270" w:type="dxa"/>
            <w:gridSpan w:val="2"/>
            <w:tcBorders>
              <w:top w:val="dotted" w:sz="4" w:space="0" w:color="auto"/>
              <w:left w:val="single" w:sz="6" w:space="0" w:color="auto"/>
              <w:bottom w:val="dotted" w:sz="4" w:space="0" w:color="auto"/>
              <w:right w:val="single" w:sz="6" w:space="0" w:color="auto"/>
            </w:tcBorders>
          </w:tcPr>
          <w:p w14:paraId="74259BA1"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dotted" w:sz="4" w:space="0" w:color="auto"/>
            </w:tcBorders>
          </w:tcPr>
          <w:p w14:paraId="61D05DA2" w14:textId="77777777" w:rsidR="00332B4B" w:rsidRPr="0006146B" w:rsidRDefault="00332B4B" w:rsidP="004D76EC">
            <w:pPr>
              <w:jc w:val="left"/>
              <w:rPr>
                <w:rFonts w:ascii="Arial" w:hAnsi="Arial" w:cs="Arial"/>
                <w:sz w:val="20"/>
                <w:lang w:val="es-ES"/>
              </w:rPr>
            </w:pPr>
          </w:p>
        </w:tc>
      </w:tr>
      <w:tr w:rsidR="00332B4B" w:rsidRPr="009D25F5" w14:paraId="476CCB03" w14:textId="77777777" w:rsidTr="004D76EC">
        <w:tc>
          <w:tcPr>
            <w:tcW w:w="986" w:type="dxa"/>
            <w:tcBorders>
              <w:top w:val="dotted" w:sz="4" w:space="0" w:color="auto"/>
              <w:bottom w:val="dotted" w:sz="4" w:space="0" w:color="auto"/>
              <w:right w:val="nil"/>
            </w:tcBorders>
          </w:tcPr>
          <w:p w14:paraId="7EBCFBEF" w14:textId="77777777" w:rsidR="00332B4B" w:rsidRPr="0006146B" w:rsidRDefault="00332B4B" w:rsidP="004D76EC">
            <w:pPr>
              <w:spacing w:before="60" w:after="60"/>
              <w:jc w:val="left"/>
              <w:rPr>
                <w:rFonts w:ascii="Arial" w:hAnsi="Arial" w:cs="Arial"/>
                <w:sz w:val="20"/>
                <w:lang w:val="es-ES"/>
              </w:rPr>
            </w:pPr>
          </w:p>
        </w:tc>
        <w:tc>
          <w:tcPr>
            <w:tcW w:w="5134" w:type="dxa"/>
            <w:gridSpan w:val="4"/>
            <w:tcBorders>
              <w:top w:val="dotted" w:sz="4" w:space="0" w:color="auto"/>
              <w:left w:val="single" w:sz="6" w:space="0" w:color="auto"/>
              <w:bottom w:val="dotted" w:sz="4" w:space="0" w:color="auto"/>
              <w:right w:val="single" w:sz="6" w:space="0" w:color="auto"/>
            </w:tcBorders>
          </w:tcPr>
          <w:p w14:paraId="331A04F9" w14:textId="77777777" w:rsidR="00332B4B" w:rsidRPr="0006146B" w:rsidRDefault="00332B4B" w:rsidP="004D76EC">
            <w:pPr>
              <w:spacing w:before="60" w:after="60"/>
              <w:jc w:val="left"/>
              <w:rPr>
                <w:rFonts w:ascii="Arial" w:hAnsi="Arial" w:cs="Arial"/>
                <w:sz w:val="20"/>
                <w:lang w:val="es-ES"/>
              </w:rPr>
            </w:pPr>
            <w:proofErr w:type="gramStart"/>
            <w:r w:rsidRPr="0006146B">
              <w:rPr>
                <w:rFonts w:ascii="Arial" w:hAnsi="Arial" w:cs="Arial"/>
                <w:sz w:val="20"/>
                <w:lang w:val="es-ES"/>
              </w:rPr>
              <w:t>Total</w:t>
            </w:r>
            <w:proofErr w:type="gramEnd"/>
            <w:r w:rsidRPr="0006146B">
              <w:rPr>
                <w:rFonts w:ascii="Arial" w:hAnsi="Arial" w:cs="Arial"/>
                <w:sz w:val="20"/>
                <w:lang w:val="es-ES"/>
              </w:rPr>
              <w:t xml:space="preserve"> Listado No. 4.  Instalación y Otros Servicios</w:t>
            </w:r>
          </w:p>
        </w:tc>
        <w:tc>
          <w:tcPr>
            <w:tcW w:w="1270" w:type="dxa"/>
            <w:gridSpan w:val="2"/>
            <w:tcBorders>
              <w:top w:val="dotted" w:sz="4" w:space="0" w:color="auto"/>
              <w:left w:val="single" w:sz="6" w:space="0" w:color="auto"/>
              <w:bottom w:val="dotted" w:sz="4" w:space="0" w:color="auto"/>
              <w:right w:val="single" w:sz="6" w:space="0" w:color="auto"/>
            </w:tcBorders>
          </w:tcPr>
          <w:p w14:paraId="083D95C2"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dotted" w:sz="4" w:space="0" w:color="auto"/>
            </w:tcBorders>
          </w:tcPr>
          <w:p w14:paraId="3DA6EA06" w14:textId="77777777" w:rsidR="00332B4B" w:rsidRPr="0006146B" w:rsidRDefault="00332B4B" w:rsidP="004D76EC">
            <w:pPr>
              <w:jc w:val="left"/>
              <w:rPr>
                <w:rFonts w:ascii="Arial" w:hAnsi="Arial" w:cs="Arial"/>
                <w:sz w:val="20"/>
                <w:lang w:val="es-ES"/>
              </w:rPr>
            </w:pPr>
          </w:p>
        </w:tc>
      </w:tr>
      <w:tr w:rsidR="00332B4B" w:rsidRPr="00911F3B" w14:paraId="6FDC9C67" w14:textId="77777777" w:rsidTr="004D76EC">
        <w:tc>
          <w:tcPr>
            <w:tcW w:w="986" w:type="dxa"/>
            <w:tcBorders>
              <w:top w:val="dotted" w:sz="4" w:space="0" w:color="auto"/>
              <w:bottom w:val="dotted" w:sz="4" w:space="0" w:color="auto"/>
              <w:right w:val="nil"/>
            </w:tcBorders>
          </w:tcPr>
          <w:p w14:paraId="33B4FBF8" w14:textId="77777777" w:rsidR="00332B4B" w:rsidRPr="0006146B" w:rsidRDefault="00332B4B" w:rsidP="004D76EC">
            <w:pPr>
              <w:spacing w:before="60" w:after="60"/>
              <w:jc w:val="left"/>
              <w:rPr>
                <w:rFonts w:ascii="Arial" w:hAnsi="Arial" w:cs="Arial"/>
                <w:sz w:val="20"/>
                <w:lang w:val="es-ES"/>
              </w:rPr>
            </w:pPr>
          </w:p>
        </w:tc>
        <w:tc>
          <w:tcPr>
            <w:tcW w:w="5134" w:type="dxa"/>
            <w:gridSpan w:val="4"/>
            <w:tcBorders>
              <w:top w:val="dotted" w:sz="4" w:space="0" w:color="auto"/>
              <w:left w:val="single" w:sz="6" w:space="0" w:color="auto"/>
              <w:bottom w:val="dotted" w:sz="4" w:space="0" w:color="auto"/>
              <w:right w:val="single" w:sz="6" w:space="0" w:color="auto"/>
            </w:tcBorders>
          </w:tcPr>
          <w:p w14:paraId="413336AE" w14:textId="77777777" w:rsidR="00332B4B" w:rsidRPr="0006146B" w:rsidRDefault="00332B4B" w:rsidP="004D76EC">
            <w:pPr>
              <w:spacing w:before="60" w:after="60"/>
              <w:jc w:val="left"/>
              <w:rPr>
                <w:rFonts w:ascii="Arial" w:hAnsi="Arial" w:cs="Arial"/>
                <w:sz w:val="20"/>
                <w:lang w:val="es-ES"/>
              </w:rPr>
            </w:pPr>
            <w:proofErr w:type="gramStart"/>
            <w:r w:rsidRPr="0006146B">
              <w:rPr>
                <w:rFonts w:ascii="Arial" w:hAnsi="Arial" w:cs="Arial"/>
                <w:sz w:val="20"/>
                <w:lang w:val="es-ES"/>
              </w:rPr>
              <w:t>Total</w:t>
            </w:r>
            <w:proofErr w:type="gramEnd"/>
            <w:r w:rsidRPr="0006146B">
              <w:rPr>
                <w:rFonts w:ascii="Arial" w:hAnsi="Arial" w:cs="Arial"/>
                <w:sz w:val="20"/>
                <w:lang w:val="es-ES"/>
              </w:rPr>
              <w:t xml:space="preserve"> Listado No. 5.  Requisitos MSSS</w:t>
            </w:r>
          </w:p>
        </w:tc>
        <w:tc>
          <w:tcPr>
            <w:tcW w:w="1270" w:type="dxa"/>
            <w:gridSpan w:val="2"/>
            <w:tcBorders>
              <w:top w:val="dotted" w:sz="4" w:space="0" w:color="auto"/>
              <w:left w:val="single" w:sz="6" w:space="0" w:color="auto"/>
              <w:bottom w:val="dotted" w:sz="4" w:space="0" w:color="auto"/>
              <w:right w:val="single" w:sz="6" w:space="0" w:color="auto"/>
            </w:tcBorders>
          </w:tcPr>
          <w:p w14:paraId="64C58607"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dotted" w:sz="4" w:space="0" w:color="auto"/>
            </w:tcBorders>
          </w:tcPr>
          <w:p w14:paraId="08B3AC10" w14:textId="77777777" w:rsidR="00332B4B" w:rsidRPr="0006146B" w:rsidRDefault="00332B4B" w:rsidP="004D76EC">
            <w:pPr>
              <w:jc w:val="left"/>
              <w:rPr>
                <w:rFonts w:ascii="Arial" w:hAnsi="Arial" w:cs="Arial"/>
                <w:sz w:val="20"/>
                <w:lang w:val="es-ES"/>
              </w:rPr>
            </w:pPr>
          </w:p>
        </w:tc>
      </w:tr>
      <w:tr w:rsidR="00332B4B" w:rsidRPr="00911F3B" w14:paraId="7C0610B7" w14:textId="77777777" w:rsidTr="004D76EC">
        <w:tc>
          <w:tcPr>
            <w:tcW w:w="986" w:type="dxa"/>
            <w:tcBorders>
              <w:top w:val="dotted" w:sz="4" w:space="0" w:color="auto"/>
              <w:bottom w:val="nil"/>
              <w:right w:val="nil"/>
            </w:tcBorders>
          </w:tcPr>
          <w:p w14:paraId="7D691D44" w14:textId="77777777" w:rsidR="00332B4B" w:rsidRPr="0006146B" w:rsidRDefault="00332B4B" w:rsidP="004D76EC">
            <w:pPr>
              <w:jc w:val="left"/>
              <w:rPr>
                <w:rFonts w:ascii="Arial" w:hAnsi="Arial" w:cs="Arial"/>
                <w:sz w:val="20"/>
                <w:lang w:val="es-ES"/>
              </w:rPr>
            </w:pPr>
          </w:p>
        </w:tc>
        <w:tc>
          <w:tcPr>
            <w:tcW w:w="5134" w:type="dxa"/>
            <w:gridSpan w:val="4"/>
            <w:tcBorders>
              <w:top w:val="dotted" w:sz="4" w:space="0" w:color="auto"/>
              <w:left w:val="single" w:sz="6" w:space="0" w:color="auto"/>
              <w:bottom w:val="nil"/>
              <w:right w:val="single" w:sz="6" w:space="0" w:color="auto"/>
            </w:tcBorders>
          </w:tcPr>
          <w:p w14:paraId="4494B1AA" w14:textId="77777777" w:rsidR="00332B4B" w:rsidRPr="0006146B" w:rsidRDefault="00332B4B" w:rsidP="004D76EC">
            <w:pPr>
              <w:jc w:val="left"/>
              <w:rPr>
                <w:rFonts w:ascii="Arial" w:hAnsi="Arial" w:cs="Arial"/>
                <w:sz w:val="20"/>
                <w:lang w:val="es-ES"/>
              </w:rPr>
            </w:pPr>
          </w:p>
        </w:tc>
        <w:tc>
          <w:tcPr>
            <w:tcW w:w="1270" w:type="dxa"/>
            <w:gridSpan w:val="2"/>
            <w:tcBorders>
              <w:top w:val="dotted" w:sz="4" w:space="0" w:color="auto"/>
              <w:left w:val="single" w:sz="6" w:space="0" w:color="auto"/>
              <w:bottom w:val="nil"/>
              <w:right w:val="single" w:sz="6" w:space="0" w:color="auto"/>
            </w:tcBorders>
          </w:tcPr>
          <w:p w14:paraId="17709942" w14:textId="77777777" w:rsidR="00332B4B" w:rsidRPr="0006146B" w:rsidRDefault="00332B4B" w:rsidP="004D76EC">
            <w:pPr>
              <w:jc w:val="left"/>
              <w:rPr>
                <w:rFonts w:ascii="Arial" w:hAnsi="Arial" w:cs="Arial"/>
                <w:sz w:val="20"/>
                <w:lang w:val="es-ES"/>
              </w:rPr>
            </w:pPr>
          </w:p>
        </w:tc>
        <w:tc>
          <w:tcPr>
            <w:tcW w:w="1276" w:type="dxa"/>
            <w:gridSpan w:val="2"/>
            <w:tcBorders>
              <w:top w:val="dotted" w:sz="4" w:space="0" w:color="auto"/>
              <w:left w:val="nil"/>
              <w:bottom w:val="nil"/>
            </w:tcBorders>
          </w:tcPr>
          <w:p w14:paraId="55B42BED" w14:textId="77777777" w:rsidR="00332B4B" w:rsidRPr="0006146B" w:rsidRDefault="00332B4B" w:rsidP="004D76EC">
            <w:pPr>
              <w:jc w:val="left"/>
              <w:rPr>
                <w:rFonts w:ascii="Arial" w:hAnsi="Arial" w:cs="Arial"/>
                <w:sz w:val="20"/>
                <w:lang w:val="es-ES"/>
              </w:rPr>
            </w:pPr>
          </w:p>
        </w:tc>
      </w:tr>
      <w:tr w:rsidR="00332B4B" w:rsidRPr="009D25F5" w14:paraId="106F2190" w14:textId="77777777" w:rsidTr="004D76EC">
        <w:tc>
          <w:tcPr>
            <w:tcW w:w="7390" w:type="dxa"/>
            <w:gridSpan w:val="7"/>
            <w:tcBorders>
              <w:top w:val="nil"/>
              <w:bottom w:val="single" w:sz="6" w:space="0" w:color="auto"/>
              <w:right w:val="nil"/>
            </w:tcBorders>
          </w:tcPr>
          <w:p w14:paraId="0FBC32B8" w14:textId="77777777" w:rsidR="00332B4B" w:rsidRPr="0006146B" w:rsidRDefault="00332B4B" w:rsidP="004D76EC">
            <w:pPr>
              <w:jc w:val="right"/>
              <w:rPr>
                <w:rFonts w:ascii="Arial" w:hAnsi="Arial" w:cs="Arial"/>
                <w:sz w:val="20"/>
                <w:lang w:val="es-ES"/>
              </w:rPr>
            </w:pPr>
            <w:r w:rsidRPr="0006146B">
              <w:rPr>
                <w:rFonts w:ascii="Arial" w:hAnsi="Arial" w:cs="Arial"/>
                <w:sz w:val="20"/>
                <w:lang w:val="es-ES"/>
              </w:rPr>
              <w:t>TOTAL (al Formulario de la Oferta)</w:t>
            </w:r>
          </w:p>
        </w:tc>
        <w:tc>
          <w:tcPr>
            <w:tcW w:w="1276" w:type="dxa"/>
            <w:gridSpan w:val="2"/>
            <w:tcBorders>
              <w:top w:val="nil"/>
              <w:left w:val="single" w:sz="6" w:space="0" w:color="auto"/>
              <w:bottom w:val="single" w:sz="6" w:space="0" w:color="auto"/>
            </w:tcBorders>
          </w:tcPr>
          <w:p w14:paraId="41F28899" w14:textId="77777777" w:rsidR="00332B4B" w:rsidRPr="0006146B" w:rsidRDefault="00332B4B" w:rsidP="004D76EC">
            <w:pPr>
              <w:rPr>
                <w:rFonts w:ascii="Arial" w:hAnsi="Arial" w:cs="Arial"/>
                <w:sz w:val="20"/>
                <w:lang w:val="es-ES"/>
              </w:rPr>
            </w:pPr>
          </w:p>
        </w:tc>
      </w:tr>
      <w:tr w:rsidR="00332B4B" w:rsidRPr="009D25F5" w14:paraId="0964A6C0" w14:textId="77777777" w:rsidTr="004D76EC">
        <w:tc>
          <w:tcPr>
            <w:tcW w:w="986" w:type="dxa"/>
            <w:tcBorders>
              <w:top w:val="nil"/>
              <w:left w:val="nil"/>
              <w:bottom w:val="nil"/>
              <w:right w:val="nil"/>
            </w:tcBorders>
          </w:tcPr>
          <w:p w14:paraId="12674BD6"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1FD4FEE6"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49439333" w14:textId="77777777" w:rsidR="00332B4B" w:rsidRPr="0006146B" w:rsidRDefault="00332B4B" w:rsidP="004D76EC">
            <w:pPr>
              <w:jc w:val="left"/>
              <w:rPr>
                <w:rFonts w:ascii="Arial" w:hAnsi="Arial" w:cs="Arial"/>
                <w:sz w:val="20"/>
                <w:lang w:val="es-ES"/>
              </w:rPr>
            </w:pPr>
          </w:p>
        </w:tc>
        <w:tc>
          <w:tcPr>
            <w:tcW w:w="720" w:type="dxa"/>
            <w:tcBorders>
              <w:top w:val="single" w:sz="6" w:space="0" w:color="auto"/>
              <w:left w:val="single" w:sz="6" w:space="0" w:color="auto"/>
              <w:bottom w:val="nil"/>
              <w:right w:val="nil"/>
            </w:tcBorders>
          </w:tcPr>
          <w:p w14:paraId="4072D69B" w14:textId="77777777" w:rsidR="00332B4B" w:rsidRPr="0006146B" w:rsidRDefault="00332B4B" w:rsidP="004D76EC">
            <w:pPr>
              <w:jc w:val="left"/>
              <w:rPr>
                <w:rFonts w:ascii="Arial" w:hAnsi="Arial" w:cs="Arial"/>
                <w:sz w:val="20"/>
                <w:lang w:val="es-ES"/>
              </w:rPr>
            </w:pPr>
          </w:p>
        </w:tc>
        <w:tc>
          <w:tcPr>
            <w:tcW w:w="1296" w:type="dxa"/>
            <w:gridSpan w:val="2"/>
            <w:tcBorders>
              <w:top w:val="single" w:sz="6" w:space="0" w:color="auto"/>
              <w:left w:val="nil"/>
              <w:bottom w:val="nil"/>
              <w:right w:val="nil"/>
            </w:tcBorders>
          </w:tcPr>
          <w:p w14:paraId="109FD24D" w14:textId="77777777" w:rsidR="00332B4B" w:rsidRPr="0006146B" w:rsidRDefault="00332B4B" w:rsidP="004D76EC">
            <w:pPr>
              <w:jc w:val="left"/>
              <w:rPr>
                <w:rFonts w:ascii="Arial" w:hAnsi="Arial" w:cs="Arial"/>
                <w:sz w:val="20"/>
                <w:lang w:val="es-ES"/>
              </w:rPr>
            </w:pPr>
          </w:p>
        </w:tc>
        <w:tc>
          <w:tcPr>
            <w:tcW w:w="1296" w:type="dxa"/>
            <w:gridSpan w:val="2"/>
            <w:tcBorders>
              <w:top w:val="single" w:sz="6" w:space="0" w:color="auto"/>
              <w:left w:val="nil"/>
              <w:bottom w:val="nil"/>
              <w:right w:val="nil"/>
            </w:tcBorders>
          </w:tcPr>
          <w:p w14:paraId="5E538D37" w14:textId="77777777" w:rsidR="00332B4B" w:rsidRPr="0006146B" w:rsidRDefault="00332B4B" w:rsidP="004D76EC">
            <w:pPr>
              <w:jc w:val="left"/>
              <w:rPr>
                <w:rFonts w:ascii="Arial" w:hAnsi="Arial" w:cs="Arial"/>
                <w:sz w:val="20"/>
                <w:lang w:val="es-ES"/>
              </w:rPr>
            </w:pPr>
          </w:p>
        </w:tc>
        <w:tc>
          <w:tcPr>
            <w:tcW w:w="962" w:type="dxa"/>
            <w:tcBorders>
              <w:top w:val="single" w:sz="6" w:space="0" w:color="auto"/>
              <w:left w:val="nil"/>
              <w:bottom w:val="nil"/>
              <w:right w:val="single" w:sz="6" w:space="0" w:color="auto"/>
            </w:tcBorders>
          </w:tcPr>
          <w:p w14:paraId="465D6E7E" w14:textId="77777777" w:rsidR="00332B4B" w:rsidRPr="0006146B" w:rsidRDefault="00332B4B" w:rsidP="004D76EC">
            <w:pPr>
              <w:jc w:val="left"/>
              <w:rPr>
                <w:rFonts w:ascii="Arial" w:hAnsi="Arial" w:cs="Arial"/>
                <w:sz w:val="20"/>
                <w:lang w:val="es-ES"/>
              </w:rPr>
            </w:pPr>
          </w:p>
        </w:tc>
      </w:tr>
      <w:tr w:rsidR="00332B4B" w:rsidRPr="009D25F5" w14:paraId="4231C77A" w14:textId="77777777" w:rsidTr="004D76EC">
        <w:tc>
          <w:tcPr>
            <w:tcW w:w="986" w:type="dxa"/>
            <w:tcBorders>
              <w:top w:val="nil"/>
              <w:left w:val="nil"/>
              <w:bottom w:val="nil"/>
              <w:right w:val="nil"/>
            </w:tcBorders>
          </w:tcPr>
          <w:p w14:paraId="755DD875" w14:textId="77777777" w:rsidR="00332B4B" w:rsidRPr="0006146B" w:rsidRDefault="00332B4B" w:rsidP="004D76EC">
            <w:pPr>
              <w:jc w:val="center"/>
              <w:rPr>
                <w:rFonts w:ascii="Arial" w:hAnsi="Arial" w:cs="Arial"/>
                <w:sz w:val="20"/>
                <w:lang w:val="es-ES"/>
              </w:rPr>
            </w:pPr>
          </w:p>
        </w:tc>
        <w:tc>
          <w:tcPr>
            <w:tcW w:w="2686" w:type="dxa"/>
            <w:tcBorders>
              <w:top w:val="nil"/>
              <w:left w:val="nil"/>
              <w:bottom w:val="nil"/>
              <w:right w:val="nil"/>
            </w:tcBorders>
          </w:tcPr>
          <w:p w14:paraId="2C45F000" w14:textId="77777777" w:rsidR="00332B4B" w:rsidRPr="0006146B" w:rsidRDefault="00332B4B" w:rsidP="004D76EC">
            <w:pPr>
              <w:jc w:val="center"/>
              <w:rPr>
                <w:rFonts w:ascii="Arial" w:hAnsi="Arial" w:cs="Arial"/>
                <w:sz w:val="20"/>
                <w:lang w:val="es-ES"/>
              </w:rPr>
            </w:pPr>
          </w:p>
        </w:tc>
        <w:tc>
          <w:tcPr>
            <w:tcW w:w="720" w:type="dxa"/>
            <w:tcBorders>
              <w:top w:val="nil"/>
              <w:left w:val="nil"/>
              <w:bottom w:val="nil"/>
              <w:right w:val="nil"/>
            </w:tcBorders>
          </w:tcPr>
          <w:p w14:paraId="1214EE45" w14:textId="77777777" w:rsidR="00332B4B" w:rsidRPr="0006146B" w:rsidRDefault="00332B4B" w:rsidP="004D76EC">
            <w:pPr>
              <w:jc w:val="left"/>
              <w:rPr>
                <w:rFonts w:ascii="Arial" w:hAnsi="Arial" w:cs="Arial"/>
                <w:sz w:val="20"/>
                <w:lang w:val="es-ES"/>
              </w:rPr>
            </w:pPr>
          </w:p>
        </w:tc>
        <w:tc>
          <w:tcPr>
            <w:tcW w:w="720" w:type="dxa"/>
            <w:tcBorders>
              <w:top w:val="nil"/>
              <w:left w:val="single" w:sz="6" w:space="0" w:color="auto"/>
              <w:bottom w:val="nil"/>
              <w:right w:val="nil"/>
            </w:tcBorders>
          </w:tcPr>
          <w:p w14:paraId="48057E5E"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15CDC9EC"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12C81A2F" w14:textId="77777777" w:rsidR="00332B4B" w:rsidRPr="0006146B" w:rsidRDefault="00332B4B" w:rsidP="004D76EC">
            <w:pPr>
              <w:jc w:val="left"/>
              <w:rPr>
                <w:rFonts w:ascii="Arial" w:hAnsi="Arial" w:cs="Arial"/>
                <w:sz w:val="20"/>
                <w:lang w:val="es-ES"/>
              </w:rPr>
            </w:pPr>
          </w:p>
        </w:tc>
        <w:tc>
          <w:tcPr>
            <w:tcW w:w="962" w:type="dxa"/>
            <w:tcBorders>
              <w:top w:val="nil"/>
              <w:left w:val="nil"/>
              <w:bottom w:val="nil"/>
              <w:right w:val="single" w:sz="6" w:space="0" w:color="auto"/>
            </w:tcBorders>
          </w:tcPr>
          <w:p w14:paraId="21A14070" w14:textId="77777777" w:rsidR="00332B4B" w:rsidRPr="0006146B" w:rsidRDefault="00332B4B" w:rsidP="004D76EC">
            <w:pPr>
              <w:jc w:val="left"/>
              <w:rPr>
                <w:rFonts w:ascii="Arial" w:hAnsi="Arial" w:cs="Arial"/>
                <w:sz w:val="20"/>
                <w:lang w:val="es-ES"/>
              </w:rPr>
            </w:pPr>
          </w:p>
        </w:tc>
      </w:tr>
      <w:tr w:rsidR="00332B4B" w:rsidRPr="0006146B" w14:paraId="5EA59F69" w14:textId="77777777" w:rsidTr="004D76EC">
        <w:tc>
          <w:tcPr>
            <w:tcW w:w="986" w:type="dxa"/>
            <w:tcBorders>
              <w:top w:val="nil"/>
              <w:left w:val="nil"/>
              <w:bottom w:val="nil"/>
              <w:right w:val="nil"/>
            </w:tcBorders>
          </w:tcPr>
          <w:p w14:paraId="0ABE7568"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47AAC157"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7CC80709" w14:textId="77777777" w:rsidR="00332B4B" w:rsidRPr="0006146B" w:rsidRDefault="00332B4B" w:rsidP="004D76EC">
            <w:pPr>
              <w:jc w:val="left"/>
              <w:rPr>
                <w:rFonts w:ascii="Arial" w:hAnsi="Arial" w:cs="Arial"/>
                <w:sz w:val="20"/>
                <w:lang w:val="es-ES"/>
              </w:rPr>
            </w:pPr>
          </w:p>
        </w:tc>
        <w:tc>
          <w:tcPr>
            <w:tcW w:w="2016" w:type="dxa"/>
            <w:gridSpan w:val="3"/>
            <w:tcBorders>
              <w:top w:val="nil"/>
              <w:left w:val="single" w:sz="6" w:space="0" w:color="auto"/>
              <w:bottom w:val="nil"/>
              <w:right w:val="nil"/>
            </w:tcBorders>
          </w:tcPr>
          <w:p w14:paraId="20C2DBB5" w14:textId="77777777" w:rsidR="00332B4B" w:rsidRPr="0006146B" w:rsidRDefault="00332B4B" w:rsidP="004D76EC">
            <w:pPr>
              <w:jc w:val="right"/>
              <w:rPr>
                <w:rFonts w:ascii="Arial" w:hAnsi="Arial" w:cs="Arial"/>
                <w:sz w:val="20"/>
                <w:lang w:val="es-ES"/>
              </w:rPr>
            </w:pPr>
            <w:r w:rsidRPr="0006146B">
              <w:rPr>
                <w:rFonts w:ascii="Arial" w:hAnsi="Arial" w:cs="Arial"/>
                <w:sz w:val="20"/>
                <w:lang w:val="es-ES"/>
              </w:rPr>
              <w:t>Nombre del Oferente</w:t>
            </w:r>
          </w:p>
        </w:tc>
        <w:tc>
          <w:tcPr>
            <w:tcW w:w="2258" w:type="dxa"/>
            <w:gridSpan w:val="3"/>
            <w:tcBorders>
              <w:top w:val="nil"/>
              <w:left w:val="nil"/>
              <w:bottom w:val="nil"/>
              <w:right w:val="single" w:sz="6" w:space="0" w:color="auto"/>
            </w:tcBorders>
          </w:tcPr>
          <w:p w14:paraId="6E7376E8" w14:textId="77777777" w:rsidR="00332B4B" w:rsidRPr="0006146B" w:rsidRDefault="00332B4B" w:rsidP="004D76EC">
            <w:pPr>
              <w:tabs>
                <w:tab w:val="left" w:pos="2297"/>
              </w:tabs>
              <w:jc w:val="left"/>
              <w:rPr>
                <w:rFonts w:ascii="Arial" w:hAnsi="Arial" w:cs="Arial"/>
                <w:sz w:val="20"/>
                <w:lang w:val="es-ES"/>
              </w:rPr>
            </w:pPr>
            <w:r w:rsidRPr="0006146B">
              <w:rPr>
                <w:rFonts w:ascii="Arial" w:hAnsi="Arial" w:cs="Arial"/>
                <w:sz w:val="20"/>
                <w:u w:val="single"/>
                <w:lang w:val="es-ES"/>
              </w:rPr>
              <w:tab/>
            </w:r>
          </w:p>
        </w:tc>
      </w:tr>
      <w:tr w:rsidR="00332B4B" w:rsidRPr="0006146B" w14:paraId="6C4A0369" w14:textId="77777777" w:rsidTr="004D76EC">
        <w:tc>
          <w:tcPr>
            <w:tcW w:w="986" w:type="dxa"/>
            <w:tcBorders>
              <w:top w:val="nil"/>
              <w:left w:val="nil"/>
              <w:bottom w:val="nil"/>
              <w:right w:val="nil"/>
            </w:tcBorders>
          </w:tcPr>
          <w:p w14:paraId="12E1662D"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6C197674"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27E2437E" w14:textId="77777777" w:rsidR="00332B4B" w:rsidRPr="0006146B" w:rsidRDefault="00332B4B" w:rsidP="004D76EC">
            <w:pPr>
              <w:jc w:val="left"/>
              <w:rPr>
                <w:rFonts w:ascii="Arial" w:hAnsi="Arial" w:cs="Arial"/>
                <w:sz w:val="20"/>
                <w:lang w:val="es-ES"/>
              </w:rPr>
            </w:pPr>
          </w:p>
        </w:tc>
        <w:tc>
          <w:tcPr>
            <w:tcW w:w="720" w:type="dxa"/>
            <w:tcBorders>
              <w:top w:val="nil"/>
              <w:left w:val="single" w:sz="6" w:space="0" w:color="auto"/>
              <w:bottom w:val="nil"/>
              <w:right w:val="nil"/>
            </w:tcBorders>
          </w:tcPr>
          <w:p w14:paraId="2E43FC49"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01324940"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0130CFBB" w14:textId="77777777" w:rsidR="00332B4B" w:rsidRPr="0006146B" w:rsidRDefault="00332B4B" w:rsidP="004D76EC">
            <w:pPr>
              <w:jc w:val="left"/>
              <w:rPr>
                <w:rFonts w:ascii="Arial" w:hAnsi="Arial" w:cs="Arial"/>
                <w:sz w:val="20"/>
                <w:lang w:val="es-ES"/>
              </w:rPr>
            </w:pPr>
          </w:p>
        </w:tc>
        <w:tc>
          <w:tcPr>
            <w:tcW w:w="962" w:type="dxa"/>
            <w:tcBorders>
              <w:top w:val="nil"/>
              <w:left w:val="nil"/>
              <w:bottom w:val="nil"/>
              <w:right w:val="single" w:sz="6" w:space="0" w:color="auto"/>
            </w:tcBorders>
          </w:tcPr>
          <w:p w14:paraId="489DE43E" w14:textId="77777777" w:rsidR="00332B4B" w:rsidRPr="0006146B" w:rsidRDefault="00332B4B" w:rsidP="004D76EC">
            <w:pPr>
              <w:jc w:val="left"/>
              <w:rPr>
                <w:rFonts w:ascii="Arial" w:hAnsi="Arial" w:cs="Arial"/>
                <w:sz w:val="20"/>
                <w:lang w:val="es-ES"/>
              </w:rPr>
            </w:pPr>
          </w:p>
        </w:tc>
      </w:tr>
      <w:tr w:rsidR="00332B4B" w:rsidRPr="0006146B" w14:paraId="3C305039" w14:textId="77777777" w:rsidTr="004D76EC">
        <w:tc>
          <w:tcPr>
            <w:tcW w:w="986" w:type="dxa"/>
            <w:tcBorders>
              <w:top w:val="nil"/>
              <w:left w:val="nil"/>
              <w:bottom w:val="nil"/>
              <w:right w:val="nil"/>
            </w:tcBorders>
          </w:tcPr>
          <w:p w14:paraId="6E71BF6A"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1CC9317B"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6D7C0BC8" w14:textId="77777777" w:rsidR="00332B4B" w:rsidRPr="0006146B" w:rsidRDefault="00332B4B" w:rsidP="004D76EC">
            <w:pPr>
              <w:jc w:val="left"/>
              <w:rPr>
                <w:rFonts w:ascii="Arial" w:hAnsi="Arial" w:cs="Arial"/>
                <w:sz w:val="20"/>
                <w:lang w:val="es-ES"/>
              </w:rPr>
            </w:pPr>
          </w:p>
        </w:tc>
        <w:tc>
          <w:tcPr>
            <w:tcW w:w="720" w:type="dxa"/>
            <w:tcBorders>
              <w:top w:val="nil"/>
              <w:left w:val="single" w:sz="6" w:space="0" w:color="auto"/>
              <w:bottom w:val="nil"/>
              <w:right w:val="nil"/>
            </w:tcBorders>
          </w:tcPr>
          <w:p w14:paraId="4ADCD82A"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155D9B4D"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nil"/>
              <w:right w:val="nil"/>
            </w:tcBorders>
          </w:tcPr>
          <w:p w14:paraId="431B9CDC" w14:textId="77777777" w:rsidR="00332B4B" w:rsidRPr="0006146B" w:rsidRDefault="00332B4B" w:rsidP="004D76EC">
            <w:pPr>
              <w:jc w:val="left"/>
              <w:rPr>
                <w:rFonts w:ascii="Arial" w:hAnsi="Arial" w:cs="Arial"/>
                <w:sz w:val="20"/>
                <w:lang w:val="es-ES"/>
              </w:rPr>
            </w:pPr>
          </w:p>
        </w:tc>
        <w:tc>
          <w:tcPr>
            <w:tcW w:w="962" w:type="dxa"/>
            <w:tcBorders>
              <w:top w:val="nil"/>
              <w:left w:val="nil"/>
              <w:bottom w:val="nil"/>
              <w:right w:val="single" w:sz="6" w:space="0" w:color="auto"/>
            </w:tcBorders>
          </w:tcPr>
          <w:p w14:paraId="155D6D21" w14:textId="77777777" w:rsidR="00332B4B" w:rsidRPr="0006146B" w:rsidRDefault="00332B4B" w:rsidP="004D76EC">
            <w:pPr>
              <w:jc w:val="left"/>
              <w:rPr>
                <w:rFonts w:ascii="Arial" w:hAnsi="Arial" w:cs="Arial"/>
                <w:sz w:val="20"/>
                <w:lang w:val="es-ES"/>
              </w:rPr>
            </w:pPr>
          </w:p>
        </w:tc>
      </w:tr>
      <w:tr w:rsidR="00332B4B" w:rsidRPr="0006146B" w14:paraId="7952B679" w14:textId="77777777" w:rsidTr="004D76EC">
        <w:tc>
          <w:tcPr>
            <w:tcW w:w="986" w:type="dxa"/>
            <w:tcBorders>
              <w:top w:val="nil"/>
              <w:left w:val="nil"/>
              <w:bottom w:val="nil"/>
              <w:right w:val="nil"/>
            </w:tcBorders>
          </w:tcPr>
          <w:p w14:paraId="24826E41"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3ACC7B65"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51A6ABFB" w14:textId="77777777" w:rsidR="00332B4B" w:rsidRPr="0006146B" w:rsidRDefault="00332B4B" w:rsidP="004D76EC">
            <w:pPr>
              <w:jc w:val="left"/>
              <w:rPr>
                <w:rFonts w:ascii="Arial" w:hAnsi="Arial" w:cs="Arial"/>
                <w:sz w:val="20"/>
                <w:lang w:val="es-ES"/>
              </w:rPr>
            </w:pPr>
          </w:p>
        </w:tc>
        <w:tc>
          <w:tcPr>
            <w:tcW w:w="2016" w:type="dxa"/>
            <w:gridSpan w:val="3"/>
            <w:tcBorders>
              <w:top w:val="nil"/>
              <w:left w:val="single" w:sz="6" w:space="0" w:color="auto"/>
              <w:bottom w:val="nil"/>
              <w:right w:val="nil"/>
            </w:tcBorders>
          </w:tcPr>
          <w:p w14:paraId="0220914E" w14:textId="77777777" w:rsidR="00332B4B" w:rsidRPr="0006146B" w:rsidRDefault="00332B4B" w:rsidP="004D76EC">
            <w:pPr>
              <w:jc w:val="right"/>
              <w:rPr>
                <w:rFonts w:ascii="Arial" w:hAnsi="Arial" w:cs="Arial"/>
                <w:sz w:val="20"/>
                <w:lang w:val="es-ES"/>
              </w:rPr>
            </w:pPr>
            <w:r w:rsidRPr="0006146B">
              <w:rPr>
                <w:rFonts w:ascii="Arial" w:hAnsi="Arial" w:cs="Arial"/>
                <w:sz w:val="20"/>
                <w:lang w:val="es-ES"/>
              </w:rPr>
              <w:t>Firma del Oferente</w:t>
            </w:r>
          </w:p>
        </w:tc>
        <w:tc>
          <w:tcPr>
            <w:tcW w:w="2258" w:type="dxa"/>
            <w:gridSpan w:val="3"/>
            <w:tcBorders>
              <w:top w:val="nil"/>
              <w:left w:val="nil"/>
              <w:bottom w:val="nil"/>
              <w:right w:val="single" w:sz="6" w:space="0" w:color="auto"/>
            </w:tcBorders>
          </w:tcPr>
          <w:p w14:paraId="36731E00" w14:textId="77777777" w:rsidR="00332B4B" w:rsidRPr="0006146B" w:rsidRDefault="00332B4B" w:rsidP="004D76EC">
            <w:pPr>
              <w:tabs>
                <w:tab w:val="left" w:pos="2297"/>
              </w:tabs>
              <w:jc w:val="left"/>
              <w:rPr>
                <w:rFonts w:ascii="Arial" w:hAnsi="Arial" w:cs="Arial"/>
                <w:sz w:val="20"/>
                <w:lang w:val="es-ES"/>
              </w:rPr>
            </w:pPr>
            <w:r w:rsidRPr="0006146B">
              <w:rPr>
                <w:rFonts w:ascii="Arial" w:hAnsi="Arial" w:cs="Arial"/>
                <w:sz w:val="20"/>
                <w:u w:val="single"/>
                <w:lang w:val="es-ES"/>
              </w:rPr>
              <w:tab/>
            </w:r>
          </w:p>
        </w:tc>
      </w:tr>
      <w:tr w:rsidR="00332B4B" w:rsidRPr="0006146B" w14:paraId="2E884049" w14:textId="77777777" w:rsidTr="004D76EC">
        <w:tc>
          <w:tcPr>
            <w:tcW w:w="986" w:type="dxa"/>
            <w:tcBorders>
              <w:top w:val="nil"/>
              <w:left w:val="nil"/>
              <w:bottom w:val="nil"/>
              <w:right w:val="nil"/>
            </w:tcBorders>
          </w:tcPr>
          <w:p w14:paraId="752F33F1" w14:textId="77777777" w:rsidR="00332B4B" w:rsidRPr="0006146B" w:rsidRDefault="00332B4B" w:rsidP="004D76EC">
            <w:pPr>
              <w:jc w:val="left"/>
              <w:rPr>
                <w:rFonts w:ascii="Arial" w:hAnsi="Arial" w:cs="Arial"/>
                <w:sz w:val="20"/>
                <w:lang w:val="es-ES"/>
              </w:rPr>
            </w:pPr>
          </w:p>
        </w:tc>
        <w:tc>
          <w:tcPr>
            <w:tcW w:w="2686" w:type="dxa"/>
            <w:tcBorders>
              <w:top w:val="nil"/>
              <w:left w:val="nil"/>
              <w:bottom w:val="nil"/>
              <w:right w:val="nil"/>
            </w:tcBorders>
          </w:tcPr>
          <w:p w14:paraId="2EE8ABA6" w14:textId="77777777" w:rsidR="00332B4B" w:rsidRPr="0006146B" w:rsidRDefault="00332B4B" w:rsidP="004D76EC">
            <w:pPr>
              <w:jc w:val="left"/>
              <w:rPr>
                <w:rFonts w:ascii="Arial" w:hAnsi="Arial" w:cs="Arial"/>
                <w:sz w:val="20"/>
                <w:lang w:val="es-ES"/>
              </w:rPr>
            </w:pPr>
          </w:p>
        </w:tc>
        <w:tc>
          <w:tcPr>
            <w:tcW w:w="720" w:type="dxa"/>
            <w:tcBorders>
              <w:top w:val="nil"/>
              <w:left w:val="nil"/>
              <w:bottom w:val="nil"/>
              <w:right w:val="nil"/>
            </w:tcBorders>
          </w:tcPr>
          <w:p w14:paraId="2F0DC5F7" w14:textId="77777777" w:rsidR="00332B4B" w:rsidRPr="0006146B" w:rsidRDefault="00332B4B" w:rsidP="004D76EC">
            <w:pPr>
              <w:jc w:val="left"/>
              <w:rPr>
                <w:rFonts w:ascii="Arial" w:hAnsi="Arial" w:cs="Arial"/>
                <w:sz w:val="20"/>
                <w:lang w:val="es-ES"/>
              </w:rPr>
            </w:pPr>
          </w:p>
        </w:tc>
        <w:tc>
          <w:tcPr>
            <w:tcW w:w="720" w:type="dxa"/>
            <w:tcBorders>
              <w:top w:val="nil"/>
              <w:left w:val="single" w:sz="6" w:space="0" w:color="auto"/>
              <w:bottom w:val="single" w:sz="6" w:space="0" w:color="auto"/>
              <w:right w:val="nil"/>
            </w:tcBorders>
          </w:tcPr>
          <w:p w14:paraId="3E705339"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single" w:sz="6" w:space="0" w:color="auto"/>
              <w:right w:val="nil"/>
            </w:tcBorders>
          </w:tcPr>
          <w:p w14:paraId="763577E9" w14:textId="77777777" w:rsidR="00332B4B" w:rsidRPr="0006146B" w:rsidRDefault="00332B4B" w:rsidP="004D76EC">
            <w:pPr>
              <w:jc w:val="left"/>
              <w:rPr>
                <w:rFonts w:ascii="Arial" w:hAnsi="Arial" w:cs="Arial"/>
                <w:sz w:val="20"/>
                <w:lang w:val="es-ES"/>
              </w:rPr>
            </w:pPr>
          </w:p>
        </w:tc>
        <w:tc>
          <w:tcPr>
            <w:tcW w:w="1296" w:type="dxa"/>
            <w:gridSpan w:val="2"/>
            <w:tcBorders>
              <w:top w:val="nil"/>
              <w:left w:val="nil"/>
              <w:bottom w:val="single" w:sz="6" w:space="0" w:color="auto"/>
              <w:right w:val="nil"/>
            </w:tcBorders>
          </w:tcPr>
          <w:p w14:paraId="7C462D69" w14:textId="77777777" w:rsidR="00332B4B" w:rsidRPr="0006146B" w:rsidRDefault="00332B4B" w:rsidP="004D76EC">
            <w:pPr>
              <w:jc w:val="left"/>
              <w:rPr>
                <w:rFonts w:ascii="Arial" w:hAnsi="Arial" w:cs="Arial"/>
                <w:sz w:val="20"/>
                <w:lang w:val="es-ES"/>
              </w:rPr>
            </w:pPr>
          </w:p>
        </w:tc>
        <w:tc>
          <w:tcPr>
            <w:tcW w:w="962" w:type="dxa"/>
            <w:tcBorders>
              <w:top w:val="nil"/>
              <w:left w:val="nil"/>
              <w:bottom w:val="single" w:sz="6" w:space="0" w:color="auto"/>
              <w:right w:val="single" w:sz="6" w:space="0" w:color="auto"/>
            </w:tcBorders>
          </w:tcPr>
          <w:p w14:paraId="2B491A72" w14:textId="77777777" w:rsidR="00332B4B" w:rsidRPr="0006146B" w:rsidRDefault="00332B4B" w:rsidP="004D76EC">
            <w:pPr>
              <w:jc w:val="left"/>
              <w:rPr>
                <w:rFonts w:ascii="Arial" w:hAnsi="Arial" w:cs="Arial"/>
                <w:sz w:val="20"/>
                <w:lang w:val="es-ES"/>
              </w:rPr>
            </w:pPr>
          </w:p>
        </w:tc>
      </w:tr>
      <w:tr w:rsidR="00332B4B" w:rsidRPr="009D25F5" w14:paraId="4474BB59" w14:textId="77777777" w:rsidTr="004D76EC">
        <w:tc>
          <w:tcPr>
            <w:tcW w:w="8666" w:type="dxa"/>
            <w:gridSpan w:val="9"/>
            <w:tcBorders>
              <w:top w:val="nil"/>
              <w:left w:val="nil"/>
              <w:bottom w:val="nil"/>
              <w:right w:val="nil"/>
            </w:tcBorders>
          </w:tcPr>
          <w:p w14:paraId="3C170530" w14:textId="77777777" w:rsidR="00332B4B" w:rsidRPr="0006146B" w:rsidRDefault="00332B4B" w:rsidP="004D76EC">
            <w:pPr>
              <w:tabs>
                <w:tab w:val="left" w:pos="2830"/>
              </w:tabs>
              <w:jc w:val="left"/>
              <w:rPr>
                <w:rFonts w:ascii="Arial" w:hAnsi="Arial" w:cs="Arial"/>
                <w:sz w:val="20"/>
                <w:lang w:val="es-ES"/>
              </w:rPr>
            </w:pPr>
            <w:r w:rsidRPr="0006146B">
              <w:rPr>
                <w:rFonts w:ascii="Arial" w:hAnsi="Arial" w:cs="Arial"/>
                <w:sz w:val="20"/>
                <w:lang w:val="es-ES"/>
              </w:rPr>
              <w:tab/>
            </w:r>
          </w:p>
          <w:p w14:paraId="5A2EE604" w14:textId="77777777" w:rsidR="00332B4B" w:rsidRPr="0006146B" w:rsidRDefault="00332B4B" w:rsidP="009205C6">
            <w:pPr>
              <w:rPr>
                <w:rFonts w:ascii="Arial" w:hAnsi="Arial" w:cs="Arial"/>
                <w:sz w:val="20"/>
                <w:lang w:val="es-ES"/>
              </w:rPr>
            </w:pPr>
            <w:r w:rsidRPr="0006146B">
              <w:rPr>
                <w:rFonts w:ascii="Arial" w:hAnsi="Arial" w:cs="Arial"/>
                <w:sz w:val="20"/>
                <w:vertAlign w:val="superscript"/>
                <w:lang w:val="es-ES"/>
              </w:rPr>
              <w:t>1</w:t>
            </w:r>
            <w:r w:rsidRPr="0006146B">
              <w:rPr>
                <w:rFonts w:ascii="Arial" w:hAnsi="Arial" w:cs="Arial"/>
                <w:sz w:val="20"/>
                <w:lang w:val="es-ES"/>
              </w:rPr>
              <w:t xml:space="preserve"> </w:t>
            </w:r>
            <w:proofErr w:type="gramStart"/>
            <w:r w:rsidRPr="0006146B">
              <w:rPr>
                <w:rFonts w:ascii="Arial" w:hAnsi="Arial" w:cs="Arial"/>
                <w:sz w:val="18"/>
                <w:szCs w:val="18"/>
                <w:lang w:val="es-ES"/>
              </w:rPr>
              <w:t>Especificar</w:t>
            </w:r>
            <w:proofErr w:type="gramEnd"/>
            <w:r w:rsidRPr="0006146B">
              <w:rPr>
                <w:rFonts w:ascii="Arial" w:hAnsi="Arial" w:cs="Arial"/>
                <w:sz w:val="18"/>
                <w:szCs w:val="18"/>
                <w:lang w:val="es-ES"/>
              </w:rPr>
              <w:t xml:space="preserve"> la moneda de acuerdo con las especificaciones en los Datos De Licitación (DDL) en la cláusula 18.1 del procedimiento de una etapa, o en la 30.1 en el de dos etapas, en la sección de Instrucciones a los Oferente (IAO). Especificar moneda. Gestionar el número de columnas de Precio Unitario y Precio Total de acuerdo con la cantidad de monedas que proceda.</w:t>
            </w:r>
          </w:p>
          <w:p w14:paraId="543B10A7" w14:textId="77777777" w:rsidR="00332B4B" w:rsidRPr="0006146B" w:rsidRDefault="00332B4B" w:rsidP="004D76EC">
            <w:pPr>
              <w:jc w:val="left"/>
              <w:rPr>
                <w:rFonts w:ascii="Arial" w:hAnsi="Arial" w:cs="Arial"/>
                <w:sz w:val="20"/>
                <w:lang w:val="es-ES"/>
              </w:rPr>
            </w:pPr>
          </w:p>
          <w:p w14:paraId="78FAB167" w14:textId="77777777" w:rsidR="00332B4B" w:rsidRPr="0006146B" w:rsidRDefault="00332B4B" w:rsidP="004D76EC">
            <w:pPr>
              <w:jc w:val="left"/>
              <w:rPr>
                <w:rFonts w:ascii="Arial" w:hAnsi="Arial" w:cs="Arial"/>
                <w:sz w:val="20"/>
                <w:lang w:val="es-ES"/>
              </w:rPr>
            </w:pPr>
          </w:p>
        </w:tc>
      </w:tr>
    </w:tbl>
    <w:p w14:paraId="31771B4D" w14:textId="77777777" w:rsidR="00332B4B" w:rsidRPr="0006146B" w:rsidRDefault="00332B4B">
      <w:pPr>
        <w:rPr>
          <w:rFonts w:ascii="Arial" w:hAnsi="Arial" w:cs="Arial"/>
          <w:lang w:val="es-ES"/>
        </w:rPr>
      </w:pPr>
    </w:p>
    <w:p w14:paraId="7796FE08" w14:textId="77777777" w:rsidR="00392322" w:rsidRPr="0006146B" w:rsidRDefault="00392322" w:rsidP="00392322">
      <w:pPr>
        <w:jc w:val="left"/>
        <w:rPr>
          <w:rFonts w:ascii="Arial" w:hAnsi="Arial" w:cs="Arial"/>
          <w:lang w:val="es-ES"/>
        </w:rPr>
      </w:pPr>
      <w:r w:rsidRPr="0006146B">
        <w:rPr>
          <w:rFonts w:ascii="Arial" w:hAnsi="Arial" w:cs="Arial"/>
          <w:lang w:val="es-ES"/>
        </w:rPr>
        <w:br w:type="page"/>
      </w:r>
    </w:p>
    <w:p w14:paraId="769C74C2" w14:textId="6CF2203C" w:rsidR="00392322" w:rsidRPr="0006146B" w:rsidRDefault="00392322" w:rsidP="00392322">
      <w:pPr>
        <w:jc w:val="center"/>
        <w:rPr>
          <w:rFonts w:ascii="Arial" w:hAnsi="Arial" w:cs="Arial"/>
          <w:i/>
          <w:sz w:val="22"/>
          <w:lang w:val="es-ES"/>
        </w:rPr>
      </w:pPr>
      <w:r w:rsidRPr="0006146B">
        <w:rPr>
          <w:rFonts w:ascii="Arial" w:hAnsi="Arial" w:cs="Arial"/>
          <w:i/>
          <w:sz w:val="22"/>
          <w:lang w:val="es-ES"/>
        </w:rPr>
        <w:lastRenderedPageBreak/>
        <w:t>(</w:t>
      </w:r>
      <w:r w:rsidR="00E95858" w:rsidRPr="0006146B">
        <w:rPr>
          <w:rFonts w:ascii="Arial" w:hAnsi="Arial" w:cs="Arial"/>
          <w:i/>
          <w:sz w:val="22"/>
          <w:lang w:val="es-ES"/>
        </w:rPr>
        <w:t>Todos los listados de valores y precios especificarán claramente los impuestos aplicables</w:t>
      </w:r>
      <w:r w:rsidRPr="0006146B">
        <w:rPr>
          <w:rFonts w:ascii="Arial" w:hAnsi="Arial" w:cs="Arial"/>
          <w:i/>
          <w:sz w:val="22"/>
          <w:lang w:val="es-ES"/>
        </w:rPr>
        <w:t>)</w:t>
      </w:r>
    </w:p>
    <w:p w14:paraId="3F0CC244" w14:textId="77777777" w:rsidR="00E95858" w:rsidRPr="0006146B" w:rsidRDefault="00E95858" w:rsidP="00392322">
      <w:pPr>
        <w:jc w:val="center"/>
        <w:rPr>
          <w:rFonts w:ascii="Arial" w:hAnsi="Arial" w:cs="Arial"/>
          <w:i/>
          <w:sz w:val="22"/>
          <w:lang w:val="es-ES"/>
        </w:rPr>
      </w:pPr>
    </w:p>
    <w:p w14:paraId="4A665EC3" w14:textId="1FCB83DA" w:rsidR="00E95858" w:rsidRPr="00E83605" w:rsidRDefault="00E95858" w:rsidP="00E95858">
      <w:pPr>
        <w:pStyle w:val="SeccionlV-Financiera2"/>
        <w:rPr>
          <w:sz w:val="32"/>
          <w:lang w:val="es-ES"/>
        </w:rPr>
      </w:pPr>
      <w:bookmarkStart w:id="519" w:name="_Toc515802949"/>
      <w:bookmarkStart w:id="520" w:name="_Toc521327187"/>
      <w:bookmarkStart w:id="521" w:name="_Toc509823393"/>
      <w:r w:rsidRPr="00E83605">
        <w:rPr>
          <w:sz w:val="32"/>
          <w:lang w:val="es-ES"/>
        </w:rPr>
        <w:t>Listado No. 7 Recambios Recomendados</w:t>
      </w:r>
      <w:bookmarkEnd w:id="519"/>
      <w:bookmarkEnd w:id="520"/>
    </w:p>
    <w:p w14:paraId="14A20B0D" w14:textId="77777777" w:rsidR="00E95858" w:rsidRPr="0006146B" w:rsidRDefault="00E95858" w:rsidP="009205C6">
      <w:pPr>
        <w:rPr>
          <w:rFonts w:ascii="Arial" w:hAnsi="Arial" w:cs="Arial"/>
          <w:highlight w:val="yellow"/>
          <w:lang w:val="es-ES"/>
        </w:rPr>
      </w:pPr>
    </w:p>
    <w:p w14:paraId="278E9EE8" w14:textId="77777777" w:rsidR="00E95858" w:rsidRPr="0006146B" w:rsidRDefault="00E95858" w:rsidP="009205C6">
      <w:pPr>
        <w:rPr>
          <w:rFonts w:ascii="Arial" w:hAnsi="Arial" w:cs="Arial"/>
          <w:highlight w:val="yellow"/>
          <w:lang w:val="es-ES"/>
        </w:rPr>
      </w:pPr>
    </w:p>
    <w:bookmarkEnd w:id="521"/>
    <w:p w14:paraId="36EC9739" w14:textId="77777777" w:rsidR="00392322" w:rsidRPr="0006146B" w:rsidRDefault="00392322" w:rsidP="009205C6">
      <w:pPr>
        <w:rPr>
          <w:rFonts w:ascii="Arial" w:hAnsi="Arial" w:cs="Arial"/>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573"/>
        <w:gridCol w:w="850"/>
        <w:gridCol w:w="17"/>
        <w:gridCol w:w="1296"/>
        <w:gridCol w:w="1235"/>
        <w:gridCol w:w="61"/>
        <w:gridCol w:w="1296"/>
      </w:tblGrid>
      <w:tr w:rsidR="00E95858" w:rsidRPr="0006146B" w14:paraId="045716A7" w14:textId="77777777" w:rsidTr="009205C6">
        <w:tc>
          <w:tcPr>
            <w:tcW w:w="720" w:type="dxa"/>
            <w:tcBorders>
              <w:top w:val="single" w:sz="6" w:space="0" w:color="auto"/>
              <w:bottom w:val="nil"/>
              <w:right w:val="nil"/>
            </w:tcBorders>
          </w:tcPr>
          <w:p w14:paraId="2D72411F" w14:textId="2C60FEC6" w:rsidR="00E95858" w:rsidRPr="0006146B" w:rsidRDefault="00E95858" w:rsidP="00E95858">
            <w:pPr>
              <w:jc w:val="center"/>
              <w:rPr>
                <w:rFonts w:ascii="Arial" w:hAnsi="Arial" w:cs="Arial"/>
                <w:sz w:val="20"/>
                <w:lang w:val="es-ES"/>
              </w:rPr>
            </w:pPr>
            <w:r w:rsidRPr="0006146B">
              <w:rPr>
                <w:rFonts w:ascii="Arial" w:hAnsi="Arial" w:cs="Arial"/>
                <w:sz w:val="20"/>
                <w:lang w:val="es-ES"/>
              </w:rPr>
              <w:t>Ítem</w:t>
            </w:r>
          </w:p>
        </w:tc>
        <w:tc>
          <w:tcPr>
            <w:tcW w:w="3525" w:type="dxa"/>
            <w:gridSpan w:val="2"/>
            <w:tcBorders>
              <w:top w:val="single" w:sz="6" w:space="0" w:color="auto"/>
              <w:left w:val="single" w:sz="6" w:space="0" w:color="auto"/>
              <w:bottom w:val="nil"/>
              <w:right w:val="single" w:sz="6" w:space="0" w:color="auto"/>
            </w:tcBorders>
          </w:tcPr>
          <w:p w14:paraId="13390CD2" w14:textId="3F755153" w:rsidR="00E95858" w:rsidRPr="0006146B" w:rsidRDefault="00E95858">
            <w:pPr>
              <w:jc w:val="center"/>
              <w:rPr>
                <w:rFonts w:ascii="Arial" w:hAnsi="Arial" w:cs="Arial"/>
                <w:sz w:val="20"/>
                <w:lang w:val="es-ES"/>
              </w:rPr>
            </w:pPr>
            <w:r w:rsidRPr="0006146B">
              <w:rPr>
                <w:rFonts w:ascii="Arial" w:hAnsi="Arial" w:cs="Arial"/>
                <w:sz w:val="20"/>
                <w:lang w:val="es-ES"/>
              </w:rPr>
              <w:t>Descripción</w:t>
            </w:r>
          </w:p>
        </w:tc>
        <w:tc>
          <w:tcPr>
            <w:tcW w:w="850" w:type="dxa"/>
            <w:tcBorders>
              <w:top w:val="single" w:sz="6" w:space="0" w:color="auto"/>
              <w:left w:val="single" w:sz="6" w:space="0" w:color="auto"/>
              <w:bottom w:val="nil"/>
              <w:right w:val="single" w:sz="6" w:space="0" w:color="auto"/>
            </w:tcBorders>
          </w:tcPr>
          <w:p w14:paraId="0EAD7D81" w14:textId="12BDB366" w:rsidR="00E95858" w:rsidRPr="0006146B" w:rsidRDefault="00E95858" w:rsidP="00E95858">
            <w:pPr>
              <w:jc w:val="center"/>
              <w:rPr>
                <w:rFonts w:ascii="Arial" w:hAnsi="Arial" w:cs="Arial"/>
                <w:sz w:val="20"/>
                <w:lang w:val="es-ES"/>
              </w:rPr>
            </w:pPr>
            <w:proofErr w:type="spellStart"/>
            <w:r w:rsidRPr="0006146B">
              <w:rPr>
                <w:rFonts w:ascii="Arial" w:hAnsi="Arial" w:cs="Arial"/>
                <w:sz w:val="20"/>
                <w:lang w:val="es-ES"/>
              </w:rPr>
              <w:t>Cant</w:t>
            </w:r>
            <w:proofErr w:type="spellEnd"/>
            <w:r w:rsidRPr="0006146B">
              <w:rPr>
                <w:rFonts w:ascii="Arial" w:hAnsi="Arial" w:cs="Arial"/>
                <w:sz w:val="20"/>
                <w:lang w:val="es-ES"/>
              </w:rPr>
              <w:t>.</w:t>
            </w:r>
          </w:p>
        </w:tc>
        <w:tc>
          <w:tcPr>
            <w:tcW w:w="2548" w:type="dxa"/>
            <w:gridSpan w:val="3"/>
            <w:tcBorders>
              <w:top w:val="single" w:sz="6" w:space="0" w:color="auto"/>
              <w:left w:val="nil"/>
              <w:bottom w:val="nil"/>
              <w:right w:val="nil"/>
            </w:tcBorders>
          </w:tcPr>
          <w:p w14:paraId="30B46D98" w14:textId="12980628" w:rsidR="00E95858" w:rsidRPr="0006146B" w:rsidRDefault="00E95858" w:rsidP="00E95858">
            <w:pPr>
              <w:jc w:val="center"/>
              <w:rPr>
                <w:rFonts w:ascii="Arial" w:hAnsi="Arial" w:cs="Arial"/>
                <w:sz w:val="20"/>
                <w:lang w:val="es-ES"/>
              </w:rPr>
            </w:pPr>
            <w:r w:rsidRPr="0006146B">
              <w:rPr>
                <w:rFonts w:ascii="Arial" w:hAnsi="Arial" w:cs="Arial"/>
                <w:sz w:val="20"/>
                <w:lang w:val="es-ES"/>
              </w:rPr>
              <w:t>Precio Unitario</w:t>
            </w:r>
          </w:p>
        </w:tc>
        <w:tc>
          <w:tcPr>
            <w:tcW w:w="1357" w:type="dxa"/>
            <w:gridSpan w:val="2"/>
            <w:tcBorders>
              <w:top w:val="single" w:sz="6" w:space="0" w:color="auto"/>
              <w:left w:val="single" w:sz="6" w:space="0" w:color="auto"/>
              <w:bottom w:val="nil"/>
            </w:tcBorders>
          </w:tcPr>
          <w:p w14:paraId="14DD2EBF" w14:textId="6D30E58D" w:rsidR="00E95858" w:rsidRPr="0006146B" w:rsidRDefault="00E95858" w:rsidP="00E95858">
            <w:pPr>
              <w:jc w:val="center"/>
              <w:rPr>
                <w:rFonts w:ascii="Arial" w:hAnsi="Arial" w:cs="Arial"/>
                <w:sz w:val="20"/>
                <w:lang w:val="es-ES"/>
              </w:rPr>
            </w:pPr>
            <w:r w:rsidRPr="0006146B">
              <w:rPr>
                <w:rFonts w:ascii="Arial" w:hAnsi="Arial" w:cs="Arial"/>
                <w:sz w:val="20"/>
                <w:lang w:val="es-ES"/>
              </w:rPr>
              <w:t>Precio Total</w:t>
            </w:r>
          </w:p>
        </w:tc>
      </w:tr>
      <w:tr w:rsidR="00392322" w:rsidRPr="0006146B" w14:paraId="5F4B6315" w14:textId="77777777" w:rsidTr="009205C6">
        <w:tc>
          <w:tcPr>
            <w:tcW w:w="720" w:type="dxa"/>
            <w:tcBorders>
              <w:top w:val="nil"/>
              <w:bottom w:val="nil"/>
              <w:right w:val="nil"/>
            </w:tcBorders>
          </w:tcPr>
          <w:p w14:paraId="1C0CC02A" w14:textId="77777777" w:rsidR="00392322" w:rsidRPr="0006146B" w:rsidRDefault="00392322" w:rsidP="00392322">
            <w:pPr>
              <w:rPr>
                <w:rFonts w:ascii="Arial" w:hAnsi="Arial" w:cs="Arial"/>
                <w:sz w:val="20"/>
                <w:lang w:val="es-ES"/>
              </w:rPr>
            </w:pPr>
          </w:p>
        </w:tc>
        <w:tc>
          <w:tcPr>
            <w:tcW w:w="3525" w:type="dxa"/>
            <w:gridSpan w:val="2"/>
            <w:tcBorders>
              <w:top w:val="nil"/>
              <w:left w:val="single" w:sz="6" w:space="0" w:color="auto"/>
              <w:bottom w:val="nil"/>
              <w:right w:val="single" w:sz="6" w:space="0" w:color="auto"/>
            </w:tcBorders>
          </w:tcPr>
          <w:p w14:paraId="3034C747" w14:textId="77777777" w:rsidR="00392322" w:rsidRPr="0006146B" w:rsidRDefault="00392322" w:rsidP="00392322">
            <w:pPr>
              <w:rPr>
                <w:rFonts w:ascii="Arial" w:hAnsi="Arial" w:cs="Arial"/>
                <w:sz w:val="20"/>
                <w:lang w:val="es-ES"/>
              </w:rPr>
            </w:pPr>
          </w:p>
        </w:tc>
        <w:tc>
          <w:tcPr>
            <w:tcW w:w="850" w:type="dxa"/>
            <w:tcBorders>
              <w:top w:val="nil"/>
              <w:left w:val="single" w:sz="6" w:space="0" w:color="auto"/>
              <w:bottom w:val="nil"/>
              <w:right w:val="single" w:sz="6" w:space="0" w:color="auto"/>
            </w:tcBorders>
          </w:tcPr>
          <w:p w14:paraId="73CDB539" w14:textId="77777777" w:rsidR="00392322" w:rsidRPr="0006146B" w:rsidRDefault="00392322" w:rsidP="00392322">
            <w:pPr>
              <w:rPr>
                <w:rFonts w:ascii="Arial" w:hAnsi="Arial" w:cs="Arial"/>
                <w:sz w:val="20"/>
                <w:lang w:val="es-ES"/>
              </w:rPr>
            </w:pPr>
          </w:p>
        </w:tc>
        <w:tc>
          <w:tcPr>
            <w:tcW w:w="1313" w:type="dxa"/>
            <w:gridSpan w:val="2"/>
            <w:tcBorders>
              <w:top w:val="single" w:sz="6" w:space="0" w:color="auto"/>
              <w:left w:val="nil"/>
              <w:bottom w:val="nil"/>
              <w:right w:val="nil"/>
            </w:tcBorders>
          </w:tcPr>
          <w:p w14:paraId="35AE4205" w14:textId="07E334D5" w:rsidR="00392322" w:rsidRPr="0006146B" w:rsidRDefault="00392322" w:rsidP="00392322">
            <w:pPr>
              <w:jc w:val="center"/>
              <w:rPr>
                <w:rFonts w:ascii="Arial" w:hAnsi="Arial" w:cs="Arial"/>
                <w:sz w:val="20"/>
                <w:lang w:val="es-ES"/>
              </w:rPr>
            </w:pPr>
            <w:r w:rsidRPr="0006146B">
              <w:rPr>
                <w:rFonts w:ascii="Arial" w:hAnsi="Arial" w:cs="Arial"/>
                <w:sz w:val="20"/>
                <w:lang w:val="es-ES"/>
              </w:rPr>
              <w:t>CIF o CIP</w:t>
            </w:r>
          </w:p>
          <w:p w14:paraId="79278C76" w14:textId="326E845B" w:rsidR="00392322" w:rsidRPr="0006146B" w:rsidRDefault="00392322" w:rsidP="00392322">
            <w:pPr>
              <w:jc w:val="center"/>
              <w:rPr>
                <w:rFonts w:ascii="Arial" w:hAnsi="Arial" w:cs="Arial"/>
                <w:sz w:val="20"/>
                <w:lang w:val="es-ES"/>
              </w:rPr>
            </w:pPr>
            <w:r w:rsidRPr="0006146B">
              <w:rPr>
                <w:rFonts w:ascii="Arial" w:hAnsi="Arial" w:cs="Arial"/>
                <w:sz w:val="20"/>
                <w:lang w:val="es-ES"/>
              </w:rPr>
              <w:t>(</w:t>
            </w:r>
            <w:proofErr w:type="gramStart"/>
            <w:r w:rsidR="00E95858" w:rsidRPr="0006146B">
              <w:rPr>
                <w:rFonts w:ascii="Arial" w:hAnsi="Arial" w:cs="Arial"/>
                <w:sz w:val="20"/>
                <w:lang w:val="es-ES"/>
              </w:rPr>
              <w:t>partes extranjero</w:t>
            </w:r>
            <w:proofErr w:type="gramEnd"/>
            <w:r w:rsidRPr="0006146B">
              <w:rPr>
                <w:rFonts w:ascii="Arial" w:hAnsi="Arial" w:cs="Arial"/>
                <w:sz w:val="20"/>
                <w:lang w:val="es-ES"/>
              </w:rPr>
              <w:t>)</w:t>
            </w:r>
          </w:p>
        </w:tc>
        <w:tc>
          <w:tcPr>
            <w:tcW w:w="1235" w:type="dxa"/>
            <w:tcBorders>
              <w:top w:val="single" w:sz="6" w:space="0" w:color="auto"/>
              <w:left w:val="single" w:sz="6" w:space="0" w:color="auto"/>
              <w:bottom w:val="nil"/>
              <w:right w:val="single" w:sz="6" w:space="0" w:color="auto"/>
            </w:tcBorders>
          </w:tcPr>
          <w:p w14:paraId="7D44721D" w14:textId="77777777" w:rsidR="00392322" w:rsidRPr="0006146B" w:rsidRDefault="00392322" w:rsidP="00392322">
            <w:pPr>
              <w:jc w:val="center"/>
              <w:rPr>
                <w:rFonts w:ascii="Arial" w:hAnsi="Arial" w:cs="Arial"/>
                <w:sz w:val="20"/>
                <w:lang w:val="es-ES"/>
              </w:rPr>
            </w:pPr>
            <w:r w:rsidRPr="0006146B">
              <w:rPr>
                <w:rFonts w:ascii="Arial" w:hAnsi="Arial" w:cs="Arial"/>
                <w:sz w:val="20"/>
                <w:lang w:val="es-ES"/>
              </w:rPr>
              <w:t xml:space="preserve">EXW </w:t>
            </w:r>
          </w:p>
          <w:p w14:paraId="45DACE6D" w14:textId="54D85AA5" w:rsidR="00392322" w:rsidRPr="0006146B" w:rsidRDefault="00392322" w:rsidP="00392322">
            <w:pPr>
              <w:jc w:val="center"/>
              <w:rPr>
                <w:rFonts w:ascii="Arial" w:hAnsi="Arial" w:cs="Arial"/>
                <w:sz w:val="20"/>
                <w:lang w:val="es-ES"/>
              </w:rPr>
            </w:pPr>
            <w:r w:rsidRPr="0006146B">
              <w:rPr>
                <w:rFonts w:ascii="Arial" w:hAnsi="Arial" w:cs="Arial"/>
                <w:sz w:val="20"/>
                <w:lang w:val="es-ES"/>
              </w:rPr>
              <w:t>(</w:t>
            </w:r>
            <w:proofErr w:type="gramStart"/>
            <w:r w:rsidR="00E95858" w:rsidRPr="0006146B">
              <w:rPr>
                <w:rFonts w:ascii="Arial" w:hAnsi="Arial" w:cs="Arial"/>
                <w:sz w:val="20"/>
                <w:lang w:val="es-ES"/>
              </w:rPr>
              <w:t>partes local</w:t>
            </w:r>
            <w:proofErr w:type="gramEnd"/>
            <w:r w:rsidRPr="0006146B">
              <w:rPr>
                <w:rFonts w:ascii="Arial" w:hAnsi="Arial" w:cs="Arial"/>
                <w:sz w:val="20"/>
                <w:lang w:val="es-ES"/>
              </w:rPr>
              <w:t>)</w:t>
            </w:r>
          </w:p>
        </w:tc>
        <w:tc>
          <w:tcPr>
            <w:tcW w:w="1357" w:type="dxa"/>
            <w:gridSpan w:val="2"/>
            <w:tcBorders>
              <w:top w:val="nil"/>
              <w:left w:val="nil"/>
              <w:bottom w:val="nil"/>
            </w:tcBorders>
          </w:tcPr>
          <w:p w14:paraId="762E0A3B" w14:textId="77777777" w:rsidR="00392322" w:rsidRPr="0006146B" w:rsidRDefault="00392322" w:rsidP="00392322">
            <w:pPr>
              <w:rPr>
                <w:rFonts w:ascii="Arial" w:hAnsi="Arial" w:cs="Arial"/>
                <w:sz w:val="20"/>
                <w:lang w:val="es-ES"/>
              </w:rPr>
            </w:pPr>
          </w:p>
        </w:tc>
      </w:tr>
      <w:tr w:rsidR="00392322" w:rsidRPr="0006146B" w14:paraId="16E5A33C" w14:textId="77777777" w:rsidTr="009205C6">
        <w:tc>
          <w:tcPr>
            <w:tcW w:w="720" w:type="dxa"/>
            <w:tcBorders>
              <w:top w:val="nil"/>
              <w:bottom w:val="single" w:sz="6" w:space="0" w:color="auto"/>
              <w:right w:val="nil"/>
            </w:tcBorders>
          </w:tcPr>
          <w:p w14:paraId="6A24FAF6" w14:textId="77777777" w:rsidR="00392322" w:rsidRPr="0006146B" w:rsidRDefault="00392322" w:rsidP="00392322">
            <w:pPr>
              <w:rPr>
                <w:rFonts w:ascii="Arial" w:hAnsi="Arial" w:cs="Arial"/>
                <w:sz w:val="20"/>
                <w:lang w:val="es-ES"/>
              </w:rPr>
            </w:pPr>
          </w:p>
        </w:tc>
        <w:tc>
          <w:tcPr>
            <w:tcW w:w="3525" w:type="dxa"/>
            <w:gridSpan w:val="2"/>
            <w:tcBorders>
              <w:top w:val="nil"/>
              <w:left w:val="single" w:sz="6" w:space="0" w:color="auto"/>
              <w:bottom w:val="single" w:sz="6" w:space="0" w:color="auto"/>
              <w:right w:val="single" w:sz="6" w:space="0" w:color="auto"/>
            </w:tcBorders>
          </w:tcPr>
          <w:p w14:paraId="27BCA382" w14:textId="77777777" w:rsidR="00392322" w:rsidRPr="0006146B" w:rsidRDefault="00392322" w:rsidP="00392322">
            <w:pPr>
              <w:rPr>
                <w:rFonts w:ascii="Arial" w:hAnsi="Arial" w:cs="Arial"/>
                <w:sz w:val="20"/>
                <w:lang w:val="es-ES"/>
              </w:rPr>
            </w:pPr>
          </w:p>
        </w:tc>
        <w:tc>
          <w:tcPr>
            <w:tcW w:w="850" w:type="dxa"/>
            <w:tcBorders>
              <w:top w:val="nil"/>
              <w:left w:val="single" w:sz="6" w:space="0" w:color="auto"/>
              <w:bottom w:val="single" w:sz="6" w:space="0" w:color="auto"/>
              <w:right w:val="single" w:sz="6" w:space="0" w:color="auto"/>
            </w:tcBorders>
          </w:tcPr>
          <w:p w14:paraId="0AD97A89" w14:textId="77777777" w:rsidR="00392322" w:rsidRPr="0006146B" w:rsidRDefault="00392322" w:rsidP="00392322">
            <w:pPr>
              <w:jc w:val="center"/>
              <w:rPr>
                <w:rFonts w:ascii="Arial" w:hAnsi="Arial" w:cs="Arial"/>
                <w:i/>
                <w:sz w:val="20"/>
                <w:lang w:val="es-ES"/>
              </w:rPr>
            </w:pPr>
            <w:r w:rsidRPr="0006146B">
              <w:rPr>
                <w:rFonts w:ascii="Arial" w:hAnsi="Arial" w:cs="Arial"/>
                <w:i/>
                <w:sz w:val="20"/>
                <w:lang w:val="es-ES"/>
              </w:rPr>
              <w:t>(1)</w:t>
            </w:r>
          </w:p>
        </w:tc>
        <w:tc>
          <w:tcPr>
            <w:tcW w:w="1313" w:type="dxa"/>
            <w:gridSpan w:val="2"/>
            <w:tcBorders>
              <w:top w:val="nil"/>
              <w:left w:val="nil"/>
              <w:bottom w:val="single" w:sz="6" w:space="0" w:color="auto"/>
              <w:right w:val="nil"/>
            </w:tcBorders>
          </w:tcPr>
          <w:p w14:paraId="543E981C" w14:textId="77777777" w:rsidR="00392322" w:rsidRPr="0006146B" w:rsidRDefault="00392322" w:rsidP="00392322">
            <w:pPr>
              <w:jc w:val="center"/>
              <w:rPr>
                <w:rFonts w:ascii="Arial" w:hAnsi="Arial" w:cs="Arial"/>
                <w:i/>
                <w:sz w:val="20"/>
                <w:lang w:val="es-ES"/>
              </w:rPr>
            </w:pPr>
            <w:r w:rsidRPr="0006146B">
              <w:rPr>
                <w:rFonts w:ascii="Arial" w:hAnsi="Arial" w:cs="Arial"/>
                <w:i/>
                <w:sz w:val="20"/>
                <w:lang w:val="es-ES"/>
              </w:rPr>
              <w:t>(2)</w:t>
            </w:r>
          </w:p>
        </w:tc>
        <w:tc>
          <w:tcPr>
            <w:tcW w:w="1235" w:type="dxa"/>
            <w:tcBorders>
              <w:top w:val="nil"/>
              <w:left w:val="single" w:sz="6" w:space="0" w:color="auto"/>
              <w:bottom w:val="single" w:sz="6" w:space="0" w:color="auto"/>
              <w:right w:val="single" w:sz="6" w:space="0" w:color="auto"/>
            </w:tcBorders>
          </w:tcPr>
          <w:p w14:paraId="005E48CF" w14:textId="77777777" w:rsidR="00392322" w:rsidRPr="0006146B" w:rsidRDefault="00392322" w:rsidP="00392322">
            <w:pPr>
              <w:jc w:val="center"/>
              <w:rPr>
                <w:rFonts w:ascii="Arial" w:hAnsi="Arial" w:cs="Arial"/>
                <w:i/>
                <w:sz w:val="20"/>
                <w:lang w:val="es-ES"/>
              </w:rPr>
            </w:pPr>
            <w:r w:rsidRPr="0006146B">
              <w:rPr>
                <w:rFonts w:ascii="Arial" w:hAnsi="Arial" w:cs="Arial"/>
                <w:i/>
                <w:sz w:val="20"/>
                <w:lang w:val="es-ES"/>
              </w:rPr>
              <w:t>(3)</w:t>
            </w:r>
          </w:p>
        </w:tc>
        <w:tc>
          <w:tcPr>
            <w:tcW w:w="1357" w:type="dxa"/>
            <w:gridSpan w:val="2"/>
            <w:tcBorders>
              <w:top w:val="nil"/>
              <w:left w:val="nil"/>
              <w:bottom w:val="single" w:sz="6" w:space="0" w:color="auto"/>
            </w:tcBorders>
          </w:tcPr>
          <w:p w14:paraId="3C1BF07C" w14:textId="61F15EF2" w:rsidR="00392322" w:rsidRPr="0006146B" w:rsidRDefault="00392322" w:rsidP="00392322">
            <w:pPr>
              <w:jc w:val="center"/>
              <w:rPr>
                <w:rFonts w:ascii="Arial" w:hAnsi="Arial" w:cs="Arial"/>
                <w:i/>
                <w:sz w:val="20"/>
                <w:lang w:val="es-ES"/>
              </w:rPr>
            </w:pPr>
            <w:r w:rsidRPr="0006146B">
              <w:rPr>
                <w:rFonts w:ascii="Arial" w:hAnsi="Arial" w:cs="Arial"/>
                <w:i/>
                <w:sz w:val="20"/>
                <w:lang w:val="es-ES"/>
              </w:rPr>
              <w:t xml:space="preserve">(1) x (2) </w:t>
            </w:r>
            <w:r w:rsidR="00FA4C17" w:rsidRPr="0006146B">
              <w:rPr>
                <w:rFonts w:ascii="Arial" w:hAnsi="Arial" w:cs="Arial"/>
                <w:i/>
                <w:sz w:val="20"/>
                <w:lang w:val="es-ES"/>
              </w:rPr>
              <w:t>o</w:t>
            </w:r>
            <w:r w:rsidR="00E95858" w:rsidRPr="0006146B">
              <w:rPr>
                <w:rFonts w:ascii="Arial" w:hAnsi="Arial" w:cs="Arial"/>
                <w:i/>
                <w:sz w:val="20"/>
                <w:lang w:val="es-ES"/>
              </w:rPr>
              <w:t xml:space="preserve"> </w:t>
            </w:r>
            <w:r w:rsidRPr="0006146B">
              <w:rPr>
                <w:rFonts w:ascii="Arial" w:hAnsi="Arial" w:cs="Arial"/>
                <w:i/>
                <w:sz w:val="20"/>
                <w:lang w:val="es-ES"/>
              </w:rPr>
              <w:t>(3)</w:t>
            </w:r>
          </w:p>
        </w:tc>
      </w:tr>
      <w:tr w:rsidR="00392322" w:rsidRPr="0006146B" w14:paraId="28EFBC79" w14:textId="77777777" w:rsidTr="009205C6">
        <w:tc>
          <w:tcPr>
            <w:tcW w:w="720" w:type="dxa"/>
            <w:tcBorders>
              <w:top w:val="single" w:sz="6" w:space="0" w:color="auto"/>
              <w:bottom w:val="dotted" w:sz="4" w:space="0" w:color="auto"/>
              <w:right w:val="nil"/>
            </w:tcBorders>
          </w:tcPr>
          <w:p w14:paraId="02B40307" w14:textId="77777777" w:rsidR="00392322" w:rsidRPr="0006146B" w:rsidRDefault="00392322" w:rsidP="00392322">
            <w:pPr>
              <w:jc w:val="left"/>
              <w:rPr>
                <w:rFonts w:ascii="Arial" w:hAnsi="Arial" w:cs="Arial"/>
                <w:sz w:val="20"/>
                <w:lang w:val="es-ES"/>
              </w:rPr>
            </w:pPr>
          </w:p>
        </w:tc>
        <w:tc>
          <w:tcPr>
            <w:tcW w:w="3525" w:type="dxa"/>
            <w:gridSpan w:val="2"/>
            <w:tcBorders>
              <w:top w:val="single" w:sz="6" w:space="0" w:color="auto"/>
              <w:left w:val="single" w:sz="6" w:space="0" w:color="auto"/>
              <w:bottom w:val="dotted" w:sz="4" w:space="0" w:color="auto"/>
              <w:right w:val="single" w:sz="6" w:space="0" w:color="auto"/>
            </w:tcBorders>
          </w:tcPr>
          <w:p w14:paraId="4EE4C8EE" w14:textId="77777777" w:rsidR="00392322" w:rsidRPr="0006146B" w:rsidRDefault="00392322" w:rsidP="00392322">
            <w:pPr>
              <w:jc w:val="left"/>
              <w:rPr>
                <w:rFonts w:ascii="Arial" w:hAnsi="Arial" w:cs="Arial"/>
                <w:sz w:val="20"/>
                <w:lang w:val="es-ES"/>
              </w:rPr>
            </w:pPr>
          </w:p>
        </w:tc>
        <w:tc>
          <w:tcPr>
            <w:tcW w:w="850" w:type="dxa"/>
            <w:tcBorders>
              <w:top w:val="single" w:sz="6" w:space="0" w:color="auto"/>
              <w:left w:val="single" w:sz="6" w:space="0" w:color="auto"/>
              <w:bottom w:val="dotted" w:sz="4" w:space="0" w:color="auto"/>
              <w:right w:val="single" w:sz="6" w:space="0" w:color="auto"/>
            </w:tcBorders>
          </w:tcPr>
          <w:p w14:paraId="39FD44CE" w14:textId="77777777" w:rsidR="00392322" w:rsidRPr="0006146B" w:rsidRDefault="00392322" w:rsidP="00392322">
            <w:pPr>
              <w:jc w:val="left"/>
              <w:rPr>
                <w:rFonts w:ascii="Arial" w:hAnsi="Arial" w:cs="Arial"/>
                <w:sz w:val="20"/>
                <w:lang w:val="es-ES"/>
              </w:rPr>
            </w:pPr>
          </w:p>
        </w:tc>
        <w:tc>
          <w:tcPr>
            <w:tcW w:w="1313" w:type="dxa"/>
            <w:gridSpan w:val="2"/>
            <w:tcBorders>
              <w:top w:val="single" w:sz="6" w:space="0" w:color="auto"/>
              <w:left w:val="nil"/>
              <w:bottom w:val="dotted" w:sz="4" w:space="0" w:color="auto"/>
              <w:right w:val="nil"/>
            </w:tcBorders>
          </w:tcPr>
          <w:p w14:paraId="4445645C" w14:textId="77777777" w:rsidR="00392322" w:rsidRPr="0006146B" w:rsidRDefault="00392322" w:rsidP="00392322">
            <w:pPr>
              <w:jc w:val="left"/>
              <w:rPr>
                <w:rFonts w:ascii="Arial" w:hAnsi="Arial" w:cs="Arial"/>
                <w:sz w:val="20"/>
                <w:lang w:val="es-ES"/>
              </w:rPr>
            </w:pPr>
          </w:p>
        </w:tc>
        <w:tc>
          <w:tcPr>
            <w:tcW w:w="1235" w:type="dxa"/>
            <w:tcBorders>
              <w:top w:val="single" w:sz="6" w:space="0" w:color="auto"/>
              <w:left w:val="single" w:sz="6" w:space="0" w:color="auto"/>
              <w:bottom w:val="dotted" w:sz="4" w:space="0" w:color="auto"/>
              <w:right w:val="single" w:sz="6" w:space="0" w:color="auto"/>
            </w:tcBorders>
          </w:tcPr>
          <w:p w14:paraId="3527E8E0" w14:textId="77777777" w:rsidR="00392322" w:rsidRPr="0006146B" w:rsidRDefault="00392322" w:rsidP="00392322">
            <w:pPr>
              <w:jc w:val="left"/>
              <w:rPr>
                <w:rFonts w:ascii="Arial" w:hAnsi="Arial" w:cs="Arial"/>
                <w:sz w:val="20"/>
                <w:lang w:val="es-ES"/>
              </w:rPr>
            </w:pPr>
          </w:p>
        </w:tc>
        <w:tc>
          <w:tcPr>
            <w:tcW w:w="1357" w:type="dxa"/>
            <w:gridSpan w:val="2"/>
            <w:tcBorders>
              <w:top w:val="single" w:sz="6" w:space="0" w:color="auto"/>
              <w:left w:val="nil"/>
              <w:bottom w:val="dotted" w:sz="4" w:space="0" w:color="auto"/>
            </w:tcBorders>
          </w:tcPr>
          <w:p w14:paraId="571DAFD7" w14:textId="77777777" w:rsidR="00392322" w:rsidRPr="0006146B" w:rsidRDefault="00392322" w:rsidP="00392322">
            <w:pPr>
              <w:jc w:val="left"/>
              <w:rPr>
                <w:rFonts w:ascii="Arial" w:hAnsi="Arial" w:cs="Arial"/>
                <w:sz w:val="20"/>
                <w:lang w:val="es-ES"/>
              </w:rPr>
            </w:pPr>
          </w:p>
        </w:tc>
      </w:tr>
      <w:tr w:rsidR="00392322" w:rsidRPr="0006146B" w14:paraId="7C521D84" w14:textId="77777777" w:rsidTr="009205C6">
        <w:tc>
          <w:tcPr>
            <w:tcW w:w="720" w:type="dxa"/>
            <w:tcBorders>
              <w:top w:val="dotted" w:sz="4" w:space="0" w:color="auto"/>
              <w:bottom w:val="dotted" w:sz="4" w:space="0" w:color="auto"/>
              <w:right w:val="nil"/>
            </w:tcBorders>
          </w:tcPr>
          <w:p w14:paraId="101E40FB"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73AF9A8C"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32C8E3FF"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5FDF8048"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1C493169"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3EF94829" w14:textId="77777777" w:rsidR="00392322" w:rsidRPr="0006146B" w:rsidRDefault="00392322" w:rsidP="00392322">
            <w:pPr>
              <w:jc w:val="left"/>
              <w:rPr>
                <w:rFonts w:ascii="Arial" w:hAnsi="Arial" w:cs="Arial"/>
                <w:sz w:val="20"/>
                <w:lang w:val="es-ES"/>
              </w:rPr>
            </w:pPr>
          </w:p>
        </w:tc>
      </w:tr>
      <w:tr w:rsidR="00392322" w:rsidRPr="0006146B" w14:paraId="1F206391" w14:textId="77777777" w:rsidTr="009205C6">
        <w:tc>
          <w:tcPr>
            <w:tcW w:w="720" w:type="dxa"/>
            <w:tcBorders>
              <w:top w:val="dotted" w:sz="4" w:space="0" w:color="auto"/>
              <w:bottom w:val="dotted" w:sz="4" w:space="0" w:color="auto"/>
              <w:right w:val="nil"/>
            </w:tcBorders>
          </w:tcPr>
          <w:p w14:paraId="75433BDF"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2F5CE202"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19573448"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417D618F"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021475A8"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65F2652D" w14:textId="77777777" w:rsidR="00392322" w:rsidRPr="0006146B" w:rsidRDefault="00392322" w:rsidP="00392322">
            <w:pPr>
              <w:jc w:val="left"/>
              <w:rPr>
                <w:rFonts w:ascii="Arial" w:hAnsi="Arial" w:cs="Arial"/>
                <w:sz w:val="20"/>
                <w:lang w:val="es-ES"/>
              </w:rPr>
            </w:pPr>
          </w:p>
        </w:tc>
      </w:tr>
      <w:tr w:rsidR="00392322" w:rsidRPr="0006146B" w14:paraId="759C32B1" w14:textId="77777777" w:rsidTr="009205C6">
        <w:tc>
          <w:tcPr>
            <w:tcW w:w="720" w:type="dxa"/>
            <w:tcBorders>
              <w:top w:val="dotted" w:sz="4" w:space="0" w:color="auto"/>
              <w:bottom w:val="dotted" w:sz="4" w:space="0" w:color="auto"/>
              <w:right w:val="nil"/>
            </w:tcBorders>
          </w:tcPr>
          <w:p w14:paraId="38987197"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4B4A855F"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04EB6D59"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56CEAF05"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521D3BCA"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468BA094" w14:textId="77777777" w:rsidR="00392322" w:rsidRPr="0006146B" w:rsidRDefault="00392322" w:rsidP="00392322">
            <w:pPr>
              <w:jc w:val="left"/>
              <w:rPr>
                <w:rFonts w:ascii="Arial" w:hAnsi="Arial" w:cs="Arial"/>
                <w:sz w:val="20"/>
                <w:lang w:val="es-ES"/>
              </w:rPr>
            </w:pPr>
          </w:p>
        </w:tc>
      </w:tr>
      <w:tr w:rsidR="00392322" w:rsidRPr="0006146B" w14:paraId="349E0A51" w14:textId="77777777" w:rsidTr="009205C6">
        <w:tc>
          <w:tcPr>
            <w:tcW w:w="720" w:type="dxa"/>
            <w:tcBorders>
              <w:top w:val="dotted" w:sz="4" w:space="0" w:color="auto"/>
              <w:bottom w:val="dotted" w:sz="4" w:space="0" w:color="auto"/>
              <w:right w:val="nil"/>
            </w:tcBorders>
          </w:tcPr>
          <w:p w14:paraId="0451A3D8"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4B074C8A"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72103760"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732957A1"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1413C223"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550B7BED" w14:textId="77777777" w:rsidR="00392322" w:rsidRPr="0006146B" w:rsidRDefault="00392322" w:rsidP="00392322">
            <w:pPr>
              <w:jc w:val="left"/>
              <w:rPr>
                <w:rFonts w:ascii="Arial" w:hAnsi="Arial" w:cs="Arial"/>
                <w:sz w:val="20"/>
                <w:lang w:val="es-ES"/>
              </w:rPr>
            </w:pPr>
          </w:p>
        </w:tc>
      </w:tr>
      <w:tr w:rsidR="00392322" w:rsidRPr="0006146B" w14:paraId="15C0A8F0" w14:textId="77777777" w:rsidTr="009205C6">
        <w:tc>
          <w:tcPr>
            <w:tcW w:w="720" w:type="dxa"/>
            <w:tcBorders>
              <w:top w:val="dotted" w:sz="4" w:space="0" w:color="auto"/>
              <w:bottom w:val="dotted" w:sz="4" w:space="0" w:color="auto"/>
              <w:right w:val="nil"/>
            </w:tcBorders>
          </w:tcPr>
          <w:p w14:paraId="2DFE8963"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18E96B24"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4DC00531"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5A93FCB8"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7A530977"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5E9F0647" w14:textId="77777777" w:rsidR="00392322" w:rsidRPr="0006146B" w:rsidRDefault="00392322" w:rsidP="00392322">
            <w:pPr>
              <w:jc w:val="left"/>
              <w:rPr>
                <w:rFonts w:ascii="Arial" w:hAnsi="Arial" w:cs="Arial"/>
                <w:sz w:val="20"/>
                <w:lang w:val="es-ES"/>
              </w:rPr>
            </w:pPr>
          </w:p>
        </w:tc>
      </w:tr>
      <w:tr w:rsidR="00392322" w:rsidRPr="0006146B" w14:paraId="4C86AE34" w14:textId="77777777" w:rsidTr="009205C6">
        <w:tc>
          <w:tcPr>
            <w:tcW w:w="720" w:type="dxa"/>
            <w:tcBorders>
              <w:top w:val="dotted" w:sz="4" w:space="0" w:color="auto"/>
              <w:bottom w:val="dotted" w:sz="4" w:space="0" w:color="auto"/>
              <w:right w:val="nil"/>
            </w:tcBorders>
          </w:tcPr>
          <w:p w14:paraId="1B1DBC2F"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5EC90501"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60D1DE77"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6E5052AB"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1A80695A"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4B5665A8" w14:textId="77777777" w:rsidR="00392322" w:rsidRPr="0006146B" w:rsidRDefault="00392322" w:rsidP="00392322">
            <w:pPr>
              <w:jc w:val="left"/>
              <w:rPr>
                <w:rFonts w:ascii="Arial" w:hAnsi="Arial" w:cs="Arial"/>
                <w:sz w:val="20"/>
                <w:lang w:val="es-ES"/>
              </w:rPr>
            </w:pPr>
          </w:p>
        </w:tc>
      </w:tr>
      <w:tr w:rsidR="00392322" w:rsidRPr="0006146B" w14:paraId="63E1C466" w14:textId="77777777" w:rsidTr="009205C6">
        <w:tc>
          <w:tcPr>
            <w:tcW w:w="720" w:type="dxa"/>
            <w:tcBorders>
              <w:top w:val="dotted" w:sz="4" w:space="0" w:color="auto"/>
              <w:bottom w:val="dotted" w:sz="4" w:space="0" w:color="auto"/>
              <w:right w:val="nil"/>
            </w:tcBorders>
          </w:tcPr>
          <w:p w14:paraId="65D5E85D"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5A403211"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6BCDA0CC"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4A9E9E28"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42263BAC"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4FCC18D7" w14:textId="77777777" w:rsidR="00392322" w:rsidRPr="0006146B" w:rsidRDefault="00392322" w:rsidP="00392322">
            <w:pPr>
              <w:jc w:val="left"/>
              <w:rPr>
                <w:rFonts w:ascii="Arial" w:hAnsi="Arial" w:cs="Arial"/>
                <w:sz w:val="20"/>
                <w:lang w:val="es-ES"/>
              </w:rPr>
            </w:pPr>
          </w:p>
        </w:tc>
      </w:tr>
      <w:tr w:rsidR="00392322" w:rsidRPr="0006146B" w14:paraId="47D81BF8" w14:textId="77777777" w:rsidTr="009205C6">
        <w:tc>
          <w:tcPr>
            <w:tcW w:w="720" w:type="dxa"/>
            <w:tcBorders>
              <w:top w:val="dotted" w:sz="4" w:space="0" w:color="auto"/>
              <w:bottom w:val="dotted" w:sz="4" w:space="0" w:color="auto"/>
              <w:right w:val="nil"/>
            </w:tcBorders>
          </w:tcPr>
          <w:p w14:paraId="67386427"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796729F8"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05C20E53"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00AC4A1E"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6CA40AB5"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6C3BA93B" w14:textId="77777777" w:rsidR="00392322" w:rsidRPr="0006146B" w:rsidRDefault="00392322" w:rsidP="00392322">
            <w:pPr>
              <w:jc w:val="left"/>
              <w:rPr>
                <w:rFonts w:ascii="Arial" w:hAnsi="Arial" w:cs="Arial"/>
                <w:sz w:val="20"/>
                <w:lang w:val="es-ES"/>
              </w:rPr>
            </w:pPr>
          </w:p>
        </w:tc>
      </w:tr>
      <w:tr w:rsidR="00392322" w:rsidRPr="0006146B" w14:paraId="7054F98E" w14:textId="77777777" w:rsidTr="009205C6">
        <w:tc>
          <w:tcPr>
            <w:tcW w:w="720" w:type="dxa"/>
            <w:tcBorders>
              <w:top w:val="dotted" w:sz="4" w:space="0" w:color="auto"/>
              <w:bottom w:val="dotted" w:sz="4" w:space="0" w:color="auto"/>
              <w:right w:val="nil"/>
            </w:tcBorders>
          </w:tcPr>
          <w:p w14:paraId="48B5C359"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00140766"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1B6C9445"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2F80E818"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7F54BDB4"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70FE8C30" w14:textId="77777777" w:rsidR="00392322" w:rsidRPr="0006146B" w:rsidRDefault="00392322" w:rsidP="00392322">
            <w:pPr>
              <w:jc w:val="left"/>
              <w:rPr>
                <w:rFonts w:ascii="Arial" w:hAnsi="Arial" w:cs="Arial"/>
                <w:sz w:val="20"/>
                <w:lang w:val="es-ES"/>
              </w:rPr>
            </w:pPr>
          </w:p>
        </w:tc>
      </w:tr>
      <w:tr w:rsidR="00392322" w:rsidRPr="0006146B" w14:paraId="1531E39B" w14:textId="77777777" w:rsidTr="009205C6">
        <w:tc>
          <w:tcPr>
            <w:tcW w:w="720" w:type="dxa"/>
            <w:tcBorders>
              <w:top w:val="dotted" w:sz="4" w:space="0" w:color="auto"/>
              <w:bottom w:val="dotted" w:sz="4" w:space="0" w:color="auto"/>
              <w:right w:val="nil"/>
            </w:tcBorders>
          </w:tcPr>
          <w:p w14:paraId="06F6C0FD"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43565BE3"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630FF339"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75F2B0CA"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7A75227A"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7AB88E24" w14:textId="77777777" w:rsidR="00392322" w:rsidRPr="0006146B" w:rsidRDefault="00392322" w:rsidP="00392322">
            <w:pPr>
              <w:jc w:val="left"/>
              <w:rPr>
                <w:rFonts w:ascii="Arial" w:hAnsi="Arial" w:cs="Arial"/>
                <w:sz w:val="20"/>
                <w:lang w:val="es-ES"/>
              </w:rPr>
            </w:pPr>
          </w:p>
        </w:tc>
      </w:tr>
      <w:tr w:rsidR="00392322" w:rsidRPr="0006146B" w14:paraId="03504EEB" w14:textId="77777777" w:rsidTr="009205C6">
        <w:tc>
          <w:tcPr>
            <w:tcW w:w="720" w:type="dxa"/>
            <w:tcBorders>
              <w:top w:val="dotted" w:sz="4" w:space="0" w:color="auto"/>
              <w:bottom w:val="dotted" w:sz="4" w:space="0" w:color="auto"/>
              <w:right w:val="nil"/>
            </w:tcBorders>
          </w:tcPr>
          <w:p w14:paraId="35F573C5"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24672AD4"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24E2CDD3"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2BFEE415"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6C80B798"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21102461" w14:textId="77777777" w:rsidR="00392322" w:rsidRPr="0006146B" w:rsidRDefault="00392322" w:rsidP="00392322">
            <w:pPr>
              <w:jc w:val="left"/>
              <w:rPr>
                <w:rFonts w:ascii="Arial" w:hAnsi="Arial" w:cs="Arial"/>
                <w:sz w:val="20"/>
                <w:lang w:val="es-ES"/>
              </w:rPr>
            </w:pPr>
          </w:p>
        </w:tc>
      </w:tr>
      <w:tr w:rsidR="00392322" w:rsidRPr="0006146B" w14:paraId="58E62953" w14:textId="77777777" w:rsidTr="009205C6">
        <w:tc>
          <w:tcPr>
            <w:tcW w:w="720" w:type="dxa"/>
            <w:tcBorders>
              <w:top w:val="dotted" w:sz="4" w:space="0" w:color="auto"/>
              <w:bottom w:val="dotted" w:sz="4" w:space="0" w:color="auto"/>
              <w:right w:val="nil"/>
            </w:tcBorders>
          </w:tcPr>
          <w:p w14:paraId="3AF05142"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306A1A2F"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717B594F"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241E1C8B"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3239C941"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6DEA8466" w14:textId="77777777" w:rsidR="00392322" w:rsidRPr="0006146B" w:rsidRDefault="00392322" w:rsidP="00392322">
            <w:pPr>
              <w:jc w:val="left"/>
              <w:rPr>
                <w:rFonts w:ascii="Arial" w:hAnsi="Arial" w:cs="Arial"/>
                <w:sz w:val="20"/>
                <w:lang w:val="es-ES"/>
              </w:rPr>
            </w:pPr>
          </w:p>
        </w:tc>
      </w:tr>
      <w:tr w:rsidR="00392322" w:rsidRPr="0006146B" w14:paraId="6188845F" w14:textId="77777777" w:rsidTr="009205C6">
        <w:tc>
          <w:tcPr>
            <w:tcW w:w="720" w:type="dxa"/>
            <w:tcBorders>
              <w:top w:val="dotted" w:sz="4" w:space="0" w:color="auto"/>
              <w:bottom w:val="dotted" w:sz="4" w:space="0" w:color="auto"/>
              <w:right w:val="nil"/>
            </w:tcBorders>
          </w:tcPr>
          <w:p w14:paraId="10CC4121"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06EB38A7"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08E911D9"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705E67A1"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70BA755C"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3C353D96" w14:textId="77777777" w:rsidR="00392322" w:rsidRPr="0006146B" w:rsidRDefault="00392322" w:rsidP="00392322">
            <w:pPr>
              <w:jc w:val="left"/>
              <w:rPr>
                <w:rFonts w:ascii="Arial" w:hAnsi="Arial" w:cs="Arial"/>
                <w:sz w:val="20"/>
                <w:lang w:val="es-ES"/>
              </w:rPr>
            </w:pPr>
          </w:p>
        </w:tc>
      </w:tr>
      <w:tr w:rsidR="00392322" w:rsidRPr="0006146B" w14:paraId="50112F26" w14:textId="77777777" w:rsidTr="009205C6">
        <w:tc>
          <w:tcPr>
            <w:tcW w:w="720" w:type="dxa"/>
            <w:tcBorders>
              <w:top w:val="dotted" w:sz="4" w:space="0" w:color="auto"/>
              <w:bottom w:val="dotted" w:sz="4" w:space="0" w:color="auto"/>
              <w:right w:val="nil"/>
            </w:tcBorders>
          </w:tcPr>
          <w:p w14:paraId="4D4B2B65"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57CC9755"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5ED68952"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675EE8C7"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3F14F9E7"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22C3E411" w14:textId="77777777" w:rsidR="00392322" w:rsidRPr="0006146B" w:rsidRDefault="00392322" w:rsidP="00392322">
            <w:pPr>
              <w:jc w:val="left"/>
              <w:rPr>
                <w:rFonts w:ascii="Arial" w:hAnsi="Arial" w:cs="Arial"/>
                <w:sz w:val="20"/>
                <w:lang w:val="es-ES"/>
              </w:rPr>
            </w:pPr>
          </w:p>
        </w:tc>
      </w:tr>
      <w:tr w:rsidR="00392322" w:rsidRPr="0006146B" w14:paraId="3AED0DAA" w14:textId="77777777" w:rsidTr="009205C6">
        <w:tc>
          <w:tcPr>
            <w:tcW w:w="720" w:type="dxa"/>
            <w:tcBorders>
              <w:top w:val="dotted" w:sz="4" w:space="0" w:color="auto"/>
              <w:bottom w:val="dotted" w:sz="4" w:space="0" w:color="auto"/>
              <w:right w:val="nil"/>
            </w:tcBorders>
          </w:tcPr>
          <w:p w14:paraId="3E4AAFE1"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524A13DE"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7EE91046"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4E224B75"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14B5B56D"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19FDDBFC" w14:textId="77777777" w:rsidR="00392322" w:rsidRPr="0006146B" w:rsidRDefault="00392322" w:rsidP="00392322">
            <w:pPr>
              <w:jc w:val="left"/>
              <w:rPr>
                <w:rFonts w:ascii="Arial" w:hAnsi="Arial" w:cs="Arial"/>
                <w:sz w:val="20"/>
                <w:lang w:val="es-ES"/>
              </w:rPr>
            </w:pPr>
          </w:p>
        </w:tc>
      </w:tr>
      <w:tr w:rsidR="00392322" w:rsidRPr="0006146B" w14:paraId="357C6C21" w14:textId="77777777" w:rsidTr="009205C6">
        <w:tc>
          <w:tcPr>
            <w:tcW w:w="720" w:type="dxa"/>
            <w:tcBorders>
              <w:top w:val="dotted" w:sz="4" w:space="0" w:color="auto"/>
              <w:bottom w:val="dotted" w:sz="4" w:space="0" w:color="auto"/>
              <w:right w:val="nil"/>
            </w:tcBorders>
          </w:tcPr>
          <w:p w14:paraId="333218A9"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23E8E66F"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38DCFE66"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1118733D"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72099903"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75400E95" w14:textId="77777777" w:rsidR="00392322" w:rsidRPr="0006146B" w:rsidRDefault="00392322" w:rsidP="00392322">
            <w:pPr>
              <w:jc w:val="left"/>
              <w:rPr>
                <w:rFonts w:ascii="Arial" w:hAnsi="Arial" w:cs="Arial"/>
                <w:sz w:val="20"/>
                <w:lang w:val="es-ES"/>
              </w:rPr>
            </w:pPr>
          </w:p>
        </w:tc>
      </w:tr>
      <w:tr w:rsidR="00392322" w:rsidRPr="0006146B" w14:paraId="62856AE3" w14:textId="77777777" w:rsidTr="009205C6">
        <w:tc>
          <w:tcPr>
            <w:tcW w:w="720" w:type="dxa"/>
            <w:tcBorders>
              <w:top w:val="dotted" w:sz="4" w:space="0" w:color="auto"/>
              <w:bottom w:val="dotted" w:sz="4" w:space="0" w:color="auto"/>
              <w:right w:val="nil"/>
            </w:tcBorders>
          </w:tcPr>
          <w:p w14:paraId="014D0D87"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040C97DD"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722AA604"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692FDDA5"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6C56FCFF"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6034BEB7" w14:textId="77777777" w:rsidR="00392322" w:rsidRPr="0006146B" w:rsidRDefault="00392322" w:rsidP="00392322">
            <w:pPr>
              <w:jc w:val="left"/>
              <w:rPr>
                <w:rFonts w:ascii="Arial" w:hAnsi="Arial" w:cs="Arial"/>
                <w:sz w:val="20"/>
                <w:lang w:val="es-ES"/>
              </w:rPr>
            </w:pPr>
          </w:p>
        </w:tc>
      </w:tr>
      <w:tr w:rsidR="00392322" w:rsidRPr="0006146B" w14:paraId="7D6856C1" w14:textId="77777777" w:rsidTr="009205C6">
        <w:tc>
          <w:tcPr>
            <w:tcW w:w="720" w:type="dxa"/>
            <w:tcBorders>
              <w:top w:val="dotted" w:sz="4" w:space="0" w:color="auto"/>
              <w:bottom w:val="dotted" w:sz="4" w:space="0" w:color="auto"/>
              <w:right w:val="nil"/>
            </w:tcBorders>
          </w:tcPr>
          <w:p w14:paraId="336282B2"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653CC6A5"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679D9BEE"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2473DA32"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0B8676C0"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40865B46" w14:textId="77777777" w:rsidR="00392322" w:rsidRPr="0006146B" w:rsidRDefault="00392322" w:rsidP="00392322">
            <w:pPr>
              <w:jc w:val="left"/>
              <w:rPr>
                <w:rFonts w:ascii="Arial" w:hAnsi="Arial" w:cs="Arial"/>
                <w:sz w:val="20"/>
                <w:lang w:val="es-ES"/>
              </w:rPr>
            </w:pPr>
          </w:p>
        </w:tc>
      </w:tr>
      <w:tr w:rsidR="00392322" w:rsidRPr="0006146B" w14:paraId="21494BE4" w14:textId="77777777" w:rsidTr="009205C6">
        <w:tc>
          <w:tcPr>
            <w:tcW w:w="720" w:type="dxa"/>
            <w:tcBorders>
              <w:top w:val="dotted" w:sz="4" w:space="0" w:color="auto"/>
              <w:bottom w:val="dotted" w:sz="4" w:space="0" w:color="auto"/>
              <w:right w:val="nil"/>
            </w:tcBorders>
          </w:tcPr>
          <w:p w14:paraId="26D53183"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5BD92AC2"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354A28D9"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790DD489"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229F8575"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5CCF8C61" w14:textId="77777777" w:rsidR="00392322" w:rsidRPr="0006146B" w:rsidRDefault="00392322" w:rsidP="00392322">
            <w:pPr>
              <w:jc w:val="left"/>
              <w:rPr>
                <w:rFonts w:ascii="Arial" w:hAnsi="Arial" w:cs="Arial"/>
                <w:sz w:val="20"/>
                <w:lang w:val="es-ES"/>
              </w:rPr>
            </w:pPr>
          </w:p>
        </w:tc>
      </w:tr>
      <w:tr w:rsidR="00392322" w:rsidRPr="0006146B" w14:paraId="10E4E7C5" w14:textId="77777777" w:rsidTr="009205C6">
        <w:tc>
          <w:tcPr>
            <w:tcW w:w="720" w:type="dxa"/>
            <w:tcBorders>
              <w:top w:val="dotted" w:sz="4" w:space="0" w:color="auto"/>
              <w:bottom w:val="dotted" w:sz="4" w:space="0" w:color="auto"/>
              <w:right w:val="nil"/>
            </w:tcBorders>
          </w:tcPr>
          <w:p w14:paraId="13F13DD3"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dotted" w:sz="4" w:space="0" w:color="auto"/>
              <w:right w:val="single" w:sz="6" w:space="0" w:color="auto"/>
            </w:tcBorders>
          </w:tcPr>
          <w:p w14:paraId="28DD92E2"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dotted" w:sz="4" w:space="0" w:color="auto"/>
              <w:right w:val="single" w:sz="6" w:space="0" w:color="auto"/>
            </w:tcBorders>
          </w:tcPr>
          <w:p w14:paraId="5758A9AA"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dotted" w:sz="4" w:space="0" w:color="auto"/>
              <w:right w:val="nil"/>
            </w:tcBorders>
          </w:tcPr>
          <w:p w14:paraId="7F71B61F"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dotted" w:sz="4" w:space="0" w:color="auto"/>
              <w:right w:val="single" w:sz="6" w:space="0" w:color="auto"/>
            </w:tcBorders>
          </w:tcPr>
          <w:p w14:paraId="4864BB85"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dotted" w:sz="4" w:space="0" w:color="auto"/>
            </w:tcBorders>
          </w:tcPr>
          <w:p w14:paraId="5B7ACBAF" w14:textId="77777777" w:rsidR="00392322" w:rsidRPr="0006146B" w:rsidRDefault="00392322" w:rsidP="00392322">
            <w:pPr>
              <w:jc w:val="left"/>
              <w:rPr>
                <w:rFonts w:ascii="Arial" w:hAnsi="Arial" w:cs="Arial"/>
                <w:sz w:val="20"/>
                <w:lang w:val="es-ES"/>
              </w:rPr>
            </w:pPr>
          </w:p>
        </w:tc>
      </w:tr>
      <w:tr w:rsidR="00392322" w:rsidRPr="0006146B" w14:paraId="1B3F905C" w14:textId="77777777" w:rsidTr="009205C6">
        <w:tc>
          <w:tcPr>
            <w:tcW w:w="720" w:type="dxa"/>
            <w:tcBorders>
              <w:top w:val="dotted" w:sz="4" w:space="0" w:color="auto"/>
              <w:bottom w:val="nil"/>
              <w:right w:val="nil"/>
            </w:tcBorders>
          </w:tcPr>
          <w:p w14:paraId="389C3953" w14:textId="77777777" w:rsidR="00392322" w:rsidRPr="0006146B" w:rsidRDefault="00392322" w:rsidP="00392322">
            <w:pPr>
              <w:jc w:val="left"/>
              <w:rPr>
                <w:rFonts w:ascii="Arial" w:hAnsi="Arial" w:cs="Arial"/>
                <w:sz w:val="20"/>
                <w:lang w:val="es-ES"/>
              </w:rPr>
            </w:pPr>
          </w:p>
        </w:tc>
        <w:tc>
          <w:tcPr>
            <w:tcW w:w="3525" w:type="dxa"/>
            <w:gridSpan w:val="2"/>
            <w:tcBorders>
              <w:top w:val="dotted" w:sz="4" w:space="0" w:color="auto"/>
              <w:left w:val="single" w:sz="6" w:space="0" w:color="auto"/>
              <w:bottom w:val="nil"/>
              <w:right w:val="single" w:sz="6" w:space="0" w:color="auto"/>
            </w:tcBorders>
          </w:tcPr>
          <w:p w14:paraId="5C4FE6F0" w14:textId="77777777" w:rsidR="00392322" w:rsidRPr="0006146B" w:rsidRDefault="00392322" w:rsidP="00392322">
            <w:pPr>
              <w:jc w:val="left"/>
              <w:rPr>
                <w:rFonts w:ascii="Arial" w:hAnsi="Arial" w:cs="Arial"/>
                <w:sz w:val="20"/>
                <w:lang w:val="es-ES"/>
              </w:rPr>
            </w:pPr>
          </w:p>
        </w:tc>
        <w:tc>
          <w:tcPr>
            <w:tcW w:w="850" w:type="dxa"/>
            <w:tcBorders>
              <w:top w:val="dotted" w:sz="4" w:space="0" w:color="auto"/>
              <w:left w:val="single" w:sz="6" w:space="0" w:color="auto"/>
              <w:bottom w:val="nil"/>
              <w:right w:val="single" w:sz="6" w:space="0" w:color="auto"/>
            </w:tcBorders>
          </w:tcPr>
          <w:p w14:paraId="005B7177" w14:textId="77777777" w:rsidR="00392322" w:rsidRPr="0006146B" w:rsidRDefault="00392322" w:rsidP="00392322">
            <w:pPr>
              <w:jc w:val="left"/>
              <w:rPr>
                <w:rFonts w:ascii="Arial" w:hAnsi="Arial" w:cs="Arial"/>
                <w:sz w:val="20"/>
                <w:lang w:val="es-ES"/>
              </w:rPr>
            </w:pPr>
          </w:p>
        </w:tc>
        <w:tc>
          <w:tcPr>
            <w:tcW w:w="1313" w:type="dxa"/>
            <w:gridSpan w:val="2"/>
            <w:tcBorders>
              <w:top w:val="dotted" w:sz="4" w:space="0" w:color="auto"/>
              <w:left w:val="nil"/>
              <w:bottom w:val="nil"/>
              <w:right w:val="nil"/>
            </w:tcBorders>
          </w:tcPr>
          <w:p w14:paraId="4F1C8166" w14:textId="77777777" w:rsidR="00392322" w:rsidRPr="0006146B" w:rsidRDefault="00392322" w:rsidP="00392322">
            <w:pPr>
              <w:jc w:val="left"/>
              <w:rPr>
                <w:rFonts w:ascii="Arial" w:hAnsi="Arial" w:cs="Arial"/>
                <w:sz w:val="20"/>
                <w:lang w:val="es-ES"/>
              </w:rPr>
            </w:pPr>
          </w:p>
        </w:tc>
        <w:tc>
          <w:tcPr>
            <w:tcW w:w="1235" w:type="dxa"/>
            <w:tcBorders>
              <w:top w:val="dotted" w:sz="4" w:space="0" w:color="auto"/>
              <w:left w:val="single" w:sz="6" w:space="0" w:color="auto"/>
              <w:bottom w:val="nil"/>
              <w:right w:val="single" w:sz="6" w:space="0" w:color="auto"/>
            </w:tcBorders>
          </w:tcPr>
          <w:p w14:paraId="139D157A" w14:textId="77777777" w:rsidR="00392322" w:rsidRPr="0006146B" w:rsidRDefault="00392322" w:rsidP="00392322">
            <w:pPr>
              <w:jc w:val="left"/>
              <w:rPr>
                <w:rFonts w:ascii="Arial" w:hAnsi="Arial" w:cs="Arial"/>
                <w:sz w:val="20"/>
                <w:lang w:val="es-ES"/>
              </w:rPr>
            </w:pPr>
          </w:p>
        </w:tc>
        <w:tc>
          <w:tcPr>
            <w:tcW w:w="1357" w:type="dxa"/>
            <w:gridSpan w:val="2"/>
            <w:tcBorders>
              <w:top w:val="dotted" w:sz="4" w:space="0" w:color="auto"/>
              <w:left w:val="nil"/>
              <w:bottom w:val="nil"/>
            </w:tcBorders>
          </w:tcPr>
          <w:p w14:paraId="0C4DAF02" w14:textId="77777777" w:rsidR="00392322" w:rsidRPr="0006146B" w:rsidRDefault="00392322" w:rsidP="00392322">
            <w:pPr>
              <w:jc w:val="left"/>
              <w:rPr>
                <w:rFonts w:ascii="Arial" w:hAnsi="Arial" w:cs="Arial"/>
                <w:sz w:val="20"/>
                <w:lang w:val="es-ES"/>
              </w:rPr>
            </w:pPr>
          </w:p>
        </w:tc>
      </w:tr>
      <w:tr w:rsidR="00392322" w:rsidRPr="0006146B" w14:paraId="04E178F7" w14:textId="77777777" w:rsidTr="009205C6">
        <w:tc>
          <w:tcPr>
            <w:tcW w:w="720" w:type="dxa"/>
            <w:tcBorders>
              <w:top w:val="nil"/>
              <w:bottom w:val="nil"/>
              <w:right w:val="nil"/>
            </w:tcBorders>
          </w:tcPr>
          <w:p w14:paraId="7091C879" w14:textId="77777777" w:rsidR="00392322" w:rsidRPr="0006146B" w:rsidRDefault="00392322" w:rsidP="00392322">
            <w:pPr>
              <w:jc w:val="left"/>
              <w:rPr>
                <w:rFonts w:ascii="Arial" w:hAnsi="Arial" w:cs="Arial"/>
                <w:sz w:val="20"/>
                <w:lang w:val="es-ES"/>
              </w:rPr>
            </w:pPr>
          </w:p>
        </w:tc>
        <w:tc>
          <w:tcPr>
            <w:tcW w:w="3525" w:type="dxa"/>
            <w:gridSpan w:val="2"/>
            <w:tcBorders>
              <w:top w:val="nil"/>
              <w:left w:val="single" w:sz="6" w:space="0" w:color="auto"/>
              <w:bottom w:val="single" w:sz="6" w:space="0" w:color="auto"/>
              <w:right w:val="single" w:sz="6" w:space="0" w:color="auto"/>
            </w:tcBorders>
          </w:tcPr>
          <w:p w14:paraId="23C4CCDC" w14:textId="77777777" w:rsidR="00392322" w:rsidRPr="0006146B" w:rsidRDefault="00392322" w:rsidP="00392322">
            <w:pPr>
              <w:jc w:val="left"/>
              <w:rPr>
                <w:rFonts w:ascii="Arial" w:hAnsi="Arial" w:cs="Arial"/>
                <w:sz w:val="20"/>
                <w:lang w:val="es-ES"/>
              </w:rPr>
            </w:pPr>
          </w:p>
        </w:tc>
        <w:tc>
          <w:tcPr>
            <w:tcW w:w="850" w:type="dxa"/>
            <w:tcBorders>
              <w:top w:val="nil"/>
              <w:left w:val="single" w:sz="6" w:space="0" w:color="auto"/>
              <w:bottom w:val="single" w:sz="6" w:space="0" w:color="auto"/>
              <w:right w:val="single" w:sz="6" w:space="0" w:color="auto"/>
            </w:tcBorders>
          </w:tcPr>
          <w:p w14:paraId="4FF3D3FC" w14:textId="77777777" w:rsidR="00392322" w:rsidRPr="0006146B" w:rsidRDefault="00392322" w:rsidP="00392322">
            <w:pPr>
              <w:jc w:val="left"/>
              <w:rPr>
                <w:rFonts w:ascii="Arial" w:hAnsi="Arial" w:cs="Arial"/>
                <w:sz w:val="20"/>
                <w:lang w:val="es-ES"/>
              </w:rPr>
            </w:pPr>
          </w:p>
        </w:tc>
        <w:tc>
          <w:tcPr>
            <w:tcW w:w="1313" w:type="dxa"/>
            <w:gridSpan w:val="2"/>
            <w:tcBorders>
              <w:top w:val="nil"/>
              <w:left w:val="nil"/>
              <w:bottom w:val="nil"/>
              <w:right w:val="nil"/>
            </w:tcBorders>
          </w:tcPr>
          <w:p w14:paraId="58185000" w14:textId="77777777" w:rsidR="00392322" w:rsidRPr="0006146B" w:rsidRDefault="00392322" w:rsidP="00392322">
            <w:pPr>
              <w:jc w:val="left"/>
              <w:rPr>
                <w:rFonts w:ascii="Arial" w:hAnsi="Arial" w:cs="Arial"/>
                <w:sz w:val="20"/>
                <w:lang w:val="es-ES"/>
              </w:rPr>
            </w:pPr>
          </w:p>
        </w:tc>
        <w:tc>
          <w:tcPr>
            <w:tcW w:w="1235" w:type="dxa"/>
            <w:tcBorders>
              <w:top w:val="nil"/>
              <w:left w:val="single" w:sz="6" w:space="0" w:color="auto"/>
              <w:bottom w:val="single" w:sz="6" w:space="0" w:color="auto"/>
              <w:right w:val="single" w:sz="6" w:space="0" w:color="auto"/>
            </w:tcBorders>
          </w:tcPr>
          <w:p w14:paraId="37C1E798" w14:textId="77777777" w:rsidR="00392322" w:rsidRPr="0006146B" w:rsidRDefault="00392322" w:rsidP="00392322">
            <w:pPr>
              <w:jc w:val="left"/>
              <w:rPr>
                <w:rFonts w:ascii="Arial" w:hAnsi="Arial" w:cs="Arial"/>
                <w:sz w:val="20"/>
                <w:lang w:val="es-ES"/>
              </w:rPr>
            </w:pPr>
          </w:p>
        </w:tc>
        <w:tc>
          <w:tcPr>
            <w:tcW w:w="1357" w:type="dxa"/>
            <w:gridSpan w:val="2"/>
            <w:tcBorders>
              <w:top w:val="nil"/>
              <w:left w:val="nil"/>
              <w:bottom w:val="nil"/>
            </w:tcBorders>
          </w:tcPr>
          <w:p w14:paraId="24DE72A9" w14:textId="77777777" w:rsidR="00392322" w:rsidRPr="0006146B" w:rsidRDefault="00392322" w:rsidP="00392322">
            <w:pPr>
              <w:jc w:val="left"/>
              <w:rPr>
                <w:rFonts w:ascii="Arial" w:hAnsi="Arial" w:cs="Arial"/>
                <w:sz w:val="20"/>
                <w:lang w:val="es-ES"/>
              </w:rPr>
            </w:pPr>
          </w:p>
        </w:tc>
      </w:tr>
      <w:tr w:rsidR="00392322" w:rsidRPr="0006146B" w14:paraId="6EC17DDA" w14:textId="77777777" w:rsidTr="00392322">
        <w:tc>
          <w:tcPr>
            <w:tcW w:w="7643" w:type="dxa"/>
            <w:gridSpan w:val="7"/>
            <w:tcBorders>
              <w:top w:val="single" w:sz="6" w:space="0" w:color="auto"/>
              <w:bottom w:val="single" w:sz="6" w:space="0" w:color="auto"/>
              <w:right w:val="nil"/>
            </w:tcBorders>
          </w:tcPr>
          <w:p w14:paraId="58EA5EB7" w14:textId="77777777" w:rsidR="00392322" w:rsidRPr="0006146B" w:rsidRDefault="00392322" w:rsidP="00392322">
            <w:pPr>
              <w:jc w:val="right"/>
              <w:rPr>
                <w:rFonts w:ascii="Arial" w:hAnsi="Arial" w:cs="Arial"/>
                <w:sz w:val="20"/>
                <w:lang w:val="es-ES"/>
              </w:rPr>
            </w:pPr>
          </w:p>
        </w:tc>
        <w:tc>
          <w:tcPr>
            <w:tcW w:w="1357" w:type="dxa"/>
            <w:gridSpan w:val="2"/>
            <w:tcBorders>
              <w:top w:val="single" w:sz="6" w:space="0" w:color="auto"/>
              <w:left w:val="single" w:sz="6" w:space="0" w:color="auto"/>
              <w:bottom w:val="single" w:sz="6" w:space="0" w:color="auto"/>
            </w:tcBorders>
          </w:tcPr>
          <w:p w14:paraId="32407B28" w14:textId="77777777" w:rsidR="00392322" w:rsidRPr="0006146B" w:rsidRDefault="00392322" w:rsidP="00392322">
            <w:pPr>
              <w:rPr>
                <w:rFonts w:ascii="Arial" w:hAnsi="Arial" w:cs="Arial"/>
                <w:sz w:val="20"/>
                <w:lang w:val="es-ES"/>
              </w:rPr>
            </w:pPr>
          </w:p>
        </w:tc>
      </w:tr>
      <w:tr w:rsidR="00392322" w:rsidRPr="0006146B" w14:paraId="55FECF00" w14:textId="77777777" w:rsidTr="009205C6">
        <w:tc>
          <w:tcPr>
            <w:tcW w:w="720" w:type="dxa"/>
            <w:tcBorders>
              <w:top w:val="nil"/>
              <w:left w:val="nil"/>
              <w:bottom w:val="nil"/>
              <w:right w:val="nil"/>
            </w:tcBorders>
          </w:tcPr>
          <w:p w14:paraId="1006099C" w14:textId="77777777" w:rsidR="00392322" w:rsidRPr="0006146B" w:rsidRDefault="00392322" w:rsidP="00392322">
            <w:pPr>
              <w:jc w:val="left"/>
              <w:rPr>
                <w:rFonts w:ascii="Arial" w:hAnsi="Arial" w:cs="Arial"/>
                <w:sz w:val="20"/>
                <w:lang w:val="es-ES"/>
              </w:rPr>
            </w:pPr>
          </w:p>
        </w:tc>
        <w:tc>
          <w:tcPr>
            <w:tcW w:w="2952" w:type="dxa"/>
            <w:tcBorders>
              <w:top w:val="nil"/>
              <w:left w:val="nil"/>
              <w:bottom w:val="nil"/>
              <w:right w:val="nil"/>
            </w:tcBorders>
          </w:tcPr>
          <w:p w14:paraId="52AB716C" w14:textId="77777777" w:rsidR="00392322" w:rsidRPr="0006146B" w:rsidRDefault="00392322" w:rsidP="00392322">
            <w:pPr>
              <w:jc w:val="left"/>
              <w:rPr>
                <w:rFonts w:ascii="Arial" w:hAnsi="Arial" w:cs="Arial"/>
                <w:sz w:val="20"/>
                <w:lang w:val="es-ES"/>
              </w:rPr>
            </w:pPr>
          </w:p>
        </w:tc>
        <w:tc>
          <w:tcPr>
            <w:tcW w:w="573" w:type="dxa"/>
            <w:tcBorders>
              <w:top w:val="nil"/>
              <w:left w:val="nil"/>
              <w:bottom w:val="nil"/>
              <w:right w:val="single" w:sz="4" w:space="0" w:color="auto"/>
            </w:tcBorders>
          </w:tcPr>
          <w:p w14:paraId="162B2E94" w14:textId="77777777" w:rsidR="00392322" w:rsidRPr="0006146B" w:rsidRDefault="00392322" w:rsidP="00392322">
            <w:pPr>
              <w:jc w:val="left"/>
              <w:rPr>
                <w:rFonts w:ascii="Arial" w:hAnsi="Arial" w:cs="Arial"/>
                <w:sz w:val="20"/>
                <w:lang w:val="es-ES"/>
              </w:rPr>
            </w:pPr>
          </w:p>
        </w:tc>
        <w:tc>
          <w:tcPr>
            <w:tcW w:w="867" w:type="dxa"/>
            <w:gridSpan w:val="2"/>
            <w:tcBorders>
              <w:top w:val="single" w:sz="4" w:space="0" w:color="auto"/>
              <w:left w:val="single" w:sz="4" w:space="0" w:color="auto"/>
              <w:bottom w:val="nil"/>
              <w:right w:val="nil"/>
            </w:tcBorders>
          </w:tcPr>
          <w:p w14:paraId="11A69E4A" w14:textId="77777777" w:rsidR="00392322" w:rsidRPr="0006146B" w:rsidRDefault="00392322" w:rsidP="00392322">
            <w:pPr>
              <w:jc w:val="left"/>
              <w:rPr>
                <w:rFonts w:ascii="Arial" w:hAnsi="Arial" w:cs="Arial"/>
                <w:sz w:val="20"/>
                <w:lang w:val="es-ES"/>
              </w:rPr>
            </w:pPr>
          </w:p>
        </w:tc>
        <w:tc>
          <w:tcPr>
            <w:tcW w:w="1296" w:type="dxa"/>
            <w:tcBorders>
              <w:top w:val="single" w:sz="4" w:space="0" w:color="auto"/>
              <w:left w:val="nil"/>
              <w:bottom w:val="nil"/>
              <w:right w:val="nil"/>
            </w:tcBorders>
          </w:tcPr>
          <w:p w14:paraId="40132B0A" w14:textId="77777777" w:rsidR="00392322" w:rsidRPr="0006146B" w:rsidRDefault="00392322" w:rsidP="00392322">
            <w:pPr>
              <w:jc w:val="left"/>
              <w:rPr>
                <w:rFonts w:ascii="Arial" w:hAnsi="Arial" w:cs="Arial"/>
                <w:sz w:val="20"/>
                <w:lang w:val="es-ES"/>
              </w:rPr>
            </w:pPr>
          </w:p>
        </w:tc>
        <w:tc>
          <w:tcPr>
            <w:tcW w:w="1235" w:type="dxa"/>
            <w:tcBorders>
              <w:top w:val="single" w:sz="4" w:space="0" w:color="auto"/>
              <w:left w:val="nil"/>
              <w:bottom w:val="nil"/>
              <w:right w:val="nil"/>
            </w:tcBorders>
          </w:tcPr>
          <w:p w14:paraId="3A66F447" w14:textId="77777777" w:rsidR="00392322" w:rsidRPr="0006146B" w:rsidRDefault="00392322" w:rsidP="00392322">
            <w:pPr>
              <w:jc w:val="left"/>
              <w:rPr>
                <w:rFonts w:ascii="Arial" w:hAnsi="Arial" w:cs="Arial"/>
                <w:sz w:val="20"/>
                <w:lang w:val="es-ES"/>
              </w:rPr>
            </w:pPr>
          </w:p>
        </w:tc>
        <w:tc>
          <w:tcPr>
            <w:tcW w:w="1357" w:type="dxa"/>
            <w:gridSpan w:val="2"/>
            <w:tcBorders>
              <w:top w:val="single" w:sz="4" w:space="0" w:color="auto"/>
              <w:left w:val="nil"/>
              <w:bottom w:val="nil"/>
              <w:right w:val="single" w:sz="4" w:space="0" w:color="auto"/>
            </w:tcBorders>
          </w:tcPr>
          <w:p w14:paraId="1AB612E0" w14:textId="77777777" w:rsidR="00392322" w:rsidRPr="0006146B" w:rsidRDefault="00392322" w:rsidP="00392322">
            <w:pPr>
              <w:jc w:val="left"/>
              <w:rPr>
                <w:rFonts w:ascii="Arial" w:hAnsi="Arial" w:cs="Arial"/>
                <w:sz w:val="20"/>
                <w:lang w:val="es-ES"/>
              </w:rPr>
            </w:pPr>
          </w:p>
        </w:tc>
      </w:tr>
      <w:tr w:rsidR="00392322" w:rsidRPr="0006146B" w14:paraId="0F9845DD" w14:textId="77777777" w:rsidTr="009205C6">
        <w:tc>
          <w:tcPr>
            <w:tcW w:w="720" w:type="dxa"/>
            <w:tcBorders>
              <w:top w:val="nil"/>
              <w:left w:val="nil"/>
              <w:bottom w:val="nil"/>
              <w:right w:val="nil"/>
            </w:tcBorders>
          </w:tcPr>
          <w:p w14:paraId="2B58129C" w14:textId="77777777" w:rsidR="00392322" w:rsidRPr="0006146B" w:rsidRDefault="00392322" w:rsidP="00392322">
            <w:pPr>
              <w:jc w:val="center"/>
              <w:rPr>
                <w:rFonts w:ascii="Arial" w:hAnsi="Arial" w:cs="Arial"/>
                <w:sz w:val="20"/>
                <w:lang w:val="es-ES"/>
              </w:rPr>
            </w:pPr>
          </w:p>
        </w:tc>
        <w:tc>
          <w:tcPr>
            <w:tcW w:w="2952" w:type="dxa"/>
            <w:tcBorders>
              <w:top w:val="nil"/>
              <w:left w:val="nil"/>
              <w:bottom w:val="nil"/>
              <w:right w:val="nil"/>
            </w:tcBorders>
          </w:tcPr>
          <w:p w14:paraId="6CCEBBD1" w14:textId="77777777" w:rsidR="00392322" w:rsidRPr="0006146B" w:rsidRDefault="00392322" w:rsidP="00392322">
            <w:pPr>
              <w:jc w:val="center"/>
              <w:rPr>
                <w:rFonts w:ascii="Arial" w:hAnsi="Arial" w:cs="Arial"/>
                <w:sz w:val="20"/>
                <w:lang w:val="es-ES"/>
              </w:rPr>
            </w:pPr>
          </w:p>
        </w:tc>
        <w:tc>
          <w:tcPr>
            <w:tcW w:w="573" w:type="dxa"/>
            <w:tcBorders>
              <w:top w:val="nil"/>
              <w:left w:val="nil"/>
              <w:bottom w:val="nil"/>
              <w:right w:val="single" w:sz="4" w:space="0" w:color="auto"/>
            </w:tcBorders>
          </w:tcPr>
          <w:p w14:paraId="52083643" w14:textId="77777777" w:rsidR="00392322" w:rsidRPr="0006146B" w:rsidRDefault="00392322" w:rsidP="00392322">
            <w:pPr>
              <w:jc w:val="left"/>
              <w:rPr>
                <w:rFonts w:ascii="Arial" w:hAnsi="Arial" w:cs="Arial"/>
                <w:sz w:val="20"/>
                <w:lang w:val="es-ES"/>
              </w:rPr>
            </w:pPr>
          </w:p>
        </w:tc>
        <w:tc>
          <w:tcPr>
            <w:tcW w:w="867" w:type="dxa"/>
            <w:gridSpan w:val="2"/>
            <w:tcBorders>
              <w:top w:val="nil"/>
              <w:left w:val="single" w:sz="4" w:space="0" w:color="auto"/>
              <w:bottom w:val="nil"/>
              <w:right w:val="nil"/>
            </w:tcBorders>
          </w:tcPr>
          <w:p w14:paraId="20169391" w14:textId="77777777" w:rsidR="00392322" w:rsidRPr="0006146B" w:rsidRDefault="00392322" w:rsidP="00392322">
            <w:pPr>
              <w:jc w:val="left"/>
              <w:rPr>
                <w:rFonts w:ascii="Arial" w:hAnsi="Arial" w:cs="Arial"/>
                <w:sz w:val="20"/>
                <w:lang w:val="es-ES"/>
              </w:rPr>
            </w:pPr>
          </w:p>
        </w:tc>
        <w:tc>
          <w:tcPr>
            <w:tcW w:w="1296" w:type="dxa"/>
            <w:tcBorders>
              <w:top w:val="nil"/>
              <w:left w:val="nil"/>
              <w:bottom w:val="nil"/>
              <w:right w:val="nil"/>
            </w:tcBorders>
          </w:tcPr>
          <w:p w14:paraId="1D27D262" w14:textId="77777777" w:rsidR="00392322" w:rsidRPr="0006146B" w:rsidRDefault="00392322" w:rsidP="00392322">
            <w:pPr>
              <w:jc w:val="left"/>
              <w:rPr>
                <w:rFonts w:ascii="Arial" w:hAnsi="Arial" w:cs="Arial"/>
                <w:sz w:val="20"/>
                <w:lang w:val="es-ES"/>
              </w:rPr>
            </w:pPr>
          </w:p>
        </w:tc>
        <w:tc>
          <w:tcPr>
            <w:tcW w:w="1235" w:type="dxa"/>
            <w:tcBorders>
              <w:top w:val="nil"/>
              <w:left w:val="nil"/>
              <w:bottom w:val="nil"/>
              <w:right w:val="nil"/>
            </w:tcBorders>
          </w:tcPr>
          <w:p w14:paraId="1BBEAFA1" w14:textId="77777777" w:rsidR="00392322" w:rsidRPr="0006146B" w:rsidRDefault="00392322" w:rsidP="00392322">
            <w:pPr>
              <w:jc w:val="left"/>
              <w:rPr>
                <w:rFonts w:ascii="Arial" w:hAnsi="Arial" w:cs="Arial"/>
                <w:sz w:val="20"/>
                <w:lang w:val="es-ES"/>
              </w:rPr>
            </w:pPr>
          </w:p>
        </w:tc>
        <w:tc>
          <w:tcPr>
            <w:tcW w:w="1357" w:type="dxa"/>
            <w:gridSpan w:val="2"/>
            <w:tcBorders>
              <w:top w:val="nil"/>
              <w:left w:val="nil"/>
              <w:bottom w:val="nil"/>
              <w:right w:val="single" w:sz="4" w:space="0" w:color="auto"/>
            </w:tcBorders>
          </w:tcPr>
          <w:p w14:paraId="7D646589" w14:textId="77777777" w:rsidR="00392322" w:rsidRPr="0006146B" w:rsidRDefault="00392322" w:rsidP="00392322">
            <w:pPr>
              <w:jc w:val="left"/>
              <w:rPr>
                <w:rFonts w:ascii="Arial" w:hAnsi="Arial" w:cs="Arial"/>
                <w:sz w:val="20"/>
                <w:lang w:val="es-ES"/>
              </w:rPr>
            </w:pPr>
          </w:p>
        </w:tc>
      </w:tr>
      <w:tr w:rsidR="00392322" w:rsidRPr="0006146B" w14:paraId="4DF5AFED" w14:textId="77777777" w:rsidTr="009205C6">
        <w:tc>
          <w:tcPr>
            <w:tcW w:w="720" w:type="dxa"/>
            <w:tcBorders>
              <w:top w:val="nil"/>
              <w:left w:val="nil"/>
              <w:bottom w:val="nil"/>
              <w:right w:val="nil"/>
            </w:tcBorders>
          </w:tcPr>
          <w:p w14:paraId="5FBCE3F5" w14:textId="77777777" w:rsidR="00392322" w:rsidRPr="0006146B" w:rsidRDefault="00392322" w:rsidP="00392322">
            <w:pPr>
              <w:jc w:val="left"/>
              <w:rPr>
                <w:rFonts w:ascii="Arial" w:hAnsi="Arial" w:cs="Arial"/>
                <w:sz w:val="20"/>
                <w:lang w:val="es-ES"/>
              </w:rPr>
            </w:pPr>
          </w:p>
        </w:tc>
        <w:tc>
          <w:tcPr>
            <w:tcW w:w="2952" w:type="dxa"/>
            <w:tcBorders>
              <w:top w:val="nil"/>
              <w:left w:val="nil"/>
              <w:bottom w:val="nil"/>
              <w:right w:val="nil"/>
            </w:tcBorders>
          </w:tcPr>
          <w:p w14:paraId="6C822271" w14:textId="77777777" w:rsidR="00392322" w:rsidRPr="0006146B" w:rsidRDefault="00392322" w:rsidP="00392322">
            <w:pPr>
              <w:jc w:val="left"/>
              <w:rPr>
                <w:rFonts w:ascii="Arial" w:hAnsi="Arial" w:cs="Arial"/>
                <w:sz w:val="20"/>
                <w:lang w:val="es-ES"/>
              </w:rPr>
            </w:pPr>
          </w:p>
        </w:tc>
        <w:tc>
          <w:tcPr>
            <w:tcW w:w="573" w:type="dxa"/>
            <w:tcBorders>
              <w:top w:val="nil"/>
              <w:left w:val="nil"/>
              <w:bottom w:val="nil"/>
              <w:right w:val="single" w:sz="4" w:space="0" w:color="auto"/>
            </w:tcBorders>
          </w:tcPr>
          <w:p w14:paraId="57702D3B" w14:textId="77777777" w:rsidR="00392322" w:rsidRPr="0006146B" w:rsidRDefault="00392322" w:rsidP="00392322">
            <w:pPr>
              <w:jc w:val="left"/>
              <w:rPr>
                <w:rFonts w:ascii="Arial" w:hAnsi="Arial" w:cs="Arial"/>
                <w:sz w:val="20"/>
                <w:lang w:val="es-ES"/>
              </w:rPr>
            </w:pPr>
          </w:p>
        </w:tc>
        <w:tc>
          <w:tcPr>
            <w:tcW w:w="2163" w:type="dxa"/>
            <w:gridSpan w:val="3"/>
            <w:tcBorders>
              <w:top w:val="nil"/>
              <w:left w:val="single" w:sz="4" w:space="0" w:color="auto"/>
              <w:bottom w:val="nil"/>
              <w:right w:val="nil"/>
            </w:tcBorders>
            <w:vAlign w:val="center"/>
          </w:tcPr>
          <w:p w14:paraId="058404BB" w14:textId="18A413E0" w:rsidR="00392322" w:rsidRPr="0006146B" w:rsidRDefault="00E95858">
            <w:pPr>
              <w:jc w:val="right"/>
              <w:rPr>
                <w:rFonts w:ascii="Arial" w:hAnsi="Arial" w:cs="Arial"/>
                <w:sz w:val="20"/>
                <w:lang w:val="es-ES"/>
              </w:rPr>
            </w:pPr>
            <w:r w:rsidRPr="0006146B">
              <w:rPr>
                <w:rFonts w:ascii="Arial" w:hAnsi="Arial" w:cs="Arial"/>
                <w:sz w:val="20"/>
                <w:lang w:val="es-ES"/>
              </w:rPr>
              <w:t>Nombre del Oferente</w:t>
            </w:r>
          </w:p>
        </w:tc>
        <w:tc>
          <w:tcPr>
            <w:tcW w:w="2592" w:type="dxa"/>
            <w:gridSpan w:val="3"/>
            <w:tcBorders>
              <w:top w:val="nil"/>
              <w:left w:val="nil"/>
              <w:bottom w:val="nil"/>
              <w:right w:val="single" w:sz="4" w:space="0" w:color="auto"/>
            </w:tcBorders>
          </w:tcPr>
          <w:p w14:paraId="34B63AAC" w14:textId="77777777" w:rsidR="00392322" w:rsidRPr="0006146B" w:rsidRDefault="00392322" w:rsidP="00392322">
            <w:pPr>
              <w:tabs>
                <w:tab w:val="left" w:pos="2297"/>
              </w:tabs>
              <w:jc w:val="left"/>
              <w:rPr>
                <w:rFonts w:ascii="Arial" w:hAnsi="Arial" w:cs="Arial"/>
                <w:sz w:val="20"/>
                <w:lang w:val="es-ES"/>
              </w:rPr>
            </w:pPr>
            <w:r w:rsidRPr="0006146B">
              <w:rPr>
                <w:rFonts w:ascii="Arial" w:hAnsi="Arial" w:cs="Arial"/>
                <w:sz w:val="20"/>
                <w:u w:val="single"/>
                <w:lang w:val="es-ES"/>
              </w:rPr>
              <w:tab/>
            </w:r>
          </w:p>
        </w:tc>
      </w:tr>
      <w:tr w:rsidR="00392322" w:rsidRPr="0006146B" w14:paraId="44443918" w14:textId="77777777" w:rsidTr="009205C6">
        <w:tc>
          <w:tcPr>
            <w:tcW w:w="720" w:type="dxa"/>
            <w:tcBorders>
              <w:top w:val="nil"/>
              <w:left w:val="nil"/>
              <w:bottom w:val="nil"/>
              <w:right w:val="nil"/>
            </w:tcBorders>
          </w:tcPr>
          <w:p w14:paraId="656AEFF6" w14:textId="77777777" w:rsidR="00392322" w:rsidRPr="0006146B" w:rsidRDefault="00392322" w:rsidP="00392322">
            <w:pPr>
              <w:jc w:val="left"/>
              <w:rPr>
                <w:rFonts w:ascii="Arial" w:hAnsi="Arial" w:cs="Arial"/>
                <w:sz w:val="20"/>
                <w:lang w:val="es-ES"/>
              </w:rPr>
            </w:pPr>
          </w:p>
        </w:tc>
        <w:tc>
          <w:tcPr>
            <w:tcW w:w="2952" w:type="dxa"/>
            <w:tcBorders>
              <w:top w:val="nil"/>
              <w:left w:val="nil"/>
              <w:bottom w:val="nil"/>
              <w:right w:val="nil"/>
            </w:tcBorders>
          </w:tcPr>
          <w:p w14:paraId="52849A8A" w14:textId="77777777" w:rsidR="00392322" w:rsidRPr="0006146B" w:rsidRDefault="00392322" w:rsidP="00392322">
            <w:pPr>
              <w:jc w:val="left"/>
              <w:rPr>
                <w:rFonts w:ascii="Arial" w:hAnsi="Arial" w:cs="Arial"/>
                <w:sz w:val="20"/>
                <w:lang w:val="es-ES"/>
              </w:rPr>
            </w:pPr>
          </w:p>
        </w:tc>
        <w:tc>
          <w:tcPr>
            <w:tcW w:w="573" w:type="dxa"/>
            <w:tcBorders>
              <w:top w:val="nil"/>
              <w:left w:val="nil"/>
              <w:bottom w:val="nil"/>
              <w:right w:val="single" w:sz="4" w:space="0" w:color="auto"/>
            </w:tcBorders>
          </w:tcPr>
          <w:p w14:paraId="442988BC" w14:textId="77777777" w:rsidR="00392322" w:rsidRPr="0006146B" w:rsidRDefault="00392322" w:rsidP="00392322">
            <w:pPr>
              <w:jc w:val="left"/>
              <w:rPr>
                <w:rFonts w:ascii="Arial" w:hAnsi="Arial" w:cs="Arial"/>
                <w:sz w:val="20"/>
                <w:lang w:val="es-ES"/>
              </w:rPr>
            </w:pPr>
          </w:p>
        </w:tc>
        <w:tc>
          <w:tcPr>
            <w:tcW w:w="867" w:type="dxa"/>
            <w:gridSpan w:val="2"/>
            <w:tcBorders>
              <w:top w:val="nil"/>
              <w:left w:val="single" w:sz="4" w:space="0" w:color="auto"/>
              <w:bottom w:val="nil"/>
              <w:right w:val="nil"/>
            </w:tcBorders>
          </w:tcPr>
          <w:p w14:paraId="086F5DA8" w14:textId="77777777" w:rsidR="00392322" w:rsidRPr="0006146B" w:rsidRDefault="00392322" w:rsidP="00392322">
            <w:pPr>
              <w:jc w:val="left"/>
              <w:rPr>
                <w:rFonts w:ascii="Arial" w:hAnsi="Arial" w:cs="Arial"/>
                <w:sz w:val="20"/>
                <w:lang w:val="es-ES"/>
              </w:rPr>
            </w:pPr>
          </w:p>
        </w:tc>
        <w:tc>
          <w:tcPr>
            <w:tcW w:w="1296" w:type="dxa"/>
            <w:tcBorders>
              <w:top w:val="nil"/>
              <w:left w:val="nil"/>
              <w:bottom w:val="nil"/>
              <w:right w:val="nil"/>
            </w:tcBorders>
          </w:tcPr>
          <w:p w14:paraId="3368A2D7" w14:textId="77777777" w:rsidR="00392322" w:rsidRPr="0006146B" w:rsidRDefault="00392322" w:rsidP="00392322">
            <w:pPr>
              <w:jc w:val="left"/>
              <w:rPr>
                <w:rFonts w:ascii="Arial" w:hAnsi="Arial" w:cs="Arial"/>
                <w:sz w:val="20"/>
                <w:lang w:val="es-ES"/>
              </w:rPr>
            </w:pPr>
          </w:p>
        </w:tc>
        <w:tc>
          <w:tcPr>
            <w:tcW w:w="1296" w:type="dxa"/>
            <w:gridSpan w:val="2"/>
            <w:tcBorders>
              <w:top w:val="nil"/>
              <w:left w:val="nil"/>
              <w:bottom w:val="nil"/>
              <w:right w:val="nil"/>
            </w:tcBorders>
          </w:tcPr>
          <w:p w14:paraId="503BDD68" w14:textId="77777777" w:rsidR="00392322" w:rsidRPr="0006146B" w:rsidRDefault="00392322" w:rsidP="00392322">
            <w:pPr>
              <w:jc w:val="left"/>
              <w:rPr>
                <w:rFonts w:ascii="Arial" w:hAnsi="Arial" w:cs="Arial"/>
                <w:sz w:val="20"/>
                <w:lang w:val="es-ES"/>
              </w:rPr>
            </w:pPr>
          </w:p>
        </w:tc>
        <w:tc>
          <w:tcPr>
            <w:tcW w:w="1296" w:type="dxa"/>
            <w:tcBorders>
              <w:top w:val="nil"/>
              <w:left w:val="nil"/>
              <w:bottom w:val="nil"/>
              <w:right w:val="single" w:sz="4" w:space="0" w:color="auto"/>
            </w:tcBorders>
          </w:tcPr>
          <w:p w14:paraId="23A9CDAD" w14:textId="77777777" w:rsidR="00392322" w:rsidRPr="0006146B" w:rsidRDefault="00392322" w:rsidP="00392322">
            <w:pPr>
              <w:jc w:val="left"/>
              <w:rPr>
                <w:rFonts w:ascii="Arial" w:hAnsi="Arial" w:cs="Arial"/>
                <w:sz w:val="20"/>
                <w:lang w:val="es-ES"/>
              </w:rPr>
            </w:pPr>
          </w:p>
        </w:tc>
      </w:tr>
      <w:tr w:rsidR="00392322" w:rsidRPr="0006146B" w14:paraId="06F453E8" w14:textId="77777777" w:rsidTr="009205C6">
        <w:tc>
          <w:tcPr>
            <w:tcW w:w="720" w:type="dxa"/>
            <w:tcBorders>
              <w:top w:val="nil"/>
              <w:left w:val="nil"/>
              <w:bottom w:val="nil"/>
              <w:right w:val="nil"/>
            </w:tcBorders>
          </w:tcPr>
          <w:p w14:paraId="084F1FFE" w14:textId="77777777" w:rsidR="00392322" w:rsidRPr="0006146B" w:rsidRDefault="00392322" w:rsidP="00392322">
            <w:pPr>
              <w:jc w:val="left"/>
              <w:rPr>
                <w:rFonts w:ascii="Arial" w:hAnsi="Arial" w:cs="Arial"/>
                <w:sz w:val="20"/>
                <w:lang w:val="es-ES"/>
              </w:rPr>
            </w:pPr>
          </w:p>
        </w:tc>
        <w:tc>
          <w:tcPr>
            <w:tcW w:w="2952" w:type="dxa"/>
            <w:tcBorders>
              <w:top w:val="nil"/>
              <w:left w:val="nil"/>
              <w:bottom w:val="nil"/>
              <w:right w:val="nil"/>
            </w:tcBorders>
          </w:tcPr>
          <w:p w14:paraId="5E8B17AE" w14:textId="77777777" w:rsidR="00392322" w:rsidRPr="0006146B" w:rsidRDefault="00392322" w:rsidP="00392322">
            <w:pPr>
              <w:jc w:val="left"/>
              <w:rPr>
                <w:rFonts w:ascii="Arial" w:hAnsi="Arial" w:cs="Arial"/>
                <w:sz w:val="20"/>
                <w:lang w:val="es-ES"/>
              </w:rPr>
            </w:pPr>
          </w:p>
        </w:tc>
        <w:tc>
          <w:tcPr>
            <w:tcW w:w="573" w:type="dxa"/>
            <w:tcBorders>
              <w:top w:val="nil"/>
              <w:left w:val="nil"/>
              <w:bottom w:val="nil"/>
              <w:right w:val="single" w:sz="4" w:space="0" w:color="auto"/>
            </w:tcBorders>
          </w:tcPr>
          <w:p w14:paraId="19186832" w14:textId="77777777" w:rsidR="00392322" w:rsidRPr="0006146B" w:rsidRDefault="00392322" w:rsidP="00392322">
            <w:pPr>
              <w:jc w:val="left"/>
              <w:rPr>
                <w:rFonts w:ascii="Arial" w:hAnsi="Arial" w:cs="Arial"/>
                <w:sz w:val="20"/>
                <w:lang w:val="es-ES"/>
              </w:rPr>
            </w:pPr>
          </w:p>
        </w:tc>
        <w:tc>
          <w:tcPr>
            <w:tcW w:w="867" w:type="dxa"/>
            <w:gridSpan w:val="2"/>
            <w:tcBorders>
              <w:top w:val="nil"/>
              <w:left w:val="single" w:sz="4" w:space="0" w:color="auto"/>
              <w:bottom w:val="nil"/>
              <w:right w:val="nil"/>
            </w:tcBorders>
          </w:tcPr>
          <w:p w14:paraId="586214EA" w14:textId="77777777" w:rsidR="00392322" w:rsidRPr="0006146B" w:rsidRDefault="00392322" w:rsidP="00392322">
            <w:pPr>
              <w:jc w:val="left"/>
              <w:rPr>
                <w:rFonts w:ascii="Arial" w:hAnsi="Arial" w:cs="Arial"/>
                <w:sz w:val="20"/>
                <w:lang w:val="es-ES"/>
              </w:rPr>
            </w:pPr>
          </w:p>
        </w:tc>
        <w:tc>
          <w:tcPr>
            <w:tcW w:w="1296" w:type="dxa"/>
            <w:tcBorders>
              <w:top w:val="nil"/>
              <w:left w:val="nil"/>
              <w:bottom w:val="nil"/>
              <w:right w:val="nil"/>
            </w:tcBorders>
          </w:tcPr>
          <w:p w14:paraId="45C92B2D" w14:textId="77777777" w:rsidR="00392322" w:rsidRPr="0006146B" w:rsidRDefault="00392322" w:rsidP="00392322">
            <w:pPr>
              <w:jc w:val="left"/>
              <w:rPr>
                <w:rFonts w:ascii="Arial" w:hAnsi="Arial" w:cs="Arial"/>
                <w:sz w:val="20"/>
                <w:lang w:val="es-ES"/>
              </w:rPr>
            </w:pPr>
          </w:p>
        </w:tc>
        <w:tc>
          <w:tcPr>
            <w:tcW w:w="1296" w:type="dxa"/>
            <w:gridSpan w:val="2"/>
            <w:tcBorders>
              <w:top w:val="nil"/>
              <w:left w:val="nil"/>
              <w:bottom w:val="nil"/>
              <w:right w:val="nil"/>
            </w:tcBorders>
          </w:tcPr>
          <w:p w14:paraId="518A32D7" w14:textId="77777777" w:rsidR="00392322" w:rsidRPr="0006146B" w:rsidRDefault="00392322" w:rsidP="00392322">
            <w:pPr>
              <w:jc w:val="left"/>
              <w:rPr>
                <w:rFonts w:ascii="Arial" w:hAnsi="Arial" w:cs="Arial"/>
                <w:sz w:val="20"/>
                <w:lang w:val="es-ES"/>
              </w:rPr>
            </w:pPr>
          </w:p>
        </w:tc>
        <w:tc>
          <w:tcPr>
            <w:tcW w:w="1296" w:type="dxa"/>
            <w:tcBorders>
              <w:top w:val="nil"/>
              <w:left w:val="nil"/>
              <w:bottom w:val="nil"/>
              <w:right w:val="single" w:sz="4" w:space="0" w:color="auto"/>
            </w:tcBorders>
          </w:tcPr>
          <w:p w14:paraId="3DCD459C" w14:textId="77777777" w:rsidR="00392322" w:rsidRPr="0006146B" w:rsidRDefault="00392322" w:rsidP="00392322">
            <w:pPr>
              <w:jc w:val="left"/>
              <w:rPr>
                <w:rFonts w:ascii="Arial" w:hAnsi="Arial" w:cs="Arial"/>
                <w:sz w:val="20"/>
                <w:lang w:val="es-ES"/>
              </w:rPr>
            </w:pPr>
          </w:p>
        </w:tc>
      </w:tr>
      <w:tr w:rsidR="00E95858" w:rsidRPr="0006146B" w14:paraId="4F2BE97D" w14:textId="77777777" w:rsidTr="009205C6">
        <w:tc>
          <w:tcPr>
            <w:tcW w:w="720" w:type="dxa"/>
            <w:tcBorders>
              <w:top w:val="nil"/>
              <w:left w:val="nil"/>
              <w:bottom w:val="nil"/>
              <w:right w:val="nil"/>
            </w:tcBorders>
          </w:tcPr>
          <w:p w14:paraId="6643A3C6" w14:textId="77777777" w:rsidR="00E95858" w:rsidRPr="0006146B" w:rsidRDefault="00E95858" w:rsidP="00E95858">
            <w:pPr>
              <w:jc w:val="left"/>
              <w:rPr>
                <w:rFonts w:ascii="Arial" w:hAnsi="Arial" w:cs="Arial"/>
                <w:sz w:val="20"/>
                <w:lang w:val="es-ES"/>
              </w:rPr>
            </w:pPr>
          </w:p>
        </w:tc>
        <w:tc>
          <w:tcPr>
            <w:tcW w:w="2952" w:type="dxa"/>
            <w:tcBorders>
              <w:top w:val="nil"/>
              <w:left w:val="nil"/>
              <w:bottom w:val="nil"/>
              <w:right w:val="nil"/>
            </w:tcBorders>
          </w:tcPr>
          <w:p w14:paraId="4BEEE17C" w14:textId="77777777" w:rsidR="00E95858" w:rsidRPr="0006146B" w:rsidRDefault="00E95858" w:rsidP="00E95858">
            <w:pPr>
              <w:jc w:val="left"/>
              <w:rPr>
                <w:rFonts w:ascii="Arial" w:hAnsi="Arial" w:cs="Arial"/>
                <w:sz w:val="20"/>
                <w:lang w:val="es-ES"/>
              </w:rPr>
            </w:pPr>
          </w:p>
        </w:tc>
        <w:tc>
          <w:tcPr>
            <w:tcW w:w="573" w:type="dxa"/>
            <w:tcBorders>
              <w:top w:val="nil"/>
              <w:left w:val="nil"/>
              <w:bottom w:val="nil"/>
              <w:right w:val="single" w:sz="4" w:space="0" w:color="auto"/>
            </w:tcBorders>
          </w:tcPr>
          <w:p w14:paraId="264D23DF" w14:textId="77777777" w:rsidR="00E95858" w:rsidRPr="0006146B" w:rsidRDefault="00E95858" w:rsidP="00E95858">
            <w:pPr>
              <w:jc w:val="left"/>
              <w:rPr>
                <w:rFonts w:ascii="Arial" w:hAnsi="Arial" w:cs="Arial"/>
                <w:sz w:val="20"/>
                <w:lang w:val="es-ES"/>
              </w:rPr>
            </w:pPr>
          </w:p>
        </w:tc>
        <w:tc>
          <w:tcPr>
            <w:tcW w:w="2163" w:type="dxa"/>
            <w:gridSpan w:val="3"/>
            <w:tcBorders>
              <w:top w:val="nil"/>
              <w:left w:val="single" w:sz="4" w:space="0" w:color="auto"/>
              <w:bottom w:val="nil"/>
              <w:right w:val="nil"/>
            </w:tcBorders>
          </w:tcPr>
          <w:p w14:paraId="7865E2F9" w14:textId="699B27E1" w:rsidR="00E95858" w:rsidRPr="0006146B" w:rsidRDefault="00E95858" w:rsidP="00E95858">
            <w:pPr>
              <w:jc w:val="right"/>
              <w:rPr>
                <w:rFonts w:ascii="Arial" w:hAnsi="Arial" w:cs="Arial"/>
                <w:sz w:val="20"/>
                <w:lang w:val="es-ES"/>
              </w:rPr>
            </w:pPr>
            <w:r w:rsidRPr="0006146B">
              <w:rPr>
                <w:rFonts w:ascii="Arial" w:hAnsi="Arial" w:cs="Arial"/>
                <w:sz w:val="20"/>
                <w:lang w:val="es-ES"/>
              </w:rPr>
              <w:t>Firma del Oferente</w:t>
            </w:r>
          </w:p>
        </w:tc>
        <w:tc>
          <w:tcPr>
            <w:tcW w:w="2592" w:type="dxa"/>
            <w:gridSpan w:val="3"/>
            <w:tcBorders>
              <w:top w:val="nil"/>
              <w:left w:val="nil"/>
              <w:bottom w:val="nil"/>
              <w:right w:val="single" w:sz="4" w:space="0" w:color="auto"/>
            </w:tcBorders>
          </w:tcPr>
          <w:p w14:paraId="77C156CD" w14:textId="77777777" w:rsidR="00E95858" w:rsidRPr="0006146B" w:rsidRDefault="00E95858" w:rsidP="00E95858">
            <w:pPr>
              <w:tabs>
                <w:tab w:val="left" w:pos="2297"/>
              </w:tabs>
              <w:jc w:val="left"/>
              <w:rPr>
                <w:rFonts w:ascii="Arial" w:hAnsi="Arial" w:cs="Arial"/>
                <w:sz w:val="20"/>
                <w:lang w:val="es-ES"/>
              </w:rPr>
            </w:pPr>
            <w:r w:rsidRPr="0006146B">
              <w:rPr>
                <w:rFonts w:ascii="Arial" w:hAnsi="Arial" w:cs="Arial"/>
                <w:sz w:val="20"/>
                <w:u w:val="single"/>
                <w:lang w:val="es-ES"/>
              </w:rPr>
              <w:tab/>
            </w:r>
          </w:p>
        </w:tc>
      </w:tr>
      <w:tr w:rsidR="00392322" w:rsidRPr="0006146B" w14:paraId="11298FBC" w14:textId="77777777" w:rsidTr="009205C6">
        <w:tc>
          <w:tcPr>
            <w:tcW w:w="720" w:type="dxa"/>
            <w:tcBorders>
              <w:top w:val="nil"/>
              <w:left w:val="nil"/>
              <w:bottom w:val="nil"/>
              <w:right w:val="nil"/>
            </w:tcBorders>
          </w:tcPr>
          <w:p w14:paraId="62A9335B" w14:textId="77777777" w:rsidR="00392322" w:rsidRPr="0006146B" w:rsidRDefault="00392322" w:rsidP="00392322">
            <w:pPr>
              <w:jc w:val="left"/>
              <w:rPr>
                <w:rFonts w:ascii="Arial" w:hAnsi="Arial" w:cs="Arial"/>
                <w:sz w:val="20"/>
                <w:lang w:val="es-ES"/>
              </w:rPr>
            </w:pPr>
          </w:p>
        </w:tc>
        <w:tc>
          <w:tcPr>
            <w:tcW w:w="2952" w:type="dxa"/>
            <w:tcBorders>
              <w:top w:val="nil"/>
              <w:left w:val="nil"/>
              <w:bottom w:val="nil"/>
              <w:right w:val="nil"/>
            </w:tcBorders>
          </w:tcPr>
          <w:p w14:paraId="102406D3" w14:textId="77777777" w:rsidR="00392322" w:rsidRPr="0006146B" w:rsidRDefault="00392322" w:rsidP="00392322">
            <w:pPr>
              <w:jc w:val="left"/>
              <w:rPr>
                <w:rFonts w:ascii="Arial" w:hAnsi="Arial" w:cs="Arial"/>
                <w:sz w:val="20"/>
                <w:lang w:val="es-ES"/>
              </w:rPr>
            </w:pPr>
          </w:p>
        </w:tc>
        <w:tc>
          <w:tcPr>
            <w:tcW w:w="573" w:type="dxa"/>
            <w:tcBorders>
              <w:top w:val="nil"/>
              <w:left w:val="nil"/>
              <w:bottom w:val="nil"/>
              <w:right w:val="single" w:sz="4" w:space="0" w:color="auto"/>
            </w:tcBorders>
          </w:tcPr>
          <w:p w14:paraId="51267B2F" w14:textId="77777777" w:rsidR="00392322" w:rsidRPr="0006146B" w:rsidRDefault="00392322" w:rsidP="00392322">
            <w:pPr>
              <w:jc w:val="left"/>
              <w:rPr>
                <w:rFonts w:ascii="Arial" w:hAnsi="Arial" w:cs="Arial"/>
                <w:sz w:val="20"/>
                <w:lang w:val="es-ES"/>
              </w:rPr>
            </w:pPr>
          </w:p>
        </w:tc>
        <w:tc>
          <w:tcPr>
            <w:tcW w:w="867" w:type="dxa"/>
            <w:gridSpan w:val="2"/>
            <w:tcBorders>
              <w:top w:val="nil"/>
              <w:left w:val="single" w:sz="4" w:space="0" w:color="auto"/>
              <w:bottom w:val="single" w:sz="4" w:space="0" w:color="auto"/>
              <w:right w:val="nil"/>
            </w:tcBorders>
          </w:tcPr>
          <w:p w14:paraId="4C508C32" w14:textId="77777777" w:rsidR="00392322" w:rsidRPr="0006146B" w:rsidRDefault="00392322" w:rsidP="00392322">
            <w:pPr>
              <w:jc w:val="left"/>
              <w:rPr>
                <w:rFonts w:ascii="Arial" w:hAnsi="Arial" w:cs="Arial"/>
                <w:sz w:val="20"/>
                <w:lang w:val="es-ES"/>
              </w:rPr>
            </w:pPr>
          </w:p>
        </w:tc>
        <w:tc>
          <w:tcPr>
            <w:tcW w:w="1296" w:type="dxa"/>
            <w:tcBorders>
              <w:top w:val="nil"/>
              <w:left w:val="nil"/>
              <w:bottom w:val="single" w:sz="4" w:space="0" w:color="auto"/>
              <w:right w:val="nil"/>
            </w:tcBorders>
          </w:tcPr>
          <w:p w14:paraId="491F3700" w14:textId="77777777" w:rsidR="00392322" w:rsidRPr="0006146B" w:rsidRDefault="00392322" w:rsidP="00392322">
            <w:pPr>
              <w:jc w:val="left"/>
              <w:rPr>
                <w:rFonts w:ascii="Arial" w:hAnsi="Arial" w:cs="Arial"/>
                <w:sz w:val="20"/>
                <w:lang w:val="es-ES"/>
              </w:rPr>
            </w:pPr>
          </w:p>
        </w:tc>
        <w:tc>
          <w:tcPr>
            <w:tcW w:w="1296" w:type="dxa"/>
            <w:gridSpan w:val="2"/>
            <w:tcBorders>
              <w:top w:val="nil"/>
              <w:left w:val="nil"/>
              <w:bottom w:val="single" w:sz="4" w:space="0" w:color="auto"/>
              <w:right w:val="nil"/>
            </w:tcBorders>
          </w:tcPr>
          <w:p w14:paraId="4D8DD6DD" w14:textId="77777777" w:rsidR="00392322" w:rsidRPr="0006146B" w:rsidRDefault="00392322" w:rsidP="00392322">
            <w:pPr>
              <w:jc w:val="left"/>
              <w:rPr>
                <w:rFonts w:ascii="Arial" w:hAnsi="Arial" w:cs="Arial"/>
                <w:sz w:val="20"/>
                <w:lang w:val="es-ES"/>
              </w:rPr>
            </w:pPr>
          </w:p>
        </w:tc>
        <w:tc>
          <w:tcPr>
            <w:tcW w:w="1296" w:type="dxa"/>
            <w:tcBorders>
              <w:top w:val="nil"/>
              <w:left w:val="nil"/>
              <w:bottom w:val="single" w:sz="4" w:space="0" w:color="auto"/>
              <w:right w:val="single" w:sz="4" w:space="0" w:color="auto"/>
            </w:tcBorders>
          </w:tcPr>
          <w:p w14:paraId="5578AA49" w14:textId="77777777" w:rsidR="00392322" w:rsidRPr="0006146B" w:rsidRDefault="00392322" w:rsidP="00392322">
            <w:pPr>
              <w:jc w:val="left"/>
              <w:rPr>
                <w:rFonts w:ascii="Arial" w:hAnsi="Arial" w:cs="Arial"/>
                <w:sz w:val="20"/>
                <w:lang w:val="es-ES"/>
              </w:rPr>
            </w:pPr>
          </w:p>
        </w:tc>
      </w:tr>
    </w:tbl>
    <w:p w14:paraId="027BD147" w14:textId="77777777" w:rsidR="00392322" w:rsidRPr="0006146B" w:rsidRDefault="00392322" w:rsidP="00392322">
      <w:pPr>
        <w:rPr>
          <w:rFonts w:ascii="Arial" w:hAnsi="Arial" w:cs="Arial"/>
          <w:lang w:val="es-ES"/>
        </w:rPr>
      </w:pPr>
    </w:p>
    <w:p w14:paraId="63184A30" w14:textId="77777777" w:rsidR="00392322" w:rsidRPr="0006146B" w:rsidRDefault="00392322" w:rsidP="00392322">
      <w:pPr>
        <w:rPr>
          <w:rFonts w:ascii="Arial" w:hAnsi="Arial" w:cs="Arial"/>
          <w:lang w:val="es-ES"/>
        </w:rPr>
      </w:pPr>
    </w:p>
    <w:p w14:paraId="35E2F286" w14:textId="77777777" w:rsidR="00392322" w:rsidRPr="0006146B" w:rsidRDefault="00392322" w:rsidP="00392322">
      <w:pPr>
        <w:pStyle w:val="berschrift3"/>
        <w:rPr>
          <w:rFonts w:ascii="Arial" w:hAnsi="Arial" w:cs="Arial"/>
          <w:lang w:val="es-ES"/>
        </w:rPr>
      </w:pPr>
      <w:bookmarkStart w:id="522" w:name="_Toc376781237"/>
      <w:bookmarkStart w:id="523" w:name="_Toc376791620"/>
      <w:bookmarkStart w:id="524" w:name="_Toc467595778"/>
    </w:p>
    <w:p w14:paraId="5E7EDC6A" w14:textId="77777777" w:rsidR="00392322" w:rsidRPr="0006146B" w:rsidRDefault="00392322" w:rsidP="00392322">
      <w:pPr>
        <w:jc w:val="left"/>
        <w:rPr>
          <w:rFonts w:ascii="Arial" w:hAnsi="Arial" w:cs="Arial"/>
          <w:b/>
          <w:sz w:val="28"/>
          <w:lang w:val="es-ES"/>
        </w:rPr>
      </w:pPr>
      <w:r w:rsidRPr="0006146B">
        <w:rPr>
          <w:rFonts w:ascii="Arial" w:hAnsi="Arial" w:cs="Arial"/>
          <w:lang w:val="es-ES"/>
        </w:rPr>
        <w:br w:type="page"/>
      </w:r>
    </w:p>
    <w:p w14:paraId="43DAB143" w14:textId="6C01C531" w:rsidR="00392322" w:rsidRPr="00E83605" w:rsidRDefault="00455EB6" w:rsidP="00D979F4">
      <w:pPr>
        <w:pStyle w:val="SeccionlV-Financiera2"/>
        <w:rPr>
          <w:sz w:val="32"/>
          <w:lang w:val="es-ES"/>
        </w:rPr>
      </w:pPr>
      <w:bookmarkStart w:id="525" w:name="_Toc521327188"/>
      <w:bookmarkEnd w:id="522"/>
      <w:bookmarkEnd w:id="523"/>
      <w:bookmarkEnd w:id="524"/>
      <w:r w:rsidRPr="00E83605">
        <w:rPr>
          <w:sz w:val="32"/>
          <w:lang w:val="es-ES"/>
        </w:rPr>
        <w:lastRenderedPageBreak/>
        <w:t>Listados de Datos de Ajuste</w:t>
      </w:r>
      <w:bookmarkEnd w:id="525"/>
    </w:p>
    <w:p w14:paraId="37CF409D" w14:textId="77777777" w:rsidR="00392322" w:rsidRPr="0006146B" w:rsidRDefault="00392322" w:rsidP="00392322">
      <w:pPr>
        <w:jc w:val="left"/>
        <w:rPr>
          <w:rFonts w:ascii="Arial" w:hAnsi="Arial" w:cs="Arial"/>
          <w:color w:val="000000"/>
          <w:szCs w:val="24"/>
          <w:lang w:val="es-ES"/>
        </w:rPr>
      </w:pPr>
    </w:p>
    <w:p w14:paraId="0BC60F04" w14:textId="708143DF" w:rsidR="00455EB6" w:rsidRPr="0006146B" w:rsidRDefault="00455EB6" w:rsidP="00455EB6">
      <w:pPr>
        <w:spacing w:after="200"/>
        <w:rPr>
          <w:rFonts w:ascii="Arial" w:hAnsi="Arial" w:cs="Arial"/>
          <w:i/>
          <w:sz w:val="22"/>
          <w:szCs w:val="22"/>
          <w:lang w:val="es-ES"/>
        </w:rPr>
      </w:pPr>
      <w:r w:rsidRPr="0006146B">
        <w:rPr>
          <w:rFonts w:ascii="Arial" w:hAnsi="Arial" w:cs="Arial"/>
          <w:i/>
          <w:sz w:val="22"/>
          <w:szCs w:val="22"/>
          <w:lang w:val="es-ES"/>
        </w:rPr>
        <w:t xml:space="preserve">[Nota: este formulario debe incluirse en los Documentos de Licitación cuando se ajustarán los precios – consulte la DDI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xml:space="preserve"> 17.7 de las IAO; en el caso de un Contrato con un precio fijo, debe eliminarse]</w:t>
      </w:r>
    </w:p>
    <w:p w14:paraId="1DDA1FF9" w14:textId="77777777" w:rsidR="00455EB6" w:rsidRPr="0006146B" w:rsidRDefault="00455EB6" w:rsidP="00455EB6">
      <w:pPr>
        <w:spacing w:after="200"/>
        <w:rPr>
          <w:rFonts w:ascii="Arial" w:hAnsi="Arial" w:cs="Arial"/>
          <w:i/>
          <w:sz w:val="22"/>
          <w:szCs w:val="22"/>
          <w:lang w:val="es-ES"/>
        </w:rPr>
      </w:pPr>
      <w:r w:rsidRPr="0006146B">
        <w:rPr>
          <w:rFonts w:ascii="Arial" w:hAnsi="Arial" w:cs="Arial"/>
          <w:sz w:val="22"/>
          <w:szCs w:val="22"/>
          <w:lang w:val="es-ES"/>
        </w:rPr>
        <w:t xml:space="preserve">Sección(es) de Obras: </w:t>
      </w:r>
      <w:r w:rsidRPr="0006146B">
        <w:rPr>
          <w:rFonts w:ascii="Arial" w:hAnsi="Arial" w:cs="Arial"/>
          <w:i/>
          <w:sz w:val="22"/>
          <w:szCs w:val="22"/>
          <w:lang w:val="es-ES"/>
        </w:rPr>
        <w:t>[habrá que incluir varias secciones y tablas separadas cuando las secciones de las Obras (o la Lista de Cantidades) tengan contenidos en monedas muy diferentes].</w:t>
      </w:r>
    </w:p>
    <w:p w14:paraId="1D600906" w14:textId="77777777" w:rsidR="00455EB6" w:rsidRPr="0006146B" w:rsidRDefault="00455EB6" w:rsidP="00455EB6">
      <w:pPr>
        <w:spacing w:after="200"/>
        <w:rPr>
          <w:rFonts w:ascii="Arial" w:hAnsi="Arial" w:cs="Arial"/>
          <w:b/>
          <w:sz w:val="22"/>
          <w:szCs w:val="22"/>
          <w:u w:val="single"/>
          <w:lang w:val="es-ES"/>
        </w:rPr>
      </w:pPr>
      <w:r w:rsidRPr="0006146B">
        <w:rPr>
          <w:rFonts w:ascii="Arial" w:hAnsi="Arial" w:cs="Arial"/>
          <w:b/>
          <w:sz w:val="22"/>
          <w:szCs w:val="22"/>
          <w:u w:val="single"/>
          <w:lang w:val="es-ES"/>
        </w:rPr>
        <w:t>Tabla de Ponderaciones</w:t>
      </w: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455EB6" w:rsidRPr="0006146B" w14:paraId="6387E49D" w14:textId="77777777" w:rsidTr="002C5C87">
        <w:trPr>
          <w:jc w:val="center"/>
        </w:trPr>
        <w:tc>
          <w:tcPr>
            <w:tcW w:w="2520" w:type="dxa"/>
            <w:tcBorders>
              <w:top w:val="single" w:sz="6" w:space="0" w:color="auto"/>
              <w:bottom w:val="nil"/>
              <w:right w:val="nil"/>
            </w:tcBorders>
          </w:tcPr>
          <w:p w14:paraId="0846FCC8"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Factor y descripción</w:t>
            </w:r>
          </w:p>
        </w:tc>
        <w:tc>
          <w:tcPr>
            <w:tcW w:w="1296" w:type="dxa"/>
            <w:tcBorders>
              <w:top w:val="single" w:sz="6" w:space="0" w:color="auto"/>
              <w:left w:val="single" w:sz="6" w:space="0" w:color="auto"/>
              <w:bottom w:val="nil"/>
              <w:right w:val="single" w:sz="6" w:space="0" w:color="auto"/>
            </w:tcBorders>
          </w:tcPr>
          <w:p w14:paraId="265C30B7"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 xml:space="preserve">Rango de valores permitido </w:t>
            </w:r>
          </w:p>
        </w:tc>
        <w:tc>
          <w:tcPr>
            <w:tcW w:w="2592" w:type="dxa"/>
            <w:gridSpan w:val="2"/>
            <w:tcBorders>
              <w:top w:val="single" w:sz="6" w:space="0" w:color="auto"/>
              <w:left w:val="nil"/>
              <w:bottom w:val="single" w:sz="6" w:space="0" w:color="auto"/>
              <w:right w:val="nil"/>
            </w:tcBorders>
          </w:tcPr>
          <w:p w14:paraId="39C5AED4"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Ponderaciones para cada moneda de pago</w:t>
            </w:r>
          </w:p>
          <w:p w14:paraId="6FD0C664"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(2)</w:t>
            </w:r>
          </w:p>
        </w:tc>
        <w:tc>
          <w:tcPr>
            <w:tcW w:w="1296" w:type="dxa"/>
            <w:tcBorders>
              <w:top w:val="single" w:sz="6" w:space="0" w:color="auto"/>
              <w:left w:val="single" w:sz="6" w:space="0" w:color="auto"/>
              <w:bottom w:val="nil"/>
            </w:tcBorders>
          </w:tcPr>
          <w:p w14:paraId="3757E031"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Totales</w:t>
            </w:r>
          </w:p>
          <w:p w14:paraId="41408700"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(3)</w:t>
            </w:r>
          </w:p>
        </w:tc>
      </w:tr>
      <w:tr w:rsidR="00455EB6" w:rsidRPr="0006146B" w14:paraId="095ADB14" w14:textId="77777777" w:rsidTr="002C5C87">
        <w:trPr>
          <w:jc w:val="center"/>
        </w:trPr>
        <w:tc>
          <w:tcPr>
            <w:tcW w:w="2520" w:type="dxa"/>
            <w:tcBorders>
              <w:top w:val="nil"/>
              <w:bottom w:val="single" w:sz="6" w:space="0" w:color="auto"/>
              <w:right w:val="nil"/>
            </w:tcBorders>
          </w:tcPr>
          <w:p w14:paraId="6F5A3E2A" w14:textId="77777777" w:rsidR="00455EB6" w:rsidRPr="0006146B" w:rsidRDefault="00455EB6" w:rsidP="002C5C87">
            <w:pPr>
              <w:jc w:val="center"/>
              <w:rPr>
                <w:rFonts w:ascii="Arial" w:hAnsi="Arial" w:cs="Arial"/>
                <w:sz w:val="20"/>
                <w:lang w:val="es-ES"/>
              </w:rPr>
            </w:pPr>
          </w:p>
        </w:tc>
        <w:tc>
          <w:tcPr>
            <w:tcW w:w="1296" w:type="dxa"/>
            <w:tcBorders>
              <w:top w:val="nil"/>
              <w:left w:val="single" w:sz="6" w:space="0" w:color="auto"/>
              <w:bottom w:val="single" w:sz="6" w:space="0" w:color="auto"/>
              <w:right w:val="single" w:sz="6" w:space="0" w:color="auto"/>
            </w:tcBorders>
          </w:tcPr>
          <w:p w14:paraId="740FB702" w14:textId="77777777" w:rsidR="00455EB6" w:rsidRPr="0006146B" w:rsidRDefault="00455EB6" w:rsidP="002C5C87">
            <w:pPr>
              <w:jc w:val="center"/>
              <w:rPr>
                <w:rFonts w:ascii="Arial" w:hAnsi="Arial" w:cs="Arial"/>
                <w:sz w:val="20"/>
                <w:lang w:val="es-ES"/>
              </w:rPr>
            </w:pPr>
            <w:r w:rsidRPr="0006146B">
              <w:rPr>
                <w:rFonts w:ascii="Arial" w:hAnsi="Arial" w:cs="Arial"/>
                <w:bCs/>
                <w:sz w:val="20"/>
                <w:lang w:val="es-ES"/>
              </w:rPr>
              <w:t>(1)</w:t>
            </w:r>
          </w:p>
        </w:tc>
        <w:tc>
          <w:tcPr>
            <w:tcW w:w="1212" w:type="dxa"/>
            <w:tcBorders>
              <w:top w:val="single" w:sz="6" w:space="0" w:color="auto"/>
              <w:left w:val="nil"/>
              <w:bottom w:val="single" w:sz="6" w:space="0" w:color="auto"/>
              <w:right w:val="nil"/>
            </w:tcBorders>
          </w:tcPr>
          <w:p w14:paraId="19ECBB58"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(moneda local)</w:t>
            </w:r>
          </w:p>
        </w:tc>
        <w:tc>
          <w:tcPr>
            <w:tcW w:w="1380" w:type="dxa"/>
            <w:tcBorders>
              <w:top w:val="single" w:sz="6" w:space="0" w:color="auto"/>
              <w:left w:val="single" w:sz="6" w:space="0" w:color="auto"/>
              <w:bottom w:val="single" w:sz="6" w:space="0" w:color="auto"/>
              <w:right w:val="single" w:sz="6" w:space="0" w:color="auto"/>
            </w:tcBorders>
          </w:tcPr>
          <w:p w14:paraId="29DBDCF0"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(moneda extranjera:</w:t>
            </w:r>
            <w:r w:rsidRPr="0006146B">
              <w:rPr>
                <w:rFonts w:ascii="Arial" w:hAnsi="Arial" w:cs="Arial"/>
                <w:sz w:val="20"/>
                <w:lang w:val="es-ES"/>
              </w:rPr>
              <w:br/>
              <w:t>EUR)</w:t>
            </w:r>
          </w:p>
        </w:tc>
        <w:tc>
          <w:tcPr>
            <w:tcW w:w="1296" w:type="dxa"/>
            <w:tcBorders>
              <w:top w:val="nil"/>
              <w:left w:val="single" w:sz="6" w:space="0" w:color="auto"/>
              <w:bottom w:val="single" w:sz="6" w:space="0" w:color="auto"/>
            </w:tcBorders>
          </w:tcPr>
          <w:p w14:paraId="72B79EFA" w14:textId="77777777" w:rsidR="00455EB6" w:rsidRPr="0006146B" w:rsidRDefault="00455EB6" w:rsidP="002C5C87">
            <w:pPr>
              <w:jc w:val="center"/>
              <w:rPr>
                <w:rFonts w:ascii="Arial" w:hAnsi="Arial" w:cs="Arial"/>
                <w:sz w:val="20"/>
                <w:lang w:val="es-ES"/>
              </w:rPr>
            </w:pPr>
          </w:p>
        </w:tc>
      </w:tr>
      <w:tr w:rsidR="00455EB6" w:rsidRPr="0006146B" w14:paraId="4DB03CB9" w14:textId="77777777" w:rsidTr="002C5C87">
        <w:trPr>
          <w:jc w:val="center"/>
        </w:trPr>
        <w:tc>
          <w:tcPr>
            <w:tcW w:w="2520" w:type="dxa"/>
            <w:tcBorders>
              <w:top w:val="nil"/>
              <w:right w:val="nil"/>
            </w:tcBorders>
          </w:tcPr>
          <w:p w14:paraId="7D934449"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X</w:t>
            </w:r>
            <w:r w:rsidRPr="0006146B">
              <w:rPr>
                <w:rFonts w:ascii="Arial" w:hAnsi="Arial" w:cs="Arial"/>
                <w:sz w:val="20"/>
                <w:lang w:val="es-ES"/>
              </w:rPr>
              <w:tab/>
              <w:t>No ajustable</w:t>
            </w:r>
          </w:p>
        </w:tc>
        <w:tc>
          <w:tcPr>
            <w:tcW w:w="1296" w:type="dxa"/>
            <w:tcBorders>
              <w:top w:val="nil"/>
              <w:left w:val="single" w:sz="6" w:space="0" w:color="auto"/>
              <w:right w:val="single" w:sz="6" w:space="0" w:color="auto"/>
            </w:tcBorders>
          </w:tcPr>
          <w:p w14:paraId="15AFA34D" w14:textId="77777777" w:rsidR="00455EB6" w:rsidRPr="0006146B" w:rsidRDefault="00455EB6" w:rsidP="002C5C87">
            <w:pPr>
              <w:tabs>
                <w:tab w:val="decimal" w:pos="690"/>
              </w:tabs>
              <w:rPr>
                <w:rFonts w:ascii="Arial" w:hAnsi="Arial" w:cs="Arial"/>
                <w:sz w:val="20"/>
                <w:lang w:val="es-ES"/>
              </w:rPr>
            </w:pPr>
          </w:p>
        </w:tc>
        <w:tc>
          <w:tcPr>
            <w:tcW w:w="1212" w:type="dxa"/>
            <w:tcBorders>
              <w:top w:val="nil"/>
              <w:left w:val="nil"/>
              <w:right w:val="nil"/>
            </w:tcBorders>
          </w:tcPr>
          <w:p w14:paraId="0E188157" w14:textId="77777777" w:rsidR="00455EB6" w:rsidRPr="0006146B" w:rsidRDefault="00455EB6" w:rsidP="002C5C87">
            <w:pPr>
              <w:tabs>
                <w:tab w:val="decimal" w:pos="654"/>
              </w:tabs>
              <w:rPr>
                <w:rFonts w:ascii="Arial" w:hAnsi="Arial" w:cs="Arial"/>
                <w:sz w:val="20"/>
                <w:lang w:val="es-ES"/>
              </w:rPr>
            </w:pPr>
          </w:p>
        </w:tc>
        <w:tc>
          <w:tcPr>
            <w:tcW w:w="1380" w:type="dxa"/>
            <w:tcBorders>
              <w:top w:val="nil"/>
              <w:left w:val="single" w:sz="6" w:space="0" w:color="auto"/>
              <w:right w:val="single" w:sz="6" w:space="0" w:color="auto"/>
            </w:tcBorders>
          </w:tcPr>
          <w:p w14:paraId="5D269B34" w14:textId="77777777" w:rsidR="00455EB6" w:rsidRPr="0006146B" w:rsidRDefault="00455EB6" w:rsidP="002C5C87">
            <w:pPr>
              <w:tabs>
                <w:tab w:val="decimal" w:pos="618"/>
              </w:tabs>
              <w:rPr>
                <w:rFonts w:ascii="Arial" w:hAnsi="Arial" w:cs="Arial"/>
                <w:sz w:val="20"/>
                <w:lang w:val="es-ES"/>
              </w:rPr>
            </w:pPr>
          </w:p>
        </w:tc>
        <w:tc>
          <w:tcPr>
            <w:tcW w:w="1296" w:type="dxa"/>
            <w:tcBorders>
              <w:top w:val="nil"/>
              <w:left w:val="single" w:sz="6" w:space="0" w:color="auto"/>
            </w:tcBorders>
          </w:tcPr>
          <w:p w14:paraId="2D1D075D" w14:textId="77777777" w:rsidR="00455EB6" w:rsidRPr="0006146B" w:rsidRDefault="00455EB6" w:rsidP="002C5C87">
            <w:pPr>
              <w:tabs>
                <w:tab w:val="decimal" w:pos="726"/>
              </w:tabs>
              <w:rPr>
                <w:rFonts w:ascii="Arial" w:hAnsi="Arial" w:cs="Arial"/>
                <w:sz w:val="20"/>
                <w:lang w:val="es-ES"/>
              </w:rPr>
            </w:pPr>
          </w:p>
        </w:tc>
      </w:tr>
      <w:tr w:rsidR="00455EB6" w:rsidRPr="0006146B" w14:paraId="25AA7B02" w14:textId="77777777" w:rsidTr="002C5C87">
        <w:trPr>
          <w:jc w:val="center"/>
        </w:trPr>
        <w:tc>
          <w:tcPr>
            <w:tcW w:w="2520" w:type="dxa"/>
            <w:tcBorders>
              <w:right w:val="nil"/>
            </w:tcBorders>
          </w:tcPr>
          <w:p w14:paraId="7D16590C"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(a)</w:t>
            </w:r>
            <w:r w:rsidRPr="0006146B">
              <w:rPr>
                <w:rFonts w:ascii="Arial" w:hAnsi="Arial" w:cs="Arial"/>
                <w:sz w:val="20"/>
                <w:lang w:val="es-ES"/>
              </w:rPr>
              <w:tab/>
              <w:t>Mano de obra</w:t>
            </w:r>
          </w:p>
        </w:tc>
        <w:tc>
          <w:tcPr>
            <w:tcW w:w="1296" w:type="dxa"/>
            <w:tcBorders>
              <w:left w:val="single" w:sz="6" w:space="0" w:color="auto"/>
              <w:right w:val="single" w:sz="6" w:space="0" w:color="auto"/>
            </w:tcBorders>
          </w:tcPr>
          <w:p w14:paraId="5D632B60" w14:textId="77777777" w:rsidR="00455EB6" w:rsidRPr="0006146B" w:rsidRDefault="00455EB6" w:rsidP="002C5C87">
            <w:pPr>
              <w:tabs>
                <w:tab w:val="decimal" w:pos="690"/>
              </w:tabs>
              <w:rPr>
                <w:rFonts w:ascii="Arial" w:hAnsi="Arial" w:cs="Arial"/>
                <w:sz w:val="20"/>
                <w:lang w:val="es-ES"/>
              </w:rPr>
            </w:pPr>
          </w:p>
        </w:tc>
        <w:tc>
          <w:tcPr>
            <w:tcW w:w="1212" w:type="dxa"/>
            <w:tcBorders>
              <w:left w:val="nil"/>
              <w:right w:val="nil"/>
            </w:tcBorders>
          </w:tcPr>
          <w:p w14:paraId="4083F231" w14:textId="77777777" w:rsidR="00455EB6" w:rsidRPr="0006146B" w:rsidRDefault="00455EB6" w:rsidP="002C5C87">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20EF265B" w14:textId="77777777" w:rsidR="00455EB6" w:rsidRPr="0006146B" w:rsidRDefault="00455EB6" w:rsidP="002C5C87">
            <w:pPr>
              <w:tabs>
                <w:tab w:val="decimal" w:pos="618"/>
              </w:tabs>
              <w:rPr>
                <w:rFonts w:ascii="Arial" w:hAnsi="Arial" w:cs="Arial"/>
                <w:sz w:val="20"/>
                <w:lang w:val="es-ES"/>
              </w:rPr>
            </w:pPr>
          </w:p>
        </w:tc>
        <w:tc>
          <w:tcPr>
            <w:tcW w:w="1296" w:type="dxa"/>
            <w:tcBorders>
              <w:left w:val="single" w:sz="6" w:space="0" w:color="auto"/>
            </w:tcBorders>
          </w:tcPr>
          <w:p w14:paraId="119F41C2" w14:textId="77777777" w:rsidR="00455EB6" w:rsidRPr="0006146B" w:rsidRDefault="00455EB6" w:rsidP="002C5C87">
            <w:pPr>
              <w:tabs>
                <w:tab w:val="decimal" w:pos="726"/>
              </w:tabs>
              <w:rPr>
                <w:rFonts w:ascii="Arial" w:hAnsi="Arial" w:cs="Arial"/>
                <w:sz w:val="20"/>
                <w:lang w:val="es-ES"/>
              </w:rPr>
            </w:pPr>
          </w:p>
        </w:tc>
      </w:tr>
      <w:tr w:rsidR="00455EB6" w:rsidRPr="0006146B" w14:paraId="77A5E3BA" w14:textId="77777777" w:rsidTr="002C5C87">
        <w:trPr>
          <w:jc w:val="center"/>
        </w:trPr>
        <w:tc>
          <w:tcPr>
            <w:tcW w:w="2520" w:type="dxa"/>
            <w:tcBorders>
              <w:right w:val="nil"/>
            </w:tcBorders>
          </w:tcPr>
          <w:p w14:paraId="183DB2CD"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(b)</w:t>
            </w:r>
          </w:p>
        </w:tc>
        <w:tc>
          <w:tcPr>
            <w:tcW w:w="1296" w:type="dxa"/>
            <w:tcBorders>
              <w:left w:val="single" w:sz="6" w:space="0" w:color="auto"/>
              <w:right w:val="single" w:sz="6" w:space="0" w:color="auto"/>
            </w:tcBorders>
          </w:tcPr>
          <w:p w14:paraId="1201295C" w14:textId="77777777" w:rsidR="00455EB6" w:rsidRPr="0006146B" w:rsidRDefault="00455EB6" w:rsidP="002C5C87">
            <w:pPr>
              <w:tabs>
                <w:tab w:val="decimal" w:pos="690"/>
              </w:tabs>
              <w:rPr>
                <w:rFonts w:ascii="Arial" w:hAnsi="Arial" w:cs="Arial"/>
                <w:sz w:val="20"/>
                <w:lang w:val="es-ES"/>
              </w:rPr>
            </w:pPr>
          </w:p>
        </w:tc>
        <w:tc>
          <w:tcPr>
            <w:tcW w:w="1212" w:type="dxa"/>
            <w:tcBorders>
              <w:left w:val="nil"/>
              <w:right w:val="nil"/>
            </w:tcBorders>
          </w:tcPr>
          <w:p w14:paraId="519C5B74" w14:textId="77777777" w:rsidR="00455EB6" w:rsidRPr="0006146B" w:rsidRDefault="00455EB6" w:rsidP="002C5C87">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766D5158" w14:textId="77777777" w:rsidR="00455EB6" w:rsidRPr="0006146B" w:rsidRDefault="00455EB6" w:rsidP="002C5C87">
            <w:pPr>
              <w:tabs>
                <w:tab w:val="decimal" w:pos="618"/>
              </w:tabs>
              <w:rPr>
                <w:rFonts w:ascii="Arial" w:hAnsi="Arial" w:cs="Arial"/>
                <w:sz w:val="20"/>
                <w:lang w:val="es-ES"/>
              </w:rPr>
            </w:pPr>
          </w:p>
        </w:tc>
        <w:tc>
          <w:tcPr>
            <w:tcW w:w="1296" w:type="dxa"/>
            <w:tcBorders>
              <w:left w:val="single" w:sz="6" w:space="0" w:color="auto"/>
            </w:tcBorders>
          </w:tcPr>
          <w:p w14:paraId="5AD6A5DD" w14:textId="77777777" w:rsidR="00455EB6" w:rsidRPr="0006146B" w:rsidRDefault="00455EB6" w:rsidP="002C5C87">
            <w:pPr>
              <w:tabs>
                <w:tab w:val="decimal" w:pos="726"/>
              </w:tabs>
              <w:rPr>
                <w:rFonts w:ascii="Arial" w:hAnsi="Arial" w:cs="Arial"/>
                <w:sz w:val="20"/>
                <w:lang w:val="es-ES"/>
              </w:rPr>
            </w:pPr>
          </w:p>
        </w:tc>
      </w:tr>
      <w:tr w:rsidR="00455EB6" w:rsidRPr="0006146B" w14:paraId="357C86FE" w14:textId="77777777" w:rsidTr="002C5C87">
        <w:trPr>
          <w:jc w:val="center"/>
        </w:trPr>
        <w:tc>
          <w:tcPr>
            <w:tcW w:w="2520" w:type="dxa"/>
            <w:tcBorders>
              <w:right w:val="nil"/>
            </w:tcBorders>
          </w:tcPr>
          <w:p w14:paraId="321E4B9C"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(c)</w:t>
            </w:r>
          </w:p>
        </w:tc>
        <w:tc>
          <w:tcPr>
            <w:tcW w:w="1296" w:type="dxa"/>
            <w:tcBorders>
              <w:left w:val="single" w:sz="6" w:space="0" w:color="auto"/>
              <w:right w:val="single" w:sz="6" w:space="0" w:color="auto"/>
            </w:tcBorders>
          </w:tcPr>
          <w:p w14:paraId="4F476F05" w14:textId="77777777" w:rsidR="00455EB6" w:rsidRPr="0006146B" w:rsidRDefault="00455EB6" w:rsidP="002C5C87">
            <w:pPr>
              <w:tabs>
                <w:tab w:val="decimal" w:pos="690"/>
              </w:tabs>
              <w:rPr>
                <w:rFonts w:ascii="Arial" w:hAnsi="Arial" w:cs="Arial"/>
                <w:sz w:val="20"/>
                <w:lang w:val="es-ES"/>
              </w:rPr>
            </w:pPr>
          </w:p>
        </w:tc>
        <w:tc>
          <w:tcPr>
            <w:tcW w:w="1212" w:type="dxa"/>
            <w:tcBorders>
              <w:left w:val="nil"/>
              <w:right w:val="nil"/>
            </w:tcBorders>
          </w:tcPr>
          <w:p w14:paraId="027AFA5F" w14:textId="77777777" w:rsidR="00455EB6" w:rsidRPr="0006146B" w:rsidRDefault="00455EB6" w:rsidP="002C5C87">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42E3C309" w14:textId="77777777" w:rsidR="00455EB6" w:rsidRPr="0006146B" w:rsidRDefault="00455EB6" w:rsidP="002C5C87">
            <w:pPr>
              <w:tabs>
                <w:tab w:val="decimal" w:pos="618"/>
              </w:tabs>
              <w:rPr>
                <w:rFonts w:ascii="Arial" w:hAnsi="Arial" w:cs="Arial"/>
                <w:sz w:val="20"/>
                <w:lang w:val="es-ES"/>
              </w:rPr>
            </w:pPr>
          </w:p>
        </w:tc>
        <w:tc>
          <w:tcPr>
            <w:tcW w:w="1296" w:type="dxa"/>
            <w:tcBorders>
              <w:left w:val="single" w:sz="6" w:space="0" w:color="auto"/>
            </w:tcBorders>
          </w:tcPr>
          <w:p w14:paraId="36BE16C6" w14:textId="77777777" w:rsidR="00455EB6" w:rsidRPr="0006146B" w:rsidRDefault="00455EB6" w:rsidP="002C5C87">
            <w:pPr>
              <w:tabs>
                <w:tab w:val="decimal" w:pos="726"/>
              </w:tabs>
              <w:rPr>
                <w:rFonts w:ascii="Arial" w:hAnsi="Arial" w:cs="Arial"/>
                <w:sz w:val="20"/>
                <w:lang w:val="es-ES"/>
              </w:rPr>
            </w:pPr>
          </w:p>
        </w:tc>
      </w:tr>
      <w:tr w:rsidR="00455EB6" w:rsidRPr="0006146B" w14:paraId="1C27A705" w14:textId="77777777" w:rsidTr="002C5C87">
        <w:trPr>
          <w:jc w:val="center"/>
        </w:trPr>
        <w:tc>
          <w:tcPr>
            <w:tcW w:w="2520" w:type="dxa"/>
            <w:tcBorders>
              <w:bottom w:val="nil"/>
              <w:right w:val="nil"/>
            </w:tcBorders>
          </w:tcPr>
          <w:p w14:paraId="055388AE"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etc.</w:t>
            </w:r>
          </w:p>
        </w:tc>
        <w:tc>
          <w:tcPr>
            <w:tcW w:w="1296" w:type="dxa"/>
            <w:tcBorders>
              <w:left w:val="single" w:sz="6" w:space="0" w:color="auto"/>
              <w:bottom w:val="nil"/>
              <w:right w:val="single" w:sz="6" w:space="0" w:color="auto"/>
            </w:tcBorders>
          </w:tcPr>
          <w:p w14:paraId="70AF3CD8" w14:textId="77777777" w:rsidR="00455EB6" w:rsidRPr="0006146B" w:rsidRDefault="00455EB6" w:rsidP="002C5C87">
            <w:pPr>
              <w:tabs>
                <w:tab w:val="decimal" w:pos="690"/>
              </w:tabs>
              <w:rPr>
                <w:rFonts w:ascii="Arial" w:hAnsi="Arial" w:cs="Arial"/>
                <w:sz w:val="20"/>
                <w:lang w:val="es-ES"/>
              </w:rPr>
            </w:pPr>
          </w:p>
        </w:tc>
        <w:tc>
          <w:tcPr>
            <w:tcW w:w="1212" w:type="dxa"/>
            <w:tcBorders>
              <w:left w:val="nil"/>
              <w:bottom w:val="nil"/>
              <w:right w:val="nil"/>
            </w:tcBorders>
          </w:tcPr>
          <w:p w14:paraId="0DBE2F2C" w14:textId="77777777" w:rsidR="00455EB6" w:rsidRPr="0006146B" w:rsidRDefault="00455EB6" w:rsidP="002C5C87">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54245278" w14:textId="77777777" w:rsidR="00455EB6" w:rsidRPr="0006146B" w:rsidRDefault="00455EB6" w:rsidP="002C5C87">
            <w:pPr>
              <w:tabs>
                <w:tab w:val="decimal" w:pos="618"/>
              </w:tabs>
              <w:rPr>
                <w:rFonts w:ascii="Arial" w:hAnsi="Arial" w:cs="Arial"/>
                <w:sz w:val="20"/>
                <w:lang w:val="es-ES"/>
              </w:rPr>
            </w:pPr>
          </w:p>
        </w:tc>
        <w:tc>
          <w:tcPr>
            <w:tcW w:w="1296" w:type="dxa"/>
            <w:tcBorders>
              <w:left w:val="single" w:sz="6" w:space="0" w:color="auto"/>
              <w:bottom w:val="nil"/>
            </w:tcBorders>
          </w:tcPr>
          <w:p w14:paraId="107CBB3C" w14:textId="77777777" w:rsidR="00455EB6" w:rsidRPr="0006146B" w:rsidRDefault="00455EB6" w:rsidP="002C5C87">
            <w:pPr>
              <w:tabs>
                <w:tab w:val="decimal" w:pos="726"/>
              </w:tabs>
              <w:rPr>
                <w:rFonts w:ascii="Arial" w:hAnsi="Arial" w:cs="Arial"/>
                <w:sz w:val="20"/>
                <w:lang w:val="es-ES"/>
              </w:rPr>
            </w:pPr>
          </w:p>
        </w:tc>
      </w:tr>
      <w:tr w:rsidR="00455EB6" w:rsidRPr="0006146B" w14:paraId="6F941CFB" w14:textId="77777777" w:rsidTr="002C5C87">
        <w:trPr>
          <w:jc w:val="center"/>
        </w:trPr>
        <w:tc>
          <w:tcPr>
            <w:tcW w:w="2520" w:type="dxa"/>
            <w:tcBorders>
              <w:bottom w:val="nil"/>
              <w:right w:val="nil"/>
            </w:tcBorders>
          </w:tcPr>
          <w:p w14:paraId="383F2377" w14:textId="77777777" w:rsidR="00455EB6" w:rsidRPr="0006146B" w:rsidRDefault="00455EB6" w:rsidP="002C5C87">
            <w:pPr>
              <w:tabs>
                <w:tab w:val="left" w:pos="510"/>
              </w:tabs>
              <w:ind w:left="510" w:hanging="510"/>
              <w:rPr>
                <w:rFonts w:ascii="Arial" w:hAnsi="Arial" w:cs="Arial"/>
                <w:sz w:val="20"/>
                <w:lang w:val="es-ES"/>
              </w:rPr>
            </w:pPr>
          </w:p>
        </w:tc>
        <w:tc>
          <w:tcPr>
            <w:tcW w:w="1296" w:type="dxa"/>
            <w:tcBorders>
              <w:left w:val="single" w:sz="6" w:space="0" w:color="auto"/>
              <w:bottom w:val="nil"/>
              <w:right w:val="single" w:sz="6" w:space="0" w:color="auto"/>
            </w:tcBorders>
          </w:tcPr>
          <w:p w14:paraId="69404BFE" w14:textId="77777777" w:rsidR="00455EB6" w:rsidRPr="0006146B" w:rsidRDefault="00455EB6" w:rsidP="002C5C87">
            <w:pPr>
              <w:tabs>
                <w:tab w:val="decimal" w:pos="690"/>
              </w:tabs>
              <w:rPr>
                <w:rFonts w:ascii="Arial" w:hAnsi="Arial" w:cs="Arial"/>
                <w:sz w:val="20"/>
                <w:lang w:val="es-ES"/>
              </w:rPr>
            </w:pPr>
          </w:p>
        </w:tc>
        <w:tc>
          <w:tcPr>
            <w:tcW w:w="1212" w:type="dxa"/>
            <w:tcBorders>
              <w:left w:val="nil"/>
              <w:bottom w:val="nil"/>
              <w:right w:val="nil"/>
            </w:tcBorders>
          </w:tcPr>
          <w:p w14:paraId="62B03F37" w14:textId="77777777" w:rsidR="00455EB6" w:rsidRPr="0006146B" w:rsidRDefault="00455EB6" w:rsidP="002C5C87">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1E76090F" w14:textId="77777777" w:rsidR="00455EB6" w:rsidRPr="0006146B" w:rsidRDefault="00455EB6" w:rsidP="002C5C87">
            <w:pPr>
              <w:tabs>
                <w:tab w:val="decimal" w:pos="618"/>
              </w:tabs>
              <w:rPr>
                <w:rFonts w:ascii="Arial" w:hAnsi="Arial" w:cs="Arial"/>
                <w:sz w:val="20"/>
                <w:lang w:val="es-ES"/>
              </w:rPr>
            </w:pPr>
          </w:p>
        </w:tc>
        <w:tc>
          <w:tcPr>
            <w:tcW w:w="1296" w:type="dxa"/>
            <w:tcBorders>
              <w:left w:val="single" w:sz="6" w:space="0" w:color="auto"/>
              <w:bottom w:val="nil"/>
            </w:tcBorders>
          </w:tcPr>
          <w:p w14:paraId="31464364" w14:textId="77777777" w:rsidR="00455EB6" w:rsidRPr="0006146B" w:rsidRDefault="00455EB6" w:rsidP="002C5C87">
            <w:pPr>
              <w:tabs>
                <w:tab w:val="decimal" w:pos="726"/>
              </w:tabs>
              <w:rPr>
                <w:rFonts w:ascii="Arial" w:hAnsi="Arial" w:cs="Arial"/>
                <w:sz w:val="20"/>
                <w:lang w:val="es-ES"/>
              </w:rPr>
            </w:pPr>
          </w:p>
        </w:tc>
      </w:tr>
      <w:tr w:rsidR="00455EB6" w:rsidRPr="0006146B" w14:paraId="6514EED1" w14:textId="77777777" w:rsidTr="002C5C87">
        <w:trPr>
          <w:jc w:val="center"/>
        </w:trPr>
        <w:tc>
          <w:tcPr>
            <w:tcW w:w="2520" w:type="dxa"/>
            <w:tcBorders>
              <w:top w:val="single" w:sz="6" w:space="0" w:color="auto"/>
              <w:bottom w:val="single" w:sz="6" w:space="0" w:color="auto"/>
              <w:right w:val="nil"/>
            </w:tcBorders>
          </w:tcPr>
          <w:p w14:paraId="2028B83B" w14:textId="77777777" w:rsidR="00455EB6" w:rsidRPr="0006146B" w:rsidRDefault="00455EB6" w:rsidP="002C5C87">
            <w:pPr>
              <w:tabs>
                <w:tab w:val="left" w:pos="510"/>
              </w:tabs>
              <w:ind w:left="510" w:hanging="510"/>
              <w:rPr>
                <w:rFonts w:ascii="Arial" w:hAnsi="Arial" w:cs="Arial"/>
                <w:sz w:val="20"/>
                <w:lang w:val="es-ES"/>
              </w:rPr>
            </w:pPr>
            <w:r w:rsidRPr="0006146B">
              <w:rPr>
                <w:rFonts w:ascii="Arial" w:hAnsi="Arial" w:cs="Arial"/>
                <w:sz w:val="20"/>
                <w:lang w:val="es-ES"/>
              </w:rPr>
              <w:t>Total</w:t>
            </w:r>
          </w:p>
        </w:tc>
        <w:tc>
          <w:tcPr>
            <w:tcW w:w="1296" w:type="dxa"/>
            <w:tcBorders>
              <w:top w:val="single" w:sz="6" w:space="0" w:color="auto"/>
              <w:left w:val="single" w:sz="6" w:space="0" w:color="auto"/>
              <w:bottom w:val="single" w:sz="6" w:space="0" w:color="auto"/>
              <w:right w:val="single" w:sz="6" w:space="0" w:color="auto"/>
            </w:tcBorders>
          </w:tcPr>
          <w:p w14:paraId="55306A67" w14:textId="77777777" w:rsidR="00455EB6" w:rsidRPr="0006146B" w:rsidRDefault="00455EB6" w:rsidP="002C5C87">
            <w:pPr>
              <w:tabs>
                <w:tab w:val="decimal" w:pos="690"/>
              </w:tabs>
              <w:rPr>
                <w:rFonts w:ascii="Arial" w:hAnsi="Arial" w:cs="Arial"/>
                <w:sz w:val="20"/>
                <w:lang w:val="es-ES"/>
              </w:rPr>
            </w:pPr>
          </w:p>
        </w:tc>
        <w:tc>
          <w:tcPr>
            <w:tcW w:w="1212" w:type="dxa"/>
            <w:tcBorders>
              <w:top w:val="single" w:sz="6" w:space="0" w:color="auto"/>
              <w:left w:val="nil"/>
              <w:bottom w:val="single" w:sz="6" w:space="0" w:color="auto"/>
              <w:right w:val="nil"/>
            </w:tcBorders>
          </w:tcPr>
          <w:p w14:paraId="3D6EC962" w14:textId="77777777" w:rsidR="00455EB6" w:rsidRPr="0006146B" w:rsidRDefault="00455EB6" w:rsidP="002C5C87">
            <w:pPr>
              <w:tabs>
                <w:tab w:val="decimal" w:pos="654"/>
              </w:tabs>
              <w:rPr>
                <w:rFonts w:ascii="Arial" w:hAnsi="Arial" w:cs="Arial"/>
                <w:sz w:val="20"/>
                <w:lang w:val="es-ES"/>
              </w:rPr>
            </w:pPr>
          </w:p>
        </w:tc>
        <w:tc>
          <w:tcPr>
            <w:tcW w:w="1380" w:type="dxa"/>
            <w:tcBorders>
              <w:top w:val="single" w:sz="6" w:space="0" w:color="auto"/>
              <w:left w:val="single" w:sz="6" w:space="0" w:color="auto"/>
              <w:bottom w:val="single" w:sz="6" w:space="0" w:color="auto"/>
              <w:right w:val="single" w:sz="6" w:space="0" w:color="auto"/>
            </w:tcBorders>
          </w:tcPr>
          <w:p w14:paraId="5E3097E1" w14:textId="77777777" w:rsidR="00455EB6" w:rsidRPr="0006146B" w:rsidRDefault="00455EB6" w:rsidP="002C5C87">
            <w:pPr>
              <w:tabs>
                <w:tab w:val="decimal" w:pos="618"/>
              </w:tabs>
              <w:rPr>
                <w:rFonts w:ascii="Arial" w:hAnsi="Arial" w:cs="Arial"/>
                <w:sz w:val="20"/>
                <w:lang w:val="es-ES"/>
              </w:rPr>
            </w:pPr>
          </w:p>
        </w:tc>
        <w:tc>
          <w:tcPr>
            <w:tcW w:w="1296" w:type="dxa"/>
            <w:tcBorders>
              <w:top w:val="single" w:sz="6" w:space="0" w:color="auto"/>
              <w:left w:val="single" w:sz="6" w:space="0" w:color="auto"/>
              <w:bottom w:val="single" w:sz="6" w:space="0" w:color="auto"/>
            </w:tcBorders>
          </w:tcPr>
          <w:p w14:paraId="093F866E" w14:textId="77777777" w:rsidR="00455EB6" w:rsidRPr="0006146B" w:rsidRDefault="00455EB6" w:rsidP="002C5C87">
            <w:pPr>
              <w:tabs>
                <w:tab w:val="decimal" w:pos="726"/>
              </w:tabs>
              <w:rPr>
                <w:rFonts w:ascii="Arial" w:hAnsi="Arial" w:cs="Arial"/>
                <w:sz w:val="20"/>
                <w:lang w:val="es-ES"/>
              </w:rPr>
            </w:pPr>
            <w:r w:rsidRPr="0006146B">
              <w:rPr>
                <w:rFonts w:ascii="Arial" w:hAnsi="Arial" w:cs="Arial"/>
                <w:sz w:val="20"/>
                <w:lang w:val="es-ES"/>
              </w:rPr>
              <w:t>1.00</w:t>
            </w:r>
          </w:p>
        </w:tc>
      </w:tr>
    </w:tbl>
    <w:p w14:paraId="6F1AC55A" w14:textId="77777777" w:rsidR="00455EB6" w:rsidRPr="0006146B" w:rsidRDefault="00455EB6" w:rsidP="00455EB6">
      <w:pPr>
        <w:spacing w:after="200"/>
        <w:rPr>
          <w:rFonts w:ascii="Arial" w:hAnsi="Arial" w:cs="Arial"/>
          <w:b/>
          <w:sz w:val="22"/>
          <w:szCs w:val="22"/>
          <w:lang w:val="es-ES"/>
        </w:rPr>
      </w:pPr>
    </w:p>
    <w:p w14:paraId="71121071" w14:textId="77777777" w:rsidR="00455EB6" w:rsidRPr="0006146B" w:rsidRDefault="00455EB6" w:rsidP="00455EB6">
      <w:pPr>
        <w:spacing w:after="200"/>
        <w:rPr>
          <w:rFonts w:ascii="Arial" w:hAnsi="Arial" w:cs="Arial"/>
          <w:b/>
          <w:sz w:val="20"/>
          <w:lang w:val="es-ES"/>
        </w:rPr>
      </w:pPr>
      <w:r w:rsidRPr="0006146B">
        <w:rPr>
          <w:rFonts w:ascii="Arial" w:hAnsi="Arial" w:cs="Arial"/>
          <w:b/>
          <w:sz w:val="20"/>
          <w:lang w:val="es-ES"/>
        </w:rPr>
        <w:t>El Contratante indicará (i) el valor del elemento fijo X de la fórmula de ajuste del precio en las Columnas (1) y (3), y (</w:t>
      </w:r>
      <w:proofErr w:type="spellStart"/>
      <w:r w:rsidRPr="0006146B">
        <w:rPr>
          <w:rFonts w:ascii="Arial" w:hAnsi="Arial" w:cs="Arial"/>
          <w:b/>
          <w:sz w:val="20"/>
          <w:lang w:val="es-ES"/>
        </w:rPr>
        <w:t>ii</w:t>
      </w:r>
      <w:proofErr w:type="spellEnd"/>
      <w:r w:rsidRPr="0006146B">
        <w:rPr>
          <w:rFonts w:ascii="Arial" w:hAnsi="Arial" w:cs="Arial"/>
          <w:b/>
          <w:sz w:val="20"/>
          <w:lang w:val="es-ES"/>
        </w:rPr>
        <w:t>) los rangos aceptables para las ponderaciones (a), (b), (c) de los factores de ajuste de la fórmula.</w:t>
      </w:r>
    </w:p>
    <w:p w14:paraId="5D0DBDE7" w14:textId="77777777" w:rsidR="00455EB6" w:rsidRPr="0006146B" w:rsidRDefault="00455EB6" w:rsidP="00455EB6">
      <w:pPr>
        <w:spacing w:after="200"/>
        <w:rPr>
          <w:rFonts w:ascii="Arial" w:hAnsi="Arial" w:cs="Arial"/>
          <w:sz w:val="20"/>
          <w:lang w:val="es-ES"/>
        </w:rPr>
      </w:pPr>
      <w:r w:rsidRPr="0006146B">
        <w:rPr>
          <w:rFonts w:ascii="Arial" w:hAnsi="Arial" w:cs="Arial"/>
          <w:sz w:val="20"/>
          <w:lang w:val="es-ES"/>
        </w:rPr>
        <w:t>El Oferente indicará en la Columna (2) las ponderaciones específicas de cada factor y moneda de la Oferta y en la Columna (3) los subtotales correspondientes a cada factor, que deben encontrarse dentro del rango especificado por el Oferente en la Columna (1), respectivamente; asimismo, la suma de los subtotales de la Columna (3) debe ser igual a 1 (uno).</w:t>
      </w:r>
    </w:p>
    <w:p w14:paraId="733B34AF" w14:textId="77777777" w:rsidR="00455EB6" w:rsidRPr="0006146B" w:rsidRDefault="00455EB6" w:rsidP="00455EB6">
      <w:pPr>
        <w:spacing w:after="200"/>
        <w:rPr>
          <w:rFonts w:ascii="Arial" w:hAnsi="Arial" w:cs="Arial"/>
          <w:sz w:val="20"/>
          <w:lang w:val="es-ES"/>
        </w:rPr>
      </w:pPr>
      <w:r w:rsidRPr="0006146B">
        <w:rPr>
          <w:rFonts w:ascii="Arial" w:hAnsi="Arial" w:cs="Arial"/>
          <w:sz w:val="20"/>
          <w:lang w:val="es-ES"/>
        </w:rPr>
        <w:t>Se utilizará una fórmula para cada moneda de pago, que se extraerá de la anterior Tabla de la manera siguiente: las ponderaciones que se utilizarán en cada fórmula se derivarán de los valores de cada columna de moneda, respectivamente, dividiendo cada valor individual por la suma de los valores de la columna dada.</w:t>
      </w:r>
    </w:p>
    <w:p w14:paraId="416121BF" w14:textId="77777777" w:rsidR="00455EB6" w:rsidRPr="0006146B" w:rsidRDefault="00455EB6" w:rsidP="00455EB6">
      <w:pPr>
        <w:tabs>
          <w:tab w:val="left" w:pos="360"/>
        </w:tabs>
        <w:spacing w:after="200"/>
        <w:ind w:left="357" w:hanging="357"/>
        <w:rPr>
          <w:rFonts w:ascii="Arial" w:hAnsi="Arial" w:cs="Arial"/>
          <w:b/>
          <w:sz w:val="22"/>
          <w:szCs w:val="22"/>
          <w:lang w:val="es-ES"/>
        </w:rPr>
      </w:pPr>
      <w:r w:rsidRPr="0006146B">
        <w:rPr>
          <w:rFonts w:ascii="Arial" w:hAnsi="Arial" w:cs="Arial"/>
          <w:b/>
          <w:sz w:val="22"/>
          <w:szCs w:val="22"/>
          <w:lang w:val="es-ES"/>
        </w:rPr>
        <w:t>Tabla A. Moneda local</w:t>
      </w:r>
    </w:p>
    <w:tbl>
      <w:tblPr>
        <w:tblW w:w="85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27"/>
        <w:gridCol w:w="2524"/>
        <w:gridCol w:w="2125"/>
        <w:gridCol w:w="2125"/>
      </w:tblGrid>
      <w:tr w:rsidR="00455EB6" w:rsidRPr="0006146B" w14:paraId="77908446" w14:textId="77777777" w:rsidTr="00455EB6">
        <w:trPr>
          <w:cantSplit/>
          <w:trHeight w:val="596"/>
          <w:jc w:val="center"/>
        </w:trPr>
        <w:tc>
          <w:tcPr>
            <w:tcW w:w="1727" w:type="dxa"/>
            <w:tcBorders>
              <w:top w:val="single" w:sz="12" w:space="0" w:color="auto"/>
              <w:left w:val="single" w:sz="12" w:space="0" w:color="auto"/>
              <w:bottom w:val="single" w:sz="12" w:space="0" w:color="auto"/>
              <w:right w:val="single" w:sz="12" w:space="0" w:color="auto"/>
            </w:tcBorders>
          </w:tcPr>
          <w:p w14:paraId="4658861C"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Código del índice</w:t>
            </w:r>
          </w:p>
        </w:tc>
        <w:tc>
          <w:tcPr>
            <w:tcW w:w="2524" w:type="dxa"/>
            <w:tcBorders>
              <w:top w:val="single" w:sz="12" w:space="0" w:color="auto"/>
              <w:left w:val="single" w:sz="12" w:space="0" w:color="auto"/>
              <w:bottom w:val="single" w:sz="12" w:space="0" w:color="auto"/>
              <w:right w:val="single" w:sz="12" w:space="0" w:color="auto"/>
            </w:tcBorders>
          </w:tcPr>
          <w:p w14:paraId="4D1DC553"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Descripción/ identificación del índice*</w:t>
            </w:r>
          </w:p>
        </w:tc>
        <w:tc>
          <w:tcPr>
            <w:tcW w:w="2125" w:type="dxa"/>
            <w:tcBorders>
              <w:top w:val="single" w:sz="12" w:space="0" w:color="auto"/>
              <w:left w:val="single" w:sz="12" w:space="0" w:color="auto"/>
              <w:bottom w:val="single" w:sz="12" w:space="0" w:color="auto"/>
              <w:right w:val="single" w:sz="12" w:space="0" w:color="auto"/>
            </w:tcBorders>
          </w:tcPr>
          <w:p w14:paraId="0A27E33D"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Fuente de publicación del índice</w:t>
            </w:r>
          </w:p>
        </w:tc>
        <w:tc>
          <w:tcPr>
            <w:tcW w:w="2125" w:type="dxa"/>
            <w:tcBorders>
              <w:top w:val="single" w:sz="12" w:space="0" w:color="auto"/>
              <w:left w:val="single" w:sz="12" w:space="0" w:color="auto"/>
              <w:bottom w:val="single" w:sz="12" w:space="0" w:color="auto"/>
              <w:right w:val="single" w:sz="12" w:space="0" w:color="auto"/>
            </w:tcBorders>
          </w:tcPr>
          <w:p w14:paraId="374545B8"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Valor base en [mes]</w:t>
            </w:r>
            <w:r w:rsidRPr="0006146B">
              <w:rPr>
                <w:rFonts w:ascii="Arial" w:hAnsi="Arial" w:cs="Arial"/>
                <w:sz w:val="20"/>
                <w:vertAlign w:val="superscript"/>
                <w:lang w:val="es-ES"/>
              </w:rPr>
              <w:footnoteReference w:id="10"/>
            </w:r>
          </w:p>
        </w:tc>
      </w:tr>
      <w:tr w:rsidR="00455EB6" w:rsidRPr="0006146B" w14:paraId="4CF1D4B4" w14:textId="77777777" w:rsidTr="002C5C87">
        <w:trPr>
          <w:cantSplit/>
          <w:trHeight w:val="204"/>
          <w:jc w:val="center"/>
        </w:trPr>
        <w:tc>
          <w:tcPr>
            <w:tcW w:w="1727" w:type="dxa"/>
            <w:tcBorders>
              <w:top w:val="single" w:sz="12" w:space="0" w:color="auto"/>
            </w:tcBorders>
          </w:tcPr>
          <w:p w14:paraId="7E2F68DD"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(T)</w:t>
            </w:r>
          </w:p>
          <w:p w14:paraId="7BD6D4CD" w14:textId="77777777" w:rsidR="00455EB6" w:rsidRPr="0006146B" w:rsidRDefault="00455EB6" w:rsidP="002C5C87">
            <w:pPr>
              <w:jc w:val="center"/>
              <w:rPr>
                <w:rFonts w:ascii="Arial" w:hAnsi="Arial" w:cs="Arial"/>
                <w:sz w:val="20"/>
                <w:lang w:val="es-ES"/>
              </w:rPr>
            </w:pPr>
          </w:p>
        </w:tc>
        <w:tc>
          <w:tcPr>
            <w:tcW w:w="2524" w:type="dxa"/>
            <w:tcBorders>
              <w:top w:val="single" w:sz="12" w:space="0" w:color="auto"/>
            </w:tcBorders>
          </w:tcPr>
          <w:p w14:paraId="7BAEB9AD" w14:textId="77777777" w:rsidR="00455EB6" w:rsidRPr="0006146B" w:rsidRDefault="00455EB6" w:rsidP="002C5C87">
            <w:pPr>
              <w:pStyle w:val="RGV-berschrift"/>
              <w:tabs>
                <w:tab w:val="clear" w:pos="9000"/>
                <w:tab w:val="clear" w:pos="9360"/>
              </w:tabs>
              <w:suppressAutoHyphens w:val="0"/>
              <w:jc w:val="center"/>
              <w:rPr>
                <w:rFonts w:ascii="Arial" w:hAnsi="Arial" w:cs="Arial"/>
                <w:sz w:val="20"/>
                <w:lang w:val="es-ES"/>
              </w:rPr>
            </w:pPr>
          </w:p>
        </w:tc>
        <w:tc>
          <w:tcPr>
            <w:tcW w:w="2125" w:type="dxa"/>
            <w:tcBorders>
              <w:top w:val="single" w:sz="12" w:space="0" w:color="auto"/>
            </w:tcBorders>
          </w:tcPr>
          <w:p w14:paraId="79160FC4" w14:textId="77777777" w:rsidR="00455EB6" w:rsidRPr="0006146B" w:rsidRDefault="00455EB6" w:rsidP="002C5C87">
            <w:pPr>
              <w:jc w:val="center"/>
              <w:rPr>
                <w:rFonts w:ascii="Arial" w:hAnsi="Arial" w:cs="Arial"/>
                <w:sz w:val="20"/>
                <w:lang w:val="es-ES"/>
              </w:rPr>
            </w:pPr>
          </w:p>
        </w:tc>
        <w:tc>
          <w:tcPr>
            <w:tcW w:w="2125" w:type="dxa"/>
            <w:tcBorders>
              <w:top w:val="single" w:sz="12" w:space="0" w:color="auto"/>
            </w:tcBorders>
          </w:tcPr>
          <w:p w14:paraId="5E67BE06" w14:textId="77777777" w:rsidR="00455EB6" w:rsidRPr="0006146B" w:rsidRDefault="00455EB6" w:rsidP="002C5C87">
            <w:pPr>
              <w:jc w:val="center"/>
              <w:rPr>
                <w:rFonts w:ascii="Arial" w:hAnsi="Arial" w:cs="Arial"/>
                <w:sz w:val="20"/>
                <w:lang w:val="es-ES"/>
              </w:rPr>
            </w:pPr>
          </w:p>
        </w:tc>
      </w:tr>
      <w:tr w:rsidR="00455EB6" w:rsidRPr="0006146B" w14:paraId="5F93972F" w14:textId="77777777" w:rsidTr="002C5C87">
        <w:trPr>
          <w:cantSplit/>
          <w:trHeight w:val="204"/>
          <w:jc w:val="center"/>
        </w:trPr>
        <w:tc>
          <w:tcPr>
            <w:tcW w:w="1727" w:type="dxa"/>
          </w:tcPr>
          <w:p w14:paraId="7479E623"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(S)</w:t>
            </w:r>
          </w:p>
        </w:tc>
        <w:tc>
          <w:tcPr>
            <w:tcW w:w="2524" w:type="dxa"/>
          </w:tcPr>
          <w:p w14:paraId="037ECA60" w14:textId="77777777" w:rsidR="00455EB6" w:rsidRPr="0006146B" w:rsidRDefault="00455EB6" w:rsidP="002C5C87">
            <w:pPr>
              <w:pStyle w:val="RGV-berschrift"/>
              <w:tabs>
                <w:tab w:val="clear" w:pos="9000"/>
                <w:tab w:val="clear" w:pos="9360"/>
              </w:tabs>
              <w:suppressAutoHyphens w:val="0"/>
              <w:jc w:val="center"/>
              <w:rPr>
                <w:rFonts w:ascii="Arial" w:hAnsi="Arial" w:cs="Arial"/>
                <w:sz w:val="20"/>
                <w:lang w:val="es-ES"/>
              </w:rPr>
            </w:pPr>
          </w:p>
        </w:tc>
        <w:tc>
          <w:tcPr>
            <w:tcW w:w="2125" w:type="dxa"/>
          </w:tcPr>
          <w:p w14:paraId="32266984" w14:textId="77777777" w:rsidR="00455EB6" w:rsidRPr="0006146B" w:rsidRDefault="00455EB6" w:rsidP="002C5C87">
            <w:pPr>
              <w:jc w:val="center"/>
              <w:rPr>
                <w:rFonts w:ascii="Arial" w:hAnsi="Arial" w:cs="Arial"/>
                <w:sz w:val="20"/>
                <w:lang w:val="es-ES"/>
              </w:rPr>
            </w:pPr>
          </w:p>
        </w:tc>
        <w:tc>
          <w:tcPr>
            <w:tcW w:w="2125" w:type="dxa"/>
          </w:tcPr>
          <w:p w14:paraId="06AABFFA" w14:textId="77777777" w:rsidR="00455EB6" w:rsidRPr="0006146B" w:rsidRDefault="00455EB6" w:rsidP="002C5C87">
            <w:pPr>
              <w:jc w:val="center"/>
              <w:rPr>
                <w:rFonts w:ascii="Arial" w:hAnsi="Arial" w:cs="Arial"/>
                <w:sz w:val="20"/>
                <w:lang w:val="es-ES"/>
              </w:rPr>
            </w:pPr>
          </w:p>
        </w:tc>
      </w:tr>
      <w:tr w:rsidR="00455EB6" w:rsidRPr="0006146B" w14:paraId="5F1C1403" w14:textId="77777777" w:rsidTr="002C5C87">
        <w:trPr>
          <w:cantSplit/>
          <w:trHeight w:val="204"/>
          <w:jc w:val="center"/>
        </w:trPr>
        <w:tc>
          <w:tcPr>
            <w:tcW w:w="1727" w:type="dxa"/>
          </w:tcPr>
          <w:p w14:paraId="3C1BDD36" w14:textId="77777777" w:rsidR="00455EB6" w:rsidRPr="0006146B" w:rsidRDefault="00455EB6" w:rsidP="002C5C87">
            <w:pPr>
              <w:jc w:val="center"/>
              <w:rPr>
                <w:rFonts w:ascii="Arial" w:hAnsi="Arial" w:cs="Arial"/>
                <w:sz w:val="20"/>
                <w:lang w:val="es-ES"/>
              </w:rPr>
            </w:pPr>
            <w:r w:rsidRPr="0006146B">
              <w:rPr>
                <w:rFonts w:ascii="Arial" w:hAnsi="Arial" w:cs="Arial"/>
                <w:sz w:val="20"/>
                <w:lang w:val="es-ES"/>
              </w:rPr>
              <w:t>( )</w:t>
            </w:r>
          </w:p>
        </w:tc>
        <w:tc>
          <w:tcPr>
            <w:tcW w:w="2524" w:type="dxa"/>
          </w:tcPr>
          <w:p w14:paraId="1402331E" w14:textId="77777777" w:rsidR="00455EB6" w:rsidRPr="0006146B" w:rsidRDefault="00455EB6" w:rsidP="002C5C87">
            <w:pPr>
              <w:pStyle w:val="RGV-berschrift"/>
              <w:tabs>
                <w:tab w:val="clear" w:pos="9000"/>
                <w:tab w:val="clear" w:pos="9360"/>
              </w:tabs>
              <w:suppressAutoHyphens w:val="0"/>
              <w:jc w:val="center"/>
              <w:rPr>
                <w:rFonts w:ascii="Arial" w:hAnsi="Arial" w:cs="Arial"/>
                <w:sz w:val="20"/>
                <w:lang w:val="es-ES"/>
              </w:rPr>
            </w:pPr>
          </w:p>
        </w:tc>
        <w:tc>
          <w:tcPr>
            <w:tcW w:w="2125" w:type="dxa"/>
          </w:tcPr>
          <w:p w14:paraId="336FB8DA" w14:textId="77777777" w:rsidR="00455EB6" w:rsidRPr="0006146B" w:rsidRDefault="00455EB6" w:rsidP="002C5C87">
            <w:pPr>
              <w:jc w:val="center"/>
              <w:rPr>
                <w:rFonts w:ascii="Arial" w:hAnsi="Arial" w:cs="Arial"/>
                <w:sz w:val="20"/>
                <w:lang w:val="es-ES"/>
              </w:rPr>
            </w:pPr>
          </w:p>
        </w:tc>
        <w:tc>
          <w:tcPr>
            <w:tcW w:w="2125" w:type="dxa"/>
          </w:tcPr>
          <w:p w14:paraId="60134A73" w14:textId="77777777" w:rsidR="00455EB6" w:rsidRPr="0006146B" w:rsidRDefault="00455EB6" w:rsidP="002C5C87">
            <w:pPr>
              <w:jc w:val="center"/>
              <w:rPr>
                <w:rFonts w:ascii="Arial" w:hAnsi="Arial" w:cs="Arial"/>
                <w:sz w:val="20"/>
                <w:lang w:val="es-ES"/>
              </w:rPr>
            </w:pPr>
          </w:p>
        </w:tc>
      </w:tr>
    </w:tbl>
    <w:p w14:paraId="675B558E" w14:textId="77777777" w:rsidR="00455EB6" w:rsidRPr="0006146B" w:rsidRDefault="00455EB6" w:rsidP="00455EB6">
      <w:pPr>
        <w:spacing w:after="200"/>
        <w:rPr>
          <w:rFonts w:ascii="Arial" w:hAnsi="Arial" w:cs="Arial"/>
          <w:i/>
          <w:sz w:val="22"/>
          <w:szCs w:val="22"/>
          <w:lang w:val="es-ES"/>
        </w:rPr>
      </w:pPr>
    </w:p>
    <w:p w14:paraId="757A07C0" w14:textId="77777777" w:rsidR="00455EB6" w:rsidRPr="0006146B" w:rsidRDefault="00455EB6" w:rsidP="00455EB6">
      <w:pPr>
        <w:tabs>
          <w:tab w:val="left" w:pos="360"/>
        </w:tabs>
        <w:spacing w:after="200"/>
        <w:ind w:left="357" w:hanging="357"/>
        <w:rPr>
          <w:rFonts w:ascii="Arial" w:hAnsi="Arial" w:cs="Arial"/>
          <w:b/>
          <w:sz w:val="22"/>
          <w:szCs w:val="22"/>
          <w:lang w:val="es-ES"/>
        </w:rPr>
      </w:pPr>
      <w:r w:rsidRPr="0006146B">
        <w:rPr>
          <w:rFonts w:ascii="Arial" w:hAnsi="Arial" w:cs="Arial"/>
          <w:b/>
          <w:sz w:val="22"/>
          <w:szCs w:val="22"/>
          <w:lang w:val="es-ES"/>
        </w:rPr>
        <w:lastRenderedPageBreak/>
        <w:t>Tabla B. Moneda extranjera</w:t>
      </w:r>
    </w:p>
    <w:p w14:paraId="658839F3" w14:textId="77777777" w:rsidR="00455EB6" w:rsidRPr="0006146B" w:rsidRDefault="00455EB6" w:rsidP="00455EB6">
      <w:pPr>
        <w:spacing w:after="200"/>
        <w:rPr>
          <w:rFonts w:ascii="Arial" w:hAnsi="Arial" w:cs="Arial"/>
          <w:sz w:val="20"/>
          <w:lang w:val="es-ES"/>
        </w:rPr>
      </w:pPr>
      <w:r w:rsidRPr="0006146B">
        <w:rPr>
          <w:rFonts w:ascii="Arial" w:hAnsi="Arial" w:cs="Arial"/>
          <w:sz w:val="20"/>
          <w:lang w:val="es-ES"/>
        </w:rPr>
        <w:t>El Oferente desea o debe cotizar en más de una moneda extranjera, la siguiente tabla se deberá incluir para cada una de las monedas extranjeras.</w:t>
      </w:r>
    </w:p>
    <w:tbl>
      <w:tblPr>
        <w:tblW w:w="83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94"/>
        <w:gridCol w:w="2335"/>
        <w:gridCol w:w="2024"/>
        <w:gridCol w:w="2179"/>
      </w:tblGrid>
      <w:tr w:rsidR="00455EB6" w:rsidRPr="0006146B" w14:paraId="1F37DA9F" w14:textId="77777777" w:rsidTr="002C5C87">
        <w:trPr>
          <w:trHeight w:val="568"/>
          <w:tblHeader/>
          <w:jc w:val="center"/>
        </w:trPr>
        <w:tc>
          <w:tcPr>
            <w:tcW w:w="1794" w:type="dxa"/>
            <w:tcBorders>
              <w:top w:val="single" w:sz="12" w:space="0" w:color="auto"/>
              <w:left w:val="single" w:sz="12" w:space="0" w:color="auto"/>
              <w:bottom w:val="single" w:sz="12" w:space="0" w:color="auto"/>
              <w:right w:val="single" w:sz="12" w:space="0" w:color="auto"/>
            </w:tcBorders>
          </w:tcPr>
          <w:p w14:paraId="3623FA04" w14:textId="77777777" w:rsidR="00455EB6" w:rsidRPr="0006146B" w:rsidRDefault="00455EB6" w:rsidP="002C5C87">
            <w:pPr>
              <w:jc w:val="center"/>
              <w:rPr>
                <w:rFonts w:ascii="Arial" w:hAnsi="Arial" w:cs="Arial"/>
                <w:bCs/>
                <w:iCs/>
                <w:sz w:val="20"/>
                <w:lang w:val="es-ES"/>
              </w:rPr>
            </w:pPr>
            <w:r w:rsidRPr="0006146B">
              <w:rPr>
                <w:rFonts w:ascii="Arial" w:hAnsi="Arial" w:cs="Arial"/>
                <w:bCs/>
                <w:iCs/>
                <w:sz w:val="20"/>
                <w:lang w:val="es-ES"/>
              </w:rPr>
              <w:t>Código del índice</w:t>
            </w:r>
          </w:p>
        </w:tc>
        <w:tc>
          <w:tcPr>
            <w:tcW w:w="2335" w:type="dxa"/>
            <w:tcBorders>
              <w:top w:val="single" w:sz="12" w:space="0" w:color="auto"/>
              <w:left w:val="single" w:sz="12" w:space="0" w:color="auto"/>
              <w:bottom w:val="single" w:sz="12" w:space="0" w:color="auto"/>
              <w:right w:val="single" w:sz="12" w:space="0" w:color="auto"/>
            </w:tcBorders>
          </w:tcPr>
          <w:p w14:paraId="1D3B4405" w14:textId="77777777" w:rsidR="00455EB6" w:rsidRPr="0006146B" w:rsidRDefault="00455EB6" w:rsidP="002C5C87">
            <w:pPr>
              <w:jc w:val="center"/>
              <w:rPr>
                <w:rFonts w:ascii="Arial" w:hAnsi="Arial" w:cs="Arial"/>
                <w:bCs/>
                <w:iCs/>
                <w:sz w:val="20"/>
                <w:lang w:val="es-ES"/>
              </w:rPr>
            </w:pPr>
            <w:r w:rsidRPr="0006146B">
              <w:rPr>
                <w:rFonts w:ascii="Arial" w:hAnsi="Arial" w:cs="Arial"/>
                <w:bCs/>
                <w:iCs/>
                <w:sz w:val="20"/>
                <w:lang w:val="es-ES"/>
              </w:rPr>
              <w:t>Descripción/ identificación del índice</w:t>
            </w:r>
          </w:p>
        </w:tc>
        <w:tc>
          <w:tcPr>
            <w:tcW w:w="2024" w:type="dxa"/>
            <w:tcBorders>
              <w:top w:val="single" w:sz="12" w:space="0" w:color="auto"/>
              <w:left w:val="single" w:sz="12" w:space="0" w:color="auto"/>
              <w:bottom w:val="single" w:sz="12" w:space="0" w:color="auto"/>
              <w:right w:val="single" w:sz="12" w:space="0" w:color="auto"/>
            </w:tcBorders>
          </w:tcPr>
          <w:p w14:paraId="05AD421F" w14:textId="77777777" w:rsidR="00455EB6" w:rsidRPr="0006146B" w:rsidRDefault="00455EB6" w:rsidP="002C5C87">
            <w:pPr>
              <w:jc w:val="center"/>
              <w:rPr>
                <w:rFonts w:ascii="Arial" w:hAnsi="Arial" w:cs="Arial"/>
                <w:bCs/>
                <w:iCs/>
                <w:sz w:val="20"/>
                <w:lang w:val="es-ES"/>
              </w:rPr>
            </w:pPr>
            <w:r w:rsidRPr="0006146B">
              <w:rPr>
                <w:rFonts w:ascii="Arial" w:hAnsi="Arial" w:cs="Arial"/>
                <w:bCs/>
                <w:iCs/>
                <w:sz w:val="20"/>
                <w:lang w:val="es-ES"/>
              </w:rPr>
              <w:t>Fuente del índice</w:t>
            </w:r>
          </w:p>
        </w:tc>
        <w:tc>
          <w:tcPr>
            <w:tcW w:w="2179" w:type="dxa"/>
            <w:tcBorders>
              <w:top w:val="single" w:sz="12" w:space="0" w:color="auto"/>
              <w:left w:val="single" w:sz="12" w:space="0" w:color="auto"/>
              <w:bottom w:val="single" w:sz="12" w:space="0" w:color="auto"/>
              <w:right w:val="single" w:sz="12" w:space="0" w:color="auto"/>
            </w:tcBorders>
          </w:tcPr>
          <w:p w14:paraId="62CE4B9E" w14:textId="77777777" w:rsidR="00455EB6" w:rsidRPr="0006146B" w:rsidRDefault="00455EB6" w:rsidP="002C5C87">
            <w:pPr>
              <w:jc w:val="center"/>
              <w:rPr>
                <w:rFonts w:ascii="Arial" w:hAnsi="Arial" w:cs="Arial"/>
                <w:bCs/>
                <w:iCs/>
                <w:sz w:val="20"/>
                <w:lang w:val="es-ES"/>
              </w:rPr>
            </w:pPr>
            <w:r w:rsidRPr="0006146B">
              <w:rPr>
                <w:rFonts w:ascii="Arial" w:hAnsi="Arial" w:cs="Arial"/>
                <w:bCs/>
                <w:iCs/>
                <w:sz w:val="20"/>
                <w:lang w:val="es-ES"/>
              </w:rPr>
              <w:t>Valor base en [mes]</w:t>
            </w:r>
            <w:r w:rsidRPr="0006146B">
              <w:rPr>
                <w:rStyle w:val="Funotenzeichen"/>
                <w:rFonts w:ascii="Arial" w:hAnsi="Arial" w:cs="Arial"/>
                <w:bCs/>
                <w:iCs/>
                <w:sz w:val="20"/>
                <w:lang w:val="es-ES"/>
              </w:rPr>
              <w:footnoteReference w:id="11"/>
            </w:r>
          </w:p>
        </w:tc>
      </w:tr>
      <w:tr w:rsidR="00455EB6" w:rsidRPr="0006146B" w14:paraId="60B05E07" w14:textId="77777777" w:rsidTr="002C5C87">
        <w:trPr>
          <w:trHeight w:val="204"/>
          <w:tblHeader/>
          <w:jc w:val="center"/>
        </w:trPr>
        <w:tc>
          <w:tcPr>
            <w:tcW w:w="1794" w:type="dxa"/>
            <w:tcBorders>
              <w:top w:val="single" w:sz="12" w:space="0" w:color="auto"/>
            </w:tcBorders>
          </w:tcPr>
          <w:p w14:paraId="3CCAC0A8" w14:textId="77777777" w:rsidR="00455EB6" w:rsidRPr="0006146B" w:rsidRDefault="00455EB6" w:rsidP="002C5C87">
            <w:pPr>
              <w:spacing w:before="60" w:after="60"/>
              <w:rPr>
                <w:rFonts w:ascii="Arial" w:hAnsi="Arial" w:cs="Arial"/>
                <w:sz w:val="20"/>
                <w:lang w:val="es-ES"/>
              </w:rPr>
            </w:pPr>
            <w:r w:rsidRPr="0006146B">
              <w:rPr>
                <w:rFonts w:ascii="Arial" w:hAnsi="Arial" w:cs="Arial"/>
                <w:sz w:val="20"/>
                <w:lang w:val="es-ES"/>
              </w:rPr>
              <w:t>(T)</w:t>
            </w:r>
          </w:p>
        </w:tc>
        <w:tc>
          <w:tcPr>
            <w:tcW w:w="2335" w:type="dxa"/>
            <w:tcBorders>
              <w:top w:val="single" w:sz="12" w:space="0" w:color="auto"/>
            </w:tcBorders>
          </w:tcPr>
          <w:p w14:paraId="494DBE07" w14:textId="77777777" w:rsidR="00455EB6" w:rsidRPr="0006146B" w:rsidRDefault="00455EB6" w:rsidP="002C5C87">
            <w:pPr>
              <w:pStyle w:val="RGV-berschrift"/>
              <w:tabs>
                <w:tab w:val="clear" w:pos="9000"/>
                <w:tab w:val="clear" w:pos="9360"/>
              </w:tabs>
              <w:spacing w:before="60" w:after="60"/>
              <w:rPr>
                <w:rFonts w:ascii="Arial" w:hAnsi="Arial" w:cs="Arial"/>
                <w:sz w:val="20"/>
                <w:lang w:val="es-ES"/>
              </w:rPr>
            </w:pPr>
          </w:p>
        </w:tc>
        <w:tc>
          <w:tcPr>
            <w:tcW w:w="2024" w:type="dxa"/>
            <w:tcBorders>
              <w:top w:val="single" w:sz="12" w:space="0" w:color="auto"/>
            </w:tcBorders>
          </w:tcPr>
          <w:p w14:paraId="467FF9F2" w14:textId="77777777" w:rsidR="00455EB6" w:rsidRPr="0006146B" w:rsidRDefault="00455EB6" w:rsidP="002C5C87">
            <w:pPr>
              <w:spacing w:before="60" w:after="60"/>
              <w:jc w:val="center"/>
              <w:rPr>
                <w:rFonts w:ascii="Arial" w:hAnsi="Arial" w:cs="Arial"/>
                <w:sz w:val="20"/>
                <w:lang w:val="es-ES"/>
              </w:rPr>
            </w:pPr>
          </w:p>
        </w:tc>
        <w:tc>
          <w:tcPr>
            <w:tcW w:w="2179" w:type="dxa"/>
            <w:tcBorders>
              <w:top w:val="single" w:sz="12" w:space="0" w:color="auto"/>
            </w:tcBorders>
          </w:tcPr>
          <w:p w14:paraId="36A485DE" w14:textId="77777777" w:rsidR="00455EB6" w:rsidRPr="0006146B" w:rsidRDefault="00455EB6" w:rsidP="002C5C87">
            <w:pPr>
              <w:spacing w:before="60" w:after="60"/>
              <w:jc w:val="center"/>
              <w:rPr>
                <w:rFonts w:ascii="Arial" w:hAnsi="Arial" w:cs="Arial"/>
                <w:sz w:val="20"/>
                <w:lang w:val="es-ES"/>
              </w:rPr>
            </w:pPr>
          </w:p>
        </w:tc>
      </w:tr>
      <w:tr w:rsidR="00455EB6" w:rsidRPr="0006146B" w14:paraId="11761288" w14:textId="77777777" w:rsidTr="002C5C87">
        <w:trPr>
          <w:trHeight w:val="204"/>
          <w:tblHeader/>
          <w:jc w:val="center"/>
        </w:trPr>
        <w:tc>
          <w:tcPr>
            <w:tcW w:w="1794" w:type="dxa"/>
          </w:tcPr>
          <w:p w14:paraId="69141E36" w14:textId="77777777" w:rsidR="00455EB6" w:rsidRPr="0006146B" w:rsidRDefault="00455EB6" w:rsidP="002C5C87">
            <w:pPr>
              <w:spacing w:before="60" w:after="60"/>
              <w:rPr>
                <w:rFonts w:ascii="Arial" w:hAnsi="Arial" w:cs="Arial"/>
                <w:sz w:val="20"/>
                <w:lang w:val="es-ES"/>
              </w:rPr>
            </w:pPr>
            <w:r w:rsidRPr="0006146B">
              <w:rPr>
                <w:rFonts w:ascii="Arial" w:hAnsi="Arial" w:cs="Arial"/>
                <w:sz w:val="20"/>
                <w:lang w:val="es-ES"/>
              </w:rPr>
              <w:t>(S)</w:t>
            </w:r>
          </w:p>
        </w:tc>
        <w:tc>
          <w:tcPr>
            <w:tcW w:w="2335" w:type="dxa"/>
          </w:tcPr>
          <w:p w14:paraId="43D7FE7E" w14:textId="77777777" w:rsidR="00455EB6" w:rsidRPr="0006146B" w:rsidRDefault="00455EB6" w:rsidP="002C5C87">
            <w:pPr>
              <w:pStyle w:val="RGV-berschrift"/>
              <w:tabs>
                <w:tab w:val="clear" w:pos="9000"/>
                <w:tab w:val="clear" w:pos="9360"/>
              </w:tabs>
              <w:spacing w:before="60" w:after="60"/>
              <w:rPr>
                <w:rFonts w:ascii="Arial" w:hAnsi="Arial" w:cs="Arial"/>
                <w:sz w:val="20"/>
                <w:lang w:val="es-ES"/>
              </w:rPr>
            </w:pPr>
          </w:p>
        </w:tc>
        <w:tc>
          <w:tcPr>
            <w:tcW w:w="2024" w:type="dxa"/>
          </w:tcPr>
          <w:p w14:paraId="504B11CC" w14:textId="77777777" w:rsidR="00455EB6" w:rsidRPr="0006146B" w:rsidRDefault="00455EB6" w:rsidP="002C5C87">
            <w:pPr>
              <w:spacing w:before="60" w:after="60"/>
              <w:jc w:val="center"/>
              <w:rPr>
                <w:rFonts w:ascii="Arial" w:hAnsi="Arial" w:cs="Arial"/>
                <w:sz w:val="20"/>
                <w:lang w:val="es-ES"/>
              </w:rPr>
            </w:pPr>
          </w:p>
        </w:tc>
        <w:tc>
          <w:tcPr>
            <w:tcW w:w="2179" w:type="dxa"/>
          </w:tcPr>
          <w:p w14:paraId="6AF699C5" w14:textId="77777777" w:rsidR="00455EB6" w:rsidRPr="0006146B" w:rsidRDefault="00455EB6" w:rsidP="002C5C87">
            <w:pPr>
              <w:spacing w:before="60" w:after="60"/>
              <w:jc w:val="center"/>
              <w:rPr>
                <w:rFonts w:ascii="Arial" w:hAnsi="Arial" w:cs="Arial"/>
                <w:sz w:val="20"/>
                <w:lang w:val="es-ES"/>
              </w:rPr>
            </w:pPr>
          </w:p>
        </w:tc>
      </w:tr>
      <w:tr w:rsidR="00455EB6" w:rsidRPr="0006146B" w14:paraId="64F1810B" w14:textId="77777777" w:rsidTr="002C5C87">
        <w:trPr>
          <w:trHeight w:val="204"/>
          <w:tblHeader/>
          <w:jc w:val="center"/>
        </w:trPr>
        <w:tc>
          <w:tcPr>
            <w:tcW w:w="1794" w:type="dxa"/>
          </w:tcPr>
          <w:p w14:paraId="79B19789" w14:textId="77777777" w:rsidR="00455EB6" w:rsidRPr="0006146B" w:rsidRDefault="00455EB6" w:rsidP="002C5C87">
            <w:pPr>
              <w:spacing w:before="60" w:after="60"/>
              <w:rPr>
                <w:rFonts w:ascii="Arial" w:hAnsi="Arial" w:cs="Arial"/>
                <w:sz w:val="20"/>
                <w:lang w:val="es-ES"/>
              </w:rPr>
            </w:pPr>
            <w:r w:rsidRPr="0006146B">
              <w:rPr>
                <w:rFonts w:ascii="Arial" w:hAnsi="Arial" w:cs="Arial"/>
                <w:sz w:val="20"/>
                <w:lang w:val="es-ES"/>
              </w:rPr>
              <w:t>( )</w:t>
            </w:r>
          </w:p>
        </w:tc>
        <w:tc>
          <w:tcPr>
            <w:tcW w:w="2335" w:type="dxa"/>
          </w:tcPr>
          <w:p w14:paraId="2D0F6273" w14:textId="77777777" w:rsidR="00455EB6" w:rsidRPr="0006146B" w:rsidRDefault="00455EB6" w:rsidP="002C5C87">
            <w:pPr>
              <w:pStyle w:val="RGV-berschrift"/>
              <w:tabs>
                <w:tab w:val="clear" w:pos="9000"/>
                <w:tab w:val="clear" w:pos="9360"/>
              </w:tabs>
              <w:spacing w:before="60" w:after="60"/>
              <w:rPr>
                <w:rFonts w:ascii="Arial" w:hAnsi="Arial" w:cs="Arial"/>
                <w:sz w:val="20"/>
                <w:lang w:val="es-ES"/>
              </w:rPr>
            </w:pPr>
          </w:p>
        </w:tc>
        <w:tc>
          <w:tcPr>
            <w:tcW w:w="2024" w:type="dxa"/>
          </w:tcPr>
          <w:p w14:paraId="42409D09" w14:textId="77777777" w:rsidR="00455EB6" w:rsidRPr="0006146B" w:rsidRDefault="00455EB6" w:rsidP="002C5C87">
            <w:pPr>
              <w:spacing w:before="60" w:after="60"/>
              <w:jc w:val="center"/>
              <w:rPr>
                <w:rFonts w:ascii="Arial" w:hAnsi="Arial" w:cs="Arial"/>
                <w:sz w:val="20"/>
                <w:lang w:val="es-ES"/>
              </w:rPr>
            </w:pPr>
          </w:p>
        </w:tc>
        <w:tc>
          <w:tcPr>
            <w:tcW w:w="2179" w:type="dxa"/>
          </w:tcPr>
          <w:p w14:paraId="43D53225" w14:textId="77777777" w:rsidR="00455EB6" w:rsidRPr="0006146B" w:rsidRDefault="00455EB6" w:rsidP="002C5C87">
            <w:pPr>
              <w:spacing w:before="60" w:after="60"/>
              <w:jc w:val="center"/>
              <w:rPr>
                <w:rFonts w:ascii="Arial" w:hAnsi="Arial" w:cs="Arial"/>
                <w:sz w:val="20"/>
                <w:lang w:val="es-ES"/>
              </w:rPr>
            </w:pPr>
          </w:p>
        </w:tc>
      </w:tr>
    </w:tbl>
    <w:p w14:paraId="1FF06767" w14:textId="77777777" w:rsidR="00455EB6" w:rsidRPr="0006146B" w:rsidRDefault="00455EB6" w:rsidP="00455EB6">
      <w:pPr>
        <w:tabs>
          <w:tab w:val="left" w:pos="360"/>
        </w:tabs>
        <w:spacing w:before="120" w:after="200"/>
        <w:ind w:left="357" w:hanging="357"/>
        <w:rPr>
          <w:rFonts w:ascii="Arial" w:hAnsi="Arial" w:cs="Arial"/>
          <w:sz w:val="20"/>
          <w:lang w:val="es-ES"/>
        </w:rPr>
      </w:pPr>
      <w:r w:rsidRPr="0006146B">
        <w:rPr>
          <w:rFonts w:ascii="Arial" w:hAnsi="Arial" w:cs="Arial"/>
          <w:sz w:val="20"/>
          <w:lang w:val="es-ES"/>
        </w:rPr>
        <w:t xml:space="preserve">Firma del Oferente </w:t>
      </w:r>
    </w:p>
    <w:p w14:paraId="64BB9D2D" w14:textId="77777777" w:rsidR="00455EB6" w:rsidRPr="0006146B" w:rsidRDefault="00455EB6" w:rsidP="00455EB6">
      <w:pPr>
        <w:tabs>
          <w:tab w:val="left" w:pos="360"/>
        </w:tabs>
        <w:spacing w:after="200"/>
        <w:ind w:left="357" w:hanging="357"/>
        <w:rPr>
          <w:rFonts w:ascii="Arial" w:hAnsi="Arial" w:cs="Arial"/>
          <w:b/>
          <w:sz w:val="22"/>
          <w:szCs w:val="22"/>
          <w:lang w:val="es-ES"/>
        </w:rPr>
      </w:pPr>
      <w:r w:rsidRPr="0006146B">
        <w:rPr>
          <w:rFonts w:ascii="Arial" w:hAnsi="Arial" w:cs="Arial"/>
          <w:b/>
          <w:sz w:val="22"/>
          <w:szCs w:val="22"/>
          <w:lang w:val="es-ES"/>
        </w:rPr>
        <w:t>Ejemplo</w:t>
      </w:r>
    </w:p>
    <w:p w14:paraId="0C89C17C" w14:textId="77777777" w:rsidR="00455EB6" w:rsidRPr="0006146B" w:rsidRDefault="00455EB6" w:rsidP="00455EB6">
      <w:pPr>
        <w:spacing w:after="200"/>
        <w:rPr>
          <w:rFonts w:ascii="Arial" w:hAnsi="Arial" w:cs="Arial"/>
          <w:sz w:val="20"/>
          <w:lang w:val="es-ES"/>
        </w:rPr>
      </w:pPr>
      <w:r w:rsidRPr="0006146B">
        <w:rPr>
          <w:rFonts w:ascii="Arial" w:hAnsi="Arial" w:cs="Arial"/>
          <w:sz w:val="20"/>
          <w:lang w:val="es-ES"/>
        </w:rPr>
        <w:t>En el siguiente ejemplo se muestra una tabla de ponderaciones y la correspondiente fórmula de ajuste de precios que se deriva de ella, de acuerdo con los siguientes supuestos:</w:t>
      </w:r>
    </w:p>
    <w:p w14:paraId="1BD0685F" w14:textId="77777777" w:rsidR="00455EB6" w:rsidRPr="0006146B" w:rsidRDefault="00455EB6" w:rsidP="00C757B5">
      <w:pPr>
        <w:pStyle w:val="Listenabsatz"/>
        <w:numPr>
          <w:ilvl w:val="0"/>
          <w:numId w:val="34"/>
        </w:numPr>
        <w:spacing w:after="200"/>
        <w:ind w:left="567" w:hanging="567"/>
        <w:contextualSpacing w:val="0"/>
        <w:rPr>
          <w:rFonts w:ascii="Arial" w:hAnsi="Arial" w:cs="Arial"/>
          <w:sz w:val="20"/>
          <w:lang w:val="es-ES"/>
        </w:rPr>
      </w:pPr>
      <w:r w:rsidRPr="0006146B">
        <w:rPr>
          <w:rFonts w:ascii="Arial" w:hAnsi="Arial" w:cs="Arial"/>
          <w:sz w:val="20"/>
          <w:lang w:val="es-ES"/>
        </w:rPr>
        <w:t>En este ejemplo, se muestran tres ponderaciones/factores: X es la parte no ajustable y dos factores de ajuste (a y b) contribuyen al ajuste de precios por medio de la variación de los Índices T y S respectivamente, para los cuales el Contratante permite los rangos respectivos y los valores seleccionados por el Oferente aparecen en la tabla; estos valores se utilizarán en la fórmula de ajuste del precio;</w:t>
      </w:r>
    </w:p>
    <w:p w14:paraId="2540D270" w14:textId="77777777" w:rsidR="00455EB6" w:rsidRPr="0006146B" w:rsidRDefault="00455EB6" w:rsidP="00C757B5">
      <w:pPr>
        <w:pStyle w:val="Listenabsatz"/>
        <w:numPr>
          <w:ilvl w:val="0"/>
          <w:numId w:val="34"/>
        </w:numPr>
        <w:spacing w:after="200"/>
        <w:ind w:left="567" w:hanging="567"/>
        <w:contextualSpacing w:val="0"/>
        <w:rPr>
          <w:rFonts w:ascii="Arial" w:hAnsi="Arial" w:cs="Arial"/>
          <w:sz w:val="20"/>
          <w:lang w:val="es-ES"/>
        </w:rPr>
      </w:pPr>
      <w:r w:rsidRPr="0006146B">
        <w:rPr>
          <w:rFonts w:ascii="Arial" w:hAnsi="Arial" w:cs="Arial"/>
          <w:sz w:val="20"/>
          <w:lang w:val="es-ES"/>
        </w:rPr>
        <w:t>En este ejemplo se muestran dos monedas de pago: la moneda local (l) y una moneda extranjera (f), los índices T y S son los índices respectivos del país de la moneda;</w:t>
      </w:r>
    </w:p>
    <w:p w14:paraId="42D5E8EE" w14:textId="77777777" w:rsidR="00455EB6" w:rsidRPr="0006146B" w:rsidRDefault="00455EB6" w:rsidP="00C757B5">
      <w:pPr>
        <w:pStyle w:val="Listenabsatz"/>
        <w:numPr>
          <w:ilvl w:val="0"/>
          <w:numId w:val="34"/>
        </w:numPr>
        <w:spacing w:after="200"/>
        <w:ind w:left="567" w:hanging="567"/>
        <w:contextualSpacing w:val="0"/>
        <w:rPr>
          <w:rFonts w:ascii="Arial" w:hAnsi="Arial" w:cs="Arial"/>
          <w:sz w:val="20"/>
          <w:lang w:val="es-ES"/>
        </w:rPr>
      </w:pPr>
      <w:r w:rsidRPr="0006146B">
        <w:rPr>
          <w:rFonts w:ascii="Arial" w:hAnsi="Arial" w:cs="Arial"/>
          <w:sz w:val="20"/>
          <w:lang w:val="es-ES"/>
        </w:rPr>
        <w:t>Los datos en negrita son los especificados por el Contratante en los Documentos de Licitación, mientras que los demás datos son facilitados por el Oferente en su Oferta o por el Oferente en las solicitudes de pago.</w:t>
      </w:r>
    </w:p>
    <w:p w14:paraId="2355CEED" w14:textId="77777777" w:rsidR="00455EB6" w:rsidRPr="0006146B" w:rsidRDefault="00455EB6" w:rsidP="00455EB6">
      <w:pPr>
        <w:tabs>
          <w:tab w:val="left" w:pos="720"/>
        </w:tabs>
        <w:suppressAutoHyphens w:val="0"/>
        <w:overflowPunct/>
        <w:autoSpaceDE/>
        <w:autoSpaceDN/>
        <w:adjustRightInd/>
        <w:ind w:left="720" w:hanging="720"/>
        <w:textAlignment w:val="auto"/>
        <w:rPr>
          <w:rFonts w:ascii="Arial" w:hAnsi="Arial" w:cs="Arial"/>
          <w:b/>
          <w:sz w:val="22"/>
          <w:szCs w:val="22"/>
          <w:lang w:val="es-ES"/>
        </w:rPr>
      </w:pPr>
      <w:r w:rsidRPr="0006146B">
        <w:rPr>
          <w:rFonts w:ascii="Arial" w:hAnsi="Arial" w:cs="Arial"/>
          <w:b/>
          <w:sz w:val="22"/>
          <w:szCs w:val="22"/>
          <w:lang w:val="es-ES"/>
        </w:rPr>
        <w:t>Tabla de Ponderaciones:</w:t>
      </w:r>
    </w:p>
    <w:p w14:paraId="2DF0131F" w14:textId="77777777" w:rsidR="00455EB6" w:rsidRPr="0006146B" w:rsidRDefault="00455EB6" w:rsidP="00455EB6">
      <w:pPr>
        <w:tabs>
          <w:tab w:val="left" w:pos="720"/>
        </w:tabs>
        <w:suppressAutoHyphens w:val="0"/>
        <w:overflowPunct/>
        <w:autoSpaceDE/>
        <w:autoSpaceDN/>
        <w:adjustRightInd/>
        <w:ind w:left="720" w:hanging="720"/>
        <w:textAlignment w:val="auto"/>
        <w:rPr>
          <w:rFonts w:ascii="Arial" w:hAnsi="Arial" w:cs="Arial"/>
          <w:sz w:val="22"/>
          <w:szCs w:val="22"/>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455EB6" w:rsidRPr="0006146B" w14:paraId="288FC46B" w14:textId="77777777" w:rsidTr="002C5C87">
        <w:tc>
          <w:tcPr>
            <w:tcW w:w="1458" w:type="dxa"/>
            <w:tcBorders>
              <w:bottom w:val="nil"/>
            </w:tcBorders>
          </w:tcPr>
          <w:p w14:paraId="6E1A4880" w14:textId="77777777" w:rsidR="00455EB6" w:rsidRPr="0006146B" w:rsidRDefault="00455EB6" w:rsidP="002C5C87">
            <w:pPr>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Factor y descripción</w:t>
            </w:r>
          </w:p>
        </w:tc>
        <w:tc>
          <w:tcPr>
            <w:tcW w:w="3600" w:type="dxa"/>
            <w:tcBorders>
              <w:bottom w:val="nil"/>
            </w:tcBorders>
          </w:tcPr>
          <w:p w14:paraId="015C5834" w14:textId="77777777" w:rsidR="00455EB6" w:rsidRPr="0006146B" w:rsidRDefault="00455EB6" w:rsidP="002C5C87">
            <w:pPr>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Rango de valores permitidos</w:t>
            </w:r>
          </w:p>
        </w:tc>
        <w:tc>
          <w:tcPr>
            <w:tcW w:w="2674" w:type="dxa"/>
            <w:gridSpan w:val="2"/>
            <w:tcBorders>
              <w:bottom w:val="single" w:sz="6" w:space="0" w:color="auto"/>
            </w:tcBorders>
          </w:tcPr>
          <w:p w14:paraId="4EB0868D" w14:textId="77777777" w:rsidR="00455EB6" w:rsidRPr="0006146B" w:rsidRDefault="00455EB6" w:rsidP="002C5C87">
            <w:pPr>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Ponderaciones de cada moneda de pago</w:t>
            </w:r>
          </w:p>
          <w:p w14:paraId="6526A9E3" w14:textId="77777777" w:rsidR="00455EB6" w:rsidRPr="0006146B" w:rsidRDefault="00455EB6" w:rsidP="002C5C87">
            <w:pPr>
              <w:suppressAutoHyphens w:val="0"/>
              <w:overflowPunct/>
              <w:autoSpaceDE/>
              <w:autoSpaceDN/>
              <w:adjustRightInd/>
              <w:jc w:val="center"/>
              <w:textAlignment w:val="auto"/>
              <w:rPr>
                <w:rFonts w:ascii="Arial" w:hAnsi="Arial" w:cs="Arial"/>
                <w:sz w:val="20"/>
                <w:lang w:val="es-ES"/>
              </w:rPr>
            </w:pPr>
          </w:p>
        </w:tc>
        <w:tc>
          <w:tcPr>
            <w:tcW w:w="1484" w:type="dxa"/>
            <w:tcBorders>
              <w:bottom w:val="nil"/>
            </w:tcBorders>
          </w:tcPr>
          <w:p w14:paraId="17504687"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p w14:paraId="7DAE7371"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Totales</w:t>
            </w:r>
          </w:p>
        </w:tc>
      </w:tr>
      <w:tr w:rsidR="00455EB6" w:rsidRPr="0006146B" w14:paraId="2E4DEBAD" w14:textId="77777777" w:rsidTr="002C5C87">
        <w:tc>
          <w:tcPr>
            <w:tcW w:w="1458" w:type="dxa"/>
            <w:tcBorders>
              <w:top w:val="nil"/>
            </w:tcBorders>
          </w:tcPr>
          <w:p w14:paraId="2E6EF4D8" w14:textId="77777777" w:rsidR="00455EB6" w:rsidRPr="0006146B" w:rsidRDefault="00455EB6" w:rsidP="002C5C87">
            <w:pPr>
              <w:suppressAutoHyphens w:val="0"/>
              <w:overflowPunct/>
              <w:autoSpaceDE/>
              <w:autoSpaceDN/>
              <w:adjustRightInd/>
              <w:textAlignment w:val="auto"/>
              <w:rPr>
                <w:rFonts w:ascii="Arial" w:hAnsi="Arial" w:cs="Arial"/>
                <w:sz w:val="20"/>
                <w:lang w:val="es-ES"/>
              </w:rPr>
            </w:pPr>
          </w:p>
        </w:tc>
        <w:tc>
          <w:tcPr>
            <w:tcW w:w="3600" w:type="dxa"/>
            <w:tcBorders>
              <w:top w:val="nil"/>
            </w:tcBorders>
          </w:tcPr>
          <w:p w14:paraId="71B3D03E"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tc>
        <w:tc>
          <w:tcPr>
            <w:tcW w:w="1350" w:type="dxa"/>
            <w:tcBorders>
              <w:top w:val="single" w:sz="6" w:space="0" w:color="auto"/>
            </w:tcBorders>
          </w:tcPr>
          <w:p w14:paraId="1A48C932"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r w:rsidRPr="0006146B">
              <w:rPr>
                <w:rFonts w:ascii="Arial" w:hAnsi="Arial" w:cs="Arial"/>
                <w:b/>
                <w:sz w:val="20"/>
                <w:lang w:val="es-ES"/>
              </w:rPr>
              <w:t>l</w:t>
            </w:r>
          </w:p>
        </w:tc>
        <w:tc>
          <w:tcPr>
            <w:tcW w:w="1324" w:type="dxa"/>
            <w:tcBorders>
              <w:top w:val="single" w:sz="6" w:space="0" w:color="auto"/>
            </w:tcBorders>
          </w:tcPr>
          <w:p w14:paraId="755B419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r w:rsidRPr="0006146B">
              <w:rPr>
                <w:rFonts w:ascii="Arial" w:hAnsi="Arial" w:cs="Arial"/>
                <w:b/>
                <w:sz w:val="20"/>
                <w:lang w:val="es-ES"/>
              </w:rPr>
              <w:t>f</w:t>
            </w:r>
          </w:p>
        </w:tc>
        <w:tc>
          <w:tcPr>
            <w:tcW w:w="1484" w:type="dxa"/>
            <w:tcBorders>
              <w:top w:val="nil"/>
            </w:tcBorders>
          </w:tcPr>
          <w:p w14:paraId="48EFB05E"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tc>
      </w:tr>
      <w:tr w:rsidR="00455EB6" w:rsidRPr="0006146B" w14:paraId="32FA4905" w14:textId="77777777" w:rsidTr="002C5C87">
        <w:tc>
          <w:tcPr>
            <w:tcW w:w="1458" w:type="dxa"/>
          </w:tcPr>
          <w:p w14:paraId="7E572A67"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7102BA76"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X</w:t>
            </w:r>
          </w:p>
          <w:p w14:paraId="10B82340"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032D14C3"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a</w:t>
            </w:r>
          </w:p>
          <w:p w14:paraId="73822D6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64144A2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b</w:t>
            </w:r>
          </w:p>
        </w:tc>
        <w:tc>
          <w:tcPr>
            <w:tcW w:w="3600" w:type="dxa"/>
          </w:tcPr>
          <w:p w14:paraId="796D3EBC"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p>
          <w:p w14:paraId="6F0CB592"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r w:rsidRPr="0006146B">
              <w:rPr>
                <w:rFonts w:ascii="Arial" w:hAnsi="Arial" w:cs="Arial"/>
                <w:b/>
                <w:sz w:val="20"/>
                <w:lang w:val="es-ES"/>
              </w:rPr>
              <w:t>0,15</w:t>
            </w:r>
          </w:p>
          <w:p w14:paraId="559E84DE"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p>
          <w:p w14:paraId="3D5C28F7"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r w:rsidRPr="0006146B">
              <w:rPr>
                <w:rFonts w:ascii="Arial" w:hAnsi="Arial" w:cs="Arial"/>
                <w:b/>
                <w:sz w:val="20"/>
                <w:lang w:val="es-ES"/>
              </w:rPr>
              <w:t>0,30 - 0,50</w:t>
            </w:r>
          </w:p>
          <w:p w14:paraId="139C704A"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p>
          <w:p w14:paraId="738C7137"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b/>
                <w:sz w:val="20"/>
                <w:lang w:val="es-ES"/>
              </w:rPr>
              <w:t>0,25 - 0,45</w:t>
            </w:r>
          </w:p>
        </w:tc>
        <w:tc>
          <w:tcPr>
            <w:tcW w:w="1350" w:type="dxa"/>
          </w:tcPr>
          <w:p w14:paraId="6DE03CDE"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4E8C1472"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0,05</w:t>
            </w:r>
          </w:p>
          <w:p w14:paraId="6EF946BB"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6C1B74A8"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0,15</w:t>
            </w:r>
          </w:p>
          <w:p w14:paraId="745753A1"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55303867"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0,20</w:t>
            </w:r>
          </w:p>
        </w:tc>
        <w:tc>
          <w:tcPr>
            <w:tcW w:w="1324" w:type="dxa"/>
          </w:tcPr>
          <w:p w14:paraId="35F0BD6E"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6FA00205"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0,10</w:t>
            </w:r>
          </w:p>
          <w:p w14:paraId="687A6A95"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3B57BE3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0,25</w:t>
            </w:r>
          </w:p>
          <w:p w14:paraId="3028B632"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24E265D2"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0,25</w:t>
            </w:r>
          </w:p>
        </w:tc>
        <w:tc>
          <w:tcPr>
            <w:tcW w:w="1484" w:type="dxa"/>
          </w:tcPr>
          <w:p w14:paraId="1C68F1F9"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01179848"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b/>
                <w:sz w:val="20"/>
                <w:lang w:val="es-ES"/>
              </w:rPr>
            </w:pPr>
            <w:r w:rsidRPr="0006146B">
              <w:rPr>
                <w:rFonts w:ascii="Arial" w:hAnsi="Arial" w:cs="Arial"/>
                <w:b/>
                <w:sz w:val="20"/>
                <w:lang w:val="es-ES"/>
              </w:rPr>
              <w:t>0,15</w:t>
            </w:r>
          </w:p>
          <w:p w14:paraId="0139A5D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1B9B54D1"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0,40</w:t>
            </w:r>
          </w:p>
          <w:p w14:paraId="311187A4"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p>
          <w:p w14:paraId="088D6221"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0,45</w:t>
            </w:r>
          </w:p>
        </w:tc>
      </w:tr>
      <w:tr w:rsidR="00455EB6" w:rsidRPr="0006146B" w14:paraId="7E144297" w14:textId="77777777" w:rsidTr="002C5C87">
        <w:tc>
          <w:tcPr>
            <w:tcW w:w="1458" w:type="dxa"/>
          </w:tcPr>
          <w:p w14:paraId="46D0096A"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p w14:paraId="3605F95E"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Totales</w:t>
            </w:r>
          </w:p>
        </w:tc>
        <w:tc>
          <w:tcPr>
            <w:tcW w:w="3600" w:type="dxa"/>
          </w:tcPr>
          <w:p w14:paraId="1E3C62D1"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tc>
        <w:tc>
          <w:tcPr>
            <w:tcW w:w="1350" w:type="dxa"/>
          </w:tcPr>
          <w:p w14:paraId="0DA7B356"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p w14:paraId="7597A1B0"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0,40</w:t>
            </w:r>
          </w:p>
        </w:tc>
        <w:tc>
          <w:tcPr>
            <w:tcW w:w="1324" w:type="dxa"/>
          </w:tcPr>
          <w:p w14:paraId="5522C6A9"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p w14:paraId="322C26A0"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0,60</w:t>
            </w:r>
          </w:p>
        </w:tc>
        <w:tc>
          <w:tcPr>
            <w:tcW w:w="1484" w:type="dxa"/>
          </w:tcPr>
          <w:p w14:paraId="62D28ACF" w14:textId="77777777" w:rsidR="00455EB6" w:rsidRPr="0006146B" w:rsidRDefault="00455EB6" w:rsidP="002C5C87">
            <w:pPr>
              <w:tabs>
                <w:tab w:val="left" w:pos="720"/>
              </w:tabs>
              <w:suppressAutoHyphens w:val="0"/>
              <w:overflowPunct/>
              <w:autoSpaceDE/>
              <w:autoSpaceDN/>
              <w:adjustRightInd/>
              <w:textAlignment w:val="auto"/>
              <w:rPr>
                <w:rFonts w:ascii="Arial" w:hAnsi="Arial" w:cs="Arial"/>
                <w:sz w:val="20"/>
                <w:lang w:val="es-ES"/>
              </w:rPr>
            </w:pPr>
          </w:p>
          <w:p w14:paraId="42241A5D" w14:textId="77777777" w:rsidR="00455EB6" w:rsidRPr="0006146B" w:rsidRDefault="00455EB6" w:rsidP="002C5C87">
            <w:pPr>
              <w:tabs>
                <w:tab w:val="left" w:pos="720"/>
              </w:tabs>
              <w:suppressAutoHyphens w:val="0"/>
              <w:overflowPunct/>
              <w:autoSpaceDE/>
              <w:autoSpaceDN/>
              <w:adjustRightInd/>
              <w:jc w:val="center"/>
              <w:textAlignment w:val="auto"/>
              <w:rPr>
                <w:rFonts w:ascii="Arial" w:hAnsi="Arial" w:cs="Arial"/>
                <w:sz w:val="20"/>
                <w:lang w:val="es-ES"/>
              </w:rPr>
            </w:pPr>
            <w:r w:rsidRPr="0006146B">
              <w:rPr>
                <w:rFonts w:ascii="Arial" w:hAnsi="Arial" w:cs="Arial"/>
                <w:sz w:val="20"/>
                <w:lang w:val="es-ES"/>
              </w:rPr>
              <w:t>1,00</w:t>
            </w:r>
          </w:p>
        </w:tc>
      </w:tr>
    </w:tbl>
    <w:p w14:paraId="6A4B8EC4" w14:textId="77777777" w:rsidR="00455EB6" w:rsidRPr="0006146B" w:rsidRDefault="00455EB6" w:rsidP="00455EB6">
      <w:pPr>
        <w:tabs>
          <w:tab w:val="left" w:pos="720"/>
        </w:tabs>
        <w:suppressAutoHyphens w:val="0"/>
        <w:overflowPunct/>
        <w:autoSpaceDE/>
        <w:autoSpaceDN/>
        <w:adjustRightInd/>
        <w:ind w:left="720" w:hanging="720"/>
        <w:textAlignment w:val="auto"/>
        <w:rPr>
          <w:rFonts w:ascii="Arial" w:hAnsi="Arial" w:cs="Arial"/>
          <w:sz w:val="20"/>
          <w:lang w:val="es-ES"/>
        </w:rPr>
      </w:pPr>
      <w:r w:rsidRPr="0006146B">
        <w:rPr>
          <w:rFonts w:ascii="Arial" w:hAnsi="Arial" w:cs="Arial"/>
          <w:sz w:val="20"/>
          <w:lang w:val="es-ES"/>
        </w:rPr>
        <w:t>Fórmula que se utilizará para calcular el ajuste de los pagos:</w:t>
      </w:r>
    </w:p>
    <w:p w14:paraId="6FB0F567" w14:textId="77777777" w:rsidR="00455EB6" w:rsidRPr="0006146B" w:rsidRDefault="00455EB6" w:rsidP="00455EB6">
      <w:pPr>
        <w:tabs>
          <w:tab w:val="left" w:pos="720"/>
        </w:tabs>
        <w:suppressAutoHyphens w:val="0"/>
        <w:overflowPunct/>
        <w:autoSpaceDE/>
        <w:autoSpaceDN/>
        <w:adjustRightInd/>
        <w:ind w:left="720" w:hanging="720"/>
        <w:textAlignment w:val="auto"/>
        <w:rPr>
          <w:rFonts w:ascii="Arial" w:hAnsi="Arial" w:cs="Arial"/>
          <w:sz w:val="20"/>
          <w:lang w:val="es-ES"/>
        </w:rPr>
      </w:pPr>
    </w:p>
    <w:p w14:paraId="72C36873" w14:textId="77777777" w:rsidR="00455EB6" w:rsidRPr="0006146B" w:rsidRDefault="00455EB6" w:rsidP="00455EB6">
      <w:pPr>
        <w:tabs>
          <w:tab w:val="left" w:pos="720"/>
        </w:tabs>
        <w:suppressAutoHyphens w:val="0"/>
        <w:overflowPunct/>
        <w:autoSpaceDE/>
        <w:autoSpaceDN/>
        <w:adjustRightInd/>
        <w:ind w:left="720" w:hanging="720"/>
        <w:textAlignment w:val="auto"/>
        <w:rPr>
          <w:rFonts w:ascii="Arial" w:hAnsi="Arial" w:cs="Arial"/>
          <w:sz w:val="20"/>
          <w:lang w:val="es-ES"/>
        </w:rPr>
      </w:pPr>
      <w:r w:rsidRPr="0006146B">
        <w:rPr>
          <w:rFonts w:ascii="Arial" w:hAnsi="Arial" w:cs="Arial"/>
          <w:sz w:val="20"/>
          <w:lang w:val="es-ES"/>
        </w:rPr>
        <w:tab/>
        <w:t>Pagos en moneda local (n):</w:t>
      </w:r>
      <w:r w:rsidRPr="0006146B">
        <w:rPr>
          <w:rFonts w:ascii="Arial" w:hAnsi="Arial" w:cs="Arial"/>
          <w:position w:val="-28"/>
          <w:sz w:val="20"/>
          <w:lang w:val="es-ES"/>
        </w:rPr>
        <w:object w:dxaOrig="3420" w:dyaOrig="660" w14:anchorId="693C8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5pt" o:ole="">
            <v:imagedata r:id="rId35" o:title=""/>
          </v:shape>
          <o:OLEObject Type="Embed" ProgID="Equation.3" ShapeID="_x0000_i1025" DrawAspect="Content" ObjectID="_1770723143" r:id="rId36"/>
        </w:object>
      </w:r>
    </w:p>
    <w:p w14:paraId="4E99D946" w14:textId="1405EB86" w:rsidR="00D85E6F" w:rsidRPr="0006146B" w:rsidRDefault="00455EB6" w:rsidP="00455EB6">
      <w:pPr>
        <w:tabs>
          <w:tab w:val="left" w:pos="720"/>
        </w:tabs>
        <w:suppressAutoHyphens w:val="0"/>
        <w:overflowPunct/>
        <w:autoSpaceDE/>
        <w:autoSpaceDN/>
        <w:adjustRightInd/>
        <w:ind w:left="720" w:hanging="720"/>
        <w:textAlignment w:val="auto"/>
        <w:rPr>
          <w:rFonts w:ascii="Arial" w:hAnsi="Arial" w:cs="Arial"/>
          <w:lang w:val="es-ES"/>
        </w:rPr>
      </w:pPr>
      <w:r w:rsidRPr="0006146B">
        <w:rPr>
          <w:rFonts w:ascii="Arial" w:hAnsi="Arial" w:cs="Arial"/>
          <w:sz w:val="20"/>
          <w:lang w:val="es-ES"/>
        </w:rPr>
        <w:tab/>
        <w:t>Pagos en moneda extranjera (f):</w:t>
      </w:r>
      <w:r w:rsidRPr="0006146B">
        <w:rPr>
          <w:rFonts w:ascii="Arial" w:hAnsi="Arial" w:cs="Arial"/>
          <w:position w:val="-30"/>
          <w:sz w:val="20"/>
          <w:lang w:val="es-ES"/>
        </w:rPr>
        <w:object w:dxaOrig="3280" w:dyaOrig="680" w14:anchorId="51599A1C">
          <v:shape id="_x0000_i1026" type="#_x0000_t75" style="width:136.5pt;height:28.5pt" o:ole="">
            <v:imagedata r:id="rId37" o:title=""/>
          </v:shape>
          <o:OLEObject Type="Embed" ProgID="Equation.3" ShapeID="_x0000_i1026" DrawAspect="Content" ObjectID="_1770723144" r:id="rId38"/>
        </w:object>
      </w:r>
      <w:r w:rsidR="00392322" w:rsidRPr="0006146B">
        <w:rPr>
          <w:rFonts w:ascii="Arial" w:hAnsi="Arial" w:cs="Arial"/>
          <w:lang w:val="es-ES"/>
        </w:rPr>
        <w:br w:type="page"/>
      </w:r>
    </w:p>
    <w:p w14:paraId="11A678F4" w14:textId="0055C2BA" w:rsidR="00D85E6F" w:rsidRPr="0006146B" w:rsidRDefault="00D85E6F" w:rsidP="009205C6">
      <w:pPr>
        <w:pStyle w:val="SeccionlV-Financiera2"/>
        <w:rPr>
          <w:lang w:val="es-ES"/>
        </w:rPr>
      </w:pPr>
      <w:bookmarkStart w:id="526" w:name="_Toc476064486"/>
      <w:bookmarkStart w:id="527" w:name="_Toc494706180"/>
      <w:bookmarkStart w:id="528" w:name="_Toc494706265"/>
      <w:bookmarkStart w:id="529" w:name="_Toc494898132"/>
      <w:bookmarkStart w:id="530" w:name="_Toc498687767"/>
      <w:bookmarkStart w:id="531" w:name="_Toc511054527"/>
      <w:bookmarkStart w:id="532" w:name="_Toc521327189"/>
      <w:r w:rsidRPr="0006146B">
        <w:rPr>
          <w:b w:val="0"/>
          <w:lang w:val="es-ES"/>
        </w:rPr>
        <w:lastRenderedPageBreak/>
        <w:t>Resumen de las monedas de pago</w:t>
      </w:r>
      <w:bookmarkEnd w:id="526"/>
      <w:bookmarkEnd w:id="527"/>
      <w:bookmarkEnd w:id="528"/>
      <w:bookmarkEnd w:id="529"/>
      <w:bookmarkEnd w:id="530"/>
      <w:bookmarkEnd w:id="531"/>
      <w:bookmarkEnd w:id="532"/>
    </w:p>
    <w:p w14:paraId="3DE28AA3" w14:textId="4B51A1DD" w:rsidR="00D85E6F" w:rsidRPr="0006146B" w:rsidRDefault="00D85E6F" w:rsidP="00414F0C">
      <w:pPr>
        <w:spacing w:before="120" w:after="120"/>
        <w:jc w:val="center"/>
        <w:rPr>
          <w:rFonts w:ascii="Arial" w:hAnsi="Arial" w:cs="Arial"/>
          <w:b/>
          <w:szCs w:val="24"/>
          <w:u w:val="single"/>
          <w:lang w:val="es-ES"/>
        </w:rPr>
      </w:pPr>
      <w:r w:rsidRPr="0006146B">
        <w:rPr>
          <w:rFonts w:ascii="Arial" w:hAnsi="Arial" w:cs="Arial"/>
          <w:b/>
          <w:szCs w:val="24"/>
          <w:u w:val="single"/>
          <w:lang w:val="es-ES"/>
        </w:rPr>
        <w:t xml:space="preserve">Tabla: Opción A </w:t>
      </w:r>
    </w:p>
    <w:p w14:paraId="34434EEC" w14:textId="77777777" w:rsidR="00D85E6F" w:rsidRPr="0006146B" w:rsidRDefault="00D85E6F" w:rsidP="00D85E6F">
      <w:pPr>
        <w:jc w:val="center"/>
        <w:rPr>
          <w:rFonts w:ascii="Arial" w:hAnsi="Arial" w:cs="Arial"/>
          <w:i/>
          <w:sz w:val="22"/>
          <w:szCs w:val="22"/>
          <w:lang w:val="es-ES"/>
        </w:rPr>
      </w:pPr>
      <w:r w:rsidRPr="0006146B">
        <w:rPr>
          <w:rFonts w:ascii="Arial" w:hAnsi="Arial" w:cs="Arial"/>
          <w:i/>
          <w:sz w:val="22"/>
          <w:szCs w:val="22"/>
          <w:lang w:val="es-ES"/>
        </w:rPr>
        <w:t>Para utilizar exclusivamente con la Opción A</w:t>
      </w:r>
    </w:p>
    <w:p w14:paraId="1C68F12E" w14:textId="77777777" w:rsidR="00043A5E" w:rsidRPr="0006146B" w:rsidRDefault="00043A5E" w:rsidP="00D85E6F">
      <w:pPr>
        <w:pStyle w:val="Technical4"/>
        <w:keepNext/>
        <w:keepLines/>
        <w:tabs>
          <w:tab w:val="clear" w:pos="-720"/>
        </w:tabs>
        <w:jc w:val="center"/>
        <w:rPr>
          <w:rFonts w:ascii="Arial" w:hAnsi="Arial" w:cs="Arial"/>
          <w:b w:val="0"/>
          <w:i/>
          <w:color w:val="000000"/>
          <w:sz w:val="22"/>
          <w:szCs w:val="22"/>
          <w:lang w:val="es-ES"/>
        </w:rPr>
      </w:pPr>
      <w:r w:rsidRPr="0006146B">
        <w:rPr>
          <w:rFonts w:ascii="Arial" w:hAnsi="Arial" w:cs="Arial"/>
          <w:b w:val="0"/>
          <w:i/>
          <w:color w:val="000000"/>
          <w:sz w:val="22"/>
          <w:szCs w:val="22"/>
          <w:lang w:val="es-ES"/>
        </w:rPr>
        <w:t>“</w:t>
      </w:r>
      <w:r w:rsidRPr="0006146B">
        <w:rPr>
          <w:rFonts w:ascii="Arial" w:hAnsi="Arial" w:cs="Arial"/>
          <w:b w:val="0"/>
          <w:bCs/>
          <w:i/>
          <w:color w:val="000000"/>
          <w:sz w:val="22"/>
          <w:szCs w:val="22"/>
          <w:lang w:val="es-ES" w:eastAsia="fr-FR"/>
        </w:rPr>
        <w:t>Los Oferentes deberán especificar todo en la moneda local</w:t>
      </w:r>
      <w:r w:rsidRPr="0006146B">
        <w:rPr>
          <w:rFonts w:ascii="Arial" w:hAnsi="Arial" w:cs="Arial"/>
          <w:b w:val="0"/>
          <w:i/>
          <w:color w:val="000000"/>
          <w:sz w:val="22"/>
          <w:szCs w:val="22"/>
          <w:lang w:val="es-ES"/>
        </w:rPr>
        <w:t>” (Cláusula 15.1 de los DDL)</w:t>
      </w:r>
      <w:r w:rsidRPr="0006146B" w:rsidDel="00043A5E">
        <w:rPr>
          <w:rFonts w:ascii="Arial" w:hAnsi="Arial" w:cs="Arial"/>
          <w:b w:val="0"/>
          <w:i/>
          <w:color w:val="000000"/>
          <w:sz w:val="22"/>
          <w:szCs w:val="22"/>
          <w:lang w:val="es-ES"/>
        </w:rPr>
        <w:t xml:space="preserve"> </w:t>
      </w:r>
    </w:p>
    <w:p w14:paraId="2F10DA68" w14:textId="77777777" w:rsidR="00D85E6F" w:rsidRPr="0006146B" w:rsidRDefault="00D85E6F" w:rsidP="00D85E6F">
      <w:pPr>
        <w:pStyle w:val="Technical4"/>
        <w:keepNext/>
        <w:keepLines/>
        <w:tabs>
          <w:tab w:val="clear" w:pos="-720"/>
        </w:tabs>
        <w:jc w:val="center"/>
        <w:rPr>
          <w:rFonts w:ascii="Arial" w:hAnsi="Arial" w:cs="Arial"/>
          <w:sz w:val="22"/>
          <w:lang w:val="es-ES"/>
        </w:rPr>
      </w:pPr>
    </w:p>
    <w:p w14:paraId="49ABCBA4" w14:textId="77777777" w:rsidR="00D85E6F" w:rsidRPr="0006146B" w:rsidRDefault="00D85E6F" w:rsidP="00D85E6F">
      <w:pPr>
        <w:rPr>
          <w:rFonts w:ascii="Arial" w:hAnsi="Arial" w:cs="Arial"/>
          <w:b/>
          <w:sz w:val="22"/>
          <w:szCs w:val="22"/>
          <w:lang w:val="es-ES"/>
        </w:rPr>
      </w:pPr>
      <w:r w:rsidRPr="0006146B">
        <w:rPr>
          <w:rFonts w:ascii="Arial" w:hAnsi="Arial" w:cs="Arial"/>
          <w:b/>
          <w:sz w:val="22"/>
          <w:szCs w:val="22"/>
          <w:lang w:val="es-ES"/>
        </w:rPr>
        <w:t xml:space="preserve">Para _____________________________ </w:t>
      </w:r>
      <w:r w:rsidRPr="0006146B">
        <w:rPr>
          <w:rFonts w:ascii="Arial" w:hAnsi="Arial" w:cs="Arial"/>
          <w:i/>
          <w:sz w:val="22"/>
          <w:szCs w:val="22"/>
          <w:lang w:val="es-ES"/>
        </w:rPr>
        <w:t>[indique el nombre del componente de las Obras]</w:t>
      </w:r>
    </w:p>
    <w:p w14:paraId="58157163" w14:textId="77777777" w:rsidR="00D85E6F" w:rsidRPr="0006146B" w:rsidRDefault="00D85E6F" w:rsidP="00D85E6F">
      <w:pPr>
        <w:pStyle w:val="Technical4"/>
        <w:keepNext/>
        <w:keepLines/>
        <w:tabs>
          <w:tab w:val="clear" w:pos="-720"/>
        </w:tabs>
        <w:jc w:val="center"/>
        <w:rPr>
          <w:rFonts w:ascii="Arial" w:hAnsi="Arial" w:cs="Arial"/>
          <w:sz w:val="22"/>
          <w:lang w:val="es-ES"/>
        </w:rPr>
      </w:pPr>
    </w:p>
    <w:tbl>
      <w:tblPr>
        <w:tblW w:w="96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D85E6F" w:rsidRPr="0006146B" w14:paraId="5E0FA850" w14:textId="77777777" w:rsidTr="002C5C87">
        <w:tc>
          <w:tcPr>
            <w:tcW w:w="2144" w:type="dxa"/>
            <w:tcBorders>
              <w:top w:val="single" w:sz="12" w:space="0" w:color="auto"/>
              <w:left w:val="single" w:sz="18" w:space="0" w:color="auto"/>
              <w:bottom w:val="single" w:sz="18" w:space="0" w:color="auto"/>
              <w:right w:val="single" w:sz="18" w:space="0" w:color="auto"/>
            </w:tcBorders>
          </w:tcPr>
          <w:p w14:paraId="28973A1E" w14:textId="77777777" w:rsidR="00D85E6F" w:rsidRPr="0006146B" w:rsidRDefault="00D85E6F" w:rsidP="002C5C87">
            <w:pPr>
              <w:keepNext/>
              <w:keepLines/>
              <w:jc w:val="center"/>
              <w:rPr>
                <w:rFonts w:ascii="Arial" w:hAnsi="Arial" w:cs="Arial"/>
                <w:b/>
                <w:bCs/>
                <w:iCs/>
                <w:sz w:val="20"/>
                <w:lang w:val="es-ES"/>
              </w:rPr>
            </w:pPr>
          </w:p>
          <w:p w14:paraId="4C9D4DA1"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Nombre de la moneda de pago</w:t>
            </w:r>
          </w:p>
        </w:tc>
        <w:tc>
          <w:tcPr>
            <w:tcW w:w="1604" w:type="dxa"/>
            <w:tcBorders>
              <w:top w:val="single" w:sz="12" w:space="0" w:color="auto"/>
              <w:left w:val="single" w:sz="18" w:space="0" w:color="auto"/>
              <w:bottom w:val="single" w:sz="18" w:space="0" w:color="auto"/>
              <w:right w:val="single" w:sz="18" w:space="0" w:color="auto"/>
            </w:tcBorders>
          </w:tcPr>
          <w:p w14:paraId="49B7E893"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A</w:t>
            </w:r>
          </w:p>
          <w:p w14:paraId="2F6231B6"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Monto en la moneda</w:t>
            </w:r>
          </w:p>
        </w:tc>
        <w:tc>
          <w:tcPr>
            <w:tcW w:w="2144" w:type="dxa"/>
            <w:tcBorders>
              <w:top w:val="single" w:sz="12" w:space="0" w:color="auto"/>
              <w:left w:val="single" w:sz="18" w:space="0" w:color="auto"/>
              <w:bottom w:val="single" w:sz="18" w:space="0" w:color="auto"/>
              <w:right w:val="single" w:sz="18" w:space="0" w:color="auto"/>
            </w:tcBorders>
          </w:tcPr>
          <w:p w14:paraId="6519D294"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B</w:t>
            </w:r>
          </w:p>
          <w:p w14:paraId="2AB07233"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Tasa de cambio</w:t>
            </w:r>
          </w:p>
          <w:p w14:paraId="4E19E0B9" w14:textId="2F7CB680"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color w:val="000000"/>
                <w:sz w:val="20"/>
                <w:lang w:val="es-ES"/>
              </w:rPr>
              <w:t>(</w:t>
            </w:r>
            <w:r w:rsidR="00043A5E" w:rsidRPr="0006146B">
              <w:rPr>
                <w:rFonts w:ascii="Arial" w:hAnsi="Arial" w:cs="Arial"/>
                <w:b/>
                <w:bCs/>
                <w:iCs/>
                <w:color w:val="000000"/>
                <w:sz w:val="20"/>
                <w:lang w:val="es-ES"/>
              </w:rPr>
              <w:t>tasa de cambio local por unidad de moneda extranjera)</w:t>
            </w:r>
          </w:p>
        </w:tc>
        <w:tc>
          <w:tcPr>
            <w:tcW w:w="1980" w:type="dxa"/>
            <w:tcBorders>
              <w:top w:val="single" w:sz="12" w:space="0" w:color="auto"/>
              <w:left w:val="single" w:sz="18" w:space="0" w:color="auto"/>
              <w:bottom w:val="single" w:sz="18" w:space="0" w:color="auto"/>
              <w:right w:val="single" w:sz="18" w:space="0" w:color="auto"/>
            </w:tcBorders>
          </w:tcPr>
          <w:p w14:paraId="51CEFD03"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C</w:t>
            </w:r>
          </w:p>
          <w:p w14:paraId="0CCD33D6"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Equivalente en moneda extranjera</w:t>
            </w:r>
          </w:p>
          <w:p w14:paraId="374A40C1"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C = A x B</w:t>
            </w:r>
          </w:p>
        </w:tc>
        <w:tc>
          <w:tcPr>
            <w:tcW w:w="1800" w:type="dxa"/>
            <w:tcBorders>
              <w:top w:val="single" w:sz="12" w:space="0" w:color="auto"/>
              <w:left w:val="single" w:sz="18" w:space="0" w:color="auto"/>
              <w:bottom w:val="single" w:sz="18" w:space="0" w:color="auto"/>
              <w:right w:val="single" w:sz="18" w:space="0" w:color="auto"/>
            </w:tcBorders>
          </w:tcPr>
          <w:p w14:paraId="36A305CE"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D</w:t>
            </w:r>
          </w:p>
          <w:p w14:paraId="27227393"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Porcentaje del precio total de la Oferta (PTO)</w:t>
            </w:r>
          </w:p>
          <w:p w14:paraId="6FB889AB"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u w:val="single"/>
                <w:lang w:val="es-ES"/>
              </w:rPr>
              <w:t xml:space="preserve"> 100xC</w:t>
            </w:r>
            <w:r w:rsidRPr="0006146B">
              <w:rPr>
                <w:rFonts w:ascii="Arial" w:hAnsi="Arial" w:cs="Arial"/>
                <w:b/>
                <w:bCs/>
                <w:iCs/>
                <w:sz w:val="20"/>
                <w:lang w:val="es-ES"/>
              </w:rPr>
              <w:t xml:space="preserve"> </w:t>
            </w:r>
          </w:p>
          <w:p w14:paraId="158658F7" w14:textId="77777777" w:rsidR="00D85E6F" w:rsidRPr="0006146B" w:rsidRDefault="00D85E6F" w:rsidP="002C5C87">
            <w:pPr>
              <w:keepNext/>
              <w:keepLines/>
              <w:jc w:val="center"/>
              <w:rPr>
                <w:rFonts w:ascii="Arial" w:hAnsi="Arial" w:cs="Arial"/>
                <w:b/>
                <w:bCs/>
                <w:iCs/>
                <w:sz w:val="20"/>
                <w:lang w:val="es-ES"/>
              </w:rPr>
            </w:pPr>
            <w:r w:rsidRPr="0006146B">
              <w:rPr>
                <w:rFonts w:ascii="Arial" w:hAnsi="Arial" w:cs="Arial"/>
                <w:b/>
                <w:bCs/>
                <w:iCs/>
                <w:sz w:val="20"/>
                <w:lang w:val="es-ES"/>
              </w:rPr>
              <w:t>PTO</w:t>
            </w:r>
          </w:p>
        </w:tc>
      </w:tr>
      <w:tr w:rsidR="00D85E6F" w:rsidRPr="0006146B" w14:paraId="64C9F73A" w14:textId="77777777" w:rsidTr="002C5C87">
        <w:tc>
          <w:tcPr>
            <w:tcW w:w="2144" w:type="dxa"/>
            <w:tcBorders>
              <w:top w:val="single" w:sz="18" w:space="0" w:color="auto"/>
              <w:left w:val="single" w:sz="18" w:space="0" w:color="auto"/>
              <w:bottom w:val="single" w:sz="18" w:space="0" w:color="auto"/>
              <w:right w:val="single" w:sz="18" w:space="0" w:color="auto"/>
            </w:tcBorders>
          </w:tcPr>
          <w:p w14:paraId="19B8E1D4" w14:textId="77777777" w:rsidR="00D85E6F" w:rsidRPr="0006146B" w:rsidRDefault="00D85E6F" w:rsidP="002C5C87">
            <w:pPr>
              <w:keepNext/>
              <w:keepLines/>
              <w:tabs>
                <w:tab w:val="left" w:pos="1458"/>
              </w:tabs>
              <w:spacing w:before="60"/>
              <w:rPr>
                <w:rFonts w:ascii="Arial" w:hAnsi="Arial" w:cs="Arial"/>
                <w:b/>
                <w:bCs/>
                <w:iCs/>
                <w:sz w:val="20"/>
                <w:lang w:val="es-ES"/>
              </w:rPr>
            </w:pPr>
            <w:r w:rsidRPr="0006146B">
              <w:rPr>
                <w:rFonts w:ascii="Arial" w:hAnsi="Arial" w:cs="Arial"/>
                <w:b/>
                <w:bCs/>
                <w:iCs/>
                <w:sz w:val="20"/>
                <w:lang w:val="es-ES"/>
              </w:rPr>
              <w:t>Moneda local</w:t>
            </w:r>
          </w:p>
          <w:p w14:paraId="64BC308B" w14:textId="77777777" w:rsidR="00D85E6F" w:rsidRPr="0006146B" w:rsidRDefault="00D85E6F" w:rsidP="002C5C87">
            <w:pPr>
              <w:keepNext/>
              <w:keepLines/>
              <w:tabs>
                <w:tab w:val="left" w:pos="1458"/>
              </w:tabs>
              <w:rPr>
                <w:rFonts w:ascii="Arial" w:hAnsi="Arial" w:cs="Arial"/>
                <w:b/>
                <w:bCs/>
                <w:iCs/>
                <w:sz w:val="20"/>
                <w:u w:val="single"/>
                <w:lang w:val="es-ES"/>
              </w:rPr>
            </w:pPr>
            <w:r w:rsidRPr="0006146B">
              <w:rPr>
                <w:rFonts w:ascii="Arial" w:hAnsi="Arial" w:cs="Arial"/>
                <w:b/>
                <w:bCs/>
                <w:iCs/>
                <w:sz w:val="20"/>
                <w:u w:val="single"/>
                <w:lang w:val="es-ES"/>
              </w:rPr>
              <w:tab/>
            </w:r>
          </w:p>
          <w:p w14:paraId="229F3CFC" w14:textId="77777777" w:rsidR="00D85E6F" w:rsidRPr="0006146B" w:rsidRDefault="00D85E6F" w:rsidP="002C5C87">
            <w:pPr>
              <w:keepNext/>
              <w:keepLines/>
              <w:tabs>
                <w:tab w:val="left" w:pos="1458"/>
              </w:tabs>
              <w:rPr>
                <w:rFonts w:ascii="Arial" w:hAnsi="Arial" w:cs="Arial"/>
                <w:b/>
                <w:bCs/>
                <w:iCs/>
                <w:sz w:val="20"/>
                <w:lang w:val="es-ES"/>
              </w:rPr>
            </w:pPr>
          </w:p>
        </w:tc>
        <w:tc>
          <w:tcPr>
            <w:tcW w:w="1604" w:type="dxa"/>
            <w:tcBorders>
              <w:top w:val="single" w:sz="18" w:space="0" w:color="auto"/>
              <w:left w:val="single" w:sz="18" w:space="0" w:color="auto"/>
            </w:tcBorders>
          </w:tcPr>
          <w:p w14:paraId="51F34605" w14:textId="77777777" w:rsidR="00D85E6F" w:rsidRPr="0006146B" w:rsidRDefault="00D85E6F" w:rsidP="002C5C87">
            <w:pPr>
              <w:keepNext/>
              <w:keepLines/>
              <w:tabs>
                <w:tab w:val="decimal" w:pos="918"/>
              </w:tabs>
              <w:rPr>
                <w:rFonts w:ascii="Arial" w:hAnsi="Arial" w:cs="Arial"/>
                <w:b/>
                <w:bCs/>
                <w:iCs/>
                <w:sz w:val="20"/>
                <w:lang w:val="es-ES"/>
              </w:rPr>
            </w:pPr>
          </w:p>
        </w:tc>
        <w:tc>
          <w:tcPr>
            <w:tcW w:w="2144" w:type="dxa"/>
            <w:tcBorders>
              <w:top w:val="single" w:sz="18" w:space="0" w:color="auto"/>
            </w:tcBorders>
          </w:tcPr>
          <w:p w14:paraId="7CD209AD" w14:textId="3D03F014" w:rsidR="00D85E6F" w:rsidRPr="0006146B" w:rsidRDefault="00D85E6F" w:rsidP="002C5C87">
            <w:pPr>
              <w:keepNext/>
              <w:keepLines/>
              <w:tabs>
                <w:tab w:val="decimal" w:pos="828"/>
              </w:tabs>
              <w:spacing w:before="60"/>
              <w:rPr>
                <w:rFonts w:ascii="Arial" w:hAnsi="Arial" w:cs="Arial"/>
                <w:b/>
                <w:bCs/>
                <w:iCs/>
                <w:sz w:val="20"/>
                <w:lang w:val="es-ES"/>
              </w:rPr>
            </w:pPr>
            <w:r w:rsidRPr="0006146B">
              <w:rPr>
                <w:rFonts w:ascii="Arial" w:hAnsi="Arial" w:cs="Arial"/>
                <w:b/>
                <w:bCs/>
                <w:iCs/>
                <w:sz w:val="20"/>
                <w:lang w:val="es-ES"/>
              </w:rPr>
              <w:t>1.00</w:t>
            </w:r>
          </w:p>
        </w:tc>
        <w:tc>
          <w:tcPr>
            <w:tcW w:w="1980" w:type="dxa"/>
            <w:tcBorders>
              <w:top w:val="single" w:sz="18" w:space="0" w:color="auto"/>
            </w:tcBorders>
          </w:tcPr>
          <w:p w14:paraId="20CA2637" w14:textId="77777777" w:rsidR="00D85E6F" w:rsidRPr="0006146B" w:rsidRDefault="00D85E6F" w:rsidP="002C5C87">
            <w:pPr>
              <w:keepNext/>
              <w:keepLines/>
              <w:tabs>
                <w:tab w:val="decimal" w:pos="1098"/>
              </w:tabs>
              <w:rPr>
                <w:rFonts w:ascii="Arial" w:hAnsi="Arial" w:cs="Arial"/>
                <w:b/>
                <w:bCs/>
                <w:iCs/>
                <w:sz w:val="20"/>
                <w:lang w:val="es-ES"/>
              </w:rPr>
            </w:pPr>
          </w:p>
        </w:tc>
        <w:tc>
          <w:tcPr>
            <w:tcW w:w="1800" w:type="dxa"/>
            <w:tcBorders>
              <w:top w:val="single" w:sz="18" w:space="0" w:color="auto"/>
            </w:tcBorders>
          </w:tcPr>
          <w:p w14:paraId="0628C2E8" w14:textId="77777777" w:rsidR="00D85E6F" w:rsidRPr="0006146B" w:rsidRDefault="00D85E6F" w:rsidP="002C5C87">
            <w:pPr>
              <w:keepNext/>
              <w:keepLines/>
              <w:tabs>
                <w:tab w:val="decimal" w:pos="1098"/>
              </w:tabs>
              <w:rPr>
                <w:rFonts w:ascii="Arial" w:hAnsi="Arial" w:cs="Arial"/>
                <w:b/>
                <w:bCs/>
                <w:iCs/>
                <w:sz w:val="20"/>
                <w:lang w:val="es-ES"/>
              </w:rPr>
            </w:pPr>
          </w:p>
        </w:tc>
      </w:tr>
      <w:tr w:rsidR="00D85E6F" w:rsidRPr="0006146B" w14:paraId="4A942FB5" w14:textId="77777777" w:rsidTr="002C5C87">
        <w:tc>
          <w:tcPr>
            <w:tcW w:w="2144" w:type="dxa"/>
            <w:tcBorders>
              <w:top w:val="single" w:sz="18" w:space="0" w:color="auto"/>
              <w:left w:val="single" w:sz="18" w:space="0" w:color="auto"/>
              <w:bottom w:val="single" w:sz="18" w:space="0" w:color="auto"/>
              <w:right w:val="single" w:sz="18" w:space="0" w:color="auto"/>
            </w:tcBorders>
          </w:tcPr>
          <w:p w14:paraId="331E47B5" w14:textId="77777777" w:rsidR="00D85E6F" w:rsidRPr="0006146B" w:rsidRDefault="00D85E6F" w:rsidP="002C5C87">
            <w:pPr>
              <w:keepNext/>
              <w:keepLines/>
              <w:tabs>
                <w:tab w:val="left" w:pos="1458"/>
              </w:tabs>
              <w:spacing w:before="60"/>
              <w:rPr>
                <w:rFonts w:ascii="Arial" w:hAnsi="Arial" w:cs="Arial"/>
                <w:b/>
                <w:bCs/>
                <w:iCs/>
                <w:sz w:val="20"/>
                <w:lang w:val="es-ES"/>
              </w:rPr>
            </w:pPr>
            <w:r w:rsidRPr="0006146B">
              <w:rPr>
                <w:rFonts w:ascii="Arial" w:hAnsi="Arial" w:cs="Arial"/>
                <w:b/>
                <w:bCs/>
                <w:iCs/>
                <w:sz w:val="20"/>
                <w:lang w:val="es-ES"/>
              </w:rPr>
              <w:t xml:space="preserve">Moneda extranjera: </w:t>
            </w:r>
          </w:p>
          <w:p w14:paraId="2BB1CA37" w14:textId="77777777" w:rsidR="00D85E6F" w:rsidRPr="0006146B" w:rsidRDefault="00D85E6F" w:rsidP="002C5C87">
            <w:pPr>
              <w:keepNext/>
              <w:keepLines/>
              <w:tabs>
                <w:tab w:val="left" w:pos="1458"/>
              </w:tabs>
              <w:spacing w:before="60"/>
              <w:rPr>
                <w:rFonts w:ascii="Arial" w:hAnsi="Arial" w:cs="Arial"/>
                <w:b/>
                <w:bCs/>
                <w:iCs/>
                <w:sz w:val="20"/>
                <w:lang w:val="es-ES"/>
              </w:rPr>
            </w:pPr>
            <w:r w:rsidRPr="0006146B">
              <w:rPr>
                <w:rFonts w:ascii="Arial" w:hAnsi="Arial" w:cs="Arial"/>
                <w:b/>
                <w:bCs/>
                <w:iCs/>
                <w:sz w:val="20"/>
                <w:lang w:val="es-ES"/>
              </w:rPr>
              <w:t xml:space="preserve">EUR </w:t>
            </w:r>
          </w:p>
        </w:tc>
        <w:tc>
          <w:tcPr>
            <w:tcW w:w="1604" w:type="dxa"/>
            <w:tcBorders>
              <w:left w:val="single" w:sz="18" w:space="0" w:color="auto"/>
            </w:tcBorders>
          </w:tcPr>
          <w:p w14:paraId="5EA76331" w14:textId="77777777" w:rsidR="00D85E6F" w:rsidRPr="0006146B" w:rsidRDefault="00D85E6F" w:rsidP="002C5C87">
            <w:pPr>
              <w:keepNext/>
              <w:keepLines/>
              <w:tabs>
                <w:tab w:val="decimal" w:pos="918"/>
              </w:tabs>
              <w:rPr>
                <w:rFonts w:ascii="Arial" w:hAnsi="Arial" w:cs="Arial"/>
                <w:b/>
                <w:bCs/>
                <w:iCs/>
                <w:sz w:val="20"/>
                <w:lang w:val="es-ES"/>
              </w:rPr>
            </w:pPr>
          </w:p>
        </w:tc>
        <w:tc>
          <w:tcPr>
            <w:tcW w:w="2144" w:type="dxa"/>
          </w:tcPr>
          <w:p w14:paraId="56952604" w14:textId="77777777" w:rsidR="00D85E6F" w:rsidRPr="0006146B" w:rsidRDefault="00D85E6F" w:rsidP="002C5C87">
            <w:pPr>
              <w:keepNext/>
              <w:keepLines/>
              <w:tabs>
                <w:tab w:val="decimal" w:pos="828"/>
              </w:tabs>
              <w:rPr>
                <w:rFonts w:ascii="Arial" w:hAnsi="Arial" w:cs="Arial"/>
                <w:b/>
                <w:bCs/>
                <w:iCs/>
                <w:sz w:val="20"/>
                <w:lang w:val="es-ES"/>
              </w:rPr>
            </w:pPr>
          </w:p>
        </w:tc>
        <w:tc>
          <w:tcPr>
            <w:tcW w:w="1980" w:type="dxa"/>
          </w:tcPr>
          <w:p w14:paraId="32E051C7" w14:textId="77777777" w:rsidR="00D85E6F" w:rsidRPr="0006146B" w:rsidRDefault="00D85E6F" w:rsidP="002C5C87">
            <w:pPr>
              <w:keepNext/>
              <w:keepLines/>
              <w:tabs>
                <w:tab w:val="decimal" w:pos="1098"/>
              </w:tabs>
              <w:rPr>
                <w:rFonts w:ascii="Arial" w:hAnsi="Arial" w:cs="Arial"/>
                <w:b/>
                <w:bCs/>
                <w:iCs/>
                <w:sz w:val="20"/>
                <w:lang w:val="es-ES"/>
              </w:rPr>
            </w:pPr>
          </w:p>
        </w:tc>
        <w:tc>
          <w:tcPr>
            <w:tcW w:w="1800" w:type="dxa"/>
          </w:tcPr>
          <w:p w14:paraId="62AE0F77" w14:textId="77777777" w:rsidR="00D85E6F" w:rsidRPr="0006146B" w:rsidRDefault="00D85E6F" w:rsidP="002C5C87">
            <w:pPr>
              <w:keepNext/>
              <w:keepLines/>
              <w:tabs>
                <w:tab w:val="decimal" w:pos="1098"/>
              </w:tabs>
              <w:rPr>
                <w:rFonts w:ascii="Arial" w:hAnsi="Arial" w:cs="Arial"/>
                <w:b/>
                <w:bCs/>
                <w:iCs/>
                <w:sz w:val="20"/>
                <w:lang w:val="es-ES"/>
              </w:rPr>
            </w:pPr>
          </w:p>
        </w:tc>
      </w:tr>
      <w:tr w:rsidR="00D85E6F" w:rsidRPr="0006146B" w14:paraId="22038BE1" w14:textId="77777777" w:rsidTr="002C5C87">
        <w:trPr>
          <w:trHeight w:val="747"/>
        </w:trPr>
        <w:tc>
          <w:tcPr>
            <w:tcW w:w="2144" w:type="dxa"/>
            <w:tcBorders>
              <w:top w:val="single" w:sz="18" w:space="0" w:color="auto"/>
              <w:left w:val="single" w:sz="18" w:space="0" w:color="auto"/>
              <w:bottom w:val="single" w:sz="18" w:space="0" w:color="auto"/>
              <w:right w:val="single" w:sz="18" w:space="0" w:color="auto"/>
            </w:tcBorders>
          </w:tcPr>
          <w:p w14:paraId="31F706AD" w14:textId="77777777" w:rsidR="00D85E6F" w:rsidRPr="0006146B" w:rsidRDefault="00D85E6F" w:rsidP="002C5C87">
            <w:pPr>
              <w:spacing w:before="60"/>
              <w:rPr>
                <w:rFonts w:ascii="Arial" w:hAnsi="Arial" w:cs="Arial"/>
                <w:b/>
                <w:bCs/>
                <w:iCs/>
                <w:sz w:val="20"/>
                <w:lang w:val="es-ES"/>
              </w:rPr>
            </w:pPr>
            <w:r w:rsidRPr="0006146B">
              <w:rPr>
                <w:rFonts w:ascii="Arial" w:hAnsi="Arial" w:cs="Arial"/>
                <w:b/>
                <w:bCs/>
                <w:iCs/>
                <w:sz w:val="20"/>
                <w:lang w:val="es-ES"/>
              </w:rPr>
              <w:t xml:space="preserve">Precio total de la Oferta en: </w:t>
            </w:r>
          </w:p>
          <w:p w14:paraId="4AC6FADB" w14:textId="77777777" w:rsidR="00D85E6F" w:rsidRPr="0006146B" w:rsidRDefault="00D85E6F" w:rsidP="00D85E6F">
            <w:pPr>
              <w:spacing w:before="60"/>
              <w:rPr>
                <w:rFonts w:ascii="Arial" w:hAnsi="Arial" w:cs="Arial"/>
                <w:b/>
                <w:bCs/>
                <w:iCs/>
                <w:sz w:val="20"/>
                <w:lang w:val="es-ES"/>
              </w:rPr>
            </w:pPr>
          </w:p>
        </w:tc>
        <w:tc>
          <w:tcPr>
            <w:tcW w:w="1604" w:type="dxa"/>
            <w:tcBorders>
              <w:left w:val="single" w:sz="18" w:space="0" w:color="auto"/>
            </w:tcBorders>
          </w:tcPr>
          <w:p w14:paraId="4E927AB3" w14:textId="77777777" w:rsidR="00D85E6F" w:rsidRPr="0006146B" w:rsidRDefault="00D85E6F" w:rsidP="002C5C87">
            <w:pPr>
              <w:rPr>
                <w:rFonts w:ascii="Arial" w:hAnsi="Arial" w:cs="Arial"/>
                <w:b/>
                <w:bCs/>
                <w:iCs/>
                <w:sz w:val="20"/>
                <w:lang w:val="es-ES"/>
              </w:rPr>
            </w:pPr>
          </w:p>
        </w:tc>
        <w:tc>
          <w:tcPr>
            <w:tcW w:w="2144" w:type="dxa"/>
          </w:tcPr>
          <w:p w14:paraId="647A0861" w14:textId="77777777" w:rsidR="00D85E6F" w:rsidRPr="0006146B" w:rsidRDefault="00D85E6F" w:rsidP="002C5C87">
            <w:pPr>
              <w:rPr>
                <w:rFonts w:ascii="Arial" w:hAnsi="Arial" w:cs="Arial"/>
                <w:b/>
                <w:bCs/>
                <w:iCs/>
                <w:sz w:val="20"/>
                <w:lang w:val="es-ES"/>
              </w:rPr>
            </w:pPr>
          </w:p>
        </w:tc>
        <w:tc>
          <w:tcPr>
            <w:tcW w:w="1980" w:type="dxa"/>
          </w:tcPr>
          <w:p w14:paraId="38A06BE6" w14:textId="77777777" w:rsidR="00D85E6F" w:rsidRPr="0006146B" w:rsidRDefault="00D85E6F" w:rsidP="002C5C87">
            <w:pPr>
              <w:tabs>
                <w:tab w:val="decimal" w:pos="1098"/>
                <w:tab w:val="left" w:pos="1278"/>
              </w:tabs>
              <w:rPr>
                <w:rFonts w:ascii="Arial" w:hAnsi="Arial" w:cs="Arial"/>
                <w:b/>
                <w:bCs/>
                <w:iCs/>
                <w:sz w:val="20"/>
                <w:u w:val="single"/>
                <w:lang w:val="es-ES"/>
              </w:rPr>
            </w:pPr>
            <w:r w:rsidRPr="0006146B">
              <w:rPr>
                <w:rFonts w:ascii="Arial" w:hAnsi="Arial" w:cs="Arial"/>
                <w:b/>
                <w:bCs/>
                <w:iCs/>
                <w:sz w:val="20"/>
                <w:lang w:val="es-ES"/>
              </w:rPr>
              <w:tab/>
            </w:r>
          </w:p>
          <w:p w14:paraId="7D58174A" w14:textId="77777777" w:rsidR="00D85E6F" w:rsidRPr="0006146B" w:rsidRDefault="00D85E6F" w:rsidP="002C5C87">
            <w:pPr>
              <w:jc w:val="center"/>
              <w:rPr>
                <w:rFonts w:ascii="Arial" w:hAnsi="Arial" w:cs="Arial"/>
                <w:sz w:val="20"/>
                <w:lang w:val="es-ES"/>
              </w:rPr>
            </w:pPr>
          </w:p>
        </w:tc>
        <w:tc>
          <w:tcPr>
            <w:tcW w:w="1800" w:type="dxa"/>
          </w:tcPr>
          <w:p w14:paraId="37826FB0" w14:textId="77777777" w:rsidR="00D85E6F" w:rsidRPr="0006146B" w:rsidRDefault="00D85E6F" w:rsidP="002C5C87">
            <w:pPr>
              <w:tabs>
                <w:tab w:val="decimal" w:pos="1098"/>
              </w:tabs>
              <w:rPr>
                <w:rFonts w:ascii="Arial" w:hAnsi="Arial" w:cs="Arial"/>
                <w:b/>
                <w:bCs/>
                <w:iCs/>
                <w:sz w:val="20"/>
                <w:lang w:val="es-ES"/>
              </w:rPr>
            </w:pPr>
            <w:r w:rsidRPr="0006146B">
              <w:rPr>
                <w:rFonts w:ascii="Arial" w:hAnsi="Arial" w:cs="Arial"/>
                <w:b/>
                <w:bCs/>
                <w:iCs/>
                <w:sz w:val="20"/>
                <w:lang w:val="es-ES"/>
              </w:rPr>
              <w:t>100.00</w:t>
            </w:r>
          </w:p>
        </w:tc>
      </w:tr>
      <w:tr w:rsidR="00D85E6F" w:rsidRPr="00911F3B" w14:paraId="7F48B2E8" w14:textId="77777777" w:rsidTr="002C5C87">
        <w:trPr>
          <w:trHeight w:val="1305"/>
        </w:trPr>
        <w:tc>
          <w:tcPr>
            <w:tcW w:w="2144" w:type="dxa"/>
            <w:tcBorders>
              <w:top w:val="single" w:sz="18" w:space="0" w:color="auto"/>
              <w:left w:val="single" w:sz="18" w:space="0" w:color="auto"/>
              <w:bottom w:val="single" w:sz="18" w:space="0" w:color="auto"/>
              <w:right w:val="single" w:sz="18" w:space="0" w:color="auto"/>
            </w:tcBorders>
          </w:tcPr>
          <w:p w14:paraId="7D1A0183" w14:textId="77777777" w:rsidR="00D85E6F" w:rsidRPr="0006146B" w:rsidRDefault="00D85E6F" w:rsidP="002C5C87">
            <w:pPr>
              <w:spacing w:before="60"/>
              <w:jc w:val="left"/>
              <w:rPr>
                <w:rFonts w:ascii="Arial" w:hAnsi="Arial" w:cs="Arial"/>
                <w:b/>
                <w:bCs/>
                <w:iCs/>
                <w:sz w:val="20"/>
                <w:lang w:val="es-ES"/>
              </w:rPr>
            </w:pPr>
            <w:r w:rsidRPr="0006146B">
              <w:rPr>
                <w:rFonts w:ascii="Arial" w:hAnsi="Arial" w:cs="Arial"/>
                <w:b/>
                <w:bCs/>
                <w:iCs/>
                <w:sz w:val="20"/>
                <w:lang w:val="es-ES"/>
              </w:rPr>
              <w:t>Montos provisionales expresados en moneda local</w:t>
            </w:r>
          </w:p>
          <w:p w14:paraId="7AABB120" w14:textId="77777777" w:rsidR="00D85E6F" w:rsidRPr="0006146B" w:rsidRDefault="00D85E6F" w:rsidP="00D85E6F">
            <w:pPr>
              <w:spacing w:before="60"/>
              <w:jc w:val="left"/>
              <w:rPr>
                <w:rFonts w:ascii="Arial" w:hAnsi="Arial" w:cs="Arial"/>
                <w:b/>
                <w:bCs/>
                <w:iCs/>
                <w:sz w:val="20"/>
                <w:lang w:val="es-ES"/>
              </w:rPr>
            </w:pPr>
          </w:p>
        </w:tc>
        <w:tc>
          <w:tcPr>
            <w:tcW w:w="1604" w:type="dxa"/>
            <w:tcBorders>
              <w:left w:val="single" w:sz="18" w:space="0" w:color="auto"/>
            </w:tcBorders>
          </w:tcPr>
          <w:p w14:paraId="27B7159B" w14:textId="77777777" w:rsidR="00D85E6F" w:rsidRPr="0006146B" w:rsidRDefault="00D85E6F" w:rsidP="002C5C87">
            <w:pPr>
              <w:pStyle w:val="Document1"/>
              <w:keepNext w:val="0"/>
              <w:keepLines w:val="0"/>
              <w:tabs>
                <w:tab w:val="clear" w:pos="-720"/>
              </w:tabs>
              <w:rPr>
                <w:rFonts w:ascii="Arial" w:hAnsi="Arial" w:cs="Arial"/>
                <w:b/>
                <w:bCs/>
                <w:i/>
                <w:iCs/>
                <w:sz w:val="20"/>
                <w:lang w:val="es-ES"/>
              </w:rPr>
            </w:pPr>
            <w:r w:rsidRPr="0006146B">
              <w:rPr>
                <w:rFonts w:ascii="Arial" w:hAnsi="Arial" w:cs="Arial"/>
                <w:i/>
                <w:sz w:val="20"/>
                <w:lang w:val="es-ES"/>
              </w:rPr>
              <w:t>[a ser indicados por el Contratante]</w:t>
            </w:r>
          </w:p>
        </w:tc>
        <w:tc>
          <w:tcPr>
            <w:tcW w:w="2144" w:type="dxa"/>
          </w:tcPr>
          <w:p w14:paraId="35C4B440" w14:textId="77777777" w:rsidR="00D85E6F" w:rsidRPr="0006146B" w:rsidRDefault="00D85E6F" w:rsidP="002C5C87">
            <w:pPr>
              <w:jc w:val="center"/>
              <w:rPr>
                <w:rFonts w:ascii="Arial" w:hAnsi="Arial" w:cs="Arial"/>
                <w:b/>
                <w:bCs/>
                <w:iCs/>
                <w:sz w:val="20"/>
                <w:lang w:val="es-ES"/>
              </w:rPr>
            </w:pPr>
          </w:p>
        </w:tc>
        <w:tc>
          <w:tcPr>
            <w:tcW w:w="1980" w:type="dxa"/>
          </w:tcPr>
          <w:p w14:paraId="5643C607" w14:textId="77777777" w:rsidR="00D85E6F" w:rsidRPr="0006146B" w:rsidRDefault="00D85E6F" w:rsidP="002C5C87">
            <w:pPr>
              <w:pStyle w:val="Indexberschrift"/>
              <w:suppressAutoHyphens/>
              <w:rPr>
                <w:rFonts w:ascii="Arial" w:hAnsi="Arial" w:cs="Arial"/>
                <w:b/>
                <w:bCs/>
                <w:i/>
                <w:iCs/>
                <w:lang w:val="es-ES"/>
              </w:rPr>
            </w:pPr>
            <w:r w:rsidRPr="0006146B">
              <w:rPr>
                <w:rFonts w:ascii="Arial" w:hAnsi="Arial" w:cs="Arial"/>
                <w:i/>
                <w:lang w:val="es-ES"/>
              </w:rPr>
              <w:t>[a ser indicados por el Contratante]</w:t>
            </w:r>
          </w:p>
        </w:tc>
        <w:tc>
          <w:tcPr>
            <w:tcW w:w="1800" w:type="dxa"/>
          </w:tcPr>
          <w:p w14:paraId="0110DF07" w14:textId="77777777" w:rsidR="00D85E6F" w:rsidRPr="0006146B" w:rsidRDefault="00D85E6F" w:rsidP="002C5C87">
            <w:pPr>
              <w:tabs>
                <w:tab w:val="decimal" w:pos="1098"/>
              </w:tabs>
              <w:rPr>
                <w:rFonts w:ascii="Arial" w:hAnsi="Arial" w:cs="Arial"/>
                <w:b/>
                <w:bCs/>
                <w:iCs/>
                <w:sz w:val="20"/>
                <w:lang w:val="es-ES"/>
              </w:rPr>
            </w:pPr>
          </w:p>
        </w:tc>
      </w:tr>
      <w:tr w:rsidR="00D85E6F" w:rsidRPr="009D25F5" w14:paraId="1F4C7EFD" w14:textId="77777777" w:rsidTr="002C5C87">
        <w:tc>
          <w:tcPr>
            <w:tcW w:w="2144" w:type="dxa"/>
            <w:tcBorders>
              <w:top w:val="single" w:sz="18" w:space="0" w:color="auto"/>
              <w:left w:val="single" w:sz="18" w:space="0" w:color="auto"/>
              <w:bottom w:val="single" w:sz="18" w:space="0" w:color="auto"/>
              <w:right w:val="single" w:sz="18" w:space="0" w:color="auto"/>
            </w:tcBorders>
          </w:tcPr>
          <w:p w14:paraId="2304644C" w14:textId="77777777" w:rsidR="00D85E6F" w:rsidRPr="0006146B" w:rsidRDefault="00D85E6F" w:rsidP="002C5C87">
            <w:pPr>
              <w:jc w:val="left"/>
              <w:rPr>
                <w:rFonts w:ascii="Arial" w:hAnsi="Arial" w:cs="Arial"/>
                <w:b/>
                <w:bCs/>
                <w:iCs/>
                <w:sz w:val="20"/>
                <w:lang w:val="es-ES"/>
              </w:rPr>
            </w:pPr>
            <w:r w:rsidRPr="0006146B">
              <w:rPr>
                <w:rFonts w:ascii="Arial" w:hAnsi="Arial" w:cs="Arial"/>
                <w:b/>
                <w:bCs/>
                <w:iCs/>
                <w:sz w:val="20"/>
                <w:lang w:val="es-ES"/>
              </w:rPr>
              <w:t>PRECIO TOTAL DE LA OFERTA (incluyendo montos provisionales)</w:t>
            </w:r>
          </w:p>
          <w:p w14:paraId="60BA230E" w14:textId="77777777" w:rsidR="00D85E6F" w:rsidRPr="0006146B" w:rsidRDefault="00D85E6F" w:rsidP="00D85E6F">
            <w:pPr>
              <w:jc w:val="left"/>
              <w:rPr>
                <w:rFonts w:ascii="Arial" w:hAnsi="Arial" w:cs="Arial"/>
                <w:b/>
                <w:bCs/>
                <w:iCs/>
                <w:sz w:val="20"/>
                <w:lang w:val="es-ES"/>
              </w:rPr>
            </w:pPr>
          </w:p>
        </w:tc>
        <w:tc>
          <w:tcPr>
            <w:tcW w:w="1604" w:type="dxa"/>
            <w:tcBorders>
              <w:left w:val="single" w:sz="18" w:space="0" w:color="auto"/>
            </w:tcBorders>
          </w:tcPr>
          <w:p w14:paraId="5FDFC57F" w14:textId="77777777" w:rsidR="00D85E6F" w:rsidRPr="0006146B" w:rsidRDefault="00D85E6F" w:rsidP="002C5C87">
            <w:pPr>
              <w:rPr>
                <w:rFonts w:ascii="Arial" w:hAnsi="Arial" w:cs="Arial"/>
                <w:b/>
                <w:bCs/>
                <w:iCs/>
                <w:sz w:val="20"/>
                <w:lang w:val="es-ES"/>
              </w:rPr>
            </w:pPr>
          </w:p>
        </w:tc>
        <w:tc>
          <w:tcPr>
            <w:tcW w:w="2144" w:type="dxa"/>
          </w:tcPr>
          <w:p w14:paraId="26A88B2E" w14:textId="77777777" w:rsidR="00D85E6F" w:rsidRPr="0006146B" w:rsidRDefault="00D85E6F" w:rsidP="002C5C87">
            <w:pPr>
              <w:rPr>
                <w:rFonts w:ascii="Arial" w:hAnsi="Arial" w:cs="Arial"/>
                <w:b/>
                <w:bCs/>
                <w:iCs/>
                <w:sz w:val="20"/>
                <w:lang w:val="es-ES"/>
              </w:rPr>
            </w:pPr>
          </w:p>
        </w:tc>
        <w:tc>
          <w:tcPr>
            <w:tcW w:w="1980" w:type="dxa"/>
          </w:tcPr>
          <w:p w14:paraId="2AF028B9" w14:textId="77777777" w:rsidR="00D85E6F" w:rsidRPr="0006146B" w:rsidRDefault="00D85E6F" w:rsidP="002C5C87">
            <w:pPr>
              <w:tabs>
                <w:tab w:val="decimal" w:pos="1098"/>
              </w:tabs>
              <w:rPr>
                <w:rFonts w:ascii="Arial" w:hAnsi="Arial" w:cs="Arial"/>
                <w:b/>
                <w:bCs/>
                <w:iCs/>
                <w:sz w:val="20"/>
                <w:lang w:val="es-ES"/>
              </w:rPr>
            </w:pPr>
          </w:p>
          <w:p w14:paraId="5A56FFD9" w14:textId="77777777" w:rsidR="00D85E6F" w:rsidRPr="0006146B" w:rsidRDefault="00D85E6F" w:rsidP="002C5C87">
            <w:pPr>
              <w:tabs>
                <w:tab w:val="decimal" w:pos="1098"/>
              </w:tabs>
              <w:rPr>
                <w:rFonts w:ascii="Arial" w:hAnsi="Arial" w:cs="Arial"/>
                <w:b/>
                <w:bCs/>
                <w:iCs/>
                <w:sz w:val="20"/>
                <w:lang w:val="es-ES"/>
              </w:rPr>
            </w:pPr>
          </w:p>
        </w:tc>
        <w:tc>
          <w:tcPr>
            <w:tcW w:w="1800" w:type="dxa"/>
          </w:tcPr>
          <w:p w14:paraId="56A1FBFA" w14:textId="77777777" w:rsidR="00D85E6F" w:rsidRPr="0006146B" w:rsidRDefault="00D85E6F" w:rsidP="002C5C87">
            <w:pPr>
              <w:tabs>
                <w:tab w:val="decimal" w:pos="1098"/>
              </w:tabs>
              <w:rPr>
                <w:rFonts w:ascii="Arial" w:hAnsi="Arial" w:cs="Arial"/>
                <w:b/>
                <w:bCs/>
                <w:iCs/>
                <w:sz w:val="20"/>
                <w:lang w:val="es-ES"/>
              </w:rPr>
            </w:pPr>
          </w:p>
        </w:tc>
      </w:tr>
    </w:tbl>
    <w:p w14:paraId="559EB0B0" w14:textId="77777777" w:rsidR="00043A5E" w:rsidRPr="0006146B" w:rsidRDefault="00043A5E" w:rsidP="00D979F4">
      <w:pPr>
        <w:spacing w:before="120"/>
        <w:jc w:val="center"/>
        <w:rPr>
          <w:rFonts w:ascii="Arial" w:hAnsi="Arial" w:cs="Arial"/>
          <w:b/>
          <w:szCs w:val="24"/>
          <w:u w:val="single"/>
          <w:lang w:val="es-ES"/>
        </w:rPr>
      </w:pPr>
    </w:p>
    <w:p w14:paraId="181977DB" w14:textId="2554F196" w:rsidR="00D85E6F" w:rsidRPr="0006146B" w:rsidRDefault="00D85E6F" w:rsidP="00D979F4">
      <w:pPr>
        <w:spacing w:before="120"/>
        <w:jc w:val="center"/>
        <w:rPr>
          <w:rFonts w:ascii="Arial" w:hAnsi="Arial" w:cs="Arial"/>
          <w:b/>
          <w:szCs w:val="24"/>
          <w:u w:val="single"/>
          <w:lang w:val="es-ES"/>
        </w:rPr>
      </w:pPr>
      <w:r w:rsidRPr="0006146B">
        <w:rPr>
          <w:rFonts w:ascii="Arial" w:hAnsi="Arial" w:cs="Arial"/>
          <w:b/>
          <w:szCs w:val="24"/>
          <w:u w:val="single"/>
          <w:lang w:val="es-ES"/>
        </w:rPr>
        <w:t>Tabla: Opción B</w:t>
      </w:r>
    </w:p>
    <w:p w14:paraId="2417C91B" w14:textId="77777777" w:rsidR="00D85E6F" w:rsidRPr="0006146B" w:rsidRDefault="00D85E6F" w:rsidP="00D85E6F">
      <w:pPr>
        <w:jc w:val="center"/>
        <w:rPr>
          <w:rFonts w:ascii="Arial" w:hAnsi="Arial" w:cs="Arial"/>
          <w:i/>
          <w:sz w:val="22"/>
          <w:szCs w:val="22"/>
          <w:lang w:val="es-ES"/>
        </w:rPr>
      </w:pPr>
      <w:r w:rsidRPr="0006146B">
        <w:rPr>
          <w:rFonts w:ascii="Arial" w:hAnsi="Arial" w:cs="Arial"/>
          <w:i/>
          <w:sz w:val="22"/>
          <w:szCs w:val="22"/>
          <w:lang w:val="es-ES"/>
        </w:rPr>
        <w:t>A ser utilizada únicamente con la Opción B.</w:t>
      </w:r>
    </w:p>
    <w:p w14:paraId="3F8AD24C" w14:textId="77777777" w:rsidR="00D85E6F" w:rsidRPr="0006146B" w:rsidRDefault="00D85E6F" w:rsidP="00D85E6F">
      <w:pPr>
        <w:jc w:val="center"/>
        <w:rPr>
          <w:rFonts w:ascii="Arial" w:hAnsi="Arial" w:cs="Arial"/>
          <w:sz w:val="22"/>
          <w:szCs w:val="22"/>
          <w:lang w:val="es-ES"/>
        </w:rPr>
      </w:pPr>
      <w:r w:rsidRPr="0006146B">
        <w:rPr>
          <w:rFonts w:ascii="Arial" w:hAnsi="Arial" w:cs="Arial"/>
          <w:i/>
          <w:sz w:val="22"/>
          <w:szCs w:val="22"/>
          <w:lang w:val="es-ES"/>
        </w:rPr>
        <w:t>"Los Oferentes pueden cotizar los precios en moneda local y extranjera"(</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DDL 15.1)</w:t>
      </w:r>
    </w:p>
    <w:p w14:paraId="1998E8BF" w14:textId="77777777" w:rsidR="00D85E6F" w:rsidRPr="0006146B" w:rsidRDefault="00D85E6F" w:rsidP="00D85E6F">
      <w:pPr>
        <w:tabs>
          <w:tab w:val="left" w:pos="8640"/>
        </w:tabs>
        <w:rPr>
          <w:rFonts w:ascii="Arial" w:hAnsi="Arial" w:cs="Arial"/>
          <w:sz w:val="22"/>
          <w:szCs w:val="22"/>
          <w:lang w:val="es-ES"/>
        </w:rPr>
      </w:pPr>
      <w:r w:rsidRPr="0006146B">
        <w:rPr>
          <w:rFonts w:ascii="Arial" w:hAnsi="Arial" w:cs="Arial"/>
          <w:sz w:val="22"/>
          <w:szCs w:val="22"/>
          <w:lang w:val="es-ES"/>
        </w:rPr>
        <w:t xml:space="preserve">Resumen de las monedas de la Oferta para ___________________ </w:t>
      </w:r>
      <w:r w:rsidRPr="0006146B">
        <w:rPr>
          <w:rFonts w:ascii="Arial" w:hAnsi="Arial" w:cs="Arial"/>
          <w:i/>
          <w:sz w:val="22"/>
          <w:szCs w:val="22"/>
          <w:lang w:val="es-ES"/>
        </w:rPr>
        <w:t>[indique el nombre de la Sección de las Obras]</w:t>
      </w:r>
    </w:p>
    <w:p w14:paraId="1A25AEF2" w14:textId="77777777" w:rsidR="00D85E6F" w:rsidRPr="0006146B" w:rsidRDefault="00D85E6F" w:rsidP="00D85E6F">
      <w:pPr>
        <w:tabs>
          <w:tab w:val="left" w:pos="8640"/>
        </w:tabs>
        <w:rPr>
          <w:rFonts w:ascii="Arial" w:hAnsi="Arial" w:cs="Arial"/>
          <w:b/>
          <w:sz w:val="22"/>
          <w:szCs w:val="22"/>
          <w:lang w:val="es-E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D85E6F" w:rsidRPr="0006146B" w14:paraId="2DF0E042" w14:textId="77777777" w:rsidTr="002C5C87">
        <w:trPr>
          <w:jc w:val="center"/>
        </w:trPr>
        <w:tc>
          <w:tcPr>
            <w:tcW w:w="4680" w:type="dxa"/>
          </w:tcPr>
          <w:p w14:paraId="32B53F4C" w14:textId="77777777" w:rsidR="00D85E6F" w:rsidRPr="0006146B" w:rsidRDefault="00D85E6F" w:rsidP="002C5C87">
            <w:pPr>
              <w:spacing w:before="60" w:after="60"/>
              <w:jc w:val="center"/>
              <w:rPr>
                <w:rFonts w:ascii="Arial" w:hAnsi="Arial" w:cs="Arial"/>
                <w:b/>
                <w:i/>
                <w:sz w:val="22"/>
                <w:szCs w:val="22"/>
                <w:lang w:val="es-ES"/>
              </w:rPr>
            </w:pPr>
            <w:r w:rsidRPr="0006146B">
              <w:rPr>
                <w:rFonts w:ascii="Arial" w:hAnsi="Arial" w:cs="Arial"/>
                <w:b/>
                <w:i/>
                <w:sz w:val="22"/>
                <w:szCs w:val="22"/>
                <w:lang w:val="es-ES"/>
              </w:rPr>
              <w:t>Nombre de la Moneda</w:t>
            </w:r>
          </w:p>
        </w:tc>
        <w:tc>
          <w:tcPr>
            <w:tcW w:w="4320" w:type="dxa"/>
          </w:tcPr>
          <w:p w14:paraId="6E4A2817" w14:textId="77777777" w:rsidR="00D85E6F" w:rsidRPr="0006146B" w:rsidRDefault="00D85E6F" w:rsidP="002C5C87">
            <w:pPr>
              <w:spacing w:before="60" w:after="60"/>
              <w:jc w:val="center"/>
              <w:rPr>
                <w:rFonts w:ascii="Arial" w:hAnsi="Arial" w:cs="Arial"/>
                <w:b/>
                <w:i/>
                <w:sz w:val="22"/>
                <w:szCs w:val="22"/>
                <w:lang w:val="es-ES"/>
              </w:rPr>
            </w:pPr>
            <w:proofErr w:type="gramStart"/>
            <w:r w:rsidRPr="0006146B">
              <w:rPr>
                <w:rFonts w:ascii="Arial" w:hAnsi="Arial" w:cs="Arial"/>
                <w:b/>
                <w:i/>
                <w:sz w:val="22"/>
                <w:szCs w:val="22"/>
                <w:lang w:val="es-ES"/>
              </w:rPr>
              <w:t>Montos a Pagar</w:t>
            </w:r>
            <w:proofErr w:type="gramEnd"/>
          </w:p>
        </w:tc>
      </w:tr>
      <w:tr w:rsidR="00D85E6F" w:rsidRPr="0006146B" w14:paraId="31DCE139" w14:textId="77777777" w:rsidTr="002C5C87">
        <w:trPr>
          <w:jc w:val="center"/>
        </w:trPr>
        <w:tc>
          <w:tcPr>
            <w:tcW w:w="4680" w:type="dxa"/>
          </w:tcPr>
          <w:p w14:paraId="0CD81F05" w14:textId="77777777" w:rsidR="00D85E6F" w:rsidRPr="0006146B" w:rsidRDefault="00D85E6F" w:rsidP="002C5C87">
            <w:pPr>
              <w:tabs>
                <w:tab w:val="left" w:pos="4290"/>
              </w:tabs>
              <w:spacing w:before="60" w:after="60"/>
              <w:jc w:val="left"/>
              <w:rPr>
                <w:rFonts w:ascii="Arial" w:hAnsi="Arial" w:cs="Arial"/>
                <w:sz w:val="22"/>
                <w:szCs w:val="22"/>
                <w:lang w:val="es-ES"/>
              </w:rPr>
            </w:pPr>
            <w:r w:rsidRPr="0006146B">
              <w:rPr>
                <w:rFonts w:ascii="Arial" w:hAnsi="Arial" w:cs="Arial"/>
                <w:sz w:val="22"/>
                <w:szCs w:val="22"/>
                <w:lang w:val="es-ES"/>
              </w:rPr>
              <w:t xml:space="preserve">Moneda Local: </w:t>
            </w:r>
            <w:r w:rsidRPr="0006146B">
              <w:rPr>
                <w:rFonts w:ascii="Arial" w:hAnsi="Arial" w:cs="Arial"/>
                <w:sz w:val="22"/>
                <w:szCs w:val="22"/>
                <w:u w:val="single"/>
                <w:lang w:val="es-ES"/>
              </w:rPr>
              <w:tab/>
            </w:r>
          </w:p>
        </w:tc>
        <w:tc>
          <w:tcPr>
            <w:tcW w:w="4320" w:type="dxa"/>
          </w:tcPr>
          <w:p w14:paraId="5A2AAA87" w14:textId="77777777" w:rsidR="00D85E6F" w:rsidRPr="0006146B" w:rsidRDefault="00D85E6F" w:rsidP="002C5C87">
            <w:pPr>
              <w:tabs>
                <w:tab w:val="decimal" w:pos="2310"/>
              </w:tabs>
              <w:spacing w:before="60" w:after="60"/>
              <w:jc w:val="left"/>
              <w:rPr>
                <w:rFonts w:ascii="Arial" w:hAnsi="Arial" w:cs="Arial"/>
                <w:sz w:val="22"/>
                <w:szCs w:val="22"/>
                <w:lang w:val="es-ES"/>
              </w:rPr>
            </w:pPr>
          </w:p>
        </w:tc>
      </w:tr>
      <w:tr w:rsidR="00D85E6F" w:rsidRPr="0006146B" w14:paraId="52C739FF" w14:textId="77777777" w:rsidTr="002C5C87">
        <w:trPr>
          <w:jc w:val="center"/>
        </w:trPr>
        <w:tc>
          <w:tcPr>
            <w:tcW w:w="4680" w:type="dxa"/>
          </w:tcPr>
          <w:p w14:paraId="01B91BEE" w14:textId="77777777" w:rsidR="00D85E6F" w:rsidRPr="0006146B" w:rsidRDefault="00D85E6F" w:rsidP="002C5C87">
            <w:pPr>
              <w:tabs>
                <w:tab w:val="left" w:pos="4290"/>
              </w:tabs>
              <w:spacing w:before="60" w:after="60"/>
              <w:jc w:val="left"/>
              <w:rPr>
                <w:rFonts w:ascii="Arial" w:hAnsi="Arial" w:cs="Arial"/>
                <w:sz w:val="22"/>
                <w:szCs w:val="22"/>
                <w:lang w:val="es-ES"/>
              </w:rPr>
            </w:pPr>
            <w:r w:rsidRPr="0006146B">
              <w:rPr>
                <w:rFonts w:ascii="Arial" w:hAnsi="Arial" w:cs="Arial"/>
                <w:sz w:val="22"/>
                <w:szCs w:val="22"/>
                <w:lang w:val="es-ES"/>
              </w:rPr>
              <w:t>Moneda Extranjera: EUR</w:t>
            </w:r>
            <w:r w:rsidRPr="0006146B">
              <w:rPr>
                <w:rFonts w:ascii="Arial" w:hAnsi="Arial" w:cs="Arial"/>
                <w:sz w:val="22"/>
                <w:szCs w:val="22"/>
                <w:u w:val="single"/>
                <w:lang w:val="es-ES"/>
              </w:rPr>
              <w:tab/>
            </w:r>
          </w:p>
        </w:tc>
        <w:tc>
          <w:tcPr>
            <w:tcW w:w="4320" w:type="dxa"/>
          </w:tcPr>
          <w:p w14:paraId="3571333B" w14:textId="77777777" w:rsidR="00D85E6F" w:rsidRPr="0006146B" w:rsidRDefault="00D85E6F" w:rsidP="002C5C87">
            <w:pPr>
              <w:tabs>
                <w:tab w:val="decimal" w:pos="2310"/>
              </w:tabs>
              <w:spacing w:before="60" w:after="60"/>
              <w:jc w:val="left"/>
              <w:rPr>
                <w:rFonts w:ascii="Arial" w:hAnsi="Arial" w:cs="Arial"/>
                <w:sz w:val="22"/>
                <w:szCs w:val="22"/>
                <w:lang w:val="es-ES"/>
              </w:rPr>
            </w:pPr>
          </w:p>
        </w:tc>
      </w:tr>
      <w:tr w:rsidR="00D85E6F" w:rsidRPr="00911F3B" w14:paraId="4C063610" w14:textId="77777777" w:rsidTr="002C5C87">
        <w:trPr>
          <w:jc w:val="center"/>
        </w:trPr>
        <w:tc>
          <w:tcPr>
            <w:tcW w:w="4680" w:type="dxa"/>
          </w:tcPr>
          <w:p w14:paraId="4008DB21" w14:textId="77777777" w:rsidR="00D85E6F" w:rsidRPr="0006146B" w:rsidRDefault="00D85E6F" w:rsidP="002C5C87">
            <w:pPr>
              <w:spacing w:before="60" w:after="60"/>
              <w:jc w:val="left"/>
              <w:rPr>
                <w:rFonts w:ascii="Arial" w:hAnsi="Arial" w:cs="Arial"/>
                <w:sz w:val="22"/>
                <w:szCs w:val="22"/>
                <w:lang w:val="es-ES"/>
              </w:rPr>
            </w:pPr>
            <w:r w:rsidRPr="0006146B">
              <w:rPr>
                <w:rFonts w:ascii="Arial" w:hAnsi="Arial" w:cs="Arial"/>
                <w:bCs/>
                <w:iCs/>
                <w:sz w:val="22"/>
                <w:szCs w:val="22"/>
                <w:lang w:val="es-ES"/>
              </w:rPr>
              <w:t>Montos provisionales expresados en moneda local</w:t>
            </w:r>
            <w:r w:rsidRPr="0006146B">
              <w:rPr>
                <w:rFonts w:ascii="Arial" w:hAnsi="Arial" w:cs="Arial"/>
                <w:sz w:val="22"/>
                <w:szCs w:val="22"/>
                <w:lang w:val="es-ES"/>
              </w:rPr>
              <w:t xml:space="preserve">: </w:t>
            </w:r>
            <w:r w:rsidRPr="0006146B">
              <w:rPr>
                <w:rFonts w:ascii="Arial" w:hAnsi="Arial" w:cs="Arial"/>
                <w:sz w:val="22"/>
                <w:szCs w:val="22"/>
                <w:u w:val="single"/>
                <w:lang w:val="es-ES"/>
              </w:rPr>
              <w:tab/>
              <w:t xml:space="preserve">                                                  </w:t>
            </w:r>
          </w:p>
        </w:tc>
        <w:tc>
          <w:tcPr>
            <w:tcW w:w="4320" w:type="dxa"/>
          </w:tcPr>
          <w:p w14:paraId="2ECB659E" w14:textId="77777777" w:rsidR="00D85E6F" w:rsidRPr="0006146B" w:rsidRDefault="00D85E6F" w:rsidP="002C5C87">
            <w:pPr>
              <w:tabs>
                <w:tab w:val="decimal" w:pos="2310"/>
              </w:tabs>
              <w:spacing w:before="60" w:after="60"/>
              <w:jc w:val="left"/>
              <w:rPr>
                <w:rFonts w:ascii="Arial" w:hAnsi="Arial" w:cs="Arial"/>
                <w:i/>
                <w:sz w:val="22"/>
                <w:szCs w:val="22"/>
                <w:lang w:val="es-ES"/>
              </w:rPr>
            </w:pPr>
            <w:r w:rsidRPr="0006146B">
              <w:rPr>
                <w:rFonts w:ascii="Arial" w:hAnsi="Arial" w:cs="Arial"/>
                <w:i/>
                <w:sz w:val="22"/>
                <w:szCs w:val="22"/>
                <w:lang w:val="es-ES"/>
              </w:rPr>
              <w:t>[A ser indicados por el Contratante]</w:t>
            </w:r>
          </w:p>
        </w:tc>
      </w:tr>
    </w:tbl>
    <w:p w14:paraId="02CD4695" w14:textId="77777777" w:rsidR="00D85E6F" w:rsidRPr="0006146B" w:rsidRDefault="00D85E6F" w:rsidP="00D85E6F">
      <w:pPr>
        <w:pStyle w:val="Technical4"/>
        <w:keepNext/>
        <w:keepLines/>
        <w:tabs>
          <w:tab w:val="clear" w:pos="-720"/>
        </w:tabs>
        <w:rPr>
          <w:rFonts w:ascii="Arial" w:hAnsi="Arial" w:cs="Arial"/>
          <w:sz w:val="22"/>
          <w:lang w:val="es-ES"/>
        </w:rPr>
      </w:pPr>
    </w:p>
    <w:p w14:paraId="42293684" w14:textId="77777777" w:rsidR="00D85E6F" w:rsidRPr="0006146B" w:rsidRDefault="00D85E6F">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7F088CAA" w14:textId="77777777" w:rsidR="00217F52" w:rsidRPr="0006146B" w:rsidRDefault="005C3B60" w:rsidP="00D979F4">
      <w:pPr>
        <w:pStyle w:val="SeccionlV-Financiera"/>
        <w:rPr>
          <w:bCs/>
          <w:lang w:val="es-ES"/>
        </w:rPr>
      </w:pPr>
      <w:bookmarkStart w:id="533" w:name="_Toc494705147"/>
      <w:bookmarkStart w:id="534" w:name="_Toc494706196"/>
      <w:bookmarkStart w:id="535" w:name="_Toc494706281"/>
      <w:bookmarkStart w:id="536" w:name="_Toc494898148"/>
      <w:bookmarkStart w:id="537" w:name="_Toc498687783"/>
      <w:bookmarkStart w:id="538" w:name="_Toc511054528"/>
      <w:bookmarkStart w:id="539" w:name="_Toc521327190"/>
      <w:r w:rsidRPr="0006146B">
        <w:rPr>
          <w:bCs/>
          <w:lang w:val="es-ES"/>
        </w:rPr>
        <w:lastRenderedPageBreak/>
        <w:t>Formulario de Garantía de Mantenimiento de la Oferta</w:t>
      </w:r>
      <w:bookmarkEnd w:id="533"/>
      <w:bookmarkEnd w:id="534"/>
      <w:bookmarkEnd w:id="535"/>
      <w:bookmarkEnd w:id="536"/>
      <w:bookmarkEnd w:id="537"/>
      <w:bookmarkEnd w:id="538"/>
      <w:bookmarkEnd w:id="539"/>
    </w:p>
    <w:p w14:paraId="0E265EED" w14:textId="77777777" w:rsidR="00D85E6F" w:rsidRPr="0006146B" w:rsidRDefault="00D85E6F" w:rsidP="00C5368A">
      <w:pPr>
        <w:pStyle w:val="SeccionlV-1"/>
        <w:rPr>
          <w:bCs/>
          <w:lang w:val="es-ES"/>
        </w:rPr>
      </w:pPr>
    </w:p>
    <w:p w14:paraId="23586B3F" w14:textId="596149DE" w:rsidR="00D85E6F" w:rsidRPr="0006146B" w:rsidRDefault="00DD1307" w:rsidP="00D85E6F">
      <w:pPr>
        <w:tabs>
          <w:tab w:val="right" w:pos="8789"/>
        </w:tabs>
        <w:spacing w:after="120"/>
        <w:rPr>
          <w:rFonts w:ascii="Arial" w:eastAsia="Arial Unicode MS" w:hAnsi="Arial" w:cs="Arial"/>
          <w:i/>
          <w:sz w:val="22"/>
          <w:szCs w:val="24"/>
          <w:lang w:val="es-ES"/>
        </w:rPr>
      </w:pPr>
      <w:r w:rsidRPr="0006146B">
        <w:rPr>
          <w:rFonts w:ascii="Arial" w:hAnsi="Arial" w:cs="Arial"/>
          <w:b/>
          <w:sz w:val="22"/>
          <w:szCs w:val="22"/>
          <w:lang w:val="es-ES"/>
        </w:rPr>
        <w:t>Beneficiario</w:t>
      </w:r>
      <w:r w:rsidR="00D85E6F" w:rsidRPr="0006146B">
        <w:rPr>
          <w:rFonts w:ascii="Arial" w:eastAsia="Arial Unicode MS" w:hAnsi="Arial" w:cs="Arial"/>
          <w:b/>
          <w:sz w:val="22"/>
          <w:szCs w:val="24"/>
          <w:lang w:val="es-ES"/>
        </w:rPr>
        <w:t>:</w:t>
      </w:r>
      <w:r w:rsidR="00D85E6F" w:rsidRPr="0006146B">
        <w:rPr>
          <w:rFonts w:ascii="Arial" w:eastAsia="Arial Unicode MS" w:hAnsi="Arial" w:cs="Arial"/>
          <w:b/>
          <w:sz w:val="22"/>
          <w:szCs w:val="24"/>
          <w:lang w:val="es-ES"/>
        </w:rPr>
        <w:tab/>
      </w:r>
      <w:r w:rsidR="00D85E6F" w:rsidRPr="0006146B">
        <w:rPr>
          <w:rFonts w:ascii="Arial" w:hAnsi="Arial" w:cs="Arial"/>
          <w:i/>
          <w:iCs/>
          <w:sz w:val="22"/>
          <w:szCs w:val="24"/>
          <w:lang w:val="es-ES"/>
        </w:rPr>
        <w:t>[</w:t>
      </w:r>
      <w:r w:rsidRPr="0006146B">
        <w:rPr>
          <w:rFonts w:ascii="Arial" w:hAnsi="Arial" w:cs="Arial"/>
          <w:i/>
          <w:sz w:val="22"/>
          <w:szCs w:val="22"/>
          <w:lang w:val="es-ES"/>
        </w:rPr>
        <w:t>Insertar nombre y Dirección del Comprador]</w:t>
      </w:r>
    </w:p>
    <w:p w14:paraId="12171C3E" w14:textId="4AF20034" w:rsidR="00D85E6F" w:rsidRPr="0006146B" w:rsidRDefault="00DD1307" w:rsidP="00D85E6F">
      <w:pPr>
        <w:tabs>
          <w:tab w:val="right" w:pos="8789"/>
        </w:tabs>
        <w:spacing w:after="120"/>
        <w:rPr>
          <w:rFonts w:ascii="Arial" w:eastAsia="Arial Unicode MS" w:hAnsi="Arial" w:cs="Arial"/>
          <w:sz w:val="22"/>
          <w:szCs w:val="24"/>
          <w:lang w:val="es-ES"/>
        </w:rPr>
      </w:pPr>
      <w:r w:rsidRPr="0006146B">
        <w:rPr>
          <w:rFonts w:ascii="Arial" w:eastAsia="Arial Unicode MS" w:hAnsi="Arial" w:cs="Arial"/>
          <w:b/>
          <w:sz w:val="22"/>
          <w:szCs w:val="24"/>
          <w:lang w:val="es-ES"/>
        </w:rPr>
        <w:t>Fecha</w:t>
      </w:r>
      <w:r w:rsidR="00D85E6F" w:rsidRPr="0006146B">
        <w:rPr>
          <w:rFonts w:ascii="Arial" w:eastAsia="Arial Unicode MS" w:hAnsi="Arial" w:cs="Arial"/>
          <w:b/>
          <w:sz w:val="22"/>
          <w:szCs w:val="24"/>
          <w:lang w:val="es-ES"/>
        </w:rPr>
        <w:t>:</w:t>
      </w:r>
      <w:r w:rsidR="00D85E6F" w:rsidRPr="0006146B">
        <w:rPr>
          <w:rFonts w:ascii="Arial" w:eastAsia="Arial Unicode MS" w:hAnsi="Arial" w:cs="Arial"/>
          <w:sz w:val="22"/>
          <w:szCs w:val="24"/>
          <w:lang w:val="es-ES"/>
        </w:rPr>
        <w:tab/>
      </w:r>
      <w:r w:rsidR="00D85E6F" w:rsidRPr="0006146B">
        <w:rPr>
          <w:rFonts w:ascii="Arial" w:hAnsi="Arial" w:cs="Arial"/>
          <w:i/>
          <w:iCs/>
          <w:sz w:val="22"/>
          <w:szCs w:val="24"/>
          <w:lang w:val="es-ES"/>
        </w:rPr>
        <w:t>[</w:t>
      </w:r>
      <w:r w:rsidRPr="0006146B">
        <w:rPr>
          <w:rFonts w:ascii="Arial" w:hAnsi="Arial" w:cs="Arial"/>
          <w:i/>
          <w:sz w:val="22"/>
          <w:szCs w:val="22"/>
          <w:lang w:val="es-ES"/>
        </w:rPr>
        <w:t>Insertar fecha de emisión</w:t>
      </w:r>
      <w:r w:rsidR="00D85E6F" w:rsidRPr="0006146B">
        <w:rPr>
          <w:rFonts w:ascii="Arial" w:hAnsi="Arial" w:cs="Arial"/>
          <w:i/>
          <w:iCs/>
          <w:sz w:val="22"/>
          <w:szCs w:val="24"/>
          <w:lang w:val="es-ES"/>
        </w:rPr>
        <w:t>]</w:t>
      </w:r>
    </w:p>
    <w:p w14:paraId="5B5BA64B" w14:textId="02A97B21" w:rsidR="00DD1307" w:rsidRPr="0006146B" w:rsidRDefault="00DD1307" w:rsidP="00D85E6F">
      <w:pPr>
        <w:tabs>
          <w:tab w:val="right" w:pos="8789"/>
        </w:tabs>
        <w:spacing w:after="120"/>
        <w:rPr>
          <w:rFonts w:ascii="Arial" w:eastAsia="Arial Unicode MS" w:hAnsi="Arial" w:cs="Arial"/>
          <w:i/>
          <w:sz w:val="22"/>
          <w:szCs w:val="24"/>
          <w:lang w:val="es-ES"/>
        </w:rPr>
      </w:pPr>
      <w:r w:rsidRPr="0006146B">
        <w:rPr>
          <w:rFonts w:ascii="Arial" w:hAnsi="Arial" w:cs="Arial"/>
          <w:b/>
          <w:sz w:val="22"/>
          <w:szCs w:val="22"/>
          <w:lang w:val="es-ES"/>
        </w:rPr>
        <w:t xml:space="preserve">GARANTÍA DE MANTENIMIENTO </w:t>
      </w:r>
      <w:proofErr w:type="spellStart"/>
      <w:r w:rsidRPr="0006146B">
        <w:rPr>
          <w:rFonts w:ascii="Arial" w:hAnsi="Arial" w:cs="Arial"/>
          <w:b/>
          <w:sz w:val="22"/>
          <w:szCs w:val="22"/>
          <w:lang w:val="es-ES"/>
        </w:rPr>
        <w:t>Nº</w:t>
      </w:r>
      <w:proofErr w:type="spellEnd"/>
      <w:r w:rsidR="00D85E6F" w:rsidRPr="0006146B">
        <w:rPr>
          <w:rFonts w:ascii="Arial" w:eastAsia="Arial Unicode MS" w:hAnsi="Arial" w:cs="Arial"/>
          <w:b/>
          <w:sz w:val="22"/>
          <w:szCs w:val="24"/>
          <w:lang w:val="es-ES"/>
        </w:rPr>
        <w:t>.:</w:t>
      </w:r>
      <w:r w:rsidR="00D85E6F" w:rsidRPr="0006146B">
        <w:rPr>
          <w:rFonts w:ascii="Arial" w:eastAsia="Arial Unicode MS" w:hAnsi="Arial" w:cs="Arial"/>
          <w:sz w:val="22"/>
          <w:szCs w:val="24"/>
          <w:lang w:val="es-ES"/>
        </w:rPr>
        <w:tab/>
      </w:r>
      <w:r w:rsidR="00D85E6F" w:rsidRPr="0006146B">
        <w:rPr>
          <w:rFonts w:ascii="Arial" w:eastAsia="Arial Unicode MS" w:hAnsi="Arial" w:cs="Arial"/>
          <w:i/>
          <w:sz w:val="22"/>
          <w:szCs w:val="24"/>
          <w:lang w:val="es-ES"/>
        </w:rPr>
        <w:t>[</w:t>
      </w:r>
      <w:r w:rsidRPr="0006146B">
        <w:rPr>
          <w:rFonts w:ascii="Arial" w:hAnsi="Arial" w:cs="Arial"/>
          <w:i/>
          <w:sz w:val="22"/>
          <w:szCs w:val="22"/>
          <w:lang w:val="es-ES"/>
        </w:rPr>
        <w:t>Insertar número de referencia de la garantía</w:t>
      </w:r>
      <w:r w:rsidR="00D85E6F" w:rsidRPr="0006146B">
        <w:rPr>
          <w:rFonts w:ascii="Arial" w:eastAsia="Arial Unicode MS" w:hAnsi="Arial" w:cs="Arial"/>
          <w:i/>
          <w:sz w:val="22"/>
          <w:szCs w:val="24"/>
          <w:lang w:val="es-ES"/>
        </w:rPr>
        <w:t>]</w:t>
      </w:r>
    </w:p>
    <w:p w14:paraId="472D929A" w14:textId="04DB6AE3" w:rsidR="00DD1307" w:rsidRPr="0006146B" w:rsidRDefault="00FA4C17" w:rsidP="00DD1307">
      <w:pPr>
        <w:tabs>
          <w:tab w:val="right" w:pos="8789"/>
        </w:tabs>
        <w:spacing w:after="120"/>
        <w:rPr>
          <w:rFonts w:ascii="Arial" w:eastAsia="Arial Unicode MS" w:hAnsi="Arial" w:cs="Arial"/>
          <w:i/>
          <w:sz w:val="22"/>
          <w:szCs w:val="24"/>
          <w:lang w:val="es-ES"/>
        </w:rPr>
      </w:pPr>
      <w:r w:rsidRPr="0006146B">
        <w:rPr>
          <w:rFonts w:ascii="Arial" w:hAnsi="Arial" w:cs="Arial"/>
          <w:b/>
          <w:sz w:val="22"/>
          <w:szCs w:val="22"/>
          <w:lang w:val="es-ES"/>
        </w:rPr>
        <w:t>Garante: [</w:t>
      </w:r>
      <w:r w:rsidR="00DD1307" w:rsidRPr="0006146B">
        <w:rPr>
          <w:rFonts w:ascii="Arial" w:hAnsi="Arial" w:cs="Arial"/>
          <w:i/>
          <w:sz w:val="22"/>
          <w:szCs w:val="22"/>
          <w:lang w:val="es-ES"/>
        </w:rPr>
        <w:t>Insertar nombre y dirección del lugar de emisión, salvo se especifique en el membrete]</w:t>
      </w:r>
    </w:p>
    <w:p w14:paraId="56AF4F38" w14:textId="77777777" w:rsidR="00434B85" w:rsidRPr="0006146B" w:rsidRDefault="00434B85" w:rsidP="00434B85">
      <w:pPr>
        <w:spacing w:after="142" w:line="240" w:lineRule="atLeast"/>
        <w:rPr>
          <w:rFonts w:ascii="Arial" w:hAnsi="Arial" w:cs="Arial"/>
          <w:sz w:val="22"/>
          <w:szCs w:val="22"/>
          <w:lang w:val="es-ES"/>
        </w:rPr>
      </w:pPr>
    </w:p>
    <w:p w14:paraId="51697B62" w14:textId="2C36D5E8" w:rsidR="00434B85" w:rsidRPr="0006146B" w:rsidRDefault="00434B85" w:rsidP="00434B85">
      <w:pPr>
        <w:spacing w:after="142" w:line="240" w:lineRule="atLeast"/>
        <w:rPr>
          <w:rFonts w:ascii="Arial" w:hAnsi="Arial" w:cs="Arial"/>
          <w:sz w:val="22"/>
          <w:szCs w:val="22"/>
          <w:lang w:val="es-ES"/>
        </w:rPr>
      </w:pPr>
      <w:r w:rsidRPr="0006146B">
        <w:rPr>
          <w:rFonts w:ascii="Arial" w:hAnsi="Arial" w:cs="Arial"/>
          <w:sz w:val="22"/>
          <w:szCs w:val="22"/>
          <w:lang w:val="es-ES"/>
        </w:rPr>
        <w:t xml:space="preserve">Se nos ha informado que </w:t>
      </w:r>
      <w:r w:rsidRPr="0006146B">
        <w:rPr>
          <w:rFonts w:ascii="Arial" w:hAnsi="Arial" w:cs="Arial"/>
          <w:i/>
          <w:sz w:val="22"/>
          <w:szCs w:val="22"/>
          <w:lang w:val="es-ES"/>
        </w:rPr>
        <w:t>[Insertar el nombre del Oferente, y en el caso de una APCA, indicar el nombre de la APCA (legalmente constituida), o los nombres de sus miembros]</w:t>
      </w:r>
      <w:r w:rsidRPr="0006146B">
        <w:rPr>
          <w:rFonts w:ascii="Arial" w:hAnsi="Arial" w:cs="Arial"/>
          <w:sz w:val="22"/>
          <w:szCs w:val="22"/>
          <w:lang w:val="es-ES"/>
        </w:rPr>
        <w:t xml:space="preserve"> (en adelante denominado “el Oferente”) ha presentado o presentara al Beneficiario su Oferta (en adelante denominada “la Oferta”) para la </w:t>
      </w:r>
      <w:r w:rsidR="00F57769" w:rsidRPr="0006146B">
        <w:rPr>
          <w:rFonts w:ascii="Arial" w:hAnsi="Arial" w:cs="Arial"/>
          <w:sz w:val="22"/>
          <w:szCs w:val="22"/>
          <w:lang w:val="es-ES"/>
        </w:rPr>
        <w:t>ejecución</w:t>
      </w:r>
      <w:r w:rsidRPr="0006146B">
        <w:rPr>
          <w:rFonts w:ascii="Arial" w:hAnsi="Arial" w:cs="Arial"/>
          <w:sz w:val="22"/>
          <w:szCs w:val="22"/>
          <w:lang w:val="es-ES"/>
        </w:rPr>
        <w:t xml:space="preserve"> de </w:t>
      </w:r>
      <w:r w:rsidRPr="0006146B">
        <w:rPr>
          <w:rFonts w:ascii="Arial" w:hAnsi="Arial" w:cs="Arial"/>
          <w:i/>
          <w:sz w:val="22"/>
          <w:szCs w:val="22"/>
          <w:lang w:val="es-ES"/>
        </w:rPr>
        <w:t xml:space="preserve">[Insertar proyecto, objeto del contrato/ breve descripción de </w:t>
      </w:r>
      <w:r w:rsidR="00CD1429" w:rsidRPr="0006146B">
        <w:rPr>
          <w:rFonts w:ascii="Arial" w:hAnsi="Arial" w:cs="Arial"/>
          <w:i/>
          <w:sz w:val="22"/>
          <w:szCs w:val="22"/>
          <w:lang w:val="es-ES"/>
        </w:rPr>
        <w:t>las Obras</w:t>
      </w:r>
      <w:r w:rsidRPr="0006146B">
        <w:rPr>
          <w:rFonts w:ascii="Arial" w:hAnsi="Arial" w:cs="Arial"/>
          <w:i/>
          <w:sz w:val="22"/>
          <w:szCs w:val="22"/>
          <w:lang w:val="es-ES"/>
        </w:rPr>
        <w:t>]</w:t>
      </w:r>
      <w:r w:rsidRPr="0006146B">
        <w:rPr>
          <w:rFonts w:ascii="Arial" w:hAnsi="Arial" w:cs="Arial"/>
          <w:sz w:val="22"/>
          <w:szCs w:val="22"/>
          <w:lang w:val="es-ES"/>
        </w:rPr>
        <w:t xml:space="preserve"> bajo el No. de Licitación Pública </w:t>
      </w:r>
      <w:proofErr w:type="gramStart"/>
      <w:r w:rsidRPr="0006146B">
        <w:rPr>
          <w:rFonts w:ascii="Arial" w:hAnsi="Arial" w:cs="Arial"/>
          <w:sz w:val="22"/>
          <w:szCs w:val="22"/>
          <w:lang w:val="es-ES"/>
        </w:rPr>
        <w:t xml:space="preserve">Internacional  </w:t>
      </w:r>
      <w:r w:rsidRPr="0006146B">
        <w:rPr>
          <w:rFonts w:ascii="Arial" w:hAnsi="Arial" w:cs="Arial"/>
          <w:i/>
          <w:sz w:val="22"/>
          <w:szCs w:val="22"/>
          <w:lang w:val="es-ES"/>
        </w:rPr>
        <w:t>[</w:t>
      </w:r>
      <w:proofErr w:type="gramEnd"/>
      <w:r w:rsidRPr="0006146B">
        <w:rPr>
          <w:rFonts w:ascii="Arial" w:hAnsi="Arial" w:cs="Arial"/>
          <w:i/>
          <w:sz w:val="22"/>
          <w:szCs w:val="22"/>
          <w:lang w:val="es-ES"/>
        </w:rPr>
        <w:t xml:space="preserve">Insertar </w:t>
      </w:r>
      <w:proofErr w:type="spellStart"/>
      <w:r w:rsidRPr="0006146B">
        <w:rPr>
          <w:rFonts w:ascii="Arial" w:hAnsi="Arial" w:cs="Arial"/>
          <w:i/>
          <w:sz w:val="22"/>
          <w:szCs w:val="22"/>
          <w:lang w:val="es-ES"/>
        </w:rPr>
        <w:t>nº</w:t>
      </w:r>
      <w:proofErr w:type="spellEnd"/>
      <w:r w:rsidRPr="0006146B">
        <w:rPr>
          <w:rFonts w:ascii="Arial" w:hAnsi="Arial" w:cs="Arial"/>
          <w:i/>
          <w:sz w:val="22"/>
          <w:szCs w:val="22"/>
          <w:lang w:val="es-ES"/>
        </w:rPr>
        <w:t xml:space="preserve"> de LPI]</w:t>
      </w:r>
      <w:r w:rsidRPr="0006146B">
        <w:rPr>
          <w:rFonts w:ascii="Arial" w:hAnsi="Arial" w:cs="Arial"/>
          <w:sz w:val="22"/>
          <w:szCs w:val="22"/>
          <w:lang w:val="es-ES"/>
        </w:rPr>
        <w:t>.</w:t>
      </w:r>
    </w:p>
    <w:p w14:paraId="0EB5978B" w14:textId="77777777" w:rsidR="00434B85" w:rsidRPr="0006146B" w:rsidRDefault="00434B85" w:rsidP="00434B85">
      <w:pPr>
        <w:spacing w:after="142" w:line="240" w:lineRule="atLeast"/>
        <w:rPr>
          <w:rFonts w:ascii="Arial" w:hAnsi="Arial" w:cs="Arial"/>
          <w:sz w:val="22"/>
          <w:szCs w:val="22"/>
          <w:lang w:val="es-ES"/>
        </w:rPr>
      </w:pPr>
      <w:r w:rsidRPr="0006146B">
        <w:rPr>
          <w:rFonts w:ascii="Arial" w:hAnsi="Arial" w:cs="Arial"/>
          <w:sz w:val="22"/>
          <w:szCs w:val="22"/>
          <w:lang w:val="es-ES"/>
        </w:rPr>
        <w:t xml:space="preserve">Nosotros, en calidad de Garante, por medio de la presente Garantía nos obligamos irrevocable e independientemente a pagar al Beneficiario, renunciando a toda objeción y excepciones, una suma o sumas, que no exceda(n) un monto total de </w:t>
      </w:r>
      <w:r w:rsidRPr="0006146B">
        <w:rPr>
          <w:rFonts w:ascii="Arial" w:hAnsi="Arial" w:cs="Arial"/>
          <w:i/>
          <w:sz w:val="22"/>
          <w:szCs w:val="22"/>
          <w:lang w:val="es-ES"/>
        </w:rPr>
        <w:t xml:space="preserve">[Insertar cantidad y moneda de la garantía en letras y cifras] </w:t>
      </w:r>
      <w:r w:rsidRPr="0006146B">
        <w:rPr>
          <w:rFonts w:ascii="Arial" w:hAnsi="Arial" w:cs="Arial"/>
          <w:sz w:val="22"/>
          <w:szCs w:val="22"/>
          <w:lang w:val="es-ES"/>
        </w:rPr>
        <w:t>tan pronto como se reciba la primera solicitud del Beneficiario; su solicitud de pago debe incluir, ya sea en la misma solicitud o en un documento separado y firmado que acompañe o identifique a la solicitud, la declaración que el Comprador:</w:t>
      </w:r>
    </w:p>
    <w:p w14:paraId="67836644" w14:textId="77777777" w:rsidR="00434B85" w:rsidRPr="0006146B" w:rsidRDefault="00434B85" w:rsidP="00C757B5">
      <w:pPr>
        <w:numPr>
          <w:ilvl w:val="0"/>
          <w:numId w:val="109"/>
        </w:numPr>
        <w:suppressAutoHyphens w:val="0"/>
        <w:overflowPunct/>
        <w:autoSpaceDE/>
        <w:autoSpaceDN/>
        <w:adjustRightInd/>
        <w:spacing w:after="142" w:line="240" w:lineRule="atLeast"/>
        <w:ind w:left="567" w:hanging="567"/>
        <w:textAlignment w:val="auto"/>
        <w:rPr>
          <w:rFonts w:ascii="Arial" w:hAnsi="Arial" w:cs="Arial"/>
          <w:sz w:val="22"/>
          <w:szCs w:val="22"/>
          <w:lang w:val="es-ES"/>
        </w:rPr>
      </w:pPr>
      <w:r w:rsidRPr="0006146B">
        <w:rPr>
          <w:rFonts w:ascii="Arial" w:hAnsi="Arial" w:cs="Arial"/>
          <w:sz w:val="22"/>
          <w:szCs w:val="22"/>
          <w:lang w:val="es-ES"/>
        </w:rPr>
        <w:t xml:space="preserve">Ha retirado su Oferta durante el período de validez de acuerdo con el Formulario de presentación de Oferta (“Período de Validez de la </w:t>
      </w:r>
      <w:proofErr w:type="gramStart"/>
      <w:r w:rsidRPr="0006146B">
        <w:rPr>
          <w:rFonts w:ascii="Arial" w:hAnsi="Arial" w:cs="Arial"/>
          <w:sz w:val="22"/>
          <w:szCs w:val="22"/>
          <w:lang w:val="es-ES"/>
        </w:rPr>
        <w:t>Oferta“</w:t>
      </w:r>
      <w:proofErr w:type="gramEnd"/>
      <w:r w:rsidRPr="0006146B">
        <w:rPr>
          <w:rFonts w:ascii="Arial" w:hAnsi="Arial" w:cs="Arial"/>
          <w:sz w:val="22"/>
          <w:szCs w:val="22"/>
          <w:lang w:val="es-ES"/>
        </w:rPr>
        <w:t>)</w:t>
      </w:r>
    </w:p>
    <w:p w14:paraId="36F73670" w14:textId="77777777" w:rsidR="00434B85" w:rsidRPr="0006146B" w:rsidRDefault="00434B85" w:rsidP="00C757B5">
      <w:pPr>
        <w:numPr>
          <w:ilvl w:val="0"/>
          <w:numId w:val="109"/>
        </w:numPr>
        <w:suppressAutoHyphens w:val="0"/>
        <w:overflowPunct/>
        <w:autoSpaceDE/>
        <w:autoSpaceDN/>
        <w:adjustRightInd/>
        <w:spacing w:after="142" w:line="240" w:lineRule="atLeast"/>
        <w:ind w:left="567" w:hanging="567"/>
        <w:textAlignment w:val="auto"/>
        <w:rPr>
          <w:rFonts w:ascii="Arial" w:hAnsi="Arial" w:cs="Arial"/>
          <w:sz w:val="22"/>
          <w:szCs w:val="22"/>
          <w:lang w:val="es-ES"/>
        </w:rPr>
      </w:pPr>
      <w:r w:rsidRPr="0006146B">
        <w:rPr>
          <w:rFonts w:ascii="Arial" w:eastAsia="Arial Unicode MS" w:hAnsi="Arial" w:cs="Arial"/>
          <w:sz w:val="22"/>
          <w:szCs w:val="22"/>
          <w:lang w:val="es-ES"/>
        </w:rPr>
        <w:t>Habiendo sido notificado de la aceptación de su Oferta por parte del Beneficiario durante el Período de Validez de la Oferta, (i) no ha firmado el contrato, o (</w:t>
      </w:r>
      <w:proofErr w:type="spellStart"/>
      <w:r w:rsidRPr="0006146B">
        <w:rPr>
          <w:rFonts w:ascii="Arial" w:eastAsia="Arial Unicode MS" w:hAnsi="Arial" w:cs="Arial"/>
          <w:sz w:val="22"/>
          <w:szCs w:val="22"/>
          <w:lang w:val="es-ES"/>
        </w:rPr>
        <w:t>ii</w:t>
      </w:r>
      <w:proofErr w:type="spellEnd"/>
      <w:r w:rsidRPr="0006146B">
        <w:rPr>
          <w:rFonts w:ascii="Arial" w:eastAsia="Arial Unicode MS" w:hAnsi="Arial" w:cs="Arial"/>
          <w:sz w:val="22"/>
          <w:szCs w:val="22"/>
          <w:lang w:val="es-ES"/>
        </w:rPr>
        <w:t>) no ha proporcionado la garantía de mantenimiento, de conformidad con las Instrucciones a los Oferentes (“IAO”) del Documento de Licitación del Beneficiario.</w:t>
      </w:r>
    </w:p>
    <w:p w14:paraId="1431E6FA" w14:textId="2817BF68" w:rsidR="00DD1307" w:rsidRPr="0006146B" w:rsidRDefault="00DD1307" w:rsidP="005C3B60">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Esta Garantía expirará [Insertar fecha de expiración]</w:t>
      </w:r>
      <w:r w:rsidRPr="0006146B">
        <w:rPr>
          <w:rStyle w:val="Funotenzeichen"/>
          <w:rFonts w:ascii="Arial" w:hAnsi="Arial" w:cs="Arial"/>
          <w:sz w:val="22"/>
          <w:szCs w:val="22"/>
          <w:lang w:val="es-ES"/>
        </w:rPr>
        <w:footnoteReference w:id="12"/>
      </w:r>
    </w:p>
    <w:p w14:paraId="3A8D2E75" w14:textId="3AB70B36" w:rsidR="005C3B60" w:rsidRPr="0006146B" w:rsidRDefault="00DD1307" w:rsidP="005C3B60">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P</w:t>
      </w:r>
      <w:r w:rsidR="00AE5232" w:rsidRPr="0006146B">
        <w:rPr>
          <w:rFonts w:ascii="Arial" w:hAnsi="Arial" w:cs="Arial"/>
          <w:sz w:val="22"/>
          <w:szCs w:val="22"/>
          <w:lang w:val="es-ES"/>
        </w:rPr>
        <w:t>ara esa fecha a más tardar</w:t>
      </w:r>
      <w:r w:rsidR="005C3B60" w:rsidRPr="0006146B">
        <w:rPr>
          <w:rFonts w:ascii="Arial" w:hAnsi="Arial" w:cs="Arial"/>
          <w:sz w:val="22"/>
          <w:szCs w:val="22"/>
          <w:lang w:val="es-ES"/>
        </w:rPr>
        <w:t xml:space="preserve">, cualquier </w:t>
      </w:r>
      <w:r w:rsidR="00AE5232" w:rsidRPr="0006146B">
        <w:rPr>
          <w:rFonts w:ascii="Arial" w:hAnsi="Arial" w:cs="Arial"/>
          <w:sz w:val="22"/>
          <w:szCs w:val="22"/>
          <w:lang w:val="es-ES"/>
        </w:rPr>
        <w:t xml:space="preserve">reclamo </w:t>
      </w:r>
      <w:r w:rsidR="005C3B60" w:rsidRPr="0006146B">
        <w:rPr>
          <w:rFonts w:ascii="Arial" w:hAnsi="Arial" w:cs="Arial"/>
          <w:sz w:val="22"/>
          <w:szCs w:val="22"/>
          <w:lang w:val="es-ES"/>
        </w:rPr>
        <w:t>de pago</w:t>
      </w:r>
      <w:r w:rsidR="00AE5232" w:rsidRPr="0006146B">
        <w:rPr>
          <w:rFonts w:ascii="Arial" w:hAnsi="Arial" w:cs="Arial"/>
          <w:sz w:val="22"/>
          <w:szCs w:val="22"/>
          <w:lang w:val="es-ES"/>
        </w:rPr>
        <w:t xml:space="preserve"> </w:t>
      </w:r>
      <w:r w:rsidR="005C3B60" w:rsidRPr="0006146B">
        <w:rPr>
          <w:rFonts w:ascii="Arial" w:hAnsi="Arial" w:cs="Arial"/>
          <w:sz w:val="22"/>
          <w:szCs w:val="22"/>
          <w:lang w:val="es-ES"/>
        </w:rPr>
        <w:t>deberá recibirse vía postal o mediante telecomunicación encriptada.</w:t>
      </w:r>
    </w:p>
    <w:p w14:paraId="4AD9B568" w14:textId="39E9F548" w:rsidR="00AE5232" w:rsidRPr="0006146B" w:rsidRDefault="00AE5232" w:rsidP="005C3B60">
      <w:pPr>
        <w:suppressAutoHyphens w:val="0"/>
        <w:overflowPunct/>
        <w:autoSpaceDE/>
        <w:autoSpaceDN/>
        <w:adjustRightInd/>
        <w:spacing w:after="200"/>
        <w:textAlignment w:val="auto"/>
        <w:rPr>
          <w:rFonts w:ascii="Arial" w:hAnsi="Arial" w:cs="Arial"/>
          <w:sz w:val="22"/>
          <w:szCs w:val="22"/>
          <w:lang w:val="es-ES"/>
        </w:rPr>
      </w:pPr>
      <w:r w:rsidRPr="0006146B">
        <w:rPr>
          <w:rFonts w:ascii="Arial" w:hAnsi="Arial" w:cs="Arial"/>
          <w:sz w:val="22"/>
          <w:szCs w:val="22"/>
          <w:lang w:val="es-ES"/>
        </w:rPr>
        <w:t xml:space="preserve">Queda entendido que usted nos devolverá esta garantía cuando expira o después del pago del monto total que se indica a continuación. </w:t>
      </w:r>
    </w:p>
    <w:p w14:paraId="35F758BD" w14:textId="77777777" w:rsidR="00DD1307" w:rsidRPr="0006146B" w:rsidRDefault="00DD1307" w:rsidP="00DD1307">
      <w:pPr>
        <w:spacing w:after="142" w:line="240" w:lineRule="atLeast"/>
        <w:rPr>
          <w:rFonts w:ascii="Arial" w:hAnsi="Arial" w:cs="Arial"/>
          <w:sz w:val="22"/>
          <w:szCs w:val="22"/>
          <w:lang w:val="es-ES"/>
        </w:rPr>
      </w:pPr>
      <w:r w:rsidRPr="0006146B">
        <w:rPr>
          <w:rFonts w:ascii="Arial" w:hAnsi="Arial" w:cs="Arial"/>
          <w:sz w:val="22"/>
          <w:szCs w:val="22"/>
          <w:lang w:val="es-ES"/>
        </w:rPr>
        <w:t>Comprendemos que se nos devolverá la presente garantía en la fecha de expiración o después del pago de la suma total a ser reclamada en virtud del presente documento de garantía.</w:t>
      </w:r>
    </w:p>
    <w:p w14:paraId="06D9D802" w14:textId="77777777" w:rsidR="00DD1307" w:rsidRDefault="00DD1307" w:rsidP="00DD1307">
      <w:pPr>
        <w:spacing w:after="142" w:line="240" w:lineRule="atLeast"/>
        <w:rPr>
          <w:rFonts w:ascii="Arial" w:hAnsi="Arial" w:cs="Arial"/>
          <w:sz w:val="22"/>
          <w:szCs w:val="22"/>
          <w:lang w:val="es-ES"/>
        </w:rPr>
      </w:pPr>
      <w:r w:rsidRPr="0006146B">
        <w:rPr>
          <w:rFonts w:ascii="Arial" w:hAnsi="Arial" w:cs="Arial"/>
          <w:sz w:val="22"/>
          <w:szCs w:val="22"/>
          <w:lang w:val="es-ES"/>
        </w:rPr>
        <w:t>[</w:t>
      </w:r>
      <w:r w:rsidRPr="0006146B">
        <w:rPr>
          <w:rFonts w:ascii="Arial" w:hAnsi="Arial" w:cs="Arial"/>
          <w:i/>
          <w:sz w:val="22"/>
          <w:szCs w:val="22"/>
          <w:lang w:val="es-ES"/>
        </w:rPr>
        <w:t xml:space="preserve">Como opción preferente </w:t>
      </w:r>
      <w:proofErr w:type="gramStart"/>
      <w:r w:rsidRPr="0006146B">
        <w:rPr>
          <w:rFonts w:ascii="Arial" w:hAnsi="Arial" w:cs="Arial"/>
          <w:i/>
          <w:sz w:val="22"/>
          <w:szCs w:val="22"/>
          <w:lang w:val="es-ES"/>
        </w:rPr>
        <w:t>en relación a</w:t>
      </w:r>
      <w:proofErr w:type="gramEnd"/>
      <w:r w:rsidRPr="0006146B">
        <w:rPr>
          <w:rFonts w:ascii="Arial" w:hAnsi="Arial" w:cs="Arial"/>
          <w:i/>
          <w:sz w:val="22"/>
          <w:szCs w:val="22"/>
          <w:lang w:val="es-ES"/>
        </w:rPr>
        <w:t xml:space="preserve"> las reglas de garantía, insertar]</w:t>
      </w:r>
      <w:r w:rsidRPr="0006146B">
        <w:rPr>
          <w:rFonts w:ascii="Arial" w:eastAsia="Arial Unicode MS" w:hAnsi="Arial" w:cs="Arial"/>
          <w:i/>
          <w:sz w:val="22"/>
          <w:szCs w:val="22"/>
          <w:vertAlign w:val="superscript"/>
          <w:lang w:val="es-ES"/>
        </w:rPr>
        <w:footnoteReference w:id="13"/>
      </w:r>
      <w:r w:rsidRPr="0006146B">
        <w:rPr>
          <w:rFonts w:ascii="Arial" w:hAnsi="Arial" w:cs="Arial"/>
          <w:i/>
          <w:sz w:val="22"/>
          <w:szCs w:val="22"/>
          <w:lang w:val="es-ES"/>
        </w:rPr>
        <w:t>:</w:t>
      </w:r>
      <w:r w:rsidRPr="0006146B">
        <w:rPr>
          <w:rFonts w:ascii="Arial" w:hAnsi="Arial" w:cs="Arial"/>
          <w:sz w:val="22"/>
          <w:szCs w:val="22"/>
          <w:lang w:val="es-ES"/>
        </w:rPr>
        <w:t xml:space="preserve"> Esta garantía está sujeta a las “Reglas Uniformes relativas a las Garantías a Primer Requerimiento (URDG), Revisión de 2010, Publicación de la CCI No. 758]</w:t>
      </w:r>
    </w:p>
    <w:p w14:paraId="6DDFFFA6" w14:textId="77777777" w:rsidR="00BE6E44" w:rsidRDefault="00BE6E44" w:rsidP="00DD1307">
      <w:pPr>
        <w:spacing w:after="142" w:line="240" w:lineRule="atLeast"/>
        <w:rPr>
          <w:rFonts w:ascii="Arial" w:hAnsi="Arial" w:cs="Arial"/>
          <w:sz w:val="22"/>
          <w:szCs w:val="22"/>
          <w:lang w:val="es-E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758"/>
        <w:gridCol w:w="3978"/>
      </w:tblGrid>
      <w:tr w:rsidR="00D85E6F" w:rsidRPr="0006146B" w14:paraId="7679F35C" w14:textId="77777777" w:rsidTr="002C5C87">
        <w:tc>
          <w:tcPr>
            <w:tcW w:w="3933" w:type="dxa"/>
            <w:tcBorders>
              <w:top w:val="single" w:sz="4" w:space="0" w:color="auto"/>
              <w:left w:val="nil"/>
              <w:bottom w:val="nil"/>
              <w:right w:val="nil"/>
            </w:tcBorders>
            <w:hideMark/>
          </w:tcPr>
          <w:p w14:paraId="46688365" w14:textId="48AA07F9" w:rsidR="00D85E6F" w:rsidRPr="0006146B" w:rsidRDefault="00DD1307" w:rsidP="002C5C87">
            <w:pPr>
              <w:spacing w:before="60" w:line="276" w:lineRule="auto"/>
              <w:jc w:val="center"/>
              <w:rPr>
                <w:rFonts w:ascii="Arial" w:hAnsi="Arial" w:cs="Arial"/>
                <w:sz w:val="22"/>
                <w:szCs w:val="24"/>
                <w:lang w:val="es-ES"/>
              </w:rPr>
            </w:pPr>
            <w:r w:rsidRPr="0006146B">
              <w:rPr>
                <w:rFonts w:ascii="Arial" w:hAnsi="Arial" w:cs="Arial"/>
                <w:sz w:val="22"/>
                <w:szCs w:val="24"/>
                <w:lang w:val="es-ES"/>
              </w:rPr>
              <w:t>Lugar y fecha</w:t>
            </w:r>
          </w:p>
        </w:tc>
        <w:tc>
          <w:tcPr>
            <w:tcW w:w="758" w:type="dxa"/>
            <w:tcBorders>
              <w:top w:val="nil"/>
              <w:left w:val="nil"/>
              <w:bottom w:val="nil"/>
              <w:right w:val="nil"/>
            </w:tcBorders>
          </w:tcPr>
          <w:p w14:paraId="328599E7" w14:textId="77777777" w:rsidR="00D85E6F" w:rsidRPr="0006146B" w:rsidRDefault="00D85E6F" w:rsidP="002C5C87">
            <w:pPr>
              <w:spacing w:line="276" w:lineRule="auto"/>
              <w:jc w:val="center"/>
              <w:rPr>
                <w:rFonts w:ascii="Arial" w:hAnsi="Arial" w:cs="Arial"/>
                <w:sz w:val="22"/>
                <w:szCs w:val="24"/>
                <w:lang w:val="es-ES"/>
              </w:rPr>
            </w:pPr>
          </w:p>
        </w:tc>
        <w:tc>
          <w:tcPr>
            <w:tcW w:w="3978" w:type="dxa"/>
            <w:tcBorders>
              <w:top w:val="single" w:sz="4" w:space="0" w:color="auto"/>
              <w:left w:val="nil"/>
              <w:bottom w:val="nil"/>
              <w:right w:val="nil"/>
            </w:tcBorders>
            <w:hideMark/>
          </w:tcPr>
          <w:p w14:paraId="4A6DEF16" w14:textId="3E00C1CF" w:rsidR="00D85E6F" w:rsidRPr="0006146B" w:rsidRDefault="00DD1307" w:rsidP="002C5C87">
            <w:pPr>
              <w:spacing w:before="60" w:line="276" w:lineRule="auto"/>
              <w:jc w:val="center"/>
              <w:rPr>
                <w:rFonts w:ascii="Arial" w:hAnsi="Arial" w:cs="Arial"/>
                <w:sz w:val="22"/>
                <w:szCs w:val="24"/>
                <w:lang w:val="es-ES"/>
              </w:rPr>
            </w:pPr>
            <w:r w:rsidRPr="0006146B">
              <w:rPr>
                <w:rFonts w:ascii="Arial" w:hAnsi="Arial" w:cs="Arial"/>
                <w:sz w:val="22"/>
                <w:szCs w:val="24"/>
                <w:lang w:val="es-ES"/>
              </w:rPr>
              <w:t>Firma del Garante Autorizado</w:t>
            </w:r>
          </w:p>
        </w:tc>
      </w:tr>
    </w:tbl>
    <w:p w14:paraId="57130D55" w14:textId="7311400E" w:rsidR="000A69AE" w:rsidRPr="00E83605" w:rsidRDefault="000A69AE" w:rsidP="00E83605">
      <w:pPr>
        <w:tabs>
          <w:tab w:val="left" w:pos="6826"/>
        </w:tabs>
        <w:rPr>
          <w:rFonts w:ascii="Arial" w:hAnsi="Arial" w:cs="Arial"/>
          <w:lang w:val="es-ES"/>
        </w:rPr>
        <w:sectPr w:rsidR="000A69AE" w:rsidRPr="00E83605" w:rsidSect="0073463C">
          <w:headerReference w:type="first" r:id="rId39"/>
          <w:footnotePr>
            <w:numRestart w:val="eachPage"/>
          </w:footnotePr>
          <w:endnotePr>
            <w:numFmt w:val="decimal"/>
          </w:endnotePr>
          <w:pgSz w:w="12240" w:h="15840" w:code="1"/>
          <w:pgMar w:top="1440" w:right="1440" w:bottom="1151" w:left="1440" w:header="720" w:footer="720" w:gutter="0"/>
          <w:cols w:space="720"/>
          <w:docGrid w:linePitch="326"/>
        </w:sectPr>
      </w:pPr>
    </w:p>
    <w:p w14:paraId="47B4C212" w14:textId="328B8D72" w:rsidR="00175B77" w:rsidRPr="00E83605" w:rsidRDefault="00175B77" w:rsidP="00E83605">
      <w:pPr>
        <w:pStyle w:val="TITRESECTION"/>
        <w:rPr>
          <w:rFonts w:ascii="Arial" w:hAnsi="Arial" w:cs="Arial"/>
          <w:sz w:val="36"/>
          <w:lang w:val="es-ES"/>
        </w:rPr>
      </w:pPr>
      <w:bookmarkStart w:id="540" w:name="_Toc77392473"/>
      <w:bookmarkStart w:id="541" w:name="_Toc77493054"/>
      <w:bookmarkStart w:id="542" w:name="_Toc156027996"/>
      <w:bookmarkStart w:id="543" w:name="_Toc156372852"/>
      <w:bookmarkStart w:id="544" w:name="_Toc326657865"/>
      <w:bookmarkStart w:id="545" w:name="_Toc530737968"/>
      <w:bookmarkStart w:id="546" w:name="_Toc438266926"/>
      <w:bookmarkStart w:id="547" w:name="_Toc438267900"/>
      <w:bookmarkStart w:id="548" w:name="_Toc438366668"/>
      <w:bookmarkStart w:id="549" w:name="_Toc438954446"/>
      <w:bookmarkEnd w:id="365"/>
      <w:r w:rsidRPr="00E83605">
        <w:rPr>
          <w:rFonts w:ascii="Arial" w:hAnsi="Arial" w:cs="Arial"/>
          <w:sz w:val="36"/>
          <w:lang w:val="es-ES"/>
        </w:rPr>
        <w:lastRenderedPageBreak/>
        <w:t>Sec</w:t>
      </w:r>
      <w:r w:rsidR="0030651F" w:rsidRPr="00E83605">
        <w:rPr>
          <w:rFonts w:ascii="Arial" w:hAnsi="Arial" w:cs="Arial"/>
          <w:sz w:val="36"/>
          <w:lang w:val="es-ES"/>
        </w:rPr>
        <w:t>c</w:t>
      </w:r>
      <w:r w:rsidRPr="00E83605">
        <w:rPr>
          <w:rFonts w:ascii="Arial" w:hAnsi="Arial" w:cs="Arial"/>
          <w:sz w:val="36"/>
          <w:lang w:val="es-ES"/>
        </w:rPr>
        <w:t>i</w:t>
      </w:r>
      <w:r w:rsidR="0030651F" w:rsidRPr="00E83605">
        <w:rPr>
          <w:rFonts w:ascii="Arial" w:hAnsi="Arial" w:cs="Arial"/>
          <w:sz w:val="36"/>
          <w:lang w:val="es-ES"/>
        </w:rPr>
        <w:t>ó</w:t>
      </w:r>
      <w:r w:rsidRPr="00E83605">
        <w:rPr>
          <w:rFonts w:ascii="Arial" w:hAnsi="Arial" w:cs="Arial"/>
          <w:sz w:val="36"/>
          <w:lang w:val="es-ES"/>
        </w:rPr>
        <w:t>n V.</w:t>
      </w:r>
      <w:r w:rsidR="0030651F" w:rsidRPr="00E83605">
        <w:rPr>
          <w:rFonts w:ascii="Arial" w:hAnsi="Arial" w:cs="Arial"/>
          <w:sz w:val="36"/>
          <w:lang w:val="es-ES"/>
        </w:rPr>
        <w:t xml:space="preserve"> </w:t>
      </w:r>
      <w:bookmarkEnd w:id="540"/>
      <w:bookmarkEnd w:id="541"/>
      <w:bookmarkEnd w:id="542"/>
      <w:bookmarkEnd w:id="543"/>
      <w:bookmarkEnd w:id="544"/>
      <w:r w:rsidR="0030651F" w:rsidRPr="00E83605">
        <w:rPr>
          <w:rFonts w:ascii="Arial" w:hAnsi="Arial" w:cs="Arial"/>
          <w:sz w:val="36"/>
          <w:lang w:val="es-ES"/>
        </w:rPr>
        <w:t>Criterios de Elegibilidad</w:t>
      </w:r>
      <w:bookmarkEnd w:id="545"/>
    </w:p>
    <w:p w14:paraId="765ED0E9" w14:textId="77777777" w:rsidR="00D50F00" w:rsidRPr="00E739F7" w:rsidRDefault="00D50F00" w:rsidP="00D50F00">
      <w:pPr>
        <w:spacing w:after="120"/>
        <w:jc w:val="center"/>
        <w:rPr>
          <w:rFonts w:ascii="Arial" w:hAnsi="Arial" w:cs="Arial"/>
          <w:b/>
          <w:lang w:val="es-ES_tradnl"/>
        </w:rPr>
      </w:pPr>
      <w:r w:rsidRPr="00E739F7">
        <w:rPr>
          <w:rFonts w:ascii="Arial" w:hAnsi="Arial" w:cs="Arial"/>
          <w:b/>
          <w:lang w:val="es-ES_tradnl"/>
        </w:rPr>
        <w:t>Elegibilidad para la adquisición financiada por el KfW</w:t>
      </w:r>
    </w:p>
    <w:p w14:paraId="2E81626C" w14:textId="77777777" w:rsidR="00D50F00" w:rsidRPr="00D50F00" w:rsidRDefault="00D50F00" w:rsidP="00C757B5">
      <w:pPr>
        <w:numPr>
          <w:ilvl w:val="0"/>
          <w:numId w:val="49"/>
        </w:numPr>
        <w:suppressAutoHyphens w:val="0"/>
        <w:overflowPunct/>
        <w:autoSpaceDE/>
        <w:autoSpaceDN/>
        <w:adjustRightInd/>
        <w:textAlignment w:val="auto"/>
        <w:rPr>
          <w:rFonts w:ascii="Arial" w:hAnsi="Arial" w:cs="Arial"/>
          <w:sz w:val="22"/>
          <w:szCs w:val="22"/>
          <w:lang w:val="es-ES_tradnl"/>
        </w:rPr>
      </w:pPr>
      <w:r w:rsidRPr="00D50F00">
        <w:rPr>
          <w:rFonts w:ascii="Arial" w:hAnsi="Arial" w:cs="Arial"/>
          <w:sz w:val="22"/>
          <w:szCs w:val="22"/>
          <w:lang w:val="es-ES_tradn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34A992BD" w14:textId="77777777" w:rsidR="00D50F00" w:rsidRPr="00D50F00" w:rsidRDefault="00D50F00" w:rsidP="00D50F00">
      <w:pPr>
        <w:ind w:left="360"/>
        <w:rPr>
          <w:rFonts w:ascii="Arial" w:hAnsi="Arial" w:cs="Arial"/>
          <w:sz w:val="22"/>
          <w:szCs w:val="22"/>
          <w:lang w:val="es-ES_tradnl"/>
        </w:rPr>
      </w:pPr>
    </w:p>
    <w:p w14:paraId="686F3DC4" w14:textId="77777777" w:rsidR="00D50F00" w:rsidRPr="00D50F00" w:rsidRDefault="00D50F00" w:rsidP="00C757B5">
      <w:pPr>
        <w:numPr>
          <w:ilvl w:val="0"/>
          <w:numId w:val="49"/>
        </w:numPr>
        <w:suppressAutoHyphens w:val="0"/>
        <w:overflowPunct/>
        <w:autoSpaceDE/>
        <w:autoSpaceDN/>
        <w:adjustRightInd/>
        <w:textAlignment w:val="auto"/>
        <w:rPr>
          <w:rFonts w:ascii="Arial" w:hAnsi="Arial" w:cs="Arial"/>
          <w:sz w:val="22"/>
          <w:szCs w:val="22"/>
          <w:lang w:val="es-ES_tradnl"/>
        </w:rPr>
      </w:pPr>
      <w:r w:rsidRPr="00D50F00">
        <w:rPr>
          <w:rFonts w:ascii="Arial" w:hAnsi="Arial" w:cs="Arial"/>
          <w:sz w:val="22"/>
          <w:szCs w:val="22"/>
          <w:lang w:val="es-ES_tradnl"/>
        </w:rPr>
        <w:t xml:space="preserve">No se adjudicará un contrato financiado por el KfW a los solicitantes/oferentes (incluidos todos los miembros de una </w:t>
      </w:r>
      <w:proofErr w:type="spellStart"/>
      <w:proofErr w:type="gramStart"/>
      <w:r w:rsidRPr="00D50F00">
        <w:rPr>
          <w:rFonts w:ascii="Arial" w:hAnsi="Arial" w:cs="Arial"/>
          <w:sz w:val="22"/>
          <w:szCs w:val="22"/>
          <w:lang w:val="es-ES_tradnl"/>
        </w:rPr>
        <w:t>joint</w:t>
      </w:r>
      <w:proofErr w:type="spellEnd"/>
      <w:r w:rsidRPr="00D50F00">
        <w:rPr>
          <w:rFonts w:ascii="Arial" w:hAnsi="Arial" w:cs="Arial"/>
          <w:sz w:val="22"/>
          <w:szCs w:val="22"/>
          <w:lang w:val="es-ES_tradnl"/>
        </w:rPr>
        <w:t xml:space="preserve"> venture</w:t>
      </w:r>
      <w:proofErr w:type="gramEnd"/>
      <w:r w:rsidRPr="00D50F00">
        <w:rPr>
          <w:rFonts w:ascii="Arial" w:hAnsi="Arial" w:cs="Arial"/>
          <w:sz w:val="22"/>
          <w:szCs w:val="22"/>
          <w:lang w:val="es-ES_tradnl"/>
        </w:rPr>
        <w:t xml:space="preserve"> y los subcontratistas propuestos o contratados) en caso de que, en la fecha de la presentación de su solicitud/oferta o en la fecha prevista de adjudicación de un contrato:</w:t>
      </w:r>
    </w:p>
    <w:p w14:paraId="0EA171A1" w14:textId="77777777" w:rsidR="00D50F00" w:rsidRPr="00D50F00" w:rsidRDefault="00D50F00" w:rsidP="00D50F00">
      <w:pPr>
        <w:spacing w:before="142" w:line="240" w:lineRule="atLeast"/>
        <w:ind w:left="851" w:hanging="425"/>
        <w:rPr>
          <w:rFonts w:ascii="Arial" w:hAnsi="Arial" w:cs="Arial"/>
          <w:sz w:val="22"/>
          <w:szCs w:val="22"/>
          <w:lang w:val="es-ES_tradnl"/>
        </w:rPr>
      </w:pPr>
      <w:r w:rsidRPr="00D50F00">
        <w:rPr>
          <w:rFonts w:ascii="Arial" w:hAnsi="Arial" w:cs="Arial"/>
          <w:sz w:val="22"/>
          <w:szCs w:val="22"/>
          <w:lang w:val="es-ES_tradnl"/>
        </w:rPr>
        <w:t>2.1 Estén en estado de quiebra, de liquidación, de cese de actividad o de administración judicial, hayan entrado en concurso de acreedores o están en cualquier otra situación análoga;</w:t>
      </w:r>
    </w:p>
    <w:p w14:paraId="6290F6C4" w14:textId="77777777" w:rsidR="00D50F00" w:rsidRPr="00D50F00" w:rsidRDefault="00D50F00" w:rsidP="00D50F00">
      <w:pPr>
        <w:spacing w:before="142" w:line="240" w:lineRule="atLeast"/>
        <w:ind w:left="851" w:hanging="425"/>
        <w:rPr>
          <w:rFonts w:ascii="Arial" w:hAnsi="Arial" w:cs="Arial"/>
          <w:sz w:val="22"/>
          <w:szCs w:val="22"/>
          <w:lang w:val="es-ES_tradnl"/>
        </w:rPr>
      </w:pPr>
      <w:r w:rsidRPr="00D50F00">
        <w:rPr>
          <w:rFonts w:ascii="Arial" w:hAnsi="Arial" w:cs="Arial"/>
          <w:sz w:val="22"/>
          <w:szCs w:val="22"/>
          <w:lang w:val="es-ES_tradnl"/>
        </w:rPr>
        <w:t>2.2</w:t>
      </w:r>
      <w:r w:rsidRPr="00D50F00">
        <w:rPr>
          <w:rFonts w:ascii="Arial" w:hAnsi="Arial" w:cs="Arial"/>
          <w:sz w:val="22"/>
          <w:szCs w:val="22"/>
          <w:lang w:val="es-ES_tradnl"/>
        </w:rPr>
        <w:tab/>
        <w:t>Hayan sido</w:t>
      </w:r>
    </w:p>
    <w:p w14:paraId="6E57AFC4" w14:textId="77777777" w:rsidR="00D50F00" w:rsidRPr="00D50F00" w:rsidRDefault="00D50F00" w:rsidP="00D50F00">
      <w:pPr>
        <w:spacing w:before="142" w:line="240" w:lineRule="atLeast"/>
        <w:ind w:left="1276" w:hanging="425"/>
        <w:rPr>
          <w:rFonts w:ascii="Arial" w:hAnsi="Arial" w:cs="Arial"/>
          <w:sz w:val="22"/>
          <w:szCs w:val="22"/>
          <w:lang w:val="es-ES_tradnl" w:eastAsia="fr-FR"/>
        </w:rPr>
      </w:pPr>
      <w:r w:rsidRPr="00D50F00">
        <w:rPr>
          <w:rFonts w:ascii="Arial" w:hAnsi="Arial" w:cs="Arial"/>
          <w:sz w:val="22"/>
          <w:szCs w:val="22"/>
          <w:lang w:val="es-ES_tradnl"/>
        </w:rPr>
        <w:t>(a)</w:t>
      </w:r>
      <w:r w:rsidRPr="00D50F00">
        <w:rPr>
          <w:rFonts w:ascii="Arial" w:hAnsi="Arial" w:cs="Arial"/>
          <w:sz w:val="22"/>
          <w:szCs w:val="22"/>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34FEE7FE" w14:textId="77777777" w:rsidR="00D50F00" w:rsidRPr="00D50F00" w:rsidRDefault="00D50F00" w:rsidP="00D50F00">
      <w:pPr>
        <w:spacing w:before="142" w:line="240" w:lineRule="atLeast"/>
        <w:ind w:left="1276" w:hanging="425"/>
        <w:rPr>
          <w:rFonts w:ascii="Arial" w:hAnsi="Arial" w:cs="Arial"/>
          <w:sz w:val="22"/>
          <w:szCs w:val="22"/>
          <w:lang w:val="es-ES_tradnl"/>
        </w:rPr>
      </w:pPr>
      <w:r w:rsidRPr="00D50F00">
        <w:rPr>
          <w:rFonts w:ascii="Arial" w:hAnsi="Arial" w:cs="Arial"/>
          <w:sz w:val="22"/>
          <w:szCs w:val="22"/>
          <w:lang w:val="es-ES_tradnl"/>
        </w:rPr>
        <w:t>(b)</w:t>
      </w:r>
      <w:r w:rsidRPr="00D50F00">
        <w:rPr>
          <w:rFonts w:ascii="Arial" w:hAnsi="Arial" w:cs="Arial"/>
          <w:sz w:val="22"/>
          <w:szCs w:val="22"/>
          <w:lang w:val="es-ES_tradnl"/>
        </w:rPr>
        <w:tab/>
        <w:t xml:space="preserve">objeto de una condena pronunciada mediante una sentencia judicial en firme o una decisión administrativa definitiva por un tribunal, por la Unión Europea o autoridades nacionales del país socio o en Alemania por prácticas sancionables durante un procedimiento de oferta o la ejecución de un contrato </w:t>
      </w:r>
      <w:r w:rsidRPr="00D50F00">
        <w:rPr>
          <w:rFonts w:ascii="Arial" w:hAnsi="Arial" w:cs="Arial"/>
          <w:sz w:val="22"/>
          <w:szCs w:val="22"/>
          <w:lang w:val="it-IT"/>
        </w:rPr>
        <w:t xml:space="preserve">o una </w:t>
      </w:r>
      <w:proofErr w:type="spellStart"/>
      <w:r w:rsidRPr="00D50F00">
        <w:rPr>
          <w:rFonts w:ascii="Arial" w:hAnsi="Arial" w:cs="Arial"/>
          <w:sz w:val="22"/>
          <w:szCs w:val="22"/>
          <w:lang w:val="it-IT"/>
        </w:rPr>
        <w:t>irregularidad</w:t>
      </w:r>
      <w:proofErr w:type="spellEnd"/>
      <w:r w:rsidRPr="00D50F00">
        <w:rPr>
          <w:rFonts w:ascii="Arial" w:hAnsi="Arial" w:cs="Arial"/>
          <w:sz w:val="22"/>
          <w:szCs w:val="22"/>
          <w:lang w:val="it-IT"/>
        </w:rPr>
        <w:t xml:space="preserve"> </w:t>
      </w:r>
      <w:proofErr w:type="spellStart"/>
      <w:r w:rsidRPr="00D50F00">
        <w:rPr>
          <w:rFonts w:ascii="Arial" w:hAnsi="Arial" w:cs="Arial"/>
          <w:sz w:val="22"/>
          <w:szCs w:val="22"/>
          <w:lang w:val="it-IT"/>
        </w:rPr>
        <w:t>cualquiera</w:t>
      </w:r>
      <w:proofErr w:type="spellEnd"/>
      <w:r w:rsidRPr="00D50F00">
        <w:rPr>
          <w:rFonts w:ascii="Arial" w:hAnsi="Arial" w:cs="Arial"/>
          <w:sz w:val="22"/>
          <w:szCs w:val="22"/>
          <w:lang w:val="it-IT"/>
        </w:rPr>
        <w:t xml:space="preserve"> </w:t>
      </w:r>
      <w:proofErr w:type="spellStart"/>
      <w:r w:rsidRPr="00D50F00">
        <w:rPr>
          <w:rFonts w:ascii="Arial" w:hAnsi="Arial" w:cs="Arial"/>
          <w:sz w:val="22"/>
          <w:szCs w:val="22"/>
          <w:lang w:val="it-IT"/>
        </w:rPr>
        <w:t>que</w:t>
      </w:r>
      <w:proofErr w:type="spellEnd"/>
      <w:r w:rsidRPr="00D50F00">
        <w:rPr>
          <w:rFonts w:ascii="Arial" w:hAnsi="Arial" w:cs="Arial"/>
          <w:sz w:val="22"/>
          <w:szCs w:val="22"/>
          <w:lang w:val="it-IT"/>
        </w:rPr>
        <w:t xml:space="preserve"> </w:t>
      </w:r>
      <w:proofErr w:type="spellStart"/>
      <w:r w:rsidRPr="00D50F00">
        <w:rPr>
          <w:rFonts w:ascii="Arial" w:hAnsi="Arial" w:cs="Arial"/>
          <w:sz w:val="22"/>
          <w:szCs w:val="22"/>
          <w:lang w:val="it-IT"/>
        </w:rPr>
        <w:t>afecte</w:t>
      </w:r>
      <w:proofErr w:type="spellEnd"/>
      <w:r w:rsidRPr="00D50F00">
        <w:rPr>
          <w:rFonts w:ascii="Arial" w:hAnsi="Arial" w:cs="Arial"/>
          <w:sz w:val="22"/>
          <w:szCs w:val="22"/>
          <w:lang w:val="it-IT"/>
        </w:rPr>
        <w:t xml:space="preserve"> a </w:t>
      </w:r>
      <w:proofErr w:type="spellStart"/>
      <w:r w:rsidRPr="00D50F00">
        <w:rPr>
          <w:rFonts w:ascii="Arial" w:hAnsi="Arial" w:cs="Arial"/>
          <w:sz w:val="22"/>
          <w:szCs w:val="22"/>
          <w:lang w:val="it-IT"/>
        </w:rPr>
        <w:t>los</w:t>
      </w:r>
      <w:proofErr w:type="spellEnd"/>
      <w:r w:rsidRPr="00D50F00">
        <w:rPr>
          <w:rFonts w:ascii="Arial" w:hAnsi="Arial" w:cs="Arial"/>
          <w:sz w:val="22"/>
          <w:szCs w:val="22"/>
          <w:lang w:val="it-IT"/>
        </w:rPr>
        <w:t xml:space="preserve"> </w:t>
      </w:r>
      <w:proofErr w:type="spellStart"/>
      <w:r w:rsidRPr="00D50F00">
        <w:rPr>
          <w:rFonts w:ascii="Arial" w:hAnsi="Arial" w:cs="Arial"/>
          <w:sz w:val="22"/>
          <w:szCs w:val="22"/>
          <w:lang w:val="it-IT"/>
        </w:rPr>
        <w:t>intereses</w:t>
      </w:r>
      <w:proofErr w:type="spellEnd"/>
      <w:r w:rsidRPr="00D50F00">
        <w:rPr>
          <w:rFonts w:ascii="Arial" w:hAnsi="Arial" w:cs="Arial"/>
          <w:sz w:val="22"/>
          <w:szCs w:val="22"/>
          <w:lang w:val="it-IT"/>
        </w:rPr>
        <w:t xml:space="preserve"> </w:t>
      </w:r>
      <w:proofErr w:type="spellStart"/>
      <w:r w:rsidRPr="00D50F00">
        <w:rPr>
          <w:rFonts w:ascii="Arial" w:hAnsi="Arial" w:cs="Arial"/>
          <w:sz w:val="22"/>
          <w:szCs w:val="22"/>
          <w:lang w:val="it-IT"/>
        </w:rPr>
        <w:t>financieros</w:t>
      </w:r>
      <w:proofErr w:type="spellEnd"/>
      <w:r w:rsidRPr="00D50F00">
        <w:rPr>
          <w:rFonts w:ascii="Arial" w:hAnsi="Arial" w:cs="Arial"/>
          <w:sz w:val="22"/>
          <w:szCs w:val="22"/>
          <w:lang w:val="it-IT"/>
        </w:rPr>
        <w:t xml:space="preserve"> de la </w:t>
      </w:r>
      <w:proofErr w:type="spellStart"/>
      <w:r w:rsidRPr="00D50F00">
        <w:rPr>
          <w:rFonts w:ascii="Arial" w:hAnsi="Arial" w:cs="Arial"/>
          <w:sz w:val="22"/>
          <w:szCs w:val="22"/>
          <w:lang w:val="it-IT"/>
        </w:rPr>
        <w:t>Unión</w:t>
      </w:r>
      <w:proofErr w:type="spellEnd"/>
      <w:r w:rsidRPr="00D50F00">
        <w:rPr>
          <w:rFonts w:ascii="Arial" w:hAnsi="Arial" w:cs="Arial"/>
          <w:sz w:val="22"/>
          <w:szCs w:val="22"/>
          <w:lang w:val="it-IT"/>
        </w:rPr>
        <w:t xml:space="preserve"> Europea</w:t>
      </w:r>
      <w:r w:rsidRPr="00D50F00">
        <w:rPr>
          <w:rFonts w:ascii="Arial" w:hAnsi="Arial" w:cs="Arial"/>
          <w:sz w:val="22"/>
          <w:szCs w:val="22"/>
          <w:lang w:val="es-ES_tradnl"/>
        </w:rPr>
        <w:t>, a no ser que aporten, junto con su Declaración de Compromiso (formulario disponible como Apéndice a la solicitud/oferta), información complementaria que demuestre que dicha condena no es pertinente en el marco de este Contrato y que en respuesta a la misma se han adoptado medidas de cumplimiento adecuadas.</w:t>
      </w:r>
    </w:p>
    <w:p w14:paraId="3216C36E" w14:textId="77777777" w:rsidR="00D50F00" w:rsidRPr="00D50F00" w:rsidRDefault="00D50F00" w:rsidP="00D50F00">
      <w:pPr>
        <w:spacing w:before="142" w:line="240" w:lineRule="atLeast"/>
        <w:ind w:left="851" w:hanging="425"/>
        <w:rPr>
          <w:rFonts w:ascii="Arial" w:hAnsi="Arial" w:cs="Arial"/>
          <w:sz w:val="22"/>
          <w:szCs w:val="22"/>
          <w:lang w:val="es-ES_tradnl" w:eastAsia="fr-FR"/>
        </w:rPr>
      </w:pPr>
      <w:r w:rsidRPr="00D50F00">
        <w:rPr>
          <w:rFonts w:ascii="Arial" w:hAnsi="Arial" w:cs="Arial"/>
          <w:sz w:val="22"/>
          <w:szCs w:val="22"/>
          <w:lang w:val="es-ES_tradnl"/>
        </w:rPr>
        <w:t>2.3</w:t>
      </w:r>
      <w:r w:rsidRPr="00D50F00">
        <w:rPr>
          <w:rFonts w:ascii="Arial" w:hAnsi="Arial" w:cs="Arial"/>
          <w:sz w:val="22"/>
          <w:szCs w:val="22"/>
          <w:lang w:val="es-ES_tradn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2E5429BB" w14:textId="77777777" w:rsidR="00D50F00" w:rsidRPr="00D50F00" w:rsidRDefault="00D50F00" w:rsidP="00D50F00">
      <w:pPr>
        <w:spacing w:before="142" w:line="240" w:lineRule="atLeast"/>
        <w:ind w:left="851" w:hanging="425"/>
        <w:rPr>
          <w:rFonts w:ascii="Arial" w:hAnsi="Arial" w:cs="Arial"/>
          <w:sz w:val="22"/>
          <w:szCs w:val="22"/>
          <w:lang w:val="es-ES_tradnl"/>
        </w:rPr>
      </w:pPr>
      <w:r w:rsidRPr="00D50F00">
        <w:rPr>
          <w:rFonts w:ascii="Arial" w:hAnsi="Arial" w:cs="Arial"/>
          <w:sz w:val="22"/>
          <w:szCs w:val="22"/>
          <w:lang w:val="es-ES_tradnl"/>
        </w:rPr>
        <w:t>2.4 no hayan cumplido sus obligaciones respecto al pago de impuestos de acuerdo con las disposiciones legales del país donde estén constituidos o las del país de la EEP;</w:t>
      </w:r>
    </w:p>
    <w:p w14:paraId="6DD1AB72" w14:textId="77777777" w:rsidR="00D50F00" w:rsidRPr="00D50F00" w:rsidRDefault="00D50F00" w:rsidP="00D50F00">
      <w:pPr>
        <w:spacing w:before="142" w:line="240" w:lineRule="atLeast"/>
        <w:ind w:left="851" w:hanging="425"/>
        <w:rPr>
          <w:rFonts w:ascii="Arial" w:hAnsi="Arial" w:cs="Arial"/>
          <w:sz w:val="22"/>
          <w:szCs w:val="22"/>
          <w:highlight w:val="yellow"/>
          <w:lang w:val="es-ES_tradnl"/>
        </w:rPr>
      </w:pPr>
      <w:r w:rsidRPr="00D50F00">
        <w:rPr>
          <w:rFonts w:ascii="Arial" w:hAnsi="Arial" w:cs="Arial"/>
          <w:sz w:val="22"/>
          <w:szCs w:val="22"/>
          <w:lang w:val="es-ES_tradnl"/>
        </w:rPr>
        <w:t>2.5</w:t>
      </w:r>
      <w:r w:rsidRPr="00D50F00">
        <w:rPr>
          <w:rFonts w:ascii="Arial" w:hAnsi="Arial" w:cs="Arial"/>
          <w:sz w:val="22"/>
          <w:szCs w:val="22"/>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D50F00">
        <w:rPr>
          <w:rFonts w:ascii="Arial" w:hAnsi="Arial" w:cs="Arial"/>
          <w:sz w:val="22"/>
          <w:szCs w:val="22"/>
          <w:lang w:val="es-ES_tradnl"/>
        </w:rPr>
        <w:t xml:space="preserve"> o de cualquier otro banco de desarrollo multilateral, a no ser que aporten, junto con su Declaración de Compromiso, información </w:t>
      </w:r>
      <w:r w:rsidRPr="00D50F00">
        <w:rPr>
          <w:rFonts w:ascii="Arial" w:hAnsi="Arial" w:cs="Arial"/>
          <w:sz w:val="22"/>
          <w:szCs w:val="22"/>
          <w:lang w:val="es-ES_tradnl"/>
        </w:rPr>
        <w:lastRenderedPageBreak/>
        <w:t>complementaria que demuestre que dicha exclusión no es pertinente en el marco de este contrato.</w:t>
      </w:r>
    </w:p>
    <w:p w14:paraId="1FAB1D51" w14:textId="77777777" w:rsidR="00D50F00" w:rsidRPr="00D50F00" w:rsidRDefault="00D50F00" w:rsidP="00D50F00">
      <w:pPr>
        <w:spacing w:before="142" w:line="240" w:lineRule="atLeast"/>
        <w:ind w:left="851" w:hanging="425"/>
        <w:rPr>
          <w:rFonts w:ascii="Arial" w:hAnsi="Arial" w:cs="Arial"/>
          <w:sz w:val="22"/>
          <w:szCs w:val="22"/>
          <w:lang w:val="es-ES_tradnl"/>
        </w:rPr>
      </w:pPr>
      <w:r w:rsidRPr="00D50F00">
        <w:rPr>
          <w:rFonts w:ascii="Arial" w:hAnsi="Arial" w:cs="Arial"/>
          <w:sz w:val="22"/>
          <w:szCs w:val="22"/>
          <w:lang w:val="es-ES_tradnl"/>
        </w:rPr>
        <w:t>2.6</w:t>
      </w:r>
      <w:r w:rsidRPr="00D50F00">
        <w:rPr>
          <w:rFonts w:ascii="Arial" w:hAnsi="Arial" w:cs="Arial"/>
          <w:sz w:val="22"/>
          <w:szCs w:val="22"/>
          <w:lang w:val="es-ES_tradnl"/>
        </w:rPr>
        <w:tab/>
        <w:t>hayan incurrido en falsedad en la documentación solicitada por la EPP como parte del proceso de oferta del contrato en cuestión.</w:t>
      </w:r>
    </w:p>
    <w:p w14:paraId="02906B4B" w14:textId="77777777" w:rsidR="00D50F00" w:rsidRPr="00D50F00" w:rsidRDefault="00D50F00" w:rsidP="00D50F00">
      <w:pPr>
        <w:rPr>
          <w:rFonts w:ascii="Arial" w:hAnsi="Arial" w:cs="Arial"/>
          <w:sz w:val="22"/>
          <w:szCs w:val="22"/>
          <w:lang w:val="es-ES_tradnl"/>
        </w:rPr>
      </w:pPr>
    </w:p>
    <w:p w14:paraId="45ECEE31" w14:textId="7970DEEE" w:rsidR="0000624A" w:rsidRPr="00D50F00" w:rsidRDefault="00D50F00" w:rsidP="00C757B5">
      <w:pPr>
        <w:pStyle w:val="Sectiontext"/>
        <w:numPr>
          <w:ilvl w:val="0"/>
          <w:numId w:val="49"/>
        </w:numPr>
        <w:rPr>
          <w:rFonts w:ascii="Arial" w:hAnsi="Arial" w:cs="Arial"/>
          <w:sz w:val="22"/>
          <w:szCs w:val="22"/>
          <w:lang w:val="es-ES"/>
        </w:rPr>
      </w:pPr>
      <w:r w:rsidRPr="00D50F00">
        <w:rPr>
          <w:rFonts w:ascii="Arial" w:hAnsi="Arial" w:cs="Arial"/>
          <w:sz w:val="22"/>
          <w:szCs w:val="22"/>
          <w:lang w:val="es-ES_tradnl"/>
        </w:rPr>
        <w:t>Las entidades de propiedad estatal solo podrán competir si pueden demostrar que (i) son legal y económicamente autónomas y (</w:t>
      </w:r>
      <w:proofErr w:type="spellStart"/>
      <w:r w:rsidRPr="00D50F00">
        <w:rPr>
          <w:rFonts w:ascii="Arial" w:hAnsi="Arial" w:cs="Arial"/>
          <w:sz w:val="22"/>
          <w:szCs w:val="22"/>
          <w:lang w:val="es-ES_tradnl"/>
        </w:rPr>
        <w:t>ii</w:t>
      </w:r>
      <w:proofErr w:type="spellEnd"/>
      <w:r w:rsidRPr="00D50F00">
        <w:rPr>
          <w:rFonts w:ascii="Arial" w:hAnsi="Arial" w:cs="Arial"/>
          <w:sz w:val="22"/>
          <w:szCs w:val="22"/>
          <w:lang w:val="es-ES_tradnl"/>
        </w:rPr>
        <w:t>)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w:t>
      </w:r>
      <w:proofErr w:type="spellStart"/>
      <w:r w:rsidRPr="00D50F00">
        <w:rPr>
          <w:rFonts w:ascii="Arial" w:hAnsi="Arial" w:cs="Arial"/>
          <w:sz w:val="22"/>
          <w:szCs w:val="22"/>
          <w:lang w:val="es-ES_tradnl"/>
        </w:rPr>
        <w:t>ii</w:t>
      </w:r>
      <w:proofErr w:type="spellEnd"/>
      <w:r w:rsidRPr="00D50F00">
        <w:rPr>
          <w:rFonts w:ascii="Arial" w:hAnsi="Arial" w:cs="Arial"/>
          <w:sz w:val="22"/>
          <w:szCs w:val="22"/>
          <w:lang w:val="es-ES_tradnl"/>
        </w:rPr>
        <w:t>) no recibe actualmente subsidios o apoyo presupuestario sustanciales, (</w:t>
      </w:r>
      <w:proofErr w:type="spellStart"/>
      <w:r w:rsidRPr="00D50F00">
        <w:rPr>
          <w:rFonts w:ascii="Arial" w:hAnsi="Arial" w:cs="Arial"/>
          <w:sz w:val="22"/>
          <w:szCs w:val="22"/>
          <w:lang w:val="es-ES_tradnl"/>
        </w:rPr>
        <w:t>iii</w:t>
      </w:r>
      <w:proofErr w:type="spellEnd"/>
      <w:r w:rsidRPr="00D50F00">
        <w:rPr>
          <w:rFonts w:ascii="Arial" w:hAnsi="Arial" w:cs="Arial"/>
          <w:sz w:val="22"/>
          <w:szCs w:val="22"/>
          <w:lang w:val="es-ES_tradnl"/>
        </w:rPr>
        <w:t>) opera como cualquier empresa comercial y, entre otras cosas, no está obligada a transmitir su superávit a su estado, puede adquirir derechos y contraer responsabilidades, tomar fondos prestados y ser responsable del pago de sus deudas y poder ser declarada en quiebra.</w:t>
      </w:r>
    </w:p>
    <w:p w14:paraId="12404548" w14:textId="77777777" w:rsidR="007C7747" w:rsidRPr="0006146B" w:rsidRDefault="007C7747" w:rsidP="007C7747">
      <w:pPr>
        <w:suppressAutoHyphens w:val="0"/>
        <w:overflowPunct/>
        <w:autoSpaceDE/>
        <w:autoSpaceDN/>
        <w:adjustRightInd/>
        <w:spacing w:after="200"/>
        <w:textAlignment w:val="auto"/>
        <w:rPr>
          <w:rFonts w:ascii="Arial" w:hAnsi="Arial" w:cs="Arial"/>
          <w:lang w:val="es-ES"/>
        </w:rPr>
      </w:pPr>
    </w:p>
    <w:p w14:paraId="46AE85F1" w14:textId="77777777" w:rsidR="007C7747" w:rsidRPr="0006146B" w:rsidRDefault="007C7747" w:rsidP="007C7747">
      <w:pPr>
        <w:suppressAutoHyphens w:val="0"/>
        <w:overflowPunct/>
        <w:autoSpaceDE/>
        <w:autoSpaceDN/>
        <w:adjustRightInd/>
        <w:spacing w:after="200"/>
        <w:textAlignment w:val="auto"/>
        <w:rPr>
          <w:rFonts w:ascii="Arial" w:hAnsi="Arial" w:cs="Arial"/>
          <w:lang w:val="es-ES"/>
        </w:rPr>
      </w:pPr>
    </w:p>
    <w:p w14:paraId="30553D87" w14:textId="77777777" w:rsidR="007C7747" w:rsidRPr="0006146B" w:rsidRDefault="007C7747" w:rsidP="007C7747">
      <w:pPr>
        <w:suppressAutoHyphens w:val="0"/>
        <w:overflowPunct/>
        <w:autoSpaceDE/>
        <w:autoSpaceDN/>
        <w:adjustRightInd/>
        <w:spacing w:after="200"/>
        <w:textAlignment w:val="auto"/>
        <w:rPr>
          <w:rFonts w:ascii="Arial" w:hAnsi="Arial" w:cs="Arial"/>
          <w:lang w:val="es-ES"/>
        </w:rPr>
        <w:sectPr w:rsidR="007C7747" w:rsidRPr="0006146B" w:rsidSect="0073463C">
          <w:headerReference w:type="even" r:id="rId40"/>
          <w:headerReference w:type="default" r:id="rId41"/>
          <w:footnotePr>
            <w:numRestart w:val="eachPage"/>
          </w:footnotePr>
          <w:endnotePr>
            <w:numFmt w:val="decimal"/>
          </w:endnotePr>
          <w:pgSz w:w="12240" w:h="15840" w:code="1"/>
          <w:pgMar w:top="1440" w:right="1440" w:bottom="1151" w:left="1440" w:header="720" w:footer="720" w:gutter="0"/>
          <w:cols w:space="720"/>
          <w:docGrid w:linePitch="326"/>
        </w:sectPr>
      </w:pPr>
    </w:p>
    <w:p w14:paraId="24C54E0A" w14:textId="77777777" w:rsidR="00BC69B3" w:rsidRPr="00BC69B3" w:rsidRDefault="007C7747" w:rsidP="00BC69B3">
      <w:pPr>
        <w:pStyle w:val="TITRESECTION"/>
        <w:rPr>
          <w:rFonts w:ascii="Arial" w:hAnsi="Arial" w:cs="Arial"/>
          <w:sz w:val="36"/>
          <w:szCs w:val="46"/>
          <w:lang w:val="es-ES"/>
        </w:rPr>
      </w:pPr>
      <w:bookmarkStart w:id="550" w:name="_Toc326657866"/>
      <w:bookmarkStart w:id="551" w:name="_Toc530737969"/>
      <w:r w:rsidRPr="00E83605">
        <w:rPr>
          <w:rFonts w:ascii="Arial" w:hAnsi="Arial" w:cs="Arial"/>
          <w:sz w:val="36"/>
          <w:lang w:val="es-ES"/>
        </w:rPr>
        <w:lastRenderedPageBreak/>
        <w:t>Secció</w:t>
      </w:r>
      <w:r w:rsidR="00175B77" w:rsidRPr="00E83605">
        <w:rPr>
          <w:rFonts w:ascii="Arial" w:hAnsi="Arial" w:cs="Arial"/>
          <w:sz w:val="36"/>
          <w:lang w:val="es-ES"/>
        </w:rPr>
        <w:t xml:space="preserve">n VI. </w:t>
      </w:r>
      <w:bookmarkEnd w:id="550"/>
      <w:r w:rsidR="00BC69B3" w:rsidRPr="00BC69B3">
        <w:rPr>
          <w:rFonts w:ascii="Arial" w:hAnsi="Arial" w:cs="Arial"/>
          <w:sz w:val="36"/>
          <w:lang w:val="es-ES"/>
        </w:rPr>
        <w:t>Política del KfW – Prácticas sancionables – Política de responsabilidad social y medioambiental</w:t>
      </w:r>
      <w:bookmarkEnd w:id="551"/>
    </w:p>
    <w:p w14:paraId="404F989E" w14:textId="77777777" w:rsidR="00BC69B3" w:rsidRPr="00503A6A" w:rsidRDefault="00BC69B3" w:rsidP="00C757B5">
      <w:pPr>
        <w:numPr>
          <w:ilvl w:val="0"/>
          <w:numId w:val="113"/>
        </w:numPr>
        <w:tabs>
          <w:tab w:val="left" w:pos="567"/>
        </w:tabs>
        <w:suppressAutoHyphens w:val="0"/>
        <w:overflowPunct/>
        <w:autoSpaceDE/>
        <w:autoSpaceDN/>
        <w:adjustRightInd/>
        <w:spacing w:before="120" w:after="120"/>
        <w:ind w:left="567" w:hanging="567"/>
        <w:textAlignment w:val="auto"/>
        <w:rPr>
          <w:rFonts w:ascii="Arial" w:hAnsi="Arial" w:cs="Arial"/>
          <w:b/>
          <w:u w:val="single"/>
          <w:lang w:val="en-US" w:eastAsia="fr-FR"/>
        </w:rPr>
      </w:pPr>
      <w:proofErr w:type="spellStart"/>
      <w:r w:rsidRPr="00503A6A">
        <w:rPr>
          <w:rFonts w:ascii="Arial" w:hAnsi="Arial" w:cs="Arial"/>
          <w:b/>
          <w:u w:val="single"/>
        </w:rPr>
        <w:t>Prácticas</w:t>
      </w:r>
      <w:proofErr w:type="spellEnd"/>
      <w:r w:rsidRPr="00503A6A">
        <w:rPr>
          <w:rFonts w:ascii="Arial" w:hAnsi="Arial" w:cs="Arial"/>
          <w:b/>
          <w:u w:val="single"/>
        </w:rPr>
        <w:t xml:space="preserve"> </w:t>
      </w:r>
      <w:proofErr w:type="spellStart"/>
      <w:r w:rsidRPr="00503A6A">
        <w:rPr>
          <w:rFonts w:ascii="Arial" w:hAnsi="Arial" w:cs="Arial"/>
          <w:b/>
          <w:u w:val="single"/>
        </w:rPr>
        <w:t>sancionables</w:t>
      </w:r>
      <w:proofErr w:type="spellEnd"/>
    </w:p>
    <w:p w14:paraId="489ECE13"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La EEP y los contratistas (incluidos todos los miembros de una </w:t>
      </w:r>
      <w:proofErr w:type="spellStart"/>
      <w:proofErr w:type="gramStart"/>
      <w:r w:rsidRPr="00E739F7">
        <w:rPr>
          <w:rFonts w:ascii="Arial" w:hAnsi="Arial" w:cs="Arial"/>
          <w:lang w:val="es-ES_tradnl"/>
        </w:rPr>
        <w:t>joint</w:t>
      </w:r>
      <w:proofErr w:type="spellEnd"/>
      <w:r w:rsidRPr="00E739F7">
        <w:rPr>
          <w:rFonts w:ascii="Arial" w:hAnsi="Arial" w:cs="Arial"/>
          <w:lang w:val="es-ES_tradnl"/>
        </w:rPr>
        <w:t xml:space="preserve"> venture</w:t>
      </w:r>
      <w:proofErr w:type="gramEnd"/>
      <w:r w:rsidRPr="00E739F7">
        <w:rPr>
          <w:rFonts w:ascii="Arial" w:hAnsi="Arial" w:cs="Arial"/>
          <w:lang w:val="es-ES_tradnl"/>
        </w:rPr>
        <w:t xml:space="preserve"> y los subcontratistas propuestos o contratados) deberán observar los más elevados estándares éticos durante el proceso de oferta y el cumplimiento del contrato. </w:t>
      </w:r>
    </w:p>
    <w:p w14:paraId="0F547F3B"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w:t>
      </w:r>
      <w:proofErr w:type="spellStart"/>
      <w:r w:rsidRPr="00E739F7">
        <w:rPr>
          <w:rFonts w:ascii="Arial" w:hAnsi="Arial" w:cs="Arial"/>
          <w:lang w:val="es-ES_tradnl"/>
        </w:rPr>
        <w:t>ii</w:t>
      </w:r>
      <w:proofErr w:type="spellEnd"/>
      <w:r w:rsidRPr="00E739F7">
        <w:rPr>
          <w:rFonts w:ascii="Arial" w:hAnsi="Arial" w:cs="Arial"/>
          <w:lang w:val="es-ES_tradnl"/>
        </w:rPr>
        <w:t>) en caso de serles adjudicado un contrato no incurrirán en ninguna práctica sancionable.</w:t>
      </w:r>
    </w:p>
    <w:p w14:paraId="37A1A31F"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4EFBA7F0"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27668D90" w14:textId="77777777" w:rsidR="00BC69B3" w:rsidRPr="00E739F7" w:rsidRDefault="00BC69B3" w:rsidP="00BC69B3">
      <w:pPr>
        <w:spacing w:before="142" w:line="240" w:lineRule="atLeast"/>
        <w:ind w:left="426" w:hanging="426"/>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24518BF4" w14:textId="77777777" w:rsidR="00BC69B3" w:rsidRPr="00E739F7" w:rsidRDefault="00BC69B3" w:rsidP="00BC69B3">
      <w:pPr>
        <w:spacing w:before="142" w:line="240" w:lineRule="atLeast"/>
        <w:ind w:left="426" w:hanging="426"/>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6772E3C8"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3D996F2F" w14:textId="77777777" w:rsidR="00BC69B3" w:rsidRPr="00E739F7" w:rsidRDefault="00BC69B3" w:rsidP="00BC69B3">
      <w:pPr>
        <w:spacing w:before="120" w:after="120"/>
        <w:rPr>
          <w:rFonts w:ascii="Arial" w:hAnsi="Arial" w:cs="Arial"/>
          <w:i/>
          <w:lang w:val="es-ES_tradnl"/>
        </w:rPr>
      </w:pPr>
    </w:p>
    <w:tbl>
      <w:tblPr>
        <w:tblW w:w="9212" w:type="dxa"/>
        <w:tblLook w:val="04A0" w:firstRow="1" w:lastRow="0" w:firstColumn="1" w:lastColumn="0" w:noHBand="0" w:noVBand="1"/>
      </w:tblPr>
      <w:tblGrid>
        <w:gridCol w:w="2518"/>
        <w:gridCol w:w="6694"/>
      </w:tblGrid>
      <w:tr w:rsidR="00BC69B3" w:rsidRPr="009D25F5" w14:paraId="4E357912" w14:textId="77777777" w:rsidTr="00C72FBB">
        <w:tc>
          <w:tcPr>
            <w:tcW w:w="2518" w:type="dxa"/>
          </w:tcPr>
          <w:p w14:paraId="424B3DC2"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5B8D1397"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 xml:space="preserve">perjudicar o dañar </w:t>
            </w:r>
            <w:proofErr w:type="gramStart"/>
            <w:r w:rsidRPr="008C6516">
              <w:rPr>
                <w:rFonts w:ascii="Arial" w:hAnsi="Arial" w:cs="Arial"/>
                <w:szCs w:val="24"/>
                <w:lang w:val="es-ES"/>
              </w:rPr>
              <w:t>directamente o indirectamente</w:t>
            </w:r>
            <w:proofErr w:type="gramEnd"/>
            <w:r w:rsidRPr="008C6516">
              <w:rPr>
                <w:rFonts w:ascii="Arial" w:hAnsi="Arial" w:cs="Arial"/>
                <w:szCs w:val="24"/>
                <w:lang w:val="es-ES"/>
              </w:rPr>
              <w:t>, o en amenazar con hacerlo, a cualquier persona o a su patrimonio con el objetivo de influir de forma indebida en las acciones de una persona.</w:t>
            </w:r>
          </w:p>
        </w:tc>
      </w:tr>
      <w:tr w:rsidR="00BC69B3" w:rsidRPr="009D25F5" w14:paraId="7442F369" w14:textId="77777777" w:rsidTr="00C72FBB">
        <w:tc>
          <w:tcPr>
            <w:tcW w:w="2518" w:type="dxa"/>
          </w:tcPr>
          <w:p w14:paraId="747292FC"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6A7DB984"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 xml:space="preserve">un acuerdo entre dos o más personas destinado a lograr </w:t>
            </w:r>
            <w:r w:rsidRPr="008C6516">
              <w:rPr>
                <w:rFonts w:ascii="Arial" w:hAnsi="Arial" w:cs="Arial"/>
                <w:szCs w:val="24"/>
                <w:lang w:val="es-ES"/>
              </w:rPr>
              <w:lastRenderedPageBreak/>
              <w:t>fines ilícitos, entre los que se incluye influir de forma indebida en los actos de otra persona.</w:t>
            </w:r>
          </w:p>
        </w:tc>
      </w:tr>
      <w:tr w:rsidR="00BC69B3" w:rsidRPr="009D25F5" w14:paraId="4C7AB305" w14:textId="77777777" w:rsidTr="00C72FBB">
        <w:tc>
          <w:tcPr>
            <w:tcW w:w="2518" w:type="dxa"/>
          </w:tcPr>
          <w:p w14:paraId="47810A04"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lastRenderedPageBreak/>
              <w:t>Práctica corrupta</w:t>
            </w:r>
          </w:p>
        </w:tc>
        <w:tc>
          <w:tcPr>
            <w:tcW w:w="6694" w:type="dxa"/>
          </w:tcPr>
          <w:p w14:paraId="3C6A137F"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BC69B3" w:rsidRPr="009D25F5" w14:paraId="594CAD12" w14:textId="77777777" w:rsidTr="00C72FBB">
        <w:tc>
          <w:tcPr>
            <w:tcW w:w="2518" w:type="dxa"/>
          </w:tcPr>
          <w:p w14:paraId="1A32B663"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268BB933"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BC69B3" w:rsidRPr="009D25F5" w14:paraId="2219C551" w14:textId="77777777" w:rsidTr="00C72FBB">
        <w:tc>
          <w:tcPr>
            <w:tcW w:w="2518" w:type="dxa"/>
          </w:tcPr>
          <w:p w14:paraId="6D9879AE"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0D8108DE" w14:textId="77777777" w:rsidR="00BC69B3" w:rsidRDefault="00BC69B3" w:rsidP="00C72FBB">
            <w:pPr>
              <w:spacing w:before="120" w:after="160"/>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2A3DDB7B"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w:t>
            </w:r>
            <w:proofErr w:type="spellStart"/>
            <w:r w:rsidRPr="008C6516">
              <w:rPr>
                <w:rFonts w:ascii="Arial" w:hAnsi="Arial" w:cs="Arial"/>
                <w:szCs w:val="24"/>
                <w:lang w:val="es-ES"/>
              </w:rPr>
              <w:t>ii</w:t>
            </w:r>
            <w:proofErr w:type="spellEnd"/>
            <w:r w:rsidRPr="008C6516">
              <w:rPr>
                <w:rFonts w:ascii="Arial" w:hAnsi="Arial" w:cs="Arial"/>
                <w:szCs w:val="24"/>
                <w:lang w:val="es-ES"/>
              </w:rPr>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BC69B3" w:rsidRPr="009D25F5" w14:paraId="7B10FFF1" w14:textId="77777777" w:rsidTr="00C72FBB">
        <w:trPr>
          <w:trHeight w:val="858"/>
        </w:trPr>
        <w:tc>
          <w:tcPr>
            <w:tcW w:w="2518" w:type="dxa"/>
          </w:tcPr>
          <w:p w14:paraId="51B380C7" w14:textId="77777777" w:rsidR="00BC69B3" w:rsidRPr="00503A6A" w:rsidRDefault="00BC69B3" w:rsidP="00C72FBB">
            <w:pPr>
              <w:spacing w:before="120" w:after="160"/>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6E602FA7" w14:textId="77777777" w:rsidR="00BC69B3" w:rsidRPr="00E739F7" w:rsidRDefault="00BC69B3" w:rsidP="00C72FBB">
            <w:pPr>
              <w:spacing w:before="120" w:after="160"/>
              <w:rPr>
                <w:rFonts w:ascii="Arial" w:hAnsi="Arial" w:cs="Arial"/>
                <w:highlight w:val="yellow"/>
                <w:lang w:val="es-ES_tradnl"/>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4ACB2B51" w14:textId="77777777" w:rsidR="00BC69B3" w:rsidRPr="00503A6A" w:rsidRDefault="00BC69B3" w:rsidP="00C757B5">
      <w:pPr>
        <w:numPr>
          <w:ilvl w:val="0"/>
          <w:numId w:val="113"/>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proofErr w:type="spellStart"/>
      <w:r w:rsidRPr="00503A6A">
        <w:rPr>
          <w:rFonts w:ascii="Arial" w:hAnsi="Arial" w:cs="Arial"/>
          <w:b/>
          <w:u w:val="single"/>
        </w:rPr>
        <w:t>Responsabilidad</w:t>
      </w:r>
      <w:proofErr w:type="spellEnd"/>
      <w:r w:rsidRPr="00503A6A">
        <w:rPr>
          <w:rFonts w:ascii="Arial" w:hAnsi="Arial" w:cs="Arial"/>
          <w:b/>
          <w:u w:val="single"/>
        </w:rPr>
        <w:t xml:space="preserve"> social y </w:t>
      </w:r>
      <w:proofErr w:type="spellStart"/>
      <w:r w:rsidRPr="00503A6A">
        <w:rPr>
          <w:rFonts w:ascii="Arial" w:hAnsi="Arial" w:cs="Arial"/>
          <w:b/>
          <w:u w:val="single"/>
        </w:rPr>
        <w:t>medioambiental</w:t>
      </w:r>
      <w:proofErr w:type="spellEnd"/>
    </w:p>
    <w:p w14:paraId="6F498EB3" w14:textId="77777777" w:rsidR="00BC69B3" w:rsidRPr="00E739F7" w:rsidRDefault="00BC69B3" w:rsidP="00BC69B3">
      <w:pPr>
        <w:rPr>
          <w:rFonts w:ascii="Arial" w:hAnsi="Arial" w:cs="Arial"/>
          <w:lang w:val="es-ES_tradnl"/>
        </w:rPr>
      </w:pPr>
      <w:r w:rsidRPr="00E739F7">
        <w:rPr>
          <w:rFonts w:ascii="Arial" w:hAnsi="Arial" w:cs="Arial"/>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1BB4106F" w14:textId="77777777" w:rsidR="00BC69B3" w:rsidRPr="00BC69B3" w:rsidRDefault="00BC69B3" w:rsidP="00C757B5">
      <w:pPr>
        <w:numPr>
          <w:ilvl w:val="2"/>
          <w:numId w:val="50"/>
        </w:numPr>
        <w:tabs>
          <w:tab w:val="clear" w:pos="2340"/>
          <w:tab w:val="num" w:pos="1134"/>
        </w:tabs>
        <w:suppressAutoHyphens w:val="0"/>
        <w:overflowPunct/>
        <w:autoSpaceDE/>
        <w:autoSpaceDN/>
        <w:adjustRightInd/>
        <w:spacing w:before="200" w:after="60" w:line="240" w:lineRule="atLeast"/>
        <w:ind w:left="1134" w:hanging="567"/>
        <w:textAlignment w:val="auto"/>
        <w:rPr>
          <w:rFonts w:ascii="Arial" w:hAnsi="Arial" w:cs="Arial"/>
          <w:lang w:val="es-ES"/>
        </w:rPr>
      </w:pPr>
      <w:r w:rsidRPr="00BC69B3">
        <w:rPr>
          <w:rFonts w:ascii="Arial" w:hAnsi="Arial" w:cs="Arial"/>
          <w:lang w:val="es-ES_tradnl"/>
        </w:rPr>
        <w:t xml:space="preserve">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w:t>
      </w:r>
      <w:r w:rsidRPr="00BC69B3">
        <w:rPr>
          <w:rFonts w:ascii="Arial" w:hAnsi="Arial" w:cs="Arial"/>
          <w:lang w:val="es-ES_tradnl"/>
        </w:rPr>
        <w:lastRenderedPageBreak/>
        <w:t>contrato respectivo y a los convenios fundamentales de la Organización Internacional del Trabajo</w:t>
      </w:r>
      <w:r w:rsidRPr="00503A6A">
        <w:rPr>
          <w:rStyle w:val="Funotenzeichen"/>
          <w:rFonts w:ascii="Arial" w:hAnsi="Arial"/>
          <w:szCs w:val="24"/>
        </w:rPr>
        <w:footnoteReference w:id="14"/>
      </w:r>
      <w:r w:rsidRPr="00BC69B3">
        <w:rPr>
          <w:rFonts w:ascii="Arial" w:hAnsi="Arial" w:cs="Arial"/>
          <w:lang w:val="es-ES_tradnl"/>
        </w:rPr>
        <w:t xml:space="preserve"> (OIT) y a los tratados medioambientales internacionales, así como a</w:t>
      </w:r>
    </w:p>
    <w:p w14:paraId="625D4230" w14:textId="65E733BC" w:rsidR="00BC69B3" w:rsidRPr="00BC69B3" w:rsidRDefault="00BC69B3" w:rsidP="00C757B5">
      <w:pPr>
        <w:numPr>
          <w:ilvl w:val="2"/>
          <w:numId w:val="50"/>
        </w:numPr>
        <w:tabs>
          <w:tab w:val="clear" w:pos="2340"/>
          <w:tab w:val="num" w:pos="1134"/>
        </w:tabs>
        <w:suppressAutoHyphens w:val="0"/>
        <w:overflowPunct/>
        <w:autoSpaceDE/>
        <w:autoSpaceDN/>
        <w:adjustRightInd/>
        <w:spacing w:before="200" w:after="60" w:line="240" w:lineRule="atLeast"/>
        <w:ind w:left="1134" w:hanging="567"/>
        <w:textAlignment w:val="auto"/>
        <w:rPr>
          <w:rFonts w:ascii="Arial" w:hAnsi="Arial" w:cs="Arial"/>
          <w:lang w:val="es-ES"/>
        </w:rPr>
      </w:pPr>
      <w:r w:rsidRPr="00BC69B3">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40024ECC" w14:textId="77777777" w:rsidR="00BC69B3" w:rsidRDefault="00BC69B3" w:rsidP="00BC69B3">
      <w:pPr>
        <w:suppressAutoHyphens w:val="0"/>
        <w:overflowPunct/>
        <w:autoSpaceDE/>
        <w:autoSpaceDN/>
        <w:adjustRightInd/>
        <w:spacing w:after="60" w:line="240" w:lineRule="atLeast"/>
        <w:textAlignment w:val="auto"/>
        <w:rPr>
          <w:rFonts w:ascii="Arial" w:hAnsi="Arial" w:cs="Arial"/>
          <w:lang w:val="es-ES_tradnl"/>
        </w:rPr>
      </w:pPr>
    </w:p>
    <w:p w14:paraId="3395CE9D" w14:textId="77777777" w:rsidR="00BC69B3" w:rsidRDefault="00BC69B3" w:rsidP="00BC69B3">
      <w:pPr>
        <w:suppressAutoHyphens w:val="0"/>
        <w:overflowPunct/>
        <w:autoSpaceDE/>
        <w:autoSpaceDN/>
        <w:adjustRightInd/>
        <w:spacing w:after="60" w:line="240" w:lineRule="atLeast"/>
        <w:textAlignment w:val="auto"/>
        <w:rPr>
          <w:rFonts w:ascii="Arial" w:hAnsi="Arial" w:cs="Arial"/>
          <w:lang w:val="es-ES_tradnl"/>
        </w:rPr>
      </w:pPr>
    </w:p>
    <w:p w14:paraId="15242319" w14:textId="77777777" w:rsidR="00BC69B3" w:rsidRDefault="00BC69B3" w:rsidP="00BC69B3">
      <w:pPr>
        <w:suppressAutoHyphens w:val="0"/>
        <w:overflowPunct/>
        <w:autoSpaceDE/>
        <w:autoSpaceDN/>
        <w:adjustRightInd/>
        <w:spacing w:after="60" w:line="240" w:lineRule="atLeast"/>
        <w:textAlignment w:val="auto"/>
        <w:rPr>
          <w:rFonts w:ascii="Arial" w:hAnsi="Arial" w:cs="Arial"/>
          <w:lang w:val="es-ES_tradnl"/>
        </w:rPr>
      </w:pPr>
    </w:p>
    <w:p w14:paraId="26632331" w14:textId="77777777" w:rsidR="00BC69B3" w:rsidRDefault="00BC69B3" w:rsidP="00BC69B3">
      <w:pPr>
        <w:suppressAutoHyphens w:val="0"/>
        <w:overflowPunct/>
        <w:autoSpaceDE/>
        <w:autoSpaceDN/>
        <w:adjustRightInd/>
        <w:spacing w:after="60" w:line="240" w:lineRule="atLeast"/>
        <w:textAlignment w:val="auto"/>
        <w:rPr>
          <w:rFonts w:ascii="Arial" w:hAnsi="Arial" w:cs="Arial"/>
          <w:lang w:val="es-ES_tradnl"/>
        </w:rPr>
      </w:pPr>
    </w:p>
    <w:p w14:paraId="320371BE" w14:textId="2EC112FD" w:rsidR="009D3440" w:rsidRPr="0006146B" w:rsidRDefault="009D3440" w:rsidP="00BC69B3">
      <w:pPr>
        <w:tabs>
          <w:tab w:val="num" w:pos="1134"/>
        </w:tabs>
        <w:suppressAutoHyphens w:val="0"/>
        <w:overflowPunct/>
        <w:autoSpaceDE/>
        <w:autoSpaceDN/>
        <w:adjustRightInd/>
        <w:spacing w:after="60" w:line="240" w:lineRule="atLeast"/>
        <w:textAlignment w:val="auto"/>
        <w:rPr>
          <w:rFonts w:ascii="Arial" w:hAnsi="Arial" w:cs="Arial"/>
          <w:lang w:val="es-ES"/>
        </w:rPr>
      </w:pPr>
      <w:r w:rsidRPr="0006146B">
        <w:rPr>
          <w:rFonts w:ascii="Arial" w:hAnsi="Arial" w:cs="Arial"/>
          <w:sz w:val="22"/>
          <w:szCs w:val="22"/>
          <w:lang w:val="es-ES"/>
        </w:rPr>
        <w:t xml:space="preserve"> </w:t>
      </w:r>
    </w:p>
    <w:p w14:paraId="23584775" w14:textId="77777777" w:rsidR="003E2C5C" w:rsidRPr="0006146B" w:rsidRDefault="003E2C5C" w:rsidP="00E05669">
      <w:pPr>
        <w:rPr>
          <w:rFonts w:ascii="Arial" w:hAnsi="Arial" w:cs="Arial"/>
          <w:lang w:val="es-ES"/>
        </w:rPr>
        <w:sectPr w:rsidR="003E2C5C" w:rsidRPr="0006146B" w:rsidSect="00E83605">
          <w:headerReference w:type="even" r:id="rId42"/>
          <w:headerReference w:type="default" r:id="rId43"/>
          <w:headerReference w:type="first" r:id="rId44"/>
          <w:endnotePr>
            <w:numFmt w:val="decimal"/>
          </w:endnotePr>
          <w:pgSz w:w="12240" w:h="15840" w:code="1"/>
          <w:pgMar w:top="1440" w:right="1440" w:bottom="1151" w:left="1440" w:header="720" w:footer="720" w:gutter="0"/>
          <w:cols w:space="720"/>
          <w:docGrid w:linePitch="326"/>
        </w:sectPr>
      </w:pPr>
    </w:p>
    <w:p w14:paraId="0CBA1CCA" w14:textId="77777777" w:rsidR="00643C1C" w:rsidRPr="0006146B" w:rsidRDefault="00643C1C" w:rsidP="00275A83">
      <w:pPr>
        <w:pStyle w:val="Part"/>
        <w:rPr>
          <w:rFonts w:ascii="Arial" w:hAnsi="Arial" w:cs="Arial"/>
          <w:lang w:val="es-ES"/>
        </w:rPr>
      </w:pPr>
      <w:bookmarkStart w:id="552" w:name="_Toc494778741"/>
      <w:bookmarkStart w:id="553" w:name="_Toc499607138"/>
      <w:bookmarkStart w:id="554" w:name="_Toc499608191"/>
      <w:bookmarkStart w:id="555" w:name="_Toc326657867"/>
      <w:bookmarkStart w:id="556" w:name="_Toc438529602"/>
      <w:bookmarkStart w:id="557" w:name="_Toc438725758"/>
      <w:bookmarkStart w:id="558" w:name="_Toc438817753"/>
      <w:bookmarkStart w:id="559" w:name="_Toc438954447"/>
      <w:bookmarkStart w:id="560" w:name="_Toc461939622"/>
      <w:bookmarkStart w:id="561" w:name="_Toc156372853"/>
      <w:bookmarkEnd w:id="546"/>
      <w:bookmarkEnd w:id="547"/>
      <w:bookmarkEnd w:id="548"/>
      <w:bookmarkEnd w:id="549"/>
    </w:p>
    <w:p w14:paraId="5AEF1738" w14:textId="77777777" w:rsidR="00643C1C" w:rsidRPr="0006146B" w:rsidRDefault="00643C1C" w:rsidP="00275A83">
      <w:pPr>
        <w:pStyle w:val="Part"/>
        <w:rPr>
          <w:rFonts w:ascii="Arial" w:hAnsi="Arial" w:cs="Arial"/>
          <w:lang w:val="es-ES"/>
        </w:rPr>
      </w:pPr>
    </w:p>
    <w:p w14:paraId="215AB522" w14:textId="32E5DF9B" w:rsidR="00175B77" w:rsidRPr="0006146B" w:rsidRDefault="009B6036" w:rsidP="00275A83">
      <w:pPr>
        <w:pStyle w:val="Part"/>
        <w:rPr>
          <w:rFonts w:ascii="Arial" w:hAnsi="Arial" w:cs="Arial"/>
          <w:lang w:val="es-ES"/>
        </w:rPr>
      </w:pPr>
      <w:bookmarkStart w:id="562" w:name="_Toc530737970"/>
      <w:r w:rsidRPr="0006146B">
        <w:rPr>
          <w:rFonts w:ascii="Arial" w:hAnsi="Arial" w:cs="Arial"/>
          <w:lang w:val="es-ES"/>
        </w:rPr>
        <w:t>PART</w:t>
      </w:r>
      <w:r w:rsidR="00175B77" w:rsidRPr="0006146B">
        <w:rPr>
          <w:rFonts w:ascii="Arial" w:hAnsi="Arial" w:cs="Arial"/>
          <w:lang w:val="es-ES"/>
        </w:rPr>
        <w:t>E</w:t>
      </w:r>
      <w:bookmarkEnd w:id="552"/>
      <w:bookmarkEnd w:id="553"/>
      <w:bookmarkEnd w:id="554"/>
      <w:r w:rsidR="00175B77" w:rsidRPr="0006146B">
        <w:rPr>
          <w:rFonts w:ascii="Arial" w:hAnsi="Arial" w:cs="Arial"/>
          <w:lang w:val="es-ES"/>
        </w:rPr>
        <w:t xml:space="preserve"> </w:t>
      </w:r>
      <w:r w:rsidRPr="0006146B">
        <w:rPr>
          <w:rFonts w:ascii="Arial" w:hAnsi="Arial" w:cs="Arial"/>
          <w:lang w:val="es-ES"/>
        </w:rPr>
        <w:t xml:space="preserve">2 </w:t>
      </w:r>
      <w:r w:rsidR="00175B77" w:rsidRPr="0006146B">
        <w:rPr>
          <w:rFonts w:ascii="Arial" w:hAnsi="Arial" w:cs="Arial"/>
          <w:lang w:val="es-ES"/>
        </w:rPr>
        <w:t xml:space="preserve">– </w:t>
      </w:r>
      <w:bookmarkEnd w:id="555"/>
      <w:r w:rsidRPr="0006146B">
        <w:rPr>
          <w:rFonts w:ascii="Arial" w:hAnsi="Arial" w:cs="Arial"/>
          <w:lang w:val="es-ES"/>
        </w:rPr>
        <w:t>REQUISITOS D</w:t>
      </w:r>
      <w:r w:rsidR="00D8269B" w:rsidRPr="0006146B">
        <w:rPr>
          <w:rFonts w:ascii="Arial" w:hAnsi="Arial" w:cs="Arial"/>
          <w:lang w:val="es-ES"/>
        </w:rPr>
        <w:t>EL CONTRATANTE</w:t>
      </w:r>
      <w:bookmarkEnd w:id="562"/>
    </w:p>
    <w:bookmarkEnd w:id="556"/>
    <w:bookmarkEnd w:id="557"/>
    <w:bookmarkEnd w:id="558"/>
    <w:bookmarkEnd w:id="559"/>
    <w:bookmarkEnd w:id="560"/>
    <w:bookmarkEnd w:id="561"/>
    <w:p w14:paraId="2FE3A182" w14:textId="77777777" w:rsidR="00175B77" w:rsidRPr="0006146B" w:rsidRDefault="00175B77">
      <w:pPr>
        <w:rPr>
          <w:rFonts w:ascii="Arial" w:hAnsi="Arial" w:cs="Arial"/>
          <w:lang w:val="es-ES"/>
        </w:rPr>
      </w:pPr>
    </w:p>
    <w:p w14:paraId="4AB7CEFE" w14:textId="77777777" w:rsidR="00831951" w:rsidRPr="0006146B" w:rsidRDefault="00831951">
      <w:pPr>
        <w:rPr>
          <w:rFonts w:ascii="Arial" w:hAnsi="Arial" w:cs="Arial"/>
          <w:lang w:val="es-ES"/>
        </w:rPr>
        <w:sectPr w:rsidR="00831951" w:rsidRPr="0006146B" w:rsidSect="006B1163">
          <w:headerReference w:type="even" r:id="rId45"/>
          <w:headerReference w:type="default" r:id="rId46"/>
          <w:headerReference w:type="first" r:id="rId47"/>
          <w:footnotePr>
            <w:numRestart w:val="eachPage"/>
          </w:footnotePr>
          <w:endnotePr>
            <w:numFmt w:val="decimal"/>
          </w:endnotePr>
          <w:pgSz w:w="12240" w:h="15840" w:code="1"/>
          <w:pgMar w:top="1440" w:right="1440" w:bottom="1151"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831951" w:rsidRPr="009D25F5" w14:paraId="1CA713B5" w14:textId="77777777" w:rsidTr="003D11EC">
        <w:trPr>
          <w:trHeight w:val="800"/>
        </w:trPr>
        <w:tc>
          <w:tcPr>
            <w:tcW w:w="9198" w:type="dxa"/>
            <w:tcBorders>
              <w:top w:val="nil"/>
              <w:left w:val="nil"/>
              <w:bottom w:val="nil"/>
              <w:right w:val="nil"/>
            </w:tcBorders>
          </w:tcPr>
          <w:p w14:paraId="088CCD27" w14:textId="7E966539" w:rsidR="00831951" w:rsidRPr="00E83605" w:rsidRDefault="009B6036" w:rsidP="00D8269B">
            <w:pPr>
              <w:pStyle w:val="TITRESECTION"/>
              <w:rPr>
                <w:rFonts w:ascii="Arial" w:hAnsi="Arial" w:cs="Arial"/>
                <w:sz w:val="36"/>
                <w:lang w:val="es-ES"/>
              </w:rPr>
            </w:pPr>
            <w:bookmarkStart w:id="563" w:name="_Toc156027997"/>
            <w:bookmarkStart w:id="564" w:name="_Toc156372854"/>
            <w:bookmarkStart w:id="565" w:name="_Toc326657868"/>
            <w:bookmarkStart w:id="566" w:name="_Toc530737971"/>
            <w:bookmarkStart w:id="567" w:name="TOC3"/>
            <w:r w:rsidRPr="00E83605">
              <w:rPr>
                <w:rFonts w:ascii="Arial" w:hAnsi="Arial" w:cs="Arial"/>
                <w:sz w:val="36"/>
                <w:lang w:val="es-ES"/>
              </w:rPr>
              <w:lastRenderedPageBreak/>
              <w:t>Secc</w:t>
            </w:r>
            <w:r w:rsidR="00831951" w:rsidRPr="00E83605">
              <w:rPr>
                <w:rFonts w:ascii="Arial" w:hAnsi="Arial" w:cs="Arial"/>
                <w:sz w:val="36"/>
                <w:lang w:val="es-ES"/>
              </w:rPr>
              <w:t>i</w:t>
            </w:r>
            <w:r w:rsidRPr="00E83605">
              <w:rPr>
                <w:rFonts w:ascii="Arial" w:hAnsi="Arial" w:cs="Arial"/>
                <w:sz w:val="36"/>
                <w:lang w:val="es-ES"/>
              </w:rPr>
              <w:t>ó</w:t>
            </w:r>
            <w:r w:rsidR="00831951" w:rsidRPr="00E83605">
              <w:rPr>
                <w:rFonts w:ascii="Arial" w:hAnsi="Arial" w:cs="Arial"/>
                <w:sz w:val="36"/>
                <w:lang w:val="es-ES"/>
              </w:rPr>
              <w:t xml:space="preserve">n VII. </w:t>
            </w:r>
            <w:r w:rsidRPr="00E83605">
              <w:rPr>
                <w:rFonts w:ascii="Arial" w:hAnsi="Arial" w:cs="Arial"/>
                <w:sz w:val="36"/>
                <w:lang w:val="es-ES"/>
              </w:rPr>
              <w:t xml:space="preserve">Requisitos </w:t>
            </w:r>
            <w:bookmarkEnd w:id="563"/>
            <w:bookmarkEnd w:id="564"/>
            <w:bookmarkEnd w:id="565"/>
            <w:r w:rsidR="00D8269B" w:rsidRPr="00E83605">
              <w:rPr>
                <w:rFonts w:ascii="Arial" w:hAnsi="Arial" w:cs="Arial"/>
                <w:sz w:val="36"/>
                <w:lang w:val="es-ES"/>
              </w:rPr>
              <w:t>del Contratante</w:t>
            </w:r>
            <w:bookmarkEnd w:id="566"/>
          </w:p>
        </w:tc>
      </w:tr>
    </w:tbl>
    <w:p w14:paraId="50ABC59E" w14:textId="77777777" w:rsidR="00831951" w:rsidRPr="0006146B" w:rsidRDefault="00831951" w:rsidP="00831951">
      <w:pPr>
        <w:rPr>
          <w:rFonts w:ascii="Arial" w:hAnsi="Arial" w:cs="Arial"/>
          <w:lang w:val="es-ES"/>
        </w:rPr>
      </w:pPr>
    </w:p>
    <w:p w14:paraId="68C92772" w14:textId="77777777" w:rsidR="00831951" w:rsidRPr="0006146B" w:rsidRDefault="009B6036" w:rsidP="005064A0">
      <w:pPr>
        <w:jc w:val="center"/>
        <w:rPr>
          <w:rFonts w:ascii="Arial" w:hAnsi="Arial" w:cs="Arial"/>
          <w:b/>
          <w:sz w:val="28"/>
          <w:szCs w:val="28"/>
          <w:lang w:val="es-ES"/>
        </w:rPr>
      </w:pPr>
      <w:r w:rsidRPr="0006146B">
        <w:rPr>
          <w:rFonts w:ascii="Arial" w:hAnsi="Arial" w:cs="Arial"/>
          <w:b/>
          <w:sz w:val="28"/>
          <w:szCs w:val="28"/>
          <w:lang w:val="es-ES"/>
        </w:rPr>
        <w:t>CONTENIDO</w:t>
      </w:r>
    </w:p>
    <w:p w14:paraId="07FB3395" w14:textId="77777777" w:rsidR="00831951" w:rsidRPr="0006146B" w:rsidRDefault="00831951" w:rsidP="00831951">
      <w:pPr>
        <w:rPr>
          <w:rFonts w:ascii="Arial" w:hAnsi="Arial" w:cs="Arial"/>
          <w:i/>
          <w:lang w:val="es-ES"/>
        </w:rPr>
      </w:pPr>
    </w:p>
    <w:p w14:paraId="1DB52F60" w14:textId="3A72622D" w:rsidR="001D46C2" w:rsidRPr="0006146B" w:rsidRDefault="001D46C2" w:rsidP="00C757B5">
      <w:pPr>
        <w:pStyle w:val="Listenabsatz"/>
        <w:numPr>
          <w:ilvl w:val="0"/>
          <w:numId w:val="55"/>
        </w:numPr>
        <w:rPr>
          <w:rFonts w:ascii="Arial" w:hAnsi="Arial" w:cs="Arial"/>
          <w:b/>
          <w:lang w:val="es-ES"/>
        </w:rPr>
      </w:pPr>
      <w:r w:rsidRPr="0006146B">
        <w:rPr>
          <w:rFonts w:ascii="Arial" w:hAnsi="Arial" w:cs="Arial"/>
          <w:b/>
          <w:lang w:val="es-ES"/>
        </w:rPr>
        <w:t>Especificaciones</w:t>
      </w:r>
    </w:p>
    <w:p w14:paraId="2676E66B" w14:textId="77777777" w:rsidR="001D46C2" w:rsidRPr="00E83605" w:rsidRDefault="001D46C2" w:rsidP="001D46C2">
      <w:pPr>
        <w:pStyle w:val="Listenabsatz"/>
        <w:ind w:left="360"/>
        <w:rPr>
          <w:rFonts w:ascii="Arial" w:hAnsi="Arial" w:cs="Arial"/>
          <w:lang w:val="es-ES"/>
        </w:rPr>
      </w:pPr>
    </w:p>
    <w:p w14:paraId="28C7791B" w14:textId="0BC7E89A" w:rsidR="009D0591" w:rsidRPr="003E6C96" w:rsidRDefault="009D0591" w:rsidP="00C757B5">
      <w:pPr>
        <w:pStyle w:val="Listenabsatz"/>
        <w:numPr>
          <w:ilvl w:val="4"/>
          <w:numId w:val="48"/>
        </w:numPr>
        <w:ind w:left="567" w:hanging="567"/>
        <w:rPr>
          <w:rFonts w:ascii="Arial" w:hAnsi="Arial" w:cs="Arial"/>
          <w:lang w:val="es-ES"/>
        </w:rPr>
      </w:pPr>
      <w:r w:rsidRPr="00E83605">
        <w:rPr>
          <w:rFonts w:ascii="Arial" w:hAnsi="Arial" w:cs="Arial"/>
          <w:szCs w:val="24"/>
          <w:lang w:val="es-ES"/>
        </w:rPr>
        <w:t>Alcance</w:t>
      </w:r>
      <w:r w:rsidRPr="003E6C96">
        <w:rPr>
          <w:rFonts w:ascii="Arial" w:hAnsi="Arial" w:cs="Arial"/>
          <w:szCs w:val="24"/>
          <w:lang w:val="es-ES"/>
        </w:rPr>
        <w:t xml:space="preserve"> del Suministro de </w:t>
      </w:r>
      <w:r w:rsidR="0062505C" w:rsidRPr="0006146B">
        <w:rPr>
          <w:rFonts w:ascii="Arial" w:hAnsi="Arial" w:cs="Arial"/>
          <w:szCs w:val="24"/>
          <w:lang w:val="es-ES"/>
        </w:rPr>
        <w:t xml:space="preserve">Servicios de instalación y Proyecto </w:t>
      </w:r>
      <w:r w:rsidRPr="003E6C96">
        <w:rPr>
          <w:rFonts w:ascii="Arial" w:hAnsi="Arial" w:cs="Arial"/>
          <w:szCs w:val="24"/>
          <w:lang w:val="es-ES"/>
        </w:rPr>
        <w:t>por</w:t>
      </w:r>
      <w:r w:rsidRPr="003E6C96">
        <w:rPr>
          <w:rFonts w:ascii="Arial" w:hAnsi="Arial" w:cs="Arial"/>
          <w:lang w:val="es-ES"/>
        </w:rPr>
        <w:t xml:space="preserve"> el Contratista</w:t>
      </w:r>
    </w:p>
    <w:p w14:paraId="4D4852DC" w14:textId="77777777" w:rsidR="001D46C2" w:rsidRPr="0006146B" w:rsidRDefault="001D46C2" w:rsidP="001D46C2">
      <w:pPr>
        <w:pStyle w:val="Listenabsatz"/>
        <w:ind w:left="567"/>
        <w:rPr>
          <w:rFonts w:ascii="Arial" w:hAnsi="Arial" w:cs="Arial"/>
          <w:lang w:val="es-ES"/>
        </w:rPr>
      </w:pPr>
    </w:p>
    <w:p w14:paraId="1CCCB130" w14:textId="77777777" w:rsidR="001D46C2" w:rsidRPr="0006146B" w:rsidRDefault="001D46C2" w:rsidP="00C757B5">
      <w:pPr>
        <w:pStyle w:val="Listenabsatz"/>
        <w:numPr>
          <w:ilvl w:val="4"/>
          <w:numId w:val="48"/>
        </w:numPr>
        <w:ind w:left="567" w:hanging="567"/>
        <w:rPr>
          <w:rFonts w:ascii="Arial" w:hAnsi="Arial" w:cs="Arial"/>
          <w:lang w:val="es-ES"/>
        </w:rPr>
      </w:pPr>
      <w:r w:rsidRPr="0006146B">
        <w:rPr>
          <w:rFonts w:ascii="Arial" w:hAnsi="Arial" w:cs="Arial"/>
          <w:lang w:val="es-ES"/>
        </w:rPr>
        <w:t>Especificaciones Técnicas</w:t>
      </w:r>
    </w:p>
    <w:p w14:paraId="31018008" w14:textId="77777777" w:rsidR="001D46C2" w:rsidRPr="0006146B" w:rsidRDefault="001D46C2" w:rsidP="001D46C2">
      <w:pPr>
        <w:pStyle w:val="Listenabsatz"/>
        <w:rPr>
          <w:rFonts w:ascii="Arial" w:hAnsi="Arial" w:cs="Arial"/>
          <w:b/>
          <w:lang w:val="es-ES"/>
        </w:rPr>
      </w:pPr>
    </w:p>
    <w:p w14:paraId="09A5A851" w14:textId="73B63AFA" w:rsidR="001D46C2" w:rsidRPr="0006146B" w:rsidRDefault="001D46C2" w:rsidP="00C757B5">
      <w:pPr>
        <w:pStyle w:val="Listenabsatz"/>
        <w:numPr>
          <w:ilvl w:val="4"/>
          <w:numId w:val="48"/>
        </w:numPr>
        <w:ind w:left="567" w:hanging="567"/>
        <w:rPr>
          <w:rFonts w:ascii="Arial" w:hAnsi="Arial" w:cs="Arial"/>
          <w:lang w:val="es-ES"/>
        </w:rPr>
      </w:pPr>
      <w:r w:rsidRPr="0006146B">
        <w:rPr>
          <w:rFonts w:ascii="Arial" w:hAnsi="Arial" w:cs="Arial"/>
          <w:lang w:val="es-ES"/>
        </w:rPr>
        <w:t>Especificaciones Medioambientales, Sociales, de Seguridad y Salud (MSSS) del Área del Proyecto</w:t>
      </w:r>
    </w:p>
    <w:p w14:paraId="1D14F648" w14:textId="77777777" w:rsidR="001D46C2" w:rsidRPr="0006146B" w:rsidRDefault="001D46C2" w:rsidP="001D46C2">
      <w:pPr>
        <w:pStyle w:val="Listenabsatz"/>
        <w:rPr>
          <w:rFonts w:ascii="Arial" w:hAnsi="Arial" w:cs="Arial"/>
          <w:lang w:val="es-ES"/>
        </w:rPr>
      </w:pPr>
    </w:p>
    <w:p w14:paraId="43187A34" w14:textId="45FC0B22" w:rsidR="001D46C2" w:rsidRPr="0006146B" w:rsidRDefault="001D46C2" w:rsidP="00C757B5">
      <w:pPr>
        <w:pStyle w:val="Listenabsatz"/>
        <w:numPr>
          <w:ilvl w:val="4"/>
          <w:numId w:val="48"/>
        </w:numPr>
        <w:ind w:left="567" w:hanging="567"/>
        <w:rPr>
          <w:rFonts w:ascii="Arial" w:hAnsi="Arial" w:cs="Arial"/>
          <w:lang w:val="es-ES"/>
        </w:rPr>
      </w:pPr>
      <w:r w:rsidRPr="0006146B">
        <w:rPr>
          <w:rFonts w:ascii="Arial" w:hAnsi="Arial" w:cs="Arial"/>
          <w:lang w:val="es-ES"/>
        </w:rPr>
        <w:t xml:space="preserve">Requisitos de Personal </w:t>
      </w:r>
    </w:p>
    <w:p w14:paraId="7143E87F" w14:textId="77777777" w:rsidR="001D46C2" w:rsidRPr="0006146B" w:rsidRDefault="001D46C2" w:rsidP="001D46C2">
      <w:pPr>
        <w:pStyle w:val="Listenabsatz"/>
        <w:rPr>
          <w:rFonts w:ascii="Arial" w:hAnsi="Arial" w:cs="Arial"/>
          <w:lang w:val="es-ES"/>
        </w:rPr>
      </w:pPr>
    </w:p>
    <w:p w14:paraId="423D553E" w14:textId="1B234029" w:rsidR="001D46C2" w:rsidRPr="0006146B" w:rsidRDefault="001D46C2" w:rsidP="00C757B5">
      <w:pPr>
        <w:pStyle w:val="Listenabsatz"/>
        <w:numPr>
          <w:ilvl w:val="4"/>
          <w:numId w:val="48"/>
        </w:numPr>
        <w:ind w:left="567" w:hanging="567"/>
        <w:rPr>
          <w:rFonts w:ascii="Arial" w:hAnsi="Arial" w:cs="Arial"/>
          <w:lang w:val="es-ES"/>
        </w:rPr>
      </w:pPr>
      <w:r w:rsidRPr="0006146B">
        <w:rPr>
          <w:rFonts w:ascii="Arial" w:hAnsi="Arial" w:cs="Arial"/>
          <w:lang w:val="es-ES"/>
        </w:rPr>
        <w:t>Requisitos de Equipos</w:t>
      </w:r>
    </w:p>
    <w:p w14:paraId="32612C01" w14:textId="77777777" w:rsidR="001D46C2" w:rsidRPr="0006146B" w:rsidRDefault="001D46C2" w:rsidP="001D46C2">
      <w:pPr>
        <w:pStyle w:val="Listenabsatz"/>
        <w:rPr>
          <w:rFonts w:ascii="Arial" w:hAnsi="Arial" w:cs="Arial"/>
          <w:lang w:val="es-ES"/>
        </w:rPr>
      </w:pPr>
    </w:p>
    <w:p w14:paraId="11BD02DB" w14:textId="2C146D6F" w:rsidR="001D46C2" w:rsidRPr="0006146B" w:rsidRDefault="001D46C2" w:rsidP="00C757B5">
      <w:pPr>
        <w:pStyle w:val="Listenabsatz"/>
        <w:numPr>
          <w:ilvl w:val="0"/>
          <w:numId w:val="55"/>
        </w:numPr>
        <w:rPr>
          <w:rFonts w:ascii="Arial" w:hAnsi="Arial" w:cs="Arial"/>
          <w:b/>
          <w:lang w:val="es-ES"/>
        </w:rPr>
      </w:pPr>
      <w:r w:rsidRPr="0006146B">
        <w:rPr>
          <w:rFonts w:ascii="Arial" w:hAnsi="Arial" w:cs="Arial"/>
          <w:b/>
          <w:lang w:val="es-ES"/>
        </w:rPr>
        <w:t>Planos</w:t>
      </w:r>
    </w:p>
    <w:p w14:paraId="00071DF2" w14:textId="77777777" w:rsidR="001D46C2" w:rsidRPr="0006146B" w:rsidRDefault="001D46C2" w:rsidP="001D46C2">
      <w:pPr>
        <w:pStyle w:val="Listenabsatz"/>
        <w:ind w:left="360"/>
        <w:rPr>
          <w:rFonts w:ascii="Arial" w:hAnsi="Arial" w:cs="Arial"/>
          <w:b/>
          <w:lang w:val="es-ES"/>
        </w:rPr>
      </w:pPr>
    </w:p>
    <w:p w14:paraId="2126BB89" w14:textId="77777777" w:rsidR="00CD55C9" w:rsidRPr="0006146B" w:rsidRDefault="00CD55C9" w:rsidP="00C757B5">
      <w:pPr>
        <w:pStyle w:val="Listenabsatz"/>
        <w:numPr>
          <w:ilvl w:val="0"/>
          <w:numId w:val="55"/>
        </w:numPr>
        <w:rPr>
          <w:rFonts w:ascii="Arial" w:hAnsi="Arial" w:cs="Arial"/>
          <w:b/>
          <w:lang w:val="es-ES"/>
        </w:rPr>
      </w:pPr>
      <w:r w:rsidRPr="0006146B">
        <w:rPr>
          <w:rFonts w:ascii="Arial" w:hAnsi="Arial" w:cs="Arial"/>
          <w:b/>
          <w:lang w:val="es-ES"/>
        </w:rPr>
        <w:t>Información Complementaria</w:t>
      </w:r>
    </w:p>
    <w:p w14:paraId="26B70EB9" w14:textId="78EDC2B7" w:rsidR="001D46C2" w:rsidRPr="0006146B" w:rsidRDefault="001D46C2" w:rsidP="001D46C2">
      <w:pPr>
        <w:pStyle w:val="Listenabsatz"/>
        <w:ind w:left="360"/>
        <w:rPr>
          <w:rFonts w:ascii="Arial" w:hAnsi="Arial" w:cs="Arial"/>
          <w:lang w:val="es-ES"/>
        </w:rPr>
      </w:pPr>
    </w:p>
    <w:p w14:paraId="297413E5" w14:textId="445C8D5E" w:rsidR="00175B77" w:rsidRPr="0006146B" w:rsidRDefault="00175B77" w:rsidP="00831951">
      <w:pPr>
        <w:rPr>
          <w:rFonts w:ascii="Arial" w:hAnsi="Arial" w:cs="Arial"/>
          <w:lang w:val="es-ES"/>
        </w:rPr>
        <w:sectPr w:rsidR="00175B77" w:rsidRPr="0006146B" w:rsidSect="00E83605">
          <w:headerReference w:type="even" r:id="rId48"/>
          <w:headerReference w:type="first" r:id="rId49"/>
          <w:footnotePr>
            <w:numRestart w:val="eachPage"/>
          </w:footnotePr>
          <w:endnotePr>
            <w:numFmt w:val="decimal"/>
          </w:endnotePr>
          <w:pgSz w:w="12240" w:h="15840" w:code="1"/>
          <w:pgMar w:top="1440" w:right="1440" w:bottom="1151" w:left="1440" w:header="720" w:footer="720" w:gutter="0"/>
          <w:cols w:space="720"/>
          <w:docGrid w:linePitch="326"/>
        </w:sectPr>
      </w:pPr>
    </w:p>
    <w:p w14:paraId="12827FD2" w14:textId="39DF154A" w:rsidR="00D8269B" w:rsidRPr="00E83605" w:rsidRDefault="00D8269B" w:rsidP="00E83605">
      <w:pPr>
        <w:pStyle w:val="TITRE1"/>
      </w:pPr>
      <w:bookmarkStart w:id="568" w:name="TOC7"/>
      <w:bookmarkStart w:id="569" w:name="_Toc327539143"/>
      <w:r w:rsidRPr="00E83605">
        <w:lastRenderedPageBreak/>
        <w:t xml:space="preserve">1. </w:t>
      </w:r>
      <w:r w:rsidR="00F661D5" w:rsidRPr="00E83605">
        <w:t>Especificaciones</w:t>
      </w:r>
      <w:r w:rsidR="00F661D5" w:rsidRPr="00E83605" w:rsidDel="00F661D5">
        <w:t xml:space="preserve"> </w:t>
      </w:r>
    </w:p>
    <w:p w14:paraId="336E4999" w14:textId="749EE623" w:rsidR="00D8269B" w:rsidRPr="00E83605" w:rsidRDefault="00D8269B" w:rsidP="00E83605">
      <w:pPr>
        <w:pStyle w:val="TITRE1"/>
      </w:pPr>
      <w:r w:rsidRPr="00E83605">
        <w:t>a)</w:t>
      </w:r>
      <w:r w:rsidRPr="00E83605">
        <w:tab/>
      </w:r>
      <w:r w:rsidR="00F661D5" w:rsidRPr="00E83605">
        <w:t xml:space="preserve">Alcance del Suministro de </w:t>
      </w:r>
      <w:r w:rsidR="0062505C" w:rsidRPr="00E83605">
        <w:t xml:space="preserve">Servicios de instalación y Proyecto </w:t>
      </w:r>
      <w:r w:rsidR="00F661D5" w:rsidRPr="00E83605">
        <w:t xml:space="preserve">por parte del Contratante </w:t>
      </w:r>
    </w:p>
    <w:p w14:paraId="290A2FCD" w14:textId="098541BE" w:rsidR="00D8269B" w:rsidRPr="0006146B" w:rsidRDefault="00D8269B" w:rsidP="00D8269B">
      <w:pPr>
        <w:rPr>
          <w:rFonts w:ascii="Arial" w:hAnsi="Arial" w:cs="Arial"/>
          <w:i/>
          <w:color w:val="000000"/>
          <w:szCs w:val="24"/>
          <w:lang w:val="es-ES"/>
        </w:rPr>
      </w:pPr>
      <w:r w:rsidRPr="0006146B">
        <w:rPr>
          <w:rFonts w:ascii="Arial" w:hAnsi="Arial" w:cs="Arial"/>
          <w:i/>
          <w:color w:val="000000"/>
          <w:szCs w:val="24"/>
          <w:lang w:val="es-ES"/>
        </w:rPr>
        <w:t>[</w:t>
      </w:r>
      <w:r w:rsidR="00F661D5" w:rsidRPr="0006146B">
        <w:rPr>
          <w:rFonts w:ascii="Arial" w:hAnsi="Arial" w:cs="Arial"/>
          <w:i/>
          <w:color w:val="000000"/>
          <w:szCs w:val="24"/>
          <w:lang w:val="es-ES"/>
        </w:rPr>
        <w:t>El Contratante insertará el alcance.]</w:t>
      </w:r>
    </w:p>
    <w:p w14:paraId="47B0E126" w14:textId="77777777" w:rsidR="00D8269B" w:rsidRPr="0006146B" w:rsidRDefault="00D8269B" w:rsidP="00FF3AC3">
      <w:pPr>
        <w:jc w:val="center"/>
        <w:rPr>
          <w:rFonts w:ascii="Arial" w:hAnsi="Arial" w:cs="Arial"/>
          <w:b/>
          <w:sz w:val="36"/>
          <w:szCs w:val="36"/>
          <w:lang w:val="es-ES"/>
        </w:rPr>
      </w:pPr>
    </w:p>
    <w:p w14:paraId="6E6562ED" w14:textId="77777777" w:rsidR="00D8269B" w:rsidRPr="0006146B" w:rsidRDefault="00D8269B">
      <w:pPr>
        <w:suppressAutoHyphens w:val="0"/>
        <w:overflowPunct/>
        <w:autoSpaceDE/>
        <w:autoSpaceDN/>
        <w:adjustRightInd/>
        <w:jc w:val="left"/>
        <w:textAlignment w:val="auto"/>
        <w:rPr>
          <w:rFonts w:ascii="Arial" w:hAnsi="Arial" w:cs="Arial"/>
          <w:b/>
          <w:sz w:val="36"/>
          <w:szCs w:val="36"/>
          <w:lang w:val="es-ES"/>
        </w:rPr>
      </w:pPr>
      <w:r w:rsidRPr="0006146B">
        <w:rPr>
          <w:rFonts w:ascii="Arial" w:hAnsi="Arial" w:cs="Arial"/>
          <w:b/>
          <w:sz w:val="36"/>
          <w:szCs w:val="36"/>
          <w:lang w:val="es-ES"/>
        </w:rPr>
        <w:br w:type="page"/>
      </w:r>
    </w:p>
    <w:p w14:paraId="221EDCEF" w14:textId="61DE2CD8" w:rsidR="00FF3AC3" w:rsidRPr="0006146B" w:rsidRDefault="00D8269B" w:rsidP="00D8269B">
      <w:pPr>
        <w:pStyle w:val="Listenabsatz"/>
        <w:ind w:left="2340"/>
        <w:rPr>
          <w:rFonts w:ascii="Arial" w:hAnsi="Arial" w:cs="Arial"/>
          <w:b/>
          <w:sz w:val="32"/>
          <w:szCs w:val="36"/>
          <w:lang w:val="es-ES"/>
        </w:rPr>
      </w:pPr>
      <w:r w:rsidRPr="0006146B">
        <w:rPr>
          <w:rFonts w:ascii="Arial" w:hAnsi="Arial" w:cs="Arial"/>
          <w:b/>
          <w:sz w:val="32"/>
          <w:szCs w:val="36"/>
          <w:lang w:val="es-ES"/>
        </w:rPr>
        <w:lastRenderedPageBreak/>
        <w:t>b)</w:t>
      </w:r>
      <w:r w:rsidRPr="0006146B">
        <w:rPr>
          <w:rFonts w:ascii="Arial" w:hAnsi="Arial" w:cs="Arial"/>
          <w:b/>
          <w:sz w:val="32"/>
          <w:szCs w:val="36"/>
          <w:lang w:val="es-ES"/>
        </w:rPr>
        <w:tab/>
      </w:r>
      <w:r w:rsidR="000E6785" w:rsidRPr="0006146B">
        <w:rPr>
          <w:rFonts w:ascii="Arial" w:hAnsi="Arial" w:cs="Arial"/>
          <w:b/>
          <w:sz w:val="32"/>
          <w:szCs w:val="36"/>
          <w:lang w:val="es-ES"/>
        </w:rPr>
        <w:t>Especificaciones Técnicas</w:t>
      </w:r>
    </w:p>
    <w:p w14:paraId="72776AC6" w14:textId="77777777" w:rsidR="000E6785" w:rsidRPr="0006146B" w:rsidRDefault="000E6785" w:rsidP="00FF3AC3">
      <w:pPr>
        <w:jc w:val="center"/>
        <w:rPr>
          <w:rFonts w:ascii="Arial" w:hAnsi="Arial" w:cs="Arial"/>
          <w:b/>
          <w:sz w:val="36"/>
          <w:szCs w:val="36"/>
          <w:lang w:val="es-ES"/>
        </w:rPr>
      </w:pPr>
    </w:p>
    <w:p w14:paraId="34D4B4FA" w14:textId="4DE36CF5" w:rsidR="000E6785" w:rsidRPr="0006146B" w:rsidRDefault="000E6785" w:rsidP="00FF3AC3">
      <w:pPr>
        <w:jc w:val="center"/>
        <w:rPr>
          <w:rFonts w:ascii="Arial" w:hAnsi="Arial" w:cs="Arial"/>
          <w:i/>
          <w:lang w:val="es-ES"/>
        </w:rPr>
      </w:pPr>
      <w:r w:rsidRPr="0006146B">
        <w:rPr>
          <w:rFonts w:ascii="Arial" w:hAnsi="Arial" w:cs="Arial"/>
          <w:i/>
          <w:lang w:val="es-ES"/>
        </w:rPr>
        <w:t>[</w:t>
      </w:r>
      <w:r w:rsidR="00E75870" w:rsidRPr="0006146B">
        <w:rPr>
          <w:rFonts w:ascii="Arial" w:hAnsi="Arial" w:cs="Arial"/>
          <w:i/>
          <w:lang w:val="es-ES"/>
        </w:rPr>
        <w:t>Contratante i</w:t>
      </w:r>
      <w:r w:rsidRPr="0006146B">
        <w:rPr>
          <w:rFonts w:ascii="Arial" w:hAnsi="Arial" w:cs="Arial"/>
          <w:i/>
          <w:lang w:val="es-ES"/>
        </w:rPr>
        <w:t>nserta aquí las especificaciones técnicas específicas]</w:t>
      </w:r>
    </w:p>
    <w:p w14:paraId="7979EED9" w14:textId="0E8E49CA" w:rsidR="00A8502C" w:rsidRPr="0006146B" w:rsidRDefault="00A8502C" w:rsidP="00F562B5">
      <w:pPr>
        <w:rPr>
          <w:rFonts w:ascii="Arial" w:hAnsi="Arial" w:cs="Arial"/>
          <w:i/>
          <w:lang w:val="es-ES"/>
        </w:rPr>
      </w:pPr>
      <w:r w:rsidRPr="0006146B">
        <w:rPr>
          <w:rFonts w:ascii="Arial" w:hAnsi="Arial" w:cs="Arial"/>
          <w:i/>
          <w:lang w:val="es-ES"/>
        </w:rPr>
        <w:br w:type="page"/>
      </w:r>
    </w:p>
    <w:tbl>
      <w:tblPr>
        <w:tblW w:w="0" w:type="auto"/>
        <w:tblLook w:val="01E0" w:firstRow="1" w:lastRow="1" w:firstColumn="1" w:lastColumn="1" w:noHBand="0" w:noVBand="0"/>
      </w:tblPr>
      <w:tblGrid>
        <w:gridCol w:w="9216"/>
      </w:tblGrid>
      <w:tr w:rsidR="00A8502C" w:rsidRPr="009D25F5" w14:paraId="2FC8117D" w14:textId="77777777" w:rsidTr="00D8269B">
        <w:tc>
          <w:tcPr>
            <w:tcW w:w="9216" w:type="dxa"/>
          </w:tcPr>
          <w:p w14:paraId="55CCFA49" w14:textId="0C44AA8E" w:rsidR="00A8502C" w:rsidRPr="00E83605" w:rsidRDefault="00D8269B" w:rsidP="00E83605">
            <w:pPr>
              <w:pStyle w:val="TITRE1"/>
            </w:pPr>
            <w:r w:rsidRPr="00E83605">
              <w:lastRenderedPageBreak/>
              <w:t xml:space="preserve">c) </w:t>
            </w:r>
            <w:bookmarkStart w:id="570" w:name="_Toc467591520"/>
            <w:r w:rsidR="00A8502C" w:rsidRPr="00E83605">
              <w:t>Especificaciones Medioambientales, Sociales, de Seguridad y Salud (MSSS)</w:t>
            </w:r>
            <w:bookmarkEnd w:id="570"/>
            <w:r w:rsidR="00A8502C" w:rsidRPr="00E83605">
              <w:t xml:space="preserve"> de las Obras</w:t>
            </w:r>
          </w:p>
          <w:p w14:paraId="33AA9B50" w14:textId="77777777" w:rsidR="00A8502C" w:rsidRPr="0006146B" w:rsidRDefault="00A8502C" w:rsidP="00A8502C">
            <w:pPr>
              <w:rPr>
                <w:rFonts w:ascii="Arial" w:hAnsi="Arial" w:cs="Arial"/>
                <w:i/>
                <w:spacing w:val="6"/>
                <w:u w:val="single"/>
                <w:lang w:val="es-ES"/>
              </w:rPr>
            </w:pPr>
            <w:r w:rsidRPr="0006146B">
              <w:rPr>
                <w:rFonts w:ascii="Arial" w:hAnsi="Arial" w:cs="Arial"/>
                <w:i/>
                <w:spacing w:val="6"/>
                <w:u w:val="single"/>
                <w:lang w:val="es-ES"/>
              </w:rPr>
              <w:t>[</w:t>
            </w:r>
            <w:r w:rsidRPr="0006146B">
              <w:rPr>
                <w:rFonts w:ascii="Arial" w:hAnsi="Arial" w:cs="Arial"/>
                <w:b/>
                <w:i/>
                <w:spacing w:val="6"/>
                <w:u w:val="single"/>
                <w:lang w:val="es-ES"/>
              </w:rPr>
              <w:t>Nota para el Contratante sobre la preparación de las Especificaciones MSSS</w:t>
            </w:r>
          </w:p>
          <w:p w14:paraId="331508E8" w14:textId="77777777" w:rsidR="00A8502C" w:rsidRPr="0006146B" w:rsidRDefault="00A8502C" w:rsidP="00A8502C">
            <w:pPr>
              <w:rPr>
                <w:rFonts w:ascii="Arial" w:hAnsi="Arial" w:cs="Arial"/>
                <w:i/>
                <w:spacing w:val="6"/>
                <w:lang w:val="es-ES"/>
              </w:rPr>
            </w:pPr>
          </w:p>
          <w:p w14:paraId="490372A4"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Los proyectos financiados por KfW se clasifican en las categorías A, B+, B o C según sus riesgos e impactos sociales y medioambientales adversos. Esta clasificación se realiza en una fase temprana y se aplica al Proyecto en general. Sin embargo, es habitual que los proyectos abarquen diversos componentes y que se concedan contratos individuales específicos a consultores, contratistas, empresas y proveedores. La clasificación de dichos contratos individuales puede diferir con respecto a la del Proyecto general (p. ej. un contrato de suministros independiente para los ordenadores o un pequeño contrato independiente de obra para la rehabilitación de una caseta de seguridad, etc. pueden clasificarse como menores, mientras que el Proyecto general puede tratarse de un gran proyecto de energía hidráulica con la clasificación de A). </w:t>
            </w:r>
          </w:p>
          <w:p w14:paraId="2451C68F" w14:textId="77777777" w:rsidR="00A8502C" w:rsidRPr="0006146B" w:rsidRDefault="00A8502C" w:rsidP="00A8502C">
            <w:pPr>
              <w:rPr>
                <w:rFonts w:ascii="Arial" w:hAnsi="Arial" w:cs="Arial"/>
                <w:i/>
                <w:sz w:val="22"/>
                <w:lang w:val="es-ES"/>
              </w:rPr>
            </w:pPr>
          </w:p>
          <w:p w14:paraId="703B32A3"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Al establecer las Especificaciones MSSS de un contrato individual se deben considerar los posibles impactos y riesgos medioambientales y sociales y, en especial, aquellos relacionados con los aspectos de Salud y seguridad laboral del contrato en cuestión. Las partes relevantes de las Especificaciones MSSS estándar que se recogen en la siguiente Parte 2 deberán modificarse en consecuencia. </w:t>
            </w:r>
          </w:p>
          <w:p w14:paraId="2A129D7D" w14:textId="77777777" w:rsidR="00A8502C" w:rsidRPr="0006146B" w:rsidRDefault="00A8502C" w:rsidP="00A8502C">
            <w:pPr>
              <w:rPr>
                <w:rFonts w:ascii="Arial" w:hAnsi="Arial" w:cs="Arial"/>
                <w:i/>
                <w:sz w:val="22"/>
                <w:lang w:val="es-ES"/>
              </w:rPr>
            </w:pPr>
          </w:p>
          <w:p w14:paraId="27308B12"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Si un país exige requisitos MSSS más exigentes que los requisitos MSSS estándar actuales, es posible que rijan los primeros. </w:t>
            </w:r>
          </w:p>
          <w:p w14:paraId="0C53F008" w14:textId="77777777" w:rsidR="00A8502C" w:rsidRPr="0006146B" w:rsidRDefault="00A8502C" w:rsidP="00A8502C">
            <w:pPr>
              <w:rPr>
                <w:rFonts w:ascii="Arial" w:hAnsi="Arial" w:cs="Arial"/>
                <w:i/>
                <w:sz w:val="22"/>
                <w:lang w:val="es-ES"/>
              </w:rPr>
            </w:pPr>
          </w:p>
          <w:p w14:paraId="0B2C291E"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En el caso de contratos individuales con </w:t>
            </w:r>
            <w:r w:rsidRPr="0006146B">
              <w:rPr>
                <w:rFonts w:ascii="Arial" w:hAnsi="Arial" w:cs="Arial"/>
                <w:b/>
                <w:i/>
                <w:sz w:val="22"/>
                <w:lang w:val="es-ES"/>
              </w:rPr>
              <w:t>impactos medioambientales y sociales considerables</w:t>
            </w:r>
            <w:r w:rsidRPr="0006146B">
              <w:rPr>
                <w:rFonts w:ascii="Arial" w:hAnsi="Arial" w:cs="Arial"/>
                <w:i/>
                <w:sz w:val="22"/>
                <w:lang w:val="es-ES"/>
              </w:rPr>
              <w:t xml:space="preserve"> o con impactos y riesgos significativos sobre la Salud y la seguridad laborales, las modificaciones deberán garantizar unos </w:t>
            </w:r>
            <w:r w:rsidRPr="0006146B">
              <w:rPr>
                <w:rFonts w:ascii="Arial" w:hAnsi="Arial" w:cs="Arial"/>
                <w:b/>
                <w:i/>
                <w:sz w:val="22"/>
                <w:lang w:val="es-ES"/>
              </w:rPr>
              <w:t>estándares MSSS elevados</w:t>
            </w:r>
            <w:r w:rsidRPr="0006146B">
              <w:rPr>
                <w:rFonts w:ascii="Arial" w:hAnsi="Arial" w:cs="Arial"/>
                <w:i/>
                <w:sz w:val="22"/>
                <w:lang w:val="es-ES"/>
              </w:rPr>
              <w:t>. Las Especificaciones MSSS que se incluyen a continuación se han elaborado para contratos con estándares MSSS elevados y deberán adaptarse a contratos con estándares MSSS inferiores.</w:t>
            </w:r>
          </w:p>
          <w:p w14:paraId="38321EF1" w14:textId="77777777" w:rsidR="00A8502C" w:rsidRPr="0006146B" w:rsidRDefault="00A8502C" w:rsidP="00A8502C">
            <w:pPr>
              <w:rPr>
                <w:rFonts w:ascii="Arial" w:hAnsi="Arial" w:cs="Arial"/>
                <w:i/>
                <w:sz w:val="22"/>
                <w:lang w:val="es-ES"/>
              </w:rPr>
            </w:pPr>
          </w:p>
          <w:p w14:paraId="75D9E27B"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En el caso de aquellos contratos de nivel medio con </w:t>
            </w:r>
            <w:r w:rsidRPr="0006146B">
              <w:rPr>
                <w:rFonts w:ascii="Arial" w:hAnsi="Arial" w:cs="Arial"/>
                <w:b/>
                <w:i/>
                <w:sz w:val="22"/>
                <w:lang w:val="es-ES"/>
              </w:rPr>
              <w:t>impactos y riesgos medioambientales y sociales limitados</w:t>
            </w:r>
            <w:r w:rsidRPr="0006146B">
              <w:rPr>
                <w:rFonts w:ascii="Arial" w:hAnsi="Arial" w:cs="Arial"/>
                <w:i/>
                <w:sz w:val="22"/>
                <w:lang w:val="es-ES"/>
              </w:rPr>
              <w:t xml:space="preserve"> e impactos y riesgos limitados para la Salud y la seguridad laborales, las modificaciones de las Especificaciones MSSS deberán garantizar </w:t>
            </w:r>
            <w:r w:rsidRPr="0006146B">
              <w:rPr>
                <w:rFonts w:ascii="Arial" w:hAnsi="Arial" w:cs="Arial"/>
                <w:b/>
                <w:i/>
                <w:sz w:val="22"/>
                <w:lang w:val="es-ES"/>
              </w:rPr>
              <w:t>unos estándares MSSS avanzados.</w:t>
            </w:r>
            <w:r w:rsidRPr="0006146B">
              <w:rPr>
                <w:rFonts w:ascii="Arial" w:hAnsi="Arial" w:cs="Arial"/>
                <w:i/>
                <w:sz w:val="22"/>
                <w:lang w:val="es-ES"/>
              </w:rPr>
              <w:t xml:space="preserve"> </w:t>
            </w:r>
          </w:p>
          <w:p w14:paraId="42D28E35" w14:textId="77777777" w:rsidR="00A8502C" w:rsidRPr="0006146B" w:rsidRDefault="00A8502C" w:rsidP="00A8502C">
            <w:pPr>
              <w:rPr>
                <w:rFonts w:ascii="Arial" w:hAnsi="Arial" w:cs="Arial"/>
                <w:i/>
                <w:sz w:val="22"/>
                <w:lang w:val="es-ES"/>
              </w:rPr>
            </w:pPr>
          </w:p>
          <w:p w14:paraId="22A6551B" w14:textId="77777777" w:rsidR="00A8502C" w:rsidRPr="0006146B" w:rsidRDefault="00A8502C" w:rsidP="00A8502C">
            <w:pPr>
              <w:rPr>
                <w:rFonts w:ascii="Arial" w:hAnsi="Arial" w:cs="Arial"/>
                <w:i/>
                <w:sz w:val="22"/>
                <w:lang w:val="es-ES"/>
              </w:rPr>
            </w:pPr>
            <w:r w:rsidRPr="0006146B">
              <w:rPr>
                <w:rFonts w:ascii="Arial" w:hAnsi="Arial" w:cs="Arial"/>
                <w:i/>
                <w:sz w:val="22"/>
                <w:lang w:val="es-ES"/>
              </w:rPr>
              <w:t xml:space="preserve">En el caso de contratos pequeños con </w:t>
            </w:r>
            <w:r w:rsidRPr="0006146B">
              <w:rPr>
                <w:rFonts w:ascii="Arial" w:hAnsi="Arial" w:cs="Arial"/>
                <w:b/>
                <w:i/>
                <w:sz w:val="22"/>
                <w:lang w:val="es-ES"/>
              </w:rPr>
              <w:t>impactos medioambientales y sociales mínimos</w:t>
            </w:r>
            <w:r w:rsidRPr="0006146B">
              <w:rPr>
                <w:rFonts w:ascii="Arial" w:hAnsi="Arial" w:cs="Arial"/>
                <w:i/>
                <w:sz w:val="22"/>
                <w:lang w:val="es-ES"/>
              </w:rPr>
              <w:t xml:space="preserve"> o con impactos y riesgos mínimos para la Salud y la seguridad laborales, las modificaciones deben garantizar </w:t>
            </w:r>
            <w:r w:rsidRPr="0006146B">
              <w:rPr>
                <w:rFonts w:ascii="Arial" w:hAnsi="Arial" w:cs="Arial"/>
                <w:b/>
                <w:i/>
                <w:sz w:val="22"/>
                <w:lang w:val="es-ES"/>
              </w:rPr>
              <w:t>estándares MSSS básicos</w:t>
            </w:r>
            <w:r w:rsidRPr="0006146B">
              <w:rPr>
                <w:rFonts w:ascii="Arial" w:hAnsi="Arial" w:cs="Arial"/>
                <w:i/>
                <w:sz w:val="22"/>
                <w:lang w:val="es-ES"/>
              </w:rPr>
              <w:t xml:space="preserve">. Se mantendrá un grupo básico de Especificaciones MSSS, sobre todo por lo que a la Salud y seguridad laborales de los trabajadores del Lugar de las obras se refiere. </w:t>
            </w:r>
          </w:p>
          <w:p w14:paraId="621BBC15" w14:textId="77777777" w:rsidR="00A8502C" w:rsidRPr="0006146B" w:rsidRDefault="00A8502C" w:rsidP="00A8502C">
            <w:pPr>
              <w:rPr>
                <w:rFonts w:ascii="Arial" w:hAnsi="Arial" w:cs="Arial"/>
                <w:i/>
                <w:sz w:val="22"/>
                <w:lang w:val="es-ES"/>
              </w:rPr>
            </w:pPr>
          </w:p>
          <w:p w14:paraId="165DC0A1" w14:textId="4D4FA58E" w:rsidR="00A8502C" w:rsidRPr="0006146B" w:rsidRDefault="00A8502C" w:rsidP="00A8502C">
            <w:pPr>
              <w:rPr>
                <w:rFonts w:ascii="Arial" w:hAnsi="Arial" w:cs="Arial"/>
                <w:i/>
                <w:sz w:val="22"/>
                <w:lang w:val="es-ES"/>
              </w:rPr>
            </w:pPr>
            <w:r w:rsidRPr="0006146B">
              <w:rPr>
                <w:rFonts w:ascii="Arial" w:hAnsi="Arial" w:cs="Arial"/>
                <w:i/>
                <w:sz w:val="22"/>
                <w:lang w:val="es-ES"/>
              </w:rPr>
              <w:t>Las modificaciones de las Especificaciones MSSS que se incluyen a continuación deberán reflejarse en la Lista de precios MSSS y en la Metodología MSSS de</w:t>
            </w:r>
            <w:r w:rsidR="00A334A9" w:rsidRPr="0006146B">
              <w:rPr>
                <w:rFonts w:ascii="Arial" w:hAnsi="Arial" w:cs="Arial"/>
                <w:i/>
                <w:sz w:val="22"/>
                <w:lang w:val="es-ES"/>
              </w:rPr>
              <w:t xml:space="preserve"> la Sección </w:t>
            </w:r>
            <w:r w:rsidRPr="0006146B">
              <w:rPr>
                <w:rFonts w:ascii="Arial" w:hAnsi="Arial" w:cs="Arial"/>
                <w:i/>
                <w:sz w:val="22"/>
                <w:lang w:val="es-ES"/>
              </w:rPr>
              <w:t>IV, y deberán concordar con los requisitos MSSS pa</w:t>
            </w:r>
            <w:r w:rsidR="001D46C2" w:rsidRPr="0006146B">
              <w:rPr>
                <w:rFonts w:ascii="Arial" w:hAnsi="Arial" w:cs="Arial"/>
                <w:i/>
                <w:sz w:val="22"/>
                <w:lang w:val="es-ES"/>
              </w:rPr>
              <w:t xml:space="preserve">ra los Oferentes durante la </w:t>
            </w:r>
            <w:r w:rsidRPr="0006146B">
              <w:rPr>
                <w:rFonts w:ascii="Arial" w:hAnsi="Arial" w:cs="Arial"/>
                <w:i/>
                <w:sz w:val="22"/>
                <w:lang w:val="es-ES"/>
              </w:rPr>
              <w:t>calificación. En todo caso, las modificaciones a las Especificaciones MSSS no conllevarán unos requisitos inferiores a los aplicables en el país del Contratante.]</w:t>
            </w:r>
          </w:p>
          <w:p w14:paraId="6175EAE0" w14:textId="77777777" w:rsidR="00A8502C" w:rsidRPr="0006146B" w:rsidRDefault="00A8502C" w:rsidP="00A8502C">
            <w:pPr>
              <w:rPr>
                <w:rFonts w:ascii="Arial" w:hAnsi="Arial" w:cs="Arial"/>
                <w:color w:val="000000"/>
                <w:szCs w:val="28"/>
                <w:lang w:val="es-ES"/>
              </w:rPr>
            </w:pPr>
            <w:r w:rsidRPr="0006146B">
              <w:rPr>
                <w:rFonts w:ascii="Arial" w:hAnsi="Arial" w:cs="Arial"/>
                <w:color w:val="000000"/>
                <w:lang w:val="es-ES"/>
              </w:rPr>
              <w:lastRenderedPageBreak/>
              <w:t xml:space="preserve">En las Especificaciones MSSS, una referencia a las Condiciones del Contrato (CC) significará una referencia tanto a las Condiciones generales del contrato como a sus Condiciones especiales. Los lectores deberán aplicar el debido cuidado al consultar una Cláusula o </w:t>
            </w:r>
            <w:proofErr w:type="spellStart"/>
            <w:r w:rsidRPr="0006146B">
              <w:rPr>
                <w:rFonts w:ascii="Arial" w:hAnsi="Arial" w:cs="Arial"/>
                <w:color w:val="000000"/>
                <w:lang w:val="es-ES"/>
              </w:rPr>
              <w:t>Subcláusula</w:t>
            </w:r>
            <w:proofErr w:type="spellEnd"/>
            <w:r w:rsidRPr="0006146B">
              <w:rPr>
                <w:rFonts w:ascii="Arial" w:hAnsi="Arial" w:cs="Arial"/>
                <w:color w:val="000000"/>
                <w:lang w:val="es-ES"/>
              </w:rPr>
              <w:t xml:space="preserve"> específica y:</w:t>
            </w:r>
          </w:p>
          <w:p w14:paraId="03C078C2" w14:textId="77777777" w:rsidR="00A8502C" w:rsidRPr="0006146B" w:rsidRDefault="00A8502C" w:rsidP="00A8502C">
            <w:pPr>
              <w:rPr>
                <w:rFonts w:ascii="Arial" w:hAnsi="Arial" w:cs="Arial"/>
                <w:color w:val="000000"/>
                <w:szCs w:val="28"/>
                <w:lang w:val="es-ES"/>
              </w:rPr>
            </w:pPr>
          </w:p>
          <w:p w14:paraId="09E554BD" w14:textId="77777777" w:rsidR="00A8502C" w:rsidRPr="0006146B" w:rsidRDefault="00A8502C" w:rsidP="00C757B5">
            <w:pPr>
              <w:pStyle w:val="MittleresRaster1-Akzent21"/>
              <w:numPr>
                <w:ilvl w:val="0"/>
                <w:numId w:val="56"/>
              </w:numPr>
              <w:spacing w:after="120"/>
              <w:ind w:left="714" w:hanging="357"/>
              <w:rPr>
                <w:rFonts w:ascii="Arial" w:hAnsi="Arial" w:cs="Arial"/>
                <w:color w:val="000000"/>
                <w:sz w:val="28"/>
                <w:szCs w:val="28"/>
              </w:rPr>
            </w:pPr>
            <w:r w:rsidRPr="0006146B">
              <w:rPr>
                <w:rFonts w:ascii="Arial" w:hAnsi="Arial" w:cs="Arial"/>
                <w:color w:val="000000"/>
              </w:rPr>
              <w:t xml:space="preserve">leer primero el texto de la Cláusula o </w:t>
            </w:r>
            <w:proofErr w:type="spellStart"/>
            <w:r w:rsidRPr="0006146B">
              <w:rPr>
                <w:rFonts w:ascii="Arial" w:hAnsi="Arial" w:cs="Arial"/>
                <w:color w:val="000000"/>
              </w:rPr>
              <w:t>Subcláusula</w:t>
            </w:r>
            <w:proofErr w:type="spellEnd"/>
            <w:r w:rsidRPr="0006146B">
              <w:rPr>
                <w:rFonts w:ascii="Arial" w:hAnsi="Arial" w:cs="Arial"/>
                <w:color w:val="000000"/>
              </w:rPr>
              <w:t xml:space="preserve"> de las Condiciones generales del contrato;</w:t>
            </w:r>
          </w:p>
          <w:p w14:paraId="3DF09B38" w14:textId="77777777" w:rsidR="00A8502C" w:rsidRPr="0006146B" w:rsidRDefault="00A8502C" w:rsidP="00C757B5">
            <w:pPr>
              <w:pStyle w:val="MittleresRaster1-Akzent21"/>
              <w:numPr>
                <w:ilvl w:val="0"/>
                <w:numId w:val="56"/>
              </w:numPr>
              <w:rPr>
                <w:rFonts w:ascii="Arial" w:hAnsi="Arial" w:cs="Arial"/>
                <w:color w:val="000000"/>
                <w:sz w:val="28"/>
                <w:szCs w:val="28"/>
              </w:rPr>
            </w:pPr>
            <w:r w:rsidRPr="0006146B">
              <w:rPr>
                <w:rFonts w:ascii="Arial" w:hAnsi="Arial" w:cs="Arial"/>
                <w:color w:val="000000"/>
              </w:rPr>
              <w:t>comprobar, más tarde, si este texto ha sido modificado por las Condiciones especiales del contrato y, de ser así, en qué medida.</w:t>
            </w:r>
          </w:p>
          <w:p w14:paraId="527F94E6" w14:textId="77777777" w:rsidR="00A8502C" w:rsidRPr="0006146B" w:rsidRDefault="00A8502C" w:rsidP="00A8502C">
            <w:pPr>
              <w:pStyle w:val="MittleresRaster1-Akzent21"/>
              <w:ind w:left="720"/>
              <w:rPr>
                <w:rFonts w:ascii="Arial" w:hAnsi="Arial" w:cs="Arial"/>
                <w:color w:val="000000"/>
                <w:sz w:val="28"/>
                <w:szCs w:val="28"/>
              </w:rPr>
            </w:pPr>
          </w:p>
          <w:p w14:paraId="0380286E" w14:textId="77777777" w:rsidR="00A8502C" w:rsidRPr="0006146B" w:rsidRDefault="00A8502C" w:rsidP="00A8502C">
            <w:pPr>
              <w:rPr>
                <w:rFonts w:ascii="Arial" w:hAnsi="Arial" w:cs="Arial"/>
                <w:color w:val="000000"/>
                <w:szCs w:val="28"/>
                <w:lang w:val="es-ES"/>
              </w:rPr>
            </w:pPr>
            <w:r w:rsidRPr="0006146B">
              <w:rPr>
                <w:rFonts w:ascii="Arial" w:hAnsi="Arial" w:cs="Arial"/>
                <w:color w:val="000000"/>
                <w:lang w:val="es-ES"/>
              </w:rPr>
              <w:t xml:space="preserve">Según la </w:t>
            </w:r>
            <w:proofErr w:type="spellStart"/>
            <w:r w:rsidRPr="0006146B">
              <w:rPr>
                <w:rFonts w:ascii="Arial" w:hAnsi="Arial" w:cs="Arial"/>
                <w:color w:val="000000"/>
                <w:lang w:val="es-ES"/>
              </w:rPr>
              <w:t>Subcláusula</w:t>
            </w:r>
            <w:proofErr w:type="spellEnd"/>
            <w:r w:rsidRPr="0006146B">
              <w:rPr>
                <w:rFonts w:ascii="Arial" w:hAnsi="Arial" w:cs="Arial"/>
                <w:color w:val="000000"/>
                <w:lang w:val="es-ES"/>
              </w:rPr>
              <w:t> 1.5 de las CC, al interpretar el Contrato, las Condiciones especiales de este tendrán prioridad sobre aquellas que se encuentren en las Condiciones generales del mismo.</w:t>
            </w:r>
          </w:p>
          <w:p w14:paraId="669BB483" w14:textId="77777777" w:rsidR="00A8502C" w:rsidRPr="0006146B" w:rsidRDefault="00A8502C" w:rsidP="00A8502C">
            <w:pPr>
              <w:rPr>
                <w:rFonts w:ascii="Arial" w:hAnsi="Arial" w:cs="Arial"/>
                <w:color w:val="000000"/>
                <w:szCs w:val="28"/>
                <w:lang w:val="es-ES"/>
              </w:rPr>
            </w:pPr>
            <w:r w:rsidRPr="0006146B">
              <w:rPr>
                <w:rFonts w:ascii="Arial" w:hAnsi="Arial" w:cs="Arial"/>
                <w:color w:val="000000"/>
                <w:lang w:val="es-ES"/>
              </w:rPr>
              <w:t xml:space="preserve"> </w:t>
            </w:r>
          </w:p>
          <w:p w14:paraId="7E68FA66" w14:textId="77777777" w:rsidR="00A8502C" w:rsidRPr="0006146B" w:rsidRDefault="00A8502C" w:rsidP="00A8502C">
            <w:pPr>
              <w:rPr>
                <w:rFonts w:ascii="Arial" w:hAnsi="Arial" w:cs="Arial"/>
                <w:color w:val="000000"/>
                <w:szCs w:val="28"/>
                <w:lang w:val="es-ES"/>
              </w:rPr>
            </w:pPr>
            <w:r w:rsidRPr="0006146B">
              <w:rPr>
                <w:rFonts w:ascii="Arial" w:hAnsi="Arial" w:cs="Arial"/>
                <w:color w:val="000000"/>
                <w:lang w:val="es-ES"/>
              </w:rPr>
              <w:t>Todo término de estas Especificaciones MSSS que sea idéntico a un término de las Condiciones del Contrato tendrá el mismo significado que el definido en las Condiciones del Contrato.</w:t>
            </w:r>
          </w:p>
          <w:p w14:paraId="1C5B2214" w14:textId="77777777" w:rsidR="00A8502C" w:rsidRPr="0006146B" w:rsidRDefault="00A8502C" w:rsidP="00A8502C">
            <w:pPr>
              <w:rPr>
                <w:rFonts w:ascii="Arial" w:hAnsi="Arial" w:cs="Arial"/>
                <w:i/>
                <w:color w:val="000000"/>
                <w:szCs w:val="24"/>
                <w:lang w:val="es-ES"/>
              </w:rPr>
            </w:pPr>
          </w:p>
          <w:p w14:paraId="6F371907" w14:textId="77777777" w:rsidR="00A8502C" w:rsidRPr="0006146B" w:rsidRDefault="00A8502C" w:rsidP="00A8502C">
            <w:pPr>
              <w:rPr>
                <w:rFonts w:ascii="Arial" w:hAnsi="Arial" w:cs="Arial"/>
                <w:color w:val="000000"/>
                <w:lang w:val="es-ES"/>
              </w:rPr>
            </w:pPr>
            <w:r w:rsidRPr="0006146B">
              <w:rPr>
                <w:rFonts w:ascii="Arial" w:hAnsi="Arial" w:cs="Arial"/>
                <w:color w:val="000000"/>
                <w:lang w:val="es-ES"/>
              </w:rPr>
              <w:t xml:space="preserve">Todo término escrito con mayúscula en estas Especificaciones MSSS se encuentra definido en la </w:t>
            </w:r>
            <w:proofErr w:type="spellStart"/>
            <w:r w:rsidRPr="0006146B">
              <w:rPr>
                <w:rFonts w:ascii="Arial" w:hAnsi="Arial" w:cs="Arial"/>
                <w:color w:val="000000"/>
                <w:lang w:val="es-ES"/>
              </w:rPr>
              <w:t>Subcláusula</w:t>
            </w:r>
            <w:proofErr w:type="spellEnd"/>
            <w:r w:rsidRPr="0006146B">
              <w:rPr>
                <w:rFonts w:ascii="Arial" w:hAnsi="Arial" w:cs="Arial"/>
                <w:color w:val="000000"/>
                <w:lang w:val="es-ES"/>
              </w:rPr>
              <w:t xml:space="preserve"> 1.1: Definiciones de las CC. </w:t>
            </w:r>
          </w:p>
        </w:tc>
      </w:tr>
    </w:tbl>
    <w:p w14:paraId="2953AA46" w14:textId="77777777" w:rsidR="00A8502C" w:rsidRPr="0006146B" w:rsidRDefault="00A8502C" w:rsidP="00A8502C">
      <w:pPr>
        <w:rPr>
          <w:rFonts w:ascii="Arial" w:hAnsi="Arial" w:cs="Arial"/>
          <w:lang w:val="es-ES"/>
        </w:rPr>
      </w:pPr>
    </w:p>
    <w:p w14:paraId="38DCF8B8" w14:textId="09B80C4F" w:rsidR="00A8502C" w:rsidRPr="0006146B" w:rsidRDefault="00A8502C">
      <w:pPr>
        <w:suppressAutoHyphens w:val="0"/>
        <w:overflowPunct/>
        <w:autoSpaceDE/>
        <w:autoSpaceDN/>
        <w:adjustRightInd/>
        <w:jc w:val="left"/>
        <w:textAlignment w:val="auto"/>
        <w:rPr>
          <w:rFonts w:ascii="Arial" w:hAnsi="Arial" w:cs="Arial"/>
          <w:i/>
          <w:lang w:val="es-ES"/>
        </w:rPr>
      </w:pPr>
      <w:r w:rsidRPr="0006146B">
        <w:rPr>
          <w:rFonts w:ascii="Arial" w:hAnsi="Arial" w:cs="Arial"/>
          <w:i/>
          <w:lang w:val="es-ES"/>
        </w:rPr>
        <w:br w:type="page"/>
      </w:r>
    </w:p>
    <w:p w14:paraId="329CBFAF" w14:textId="77777777" w:rsidR="00FF3AC3" w:rsidRPr="0006146B" w:rsidRDefault="00FF3AC3" w:rsidP="00FF3AC3">
      <w:pPr>
        <w:rPr>
          <w:rFonts w:ascii="Arial" w:hAnsi="Arial" w:cs="Arial"/>
          <w:i/>
          <w:lang w:val="es-ES"/>
        </w:rPr>
      </w:pPr>
    </w:p>
    <w:p w14:paraId="66DE7B46" w14:textId="77777777" w:rsidR="00651A5B" w:rsidRPr="00E83605" w:rsidRDefault="00651A5B" w:rsidP="00651A5B">
      <w:pPr>
        <w:jc w:val="center"/>
        <w:rPr>
          <w:rFonts w:ascii="Arial" w:hAnsi="Arial" w:cs="Arial"/>
          <w:b/>
          <w:sz w:val="32"/>
          <w:szCs w:val="28"/>
          <w:lang w:val="es-ES"/>
        </w:rPr>
      </w:pPr>
      <w:r w:rsidRPr="00E83605">
        <w:rPr>
          <w:rFonts w:ascii="Arial" w:hAnsi="Arial" w:cs="Arial"/>
          <w:b/>
          <w:sz w:val="32"/>
          <w:szCs w:val="28"/>
          <w:lang w:val="es-ES"/>
        </w:rPr>
        <w:t>Índice</w:t>
      </w:r>
    </w:p>
    <w:p w14:paraId="1D03DD3A" w14:textId="77777777" w:rsidR="00DB0237" w:rsidRPr="00E83605" w:rsidRDefault="00D1486E">
      <w:pPr>
        <w:pStyle w:val="Verzeichnis1"/>
        <w:rPr>
          <w:rFonts w:eastAsiaTheme="minorEastAsia" w:cs="Arial"/>
          <w:b w:val="0"/>
          <w:noProof/>
          <w:sz w:val="22"/>
          <w:szCs w:val="22"/>
          <w:lang w:val="de-DE" w:eastAsia="de-DE"/>
        </w:rPr>
      </w:pPr>
      <w:r w:rsidRPr="0006146B">
        <w:rPr>
          <w:rFonts w:cs="Arial"/>
          <w:sz w:val="20"/>
          <w:highlight w:val="yellow"/>
          <w:lang w:val="es-ES"/>
        </w:rPr>
        <w:fldChar w:fldCharType="begin"/>
      </w:r>
      <w:r w:rsidRPr="0006146B">
        <w:rPr>
          <w:rFonts w:cs="Arial"/>
          <w:sz w:val="20"/>
          <w:highlight w:val="yellow"/>
          <w:lang w:val="es-ES"/>
        </w:rPr>
        <w:instrText xml:space="preserve"> TOC \h \z \t "Überschrift 1;1;CG2;2" </w:instrText>
      </w:r>
      <w:r w:rsidRPr="0006146B">
        <w:rPr>
          <w:rFonts w:cs="Arial"/>
          <w:sz w:val="20"/>
          <w:highlight w:val="yellow"/>
          <w:lang w:val="es-ES"/>
        </w:rPr>
        <w:fldChar w:fldCharType="separate"/>
      </w:r>
      <w:hyperlink w:anchor="_Toc521918513" w:history="1">
        <w:r w:rsidR="00DB0237" w:rsidRPr="00E83605">
          <w:rPr>
            <w:rStyle w:val="Hyperlink"/>
            <w:rFonts w:cs="Arial"/>
            <w:noProof/>
            <w:lang w:val="es-ES"/>
          </w:rPr>
          <w:t>A . Gestión Medioambiental, Social, de Seguridad y Salud</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_Toc521918513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98</w:t>
        </w:r>
        <w:r w:rsidR="00DB0237" w:rsidRPr="00E83605">
          <w:rPr>
            <w:rFonts w:cs="Arial"/>
            <w:noProof/>
            <w:webHidden/>
          </w:rPr>
          <w:fldChar w:fldCharType="end"/>
        </w:r>
      </w:hyperlink>
    </w:p>
    <w:p w14:paraId="384AAC9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4" w:history="1">
        <w:r w:rsidR="00DB0237" w:rsidRPr="00E83605">
          <w:rPr>
            <w:rStyle w:val="Hyperlink"/>
            <w:rFonts w:ascii="Arial" w:hAnsi="Arial" w:cs="Arial"/>
            <w:noProof/>
            <w:lang w:bidi="es-ES"/>
          </w:rPr>
          <w:t>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Responsabilidades y obligaciones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98</w:t>
        </w:r>
        <w:r w:rsidR="00DB0237" w:rsidRPr="00E83605">
          <w:rPr>
            <w:rFonts w:ascii="Arial" w:hAnsi="Arial" w:cs="Arial"/>
            <w:noProof/>
            <w:webHidden/>
          </w:rPr>
          <w:fldChar w:fldCharType="end"/>
        </w:r>
      </w:hyperlink>
    </w:p>
    <w:p w14:paraId="23CB473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5" w:history="1">
        <w:r w:rsidR="00DB0237" w:rsidRPr="00E83605">
          <w:rPr>
            <w:rStyle w:val="Hyperlink"/>
            <w:rFonts w:ascii="Arial" w:hAnsi="Arial" w:cs="Arial"/>
            <w:noProof/>
            <w:lang w:bidi="es-ES"/>
          </w:rPr>
          <w:t>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Documentos de planificación MSSS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99</w:t>
        </w:r>
        <w:r w:rsidR="00DB0237" w:rsidRPr="00E83605">
          <w:rPr>
            <w:rFonts w:ascii="Arial" w:hAnsi="Arial" w:cs="Arial"/>
            <w:noProof/>
            <w:webHidden/>
          </w:rPr>
          <w:fldChar w:fldCharType="end"/>
        </w:r>
      </w:hyperlink>
    </w:p>
    <w:p w14:paraId="4877CB3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6" w:history="1">
        <w:r w:rsidR="00DB0237" w:rsidRPr="00E83605">
          <w:rPr>
            <w:rStyle w:val="Hyperlink"/>
            <w:rFonts w:ascii="Arial" w:hAnsi="Arial" w:cs="Arial"/>
            <w:bCs/>
            <w:noProof/>
            <w:lang w:bidi="es-ES"/>
          </w:rPr>
          <w:t>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Gestión de las no conformidades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_Toc521918516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101</w:t>
        </w:r>
        <w:r w:rsidR="00DB0237" w:rsidRPr="00E83605">
          <w:rPr>
            <w:rFonts w:ascii="Arial" w:hAnsi="Arial" w:cs="Arial"/>
            <w:noProof/>
            <w:webHidden/>
          </w:rPr>
          <w:fldChar w:fldCharType="end"/>
        </w:r>
      </w:hyperlink>
    </w:p>
    <w:p w14:paraId="36BBECB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7" w:history="1">
        <w:r w:rsidR="00DB0237" w:rsidRPr="00E83605">
          <w:rPr>
            <w:rStyle w:val="Hyperlink"/>
            <w:rFonts w:ascii="Arial" w:hAnsi="Arial" w:cs="Arial"/>
            <w:bCs/>
            <w:noProof/>
            <w:lang w:bidi="es-ES"/>
          </w:rPr>
          <w:t>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Recursos asignados a la gestión MSSS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_Toc521918517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103</w:t>
        </w:r>
        <w:r w:rsidR="00DB0237" w:rsidRPr="00E83605">
          <w:rPr>
            <w:rFonts w:ascii="Arial" w:hAnsi="Arial" w:cs="Arial"/>
            <w:noProof/>
            <w:webHidden/>
          </w:rPr>
          <w:fldChar w:fldCharType="end"/>
        </w:r>
      </w:hyperlink>
    </w:p>
    <w:p w14:paraId="6274623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8" w:history="1">
        <w:r w:rsidR="00DB0237" w:rsidRPr="00E83605">
          <w:rPr>
            <w:rStyle w:val="Hyperlink"/>
            <w:rFonts w:ascii="Arial" w:hAnsi="Arial" w:cs="Arial"/>
            <w:bCs/>
            <w:noProof/>
            <w:lang w:bidi="es-ES"/>
          </w:rPr>
          <w:t>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Inspecciones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_Toc521918518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105</w:t>
        </w:r>
        <w:r w:rsidR="00DB0237" w:rsidRPr="00E83605">
          <w:rPr>
            <w:rFonts w:ascii="Arial" w:hAnsi="Arial" w:cs="Arial"/>
            <w:noProof/>
            <w:webHidden/>
          </w:rPr>
          <w:fldChar w:fldCharType="end"/>
        </w:r>
      </w:hyperlink>
    </w:p>
    <w:p w14:paraId="25E809D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19" w:history="1">
        <w:r w:rsidR="00DB0237" w:rsidRPr="00E83605">
          <w:rPr>
            <w:rStyle w:val="Hyperlink"/>
            <w:rFonts w:ascii="Arial" w:hAnsi="Arial" w:cs="Arial"/>
            <w:bCs/>
            <w:noProof/>
            <w:lang w:bidi="es-ES"/>
          </w:rPr>
          <w:t>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Presentación de informes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_Toc521918519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105</w:t>
        </w:r>
        <w:r w:rsidR="00DB0237" w:rsidRPr="00E83605">
          <w:rPr>
            <w:rFonts w:ascii="Arial" w:hAnsi="Arial" w:cs="Arial"/>
            <w:noProof/>
            <w:webHidden/>
          </w:rPr>
          <w:fldChar w:fldCharType="end"/>
        </w:r>
      </w:hyperlink>
    </w:p>
    <w:p w14:paraId="51CDF8E9"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0" w:history="1">
        <w:r w:rsidR="00DB0237" w:rsidRPr="00E83605">
          <w:rPr>
            <w:rStyle w:val="Hyperlink"/>
            <w:rFonts w:ascii="Arial" w:hAnsi="Arial" w:cs="Arial"/>
            <w:bCs/>
            <w:noProof/>
            <w:lang w:bidi="es-ES"/>
          </w:rPr>
          <w:t>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Código de conducta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_Toc521918520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105</w:t>
        </w:r>
        <w:r w:rsidR="00DB0237" w:rsidRPr="00E83605">
          <w:rPr>
            <w:rFonts w:ascii="Arial" w:hAnsi="Arial" w:cs="Arial"/>
            <w:noProof/>
            <w:webHidden/>
          </w:rPr>
          <w:fldChar w:fldCharType="end"/>
        </w:r>
      </w:hyperlink>
    </w:p>
    <w:p w14:paraId="65D2D5E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1" w:history="1">
        <w:r w:rsidR="00DB0237" w:rsidRPr="00E83605">
          <w:rPr>
            <w:rStyle w:val="Hyperlink"/>
            <w:rFonts w:ascii="Arial" w:hAnsi="Arial" w:cs="Arial"/>
            <w:bCs/>
            <w:noProof/>
            <w:lang w:bidi="es-ES"/>
          </w:rPr>
          <w:t>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Formaciones MSSS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_Toc521918521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107</w:t>
        </w:r>
        <w:r w:rsidR="00DB0237" w:rsidRPr="00E83605">
          <w:rPr>
            <w:rFonts w:ascii="Arial" w:hAnsi="Arial" w:cs="Arial"/>
            <w:noProof/>
            <w:webHidden/>
          </w:rPr>
          <w:fldChar w:fldCharType="end"/>
        </w:r>
      </w:hyperlink>
    </w:p>
    <w:p w14:paraId="64645E19"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2" w:history="1">
        <w:r w:rsidR="00DB0237" w:rsidRPr="00E83605">
          <w:rPr>
            <w:rStyle w:val="Hyperlink"/>
            <w:rFonts w:ascii="Arial" w:hAnsi="Arial" w:cs="Arial"/>
            <w:bCs/>
            <w:noProof/>
            <w:lang w:bidi="es-ES"/>
          </w:rPr>
          <w:t>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Estándares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_Toc521918522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109</w:t>
        </w:r>
        <w:r w:rsidR="00DB0237" w:rsidRPr="00E83605">
          <w:rPr>
            <w:rFonts w:ascii="Arial" w:hAnsi="Arial" w:cs="Arial"/>
            <w:noProof/>
            <w:webHidden/>
          </w:rPr>
          <w:fldChar w:fldCharType="end"/>
        </w:r>
      </w:hyperlink>
    </w:p>
    <w:p w14:paraId="797ACFDA" w14:textId="77777777" w:rsidR="00DB0237" w:rsidRPr="00E83605" w:rsidRDefault="00DF3F37">
      <w:pPr>
        <w:pStyle w:val="Verzeichnis1"/>
        <w:rPr>
          <w:rFonts w:eastAsiaTheme="minorEastAsia" w:cs="Arial"/>
          <w:b w:val="0"/>
          <w:noProof/>
          <w:sz w:val="22"/>
          <w:szCs w:val="22"/>
          <w:lang w:val="de-DE" w:eastAsia="de-DE"/>
        </w:rPr>
      </w:pPr>
      <w:hyperlink w:anchor="_Toc521918523" w:history="1">
        <w:r w:rsidR="00DB0237" w:rsidRPr="00E83605">
          <w:rPr>
            <w:rStyle w:val="Hyperlink"/>
            <w:rFonts w:cs="Arial"/>
            <w:noProof/>
            <w:lang w:val="es-ES"/>
          </w:rPr>
          <w:t>B. Protección del medio ambiente y las personas</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_Toc521918523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109</w:t>
        </w:r>
        <w:r w:rsidR="00DB0237" w:rsidRPr="00E83605">
          <w:rPr>
            <w:rFonts w:cs="Arial"/>
            <w:noProof/>
            <w:webHidden/>
          </w:rPr>
          <w:fldChar w:fldCharType="end"/>
        </w:r>
      </w:hyperlink>
    </w:p>
    <w:p w14:paraId="7784D82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4" w:history="1">
        <w:r w:rsidR="00DB0237" w:rsidRPr="00E83605">
          <w:rPr>
            <w:rStyle w:val="Hyperlink"/>
            <w:rFonts w:ascii="Arial" w:hAnsi="Arial" w:cs="Arial"/>
            <w:noProof/>
            <w:lang w:bidi="es-ES"/>
          </w:rPr>
          <w:t>10.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Protección de las zonas colindantes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109</w:t>
        </w:r>
        <w:r w:rsidR="00DB0237" w:rsidRPr="00E83605">
          <w:rPr>
            <w:rFonts w:ascii="Arial" w:hAnsi="Arial" w:cs="Arial"/>
            <w:noProof/>
            <w:webHidden/>
          </w:rPr>
          <w:fldChar w:fldCharType="end"/>
        </w:r>
      </w:hyperlink>
    </w:p>
    <w:p w14:paraId="3E662B76"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5" w:history="1">
        <w:r w:rsidR="00DB0237" w:rsidRPr="00E83605">
          <w:rPr>
            <w:rStyle w:val="Hyperlink"/>
            <w:rFonts w:ascii="Arial" w:hAnsi="Arial" w:cs="Arial"/>
            <w:noProof/>
            <w:lang w:bidi="es-ES"/>
          </w:rPr>
          <w:t>11.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Selección de las zonas de pozos, de acumulación de material de relleno y de los accesos a las Áreas del proyecto</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111</w:t>
        </w:r>
        <w:r w:rsidR="00DB0237" w:rsidRPr="00E83605">
          <w:rPr>
            <w:rFonts w:ascii="Arial" w:hAnsi="Arial" w:cs="Arial"/>
            <w:noProof/>
            <w:webHidden/>
          </w:rPr>
          <w:fldChar w:fldCharType="end"/>
        </w:r>
      </w:hyperlink>
    </w:p>
    <w:p w14:paraId="709E241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6" w:history="1">
        <w:r w:rsidR="00DB0237" w:rsidRPr="00E83605">
          <w:rPr>
            <w:rStyle w:val="Hyperlink"/>
            <w:rFonts w:ascii="Arial" w:hAnsi="Arial" w:cs="Arial"/>
            <w:noProof/>
            <w:lang w:bidi="es-ES"/>
          </w:rPr>
          <w:t>12.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Prevención de la contaminación</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_Toc521918526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112</w:t>
        </w:r>
        <w:r w:rsidR="00DB0237" w:rsidRPr="00E83605">
          <w:rPr>
            <w:rFonts w:ascii="Arial" w:hAnsi="Arial" w:cs="Arial"/>
            <w:noProof/>
            <w:webHidden/>
          </w:rPr>
          <w:fldChar w:fldCharType="end"/>
        </w:r>
      </w:hyperlink>
    </w:p>
    <w:p w14:paraId="7DDC22A1"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7" w:history="1">
        <w:r w:rsidR="00DB0237" w:rsidRPr="00E83605">
          <w:rPr>
            <w:rStyle w:val="Hyperlink"/>
            <w:rFonts w:ascii="Arial" w:hAnsi="Arial" w:cs="Arial"/>
            <w:noProof/>
            <w:lang w:bidi="es-ES"/>
          </w:rPr>
          <w:t>13.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Efluentes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_Toc521918527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112</w:t>
        </w:r>
        <w:r w:rsidR="00DB0237" w:rsidRPr="00E83605">
          <w:rPr>
            <w:rFonts w:ascii="Arial" w:hAnsi="Arial" w:cs="Arial"/>
            <w:noProof/>
            <w:webHidden/>
          </w:rPr>
          <w:fldChar w:fldCharType="end"/>
        </w:r>
      </w:hyperlink>
    </w:p>
    <w:p w14:paraId="01298064"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8" w:history="1">
        <w:r w:rsidR="00DB0237" w:rsidRPr="00E83605">
          <w:rPr>
            <w:rStyle w:val="Hyperlink"/>
            <w:rFonts w:ascii="Arial" w:hAnsi="Arial" w:cs="Arial"/>
            <w:bCs/>
            <w:noProof/>
            <w:lang w:bidi="es-ES"/>
          </w:rPr>
          <w:t>14.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Emisiones a la atmósfera y polvo</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_Toc521918528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114</w:t>
        </w:r>
        <w:r w:rsidR="00DB0237" w:rsidRPr="00E83605">
          <w:rPr>
            <w:rFonts w:ascii="Arial" w:hAnsi="Arial" w:cs="Arial"/>
            <w:noProof/>
            <w:webHidden/>
          </w:rPr>
          <w:fldChar w:fldCharType="end"/>
        </w:r>
      </w:hyperlink>
    </w:p>
    <w:p w14:paraId="302F203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29" w:history="1">
        <w:r w:rsidR="00DB0237" w:rsidRPr="00E83605">
          <w:rPr>
            <w:rStyle w:val="Hyperlink"/>
            <w:rFonts w:ascii="Arial" w:hAnsi="Arial" w:cs="Arial"/>
            <w:bCs/>
            <w:noProof/>
            <w:lang w:bidi="es-ES"/>
          </w:rPr>
          <w:t>15.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Ruido y vibraciones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_Toc521918529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115</w:t>
        </w:r>
        <w:r w:rsidR="00DB0237" w:rsidRPr="00E83605">
          <w:rPr>
            <w:rFonts w:ascii="Arial" w:hAnsi="Arial" w:cs="Arial"/>
            <w:noProof/>
            <w:webHidden/>
          </w:rPr>
          <w:fldChar w:fldCharType="end"/>
        </w:r>
      </w:hyperlink>
    </w:p>
    <w:p w14:paraId="1AF3DE69"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0" w:history="1">
        <w:r w:rsidR="00DB0237" w:rsidRPr="00E83605">
          <w:rPr>
            <w:rStyle w:val="Hyperlink"/>
            <w:rFonts w:ascii="Arial" w:hAnsi="Arial" w:cs="Arial"/>
            <w:noProof/>
            <w:lang w:bidi="es-ES"/>
          </w:rPr>
          <w:t>16.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Residuos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_Toc521918530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116</w:t>
        </w:r>
        <w:r w:rsidR="00DB0237" w:rsidRPr="00E83605">
          <w:rPr>
            <w:rFonts w:ascii="Arial" w:hAnsi="Arial" w:cs="Arial"/>
            <w:noProof/>
            <w:webHidden/>
          </w:rPr>
          <w:fldChar w:fldCharType="end"/>
        </w:r>
      </w:hyperlink>
    </w:p>
    <w:p w14:paraId="18A82DD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1" w:history="1">
        <w:r w:rsidR="00DB0237" w:rsidRPr="00E83605">
          <w:rPr>
            <w:rStyle w:val="Hyperlink"/>
            <w:rFonts w:ascii="Arial" w:hAnsi="Arial" w:cs="Arial"/>
            <w:bCs/>
            <w:noProof/>
            <w:lang w:bidi="es-ES"/>
          </w:rPr>
          <w:t>17.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Desbroce de la vegetación</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_Toc521918531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120</w:t>
        </w:r>
        <w:r w:rsidR="00DB0237" w:rsidRPr="00E83605">
          <w:rPr>
            <w:rFonts w:ascii="Arial" w:hAnsi="Arial" w:cs="Arial"/>
            <w:noProof/>
            <w:webHidden/>
          </w:rPr>
          <w:fldChar w:fldCharType="end"/>
        </w:r>
      </w:hyperlink>
    </w:p>
    <w:p w14:paraId="06F42C9A"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2" w:history="1">
        <w:r w:rsidR="00DB0237" w:rsidRPr="00E83605">
          <w:rPr>
            <w:rStyle w:val="Hyperlink"/>
            <w:rFonts w:ascii="Arial" w:hAnsi="Arial" w:cs="Arial"/>
            <w:noProof/>
            <w:lang w:bidi="es-ES"/>
          </w:rPr>
          <w:t>18.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Biodiversidad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_Toc521918532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122</w:t>
        </w:r>
        <w:r w:rsidR="00DB0237" w:rsidRPr="00E83605">
          <w:rPr>
            <w:rFonts w:ascii="Arial" w:hAnsi="Arial" w:cs="Arial"/>
            <w:noProof/>
            <w:webHidden/>
          </w:rPr>
          <w:fldChar w:fldCharType="end"/>
        </w:r>
      </w:hyperlink>
    </w:p>
    <w:p w14:paraId="605FB95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3" w:history="1">
        <w:r w:rsidR="00DB0237" w:rsidRPr="00E83605">
          <w:rPr>
            <w:rStyle w:val="Hyperlink"/>
            <w:rFonts w:ascii="Arial" w:hAnsi="Arial" w:cs="Arial"/>
            <w:noProof/>
            <w:lang w:bidi="es-ES"/>
          </w:rPr>
          <w:t>19.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Erosión y transporte de sedimentos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_Toc521918533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125</w:t>
        </w:r>
        <w:r w:rsidR="00DB0237" w:rsidRPr="00E83605">
          <w:rPr>
            <w:rFonts w:ascii="Arial" w:hAnsi="Arial" w:cs="Arial"/>
            <w:noProof/>
            <w:webHidden/>
          </w:rPr>
          <w:fldChar w:fldCharType="end"/>
        </w:r>
      </w:hyperlink>
    </w:p>
    <w:p w14:paraId="5356394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4" w:history="1">
        <w:r w:rsidR="00DB0237" w:rsidRPr="00E83605">
          <w:rPr>
            <w:rStyle w:val="Hyperlink"/>
            <w:rFonts w:ascii="Arial" w:hAnsi="Arial" w:cs="Arial"/>
            <w:noProof/>
            <w:lang w:bidi="es-ES"/>
          </w:rPr>
          <w:t>20.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Rehabilitación del Lugar de las obras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128</w:t>
        </w:r>
        <w:r w:rsidR="00DB0237" w:rsidRPr="00E83605">
          <w:rPr>
            <w:rFonts w:ascii="Arial" w:hAnsi="Arial" w:cs="Arial"/>
            <w:noProof/>
            <w:webHidden/>
          </w:rPr>
          <w:fldChar w:fldCharType="end"/>
        </w:r>
      </w:hyperlink>
    </w:p>
    <w:p w14:paraId="2DE1165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5" w:history="1">
        <w:r w:rsidR="00DB0237" w:rsidRPr="00E83605">
          <w:rPr>
            <w:rStyle w:val="Hyperlink"/>
            <w:rFonts w:ascii="Arial" w:hAnsi="Arial" w:cs="Arial"/>
            <w:noProof/>
            <w:lang w:bidi="es-ES"/>
          </w:rPr>
          <w:t>21.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Documentación del estado del Lugar de las obras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130</w:t>
        </w:r>
        <w:r w:rsidR="00DB0237" w:rsidRPr="00E83605">
          <w:rPr>
            <w:rFonts w:ascii="Arial" w:hAnsi="Arial" w:cs="Arial"/>
            <w:noProof/>
            <w:webHidden/>
          </w:rPr>
          <w:fldChar w:fldCharType="end"/>
        </w:r>
      </w:hyperlink>
    </w:p>
    <w:p w14:paraId="2F22D981" w14:textId="77777777" w:rsidR="00DB0237" w:rsidRPr="00E83605" w:rsidRDefault="00DF3F37">
      <w:pPr>
        <w:pStyle w:val="Verzeichnis1"/>
        <w:rPr>
          <w:rFonts w:eastAsiaTheme="minorEastAsia" w:cs="Arial"/>
          <w:b w:val="0"/>
          <w:noProof/>
          <w:sz w:val="22"/>
          <w:szCs w:val="22"/>
          <w:lang w:val="de-DE" w:eastAsia="de-DE"/>
        </w:rPr>
      </w:pPr>
      <w:hyperlink w:anchor="_Toc521918536" w:history="1">
        <w:r w:rsidR="00DB0237" w:rsidRPr="00E83605">
          <w:rPr>
            <w:rStyle w:val="Hyperlink"/>
            <w:rFonts w:cs="Arial"/>
            <w:noProof/>
            <w:lang w:val="es-ES"/>
          </w:rPr>
          <w:t>C. Seguridad y Salud</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_Toc521918536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130</w:t>
        </w:r>
        <w:r w:rsidR="00DB0237" w:rsidRPr="00E83605">
          <w:rPr>
            <w:rFonts w:cs="Arial"/>
            <w:noProof/>
            <w:webHidden/>
          </w:rPr>
          <w:fldChar w:fldCharType="end"/>
        </w:r>
      </w:hyperlink>
    </w:p>
    <w:p w14:paraId="66FEF1C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7" w:history="1">
        <w:r w:rsidR="00DB0237" w:rsidRPr="00E83605">
          <w:rPr>
            <w:rStyle w:val="Hyperlink"/>
            <w:rFonts w:ascii="Arial" w:hAnsi="Arial" w:cs="Arial"/>
            <w:bCs/>
            <w:noProof/>
            <w:lang w:bidi="es-ES"/>
          </w:rPr>
          <w:t>22.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Plan de Seguridad y Salud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_Toc521918537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130</w:t>
        </w:r>
        <w:r w:rsidR="00DB0237" w:rsidRPr="00E83605">
          <w:rPr>
            <w:rFonts w:ascii="Arial" w:hAnsi="Arial" w:cs="Arial"/>
            <w:noProof/>
            <w:webHidden/>
          </w:rPr>
          <w:fldChar w:fldCharType="end"/>
        </w:r>
      </w:hyperlink>
    </w:p>
    <w:p w14:paraId="5D8EE0F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8" w:history="1">
        <w:r w:rsidR="00DB0237" w:rsidRPr="00E83605">
          <w:rPr>
            <w:rStyle w:val="Hyperlink"/>
            <w:rFonts w:ascii="Arial" w:hAnsi="Arial" w:cs="Arial"/>
            <w:bCs/>
            <w:noProof/>
            <w:lang w:bidi="es-ES"/>
          </w:rPr>
          <w:t>23.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Presentación de informes sobre Salud y seguridad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_Toc521918538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131</w:t>
        </w:r>
        <w:r w:rsidR="00DB0237" w:rsidRPr="00E83605">
          <w:rPr>
            <w:rFonts w:ascii="Arial" w:hAnsi="Arial" w:cs="Arial"/>
            <w:noProof/>
            <w:webHidden/>
          </w:rPr>
          <w:fldChar w:fldCharType="end"/>
        </w:r>
      </w:hyperlink>
    </w:p>
    <w:p w14:paraId="4D597D55"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39" w:history="1">
        <w:r w:rsidR="00DB0237" w:rsidRPr="00E83605">
          <w:rPr>
            <w:rStyle w:val="Hyperlink"/>
            <w:rFonts w:ascii="Arial" w:hAnsi="Arial" w:cs="Arial"/>
            <w:noProof/>
            <w:lang w:bidi="es-ES"/>
          </w:rPr>
          <w:t>24.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Procedimiento para presentar informes de accidentes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_Toc521918539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132</w:t>
        </w:r>
        <w:r w:rsidR="00DB0237" w:rsidRPr="00E83605">
          <w:rPr>
            <w:rFonts w:ascii="Arial" w:hAnsi="Arial" w:cs="Arial"/>
            <w:noProof/>
            <w:webHidden/>
          </w:rPr>
          <w:fldChar w:fldCharType="end"/>
        </w:r>
      </w:hyperlink>
    </w:p>
    <w:p w14:paraId="7D2A0DA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0" w:history="1">
        <w:r w:rsidR="00DB0237" w:rsidRPr="00E83605">
          <w:rPr>
            <w:rStyle w:val="Hyperlink"/>
            <w:rFonts w:ascii="Arial" w:hAnsi="Arial" w:cs="Arial"/>
            <w:bCs/>
            <w:noProof/>
            <w:lang w:bidi="es-ES"/>
          </w:rPr>
          <w:t>25.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Reuniones de Salud y seguridad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_Toc521918540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133</w:t>
        </w:r>
        <w:r w:rsidR="00DB0237" w:rsidRPr="00E83605">
          <w:rPr>
            <w:rFonts w:ascii="Arial" w:hAnsi="Arial" w:cs="Arial"/>
            <w:noProof/>
            <w:webHidden/>
          </w:rPr>
          <w:fldChar w:fldCharType="end"/>
        </w:r>
      </w:hyperlink>
    </w:p>
    <w:p w14:paraId="515AAF76"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1" w:history="1">
        <w:r w:rsidR="00DB0237" w:rsidRPr="00E83605">
          <w:rPr>
            <w:rStyle w:val="Hyperlink"/>
            <w:rFonts w:ascii="Arial" w:hAnsi="Arial" w:cs="Arial"/>
            <w:bCs/>
            <w:noProof/>
            <w:lang w:bidi="es-ES"/>
          </w:rPr>
          <w:t>26.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Seguridad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_Toc521918541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133</w:t>
        </w:r>
        <w:r w:rsidR="00DB0237" w:rsidRPr="00E83605">
          <w:rPr>
            <w:rFonts w:ascii="Arial" w:hAnsi="Arial" w:cs="Arial"/>
            <w:noProof/>
            <w:webHidden/>
          </w:rPr>
          <w:fldChar w:fldCharType="end"/>
        </w:r>
      </w:hyperlink>
    </w:p>
    <w:p w14:paraId="1F0A1C0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2" w:history="1">
        <w:r w:rsidR="00DB0237" w:rsidRPr="00E83605">
          <w:rPr>
            <w:rStyle w:val="Hyperlink"/>
            <w:rFonts w:ascii="Arial" w:hAnsi="Arial" w:cs="Arial"/>
            <w:bCs/>
            <w:noProof/>
            <w:lang w:bidi="es-ES"/>
          </w:rPr>
          <w:t>27.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Equipo y estándares operativos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_Toc521918542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133</w:t>
        </w:r>
        <w:r w:rsidR="00DB0237" w:rsidRPr="00E83605">
          <w:rPr>
            <w:rFonts w:ascii="Arial" w:hAnsi="Arial" w:cs="Arial"/>
            <w:noProof/>
            <w:webHidden/>
          </w:rPr>
          <w:fldChar w:fldCharType="end"/>
        </w:r>
      </w:hyperlink>
    </w:p>
    <w:p w14:paraId="61E13FE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3" w:history="1">
        <w:r w:rsidR="00DB0237" w:rsidRPr="00E83605">
          <w:rPr>
            <w:rStyle w:val="Hyperlink"/>
            <w:rFonts w:ascii="Arial" w:hAnsi="Arial" w:cs="Arial"/>
            <w:bCs/>
            <w:noProof/>
            <w:lang w:bidi="es-ES"/>
          </w:rPr>
          <w:t>28.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Permisos de trabajo</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_Toc521918543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134</w:t>
        </w:r>
        <w:r w:rsidR="00DB0237" w:rsidRPr="00E83605">
          <w:rPr>
            <w:rFonts w:ascii="Arial" w:hAnsi="Arial" w:cs="Arial"/>
            <w:noProof/>
            <w:webHidden/>
          </w:rPr>
          <w:fldChar w:fldCharType="end"/>
        </w:r>
      </w:hyperlink>
    </w:p>
    <w:p w14:paraId="195D968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4" w:history="1">
        <w:r w:rsidR="00DB0237" w:rsidRPr="00E83605">
          <w:rPr>
            <w:rStyle w:val="Hyperlink"/>
            <w:rFonts w:ascii="Arial" w:hAnsi="Arial" w:cs="Arial"/>
            <w:bCs/>
            <w:noProof/>
            <w:lang w:bidi="es-ES"/>
          </w:rPr>
          <w:t>29.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Equipo de protección individual</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134</w:t>
        </w:r>
        <w:r w:rsidR="00DB0237" w:rsidRPr="00E83605">
          <w:rPr>
            <w:rFonts w:ascii="Arial" w:hAnsi="Arial" w:cs="Arial"/>
            <w:noProof/>
            <w:webHidden/>
          </w:rPr>
          <w:fldChar w:fldCharType="end"/>
        </w:r>
      </w:hyperlink>
    </w:p>
    <w:p w14:paraId="36656EF3"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5" w:history="1">
        <w:r w:rsidR="00DB0237" w:rsidRPr="00E83605">
          <w:rPr>
            <w:rStyle w:val="Hyperlink"/>
            <w:rFonts w:ascii="Arial" w:hAnsi="Arial" w:cs="Arial"/>
            <w:bCs/>
            <w:noProof/>
            <w:lang w:bidi="es-ES"/>
          </w:rPr>
          <w:t>30.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Sustancias peligrosas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134</w:t>
        </w:r>
        <w:r w:rsidR="00DB0237" w:rsidRPr="00E83605">
          <w:rPr>
            <w:rFonts w:ascii="Arial" w:hAnsi="Arial" w:cs="Arial"/>
            <w:noProof/>
            <w:webHidden/>
          </w:rPr>
          <w:fldChar w:fldCharType="end"/>
        </w:r>
      </w:hyperlink>
    </w:p>
    <w:p w14:paraId="6C5E1DF1" w14:textId="7DC4909B"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6" w:history="1">
        <w:r w:rsidR="00DB0237" w:rsidRPr="00E83605">
          <w:rPr>
            <w:rStyle w:val="Hyperlink"/>
            <w:rFonts w:ascii="Arial" w:hAnsi="Arial" w:cs="Arial"/>
            <w:bCs/>
            <w:noProof/>
            <w:lang w:bidi="es-ES"/>
          </w:rPr>
          <w:t>31.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Planificación para las situaciones de emergencia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_Toc521918546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137</w:t>
        </w:r>
        <w:r w:rsidR="00DB0237" w:rsidRPr="00E83605">
          <w:rPr>
            <w:rFonts w:ascii="Arial" w:hAnsi="Arial" w:cs="Arial"/>
            <w:noProof/>
            <w:webHidden/>
          </w:rPr>
          <w:fldChar w:fldCharType="end"/>
        </w:r>
      </w:hyperlink>
    </w:p>
    <w:p w14:paraId="71AF9332"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7" w:history="1">
        <w:r w:rsidR="00DB0237" w:rsidRPr="00E83605">
          <w:rPr>
            <w:rStyle w:val="Hyperlink"/>
            <w:rFonts w:ascii="Arial" w:hAnsi="Arial" w:cs="Arial"/>
            <w:bCs/>
            <w:noProof/>
            <w:lang w:bidi="es-ES"/>
          </w:rPr>
          <w:t>32.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Reconocimientos médicos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_Toc521918547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138</w:t>
        </w:r>
        <w:r w:rsidR="00DB0237" w:rsidRPr="00E83605">
          <w:rPr>
            <w:rFonts w:ascii="Arial" w:hAnsi="Arial" w:cs="Arial"/>
            <w:noProof/>
            <w:webHidden/>
          </w:rPr>
          <w:fldChar w:fldCharType="end"/>
        </w:r>
      </w:hyperlink>
    </w:p>
    <w:p w14:paraId="77AECDB0"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8" w:history="1">
        <w:r w:rsidR="00DB0237" w:rsidRPr="00E83605">
          <w:rPr>
            <w:rStyle w:val="Hyperlink"/>
            <w:rFonts w:ascii="Arial" w:hAnsi="Arial" w:cs="Arial"/>
            <w:bCs/>
            <w:noProof/>
            <w:lang w:bidi="es-ES"/>
          </w:rPr>
          <w:t>33.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Primeros auxilios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_Toc521918548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139</w:t>
        </w:r>
        <w:r w:rsidR="00DB0237" w:rsidRPr="00E83605">
          <w:rPr>
            <w:rFonts w:ascii="Arial" w:hAnsi="Arial" w:cs="Arial"/>
            <w:noProof/>
            <w:webHidden/>
          </w:rPr>
          <w:fldChar w:fldCharType="end"/>
        </w:r>
      </w:hyperlink>
    </w:p>
    <w:p w14:paraId="0815C1C4"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49" w:history="1">
        <w:r w:rsidR="00DB0237" w:rsidRPr="00E83605">
          <w:rPr>
            <w:rStyle w:val="Hyperlink"/>
            <w:rFonts w:ascii="Arial" w:hAnsi="Arial" w:cs="Arial"/>
            <w:bCs/>
            <w:noProof/>
            <w:lang w:bidi="es-ES"/>
          </w:rPr>
          <w:t>34.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Servicios y personal médicos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_Toc521918549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139</w:t>
        </w:r>
        <w:r w:rsidR="00DB0237" w:rsidRPr="00E83605">
          <w:rPr>
            <w:rFonts w:ascii="Arial" w:hAnsi="Arial" w:cs="Arial"/>
            <w:noProof/>
            <w:webHidden/>
          </w:rPr>
          <w:fldChar w:fldCharType="end"/>
        </w:r>
      </w:hyperlink>
    </w:p>
    <w:p w14:paraId="45B7342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0" w:history="1">
        <w:r w:rsidR="00DB0237" w:rsidRPr="00E83605">
          <w:rPr>
            <w:rStyle w:val="Hyperlink"/>
            <w:rFonts w:ascii="Arial" w:hAnsi="Arial" w:cs="Arial"/>
            <w:noProof/>
            <w:lang w:bidi="es-ES"/>
          </w:rPr>
          <w:t>35.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Atención médica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_Toc521918550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139</w:t>
        </w:r>
        <w:r w:rsidR="00DB0237" w:rsidRPr="00E83605">
          <w:rPr>
            <w:rFonts w:ascii="Arial" w:hAnsi="Arial" w:cs="Arial"/>
            <w:noProof/>
            <w:webHidden/>
          </w:rPr>
          <w:fldChar w:fldCharType="end"/>
        </w:r>
      </w:hyperlink>
    </w:p>
    <w:p w14:paraId="20597020"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1" w:history="1">
        <w:r w:rsidR="00DB0237" w:rsidRPr="00E83605">
          <w:rPr>
            <w:rStyle w:val="Hyperlink"/>
            <w:rFonts w:ascii="Arial" w:hAnsi="Arial" w:cs="Arial"/>
            <w:bCs/>
            <w:noProof/>
            <w:lang w:bidi="es-ES"/>
          </w:rPr>
          <w:t>36.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Evacuación médica de emergencia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_Toc521918551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139</w:t>
        </w:r>
        <w:r w:rsidR="00DB0237" w:rsidRPr="00E83605">
          <w:rPr>
            <w:rFonts w:ascii="Arial" w:hAnsi="Arial" w:cs="Arial"/>
            <w:noProof/>
            <w:webHidden/>
          </w:rPr>
          <w:fldChar w:fldCharType="end"/>
        </w:r>
      </w:hyperlink>
    </w:p>
    <w:p w14:paraId="222F43EF"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2" w:history="1">
        <w:r w:rsidR="00DB0237" w:rsidRPr="00E83605">
          <w:rPr>
            <w:rStyle w:val="Hyperlink"/>
            <w:rFonts w:ascii="Arial" w:hAnsi="Arial" w:cs="Arial"/>
            <w:bCs/>
            <w:noProof/>
            <w:lang w:bidi="es-ES"/>
          </w:rPr>
          <w:t>37.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Acceso a la atención médica y a la formación</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_Toc521918552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140</w:t>
        </w:r>
        <w:r w:rsidR="00DB0237" w:rsidRPr="00E83605">
          <w:rPr>
            <w:rFonts w:ascii="Arial" w:hAnsi="Arial" w:cs="Arial"/>
            <w:noProof/>
            <w:webHidden/>
          </w:rPr>
          <w:fldChar w:fldCharType="end"/>
        </w:r>
      </w:hyperlink>
    </w:p>
    <w:p w14:paraId="0A4DE62B"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3" w:history="1">
        <w:r w:rsidR="00DB0237" w:rsidRPr="00E83605">
          <w:rPr>
            <w:rStyle w:val="Hyperlink"/>
            <w:rFonts w:ascii="Arial" w:hAnsi="Arial" w:cs="Arial"/>
            <w:bCs/>
            <w:noProof/>
            <w:lang w:bidi="es-ES"/>
          </w:rPr>
          <w:t>38.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Seguimiento médico</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_Toc521918553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140</w:t>
        </w:r>
        <w:r w:rsidR="00DB0237" w:rsidRPr="00E83605">
          <w:rPr>
            <w:rFonts w:ascii="Arial" w:hAnsi="Arial" w:cs="Arial"/>
            <w:noProof/>
            <w:webHidden/>
          </w:rPr>
          <w:fldChar w:fldCharType="end"/>
        </w:r>
      </w:hyperlink>
    </w:p>
    <w:p w14:paraId="6983B7E4"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4" w:history="1">
        <w:r w:rsidR="00DB0237" w:rsidRPr="00E83605">
          <w:rPr>
            <w:rStyle w:val="Hyperlink"/>
            <w:rFonts w:ascii="Arial" w:hAnsi="Arial" w:cs="Arial"/>
            <w:bCs/>
            <w:noProof/>
            <w:lang w:bidi="es-ES"/>
          </w:rPr>
          <w:t>39.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Repatriación sanitaria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141</w:t>
        </w:r>
        <w:r w:rsidR="00DB0237" w:rsidRPr="00E83605">
          <w:rPr>
            <w:rFonts w:ascii="Arial" w:hAnsi="Arial" w:cs="Arial"/>
            <w:noProof/>
            <w:webHidden/>
          </w:rPr>
          <w:fldChar w:fldCharType="end"/>
        </w:r>
      </w:hyperlink>
    </w:p>
    <w:p w14:paraId="7D328F79"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5" w:history="1">
        <w:r w:rsidR="00DB0237" w:rsidRPr="00E83605">
          <w:rPr>
            <w:rStyle w:val="Hyperlink"/>
            <w:rFonts w:ascii="Arial" w:hAnsi="Arial" w:cs="Arial"/>
            <w:bCs/>
            <w:noProof/>
            <w:lang w:bidi="es-ES"/>
          </w:rPr>
          <w:t>40.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Higiene, alojamiento y comida</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141</w:t>
        </w:r>
        <w:r w:rsidR="00DB0237" w:rsidRPr="00E83605">
          <w:rPr>
            <w:rFonts w:ascii="Arial" w:hAnsi="Arial" w:cs="Arial"/>
            <w:noProof/>
            <w:webHidden/>
          </w:rPr>
          <w:fldChar w:fldCharType="end"/>
        </w:r>
      </w:hyperlink>
    </w:p>
    <w:p w14:paraId="17B71982" w14:textId="78EC8A5C"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6" w:history="1">
        <w:r w:rsidR="00DB0237" w:rsidRPr="00E83605">
          <w:rPr>
            <w:rStyle w:val="Hyperlink"/>
            <w:rFonts w:ascii="Arial" w:hAnsi="Arial" w:cs="Arial"/>
            <w:noProof/>
            <w:lang w:bidi="es-ES"/>
          </w:rPr>
          <w:t>41.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Consumo de estupefacientes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_Toc521918556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144</w:t>
        </w:r>
        <w:r w:rsidR="00DB0237" w:rsidRPr="00E83605">
          <w:rPr>
            <w:rFonts w:ascii="Arial" w:hAnsi="Arial" w:cs="Arial"/>
            <w:noProof/>
            <w:webHidden/>
          </w:rPr>
          <w:fldChar w:fldCharType="end"/>
        </w:r>
      </w:hyperlink>
    </w:p>
    <w:p w14:paraId="665A5023" w14:textId="77777777" w:rsidR="00DB0237" w:rsidRPr="00E83605" w:rsidRDefault="00DF3F37">
      <w:pPr>
        <w:pStyle w:val="Verzeichnis1"/>
        <w:rPr>
          <w:rFonts w:eastAsiaTheme="minorEastAsia" w:cs="Arial"/>
          <w:b w:val="0"/>
          <w:noProof/>
          <w:sz w:val="22"/>
          <w:szCs w:val="22"/>
          <w:lang w:val="de-DE" w:eastAsia="de-DE"/>
        </w:rPr>
      </w:pPr>
      <w:hyperlink w:anchor="_Toc521918557" w:history="1">
        <w:r w:rsidR="00DB0237" w:rsidRPr="00E83605">
          <w:rPr>
            <w:rStyle w:val="Hyperlink"/>
            <w:rFonts w:cs="Arial"/>
            <w:noProof/>
            <w:lang w:val="es-ES"/>
          </w:rPr>
          <w:t>D. Mano de obra local y relación con las comunidades locales</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_Toc521918557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144</w:t>
        </w:r>
        <w:r w:rsidR="00DB0237" w:rsidRPr="00E83605">
          <w:rPr>
            <w:rFonts w:cs="Arial"/>
            <w:noProof/>
            <w:webHidden/>
          </w:rPr>
          <w:fldChar w:fldCharType="end"/>
        </w:r>
      </w:hyperlink>
    </w:p>
    <w:p w14:paraId="31C14C9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8" w:history="1">
        <w:r w:rsidR="00DB0237" w:rsidRPr="00E83605">
          <w:rPr>
            <w:rStyle w:val="Hyperlink"/>
            <w:rFonts w:ascii="Arial" w:hAnsi="Arial" w:cs="Arial"/>
            <w:noProof/>
            <w:lang w:bidi="es-ES"/>
          </w:rPr>
          <w:t>42.</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Condiciones laborales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_Toc521918558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144</w:t>
        </w:r>
        <w:r w:rsidR="00DB0237" w:rsidRPr="00E83605">
          <w:rPr>
            <w:rFonts w:ascii="Arial" w:hAnsi="Arial" w:cs="Arial"/>
            <w:noProof/>
            <w:webHidden/>
          </w:rPr>
          <w:fldChar w:fldCharType="end"/>
        </w:r>
      </w:hyperlink>
    </w:p>
    <w:p w14:paraId="5FA4430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59" w:history="1">
        <w:r w:rsidR="00DB0237" w:rsidRPr="00E83605">
          <w:rPr>
            <w:rStyle w:val="Hyperlink"/>
            <w:rFonts w:ascii="Arial" w:hAnsi="Arial" w:cs="Arial"/>
            <w:noProof/>
            <w:lang w:bidi="es-ES"/>
          </w:rPr>
          <w:t>43.</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Contratación local</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_Toc521918559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145</w:t>
        </w:r>
        <w:r w:rsidR="00DB0237" w:rsidRPr="00E83605">
          <w:rPr>
            <w:rFonts w:ascii="Arial" w:hAnsi="Arial" w:cs="Arial"/>
            <w:noProof/>
            <w:webHidden/>
          </w:rPr>
          <w:fldChar w:fldCharType="end"/>
        </w:r>
      </w:hyperlink>
    </w:p>
    <w:p w14:paraId="3BAD2FC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0" w:history="1">
        <w:r w:rsidR="00DB0237" w:rsidRPr="00E83605">
          <w:rPr>
            <w:rStyle w:val="Hyperlink"/>
            <w:rFonts w:ascii="Arial" w:hAnsi="Arial" w:cs="Arial"/>
            <w:bCs/>
            <w:noProof/>
            <w:lang w:bidi="es-ES"/>
          </w:rPr>
          <w:t>44.</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Transporte</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_Toc521918560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147</w:t>
        </w:r>
        <w:r w:rsidR="00DB0237" w:rsidRPr="00E83605">
          <w:rPr>
            <w:rFonts w:ascii="Arial" w:hAnsi="Arial" w:cs="Arial"/>
            <w:noProof/>
            <w:webHidden/>
          </w:rPr>
          <w:fldChar w:fldCharType="end"/>
        </w:r>
      </w:hyperlink>
    </w:p>
    <w:p w14:paraId="7E0EA7E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1" w:history="1">
        <w:r w:rsidR="00DB0237" w:rsidRPr="00E83605">
          <w:rPr>
            <w:rStyle w:val="Hyperlink"/>
            <w:rFonts w:ascii="Arial" w:hAnsi="Arial" w:cs="Arial"/>
            <w:noProof/>
            <w:lang w:bidi="es-ES"/>
          </w:rPr>
          <w:t>45.</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Alojamiento de los trabajadores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_Toc521918561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147</w:t>
        </w:r>
        <w:r w:rsidR="00DB0237" w:rsidRPr="00E83605">
          <w:rPr>
            <w:rFonts w:ascii="Arial" w:hAnsi="Arial" w:cs="Arial"/>
            <w:noProof/>
            <w:webHidden/>
          </w:rPr>
          <w:fldChar w:fldCharType="end"/>
        </w:r>
      </w:hyperlink>
    </w:p>
    <w:p w14:paraId="134C351E"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2" w:history="1">
        <w:r w:rsidR="00DB0237" w:rsidRPr="00E83605">
          <w:rPr>
            <w:rStyle w:val="Hyperlink"/>
            <w:rFonts w:ascii="Arial" w:hAnsi="Arial" w:cs="Arial"/>
            <w:bCs/>
            <w:noProof/>
            <w:lang w:bidi="es-ES"/>
          </w:rPr>
          <w:t>46.</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Comidas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_Toc521918562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148</w:t>
        </w:r>
        <w:r w:rsidR="00DB0237" w:rsidRPr="00E83605">
          <w:rPr>
            <w:rFonts w:ascii="Arial" w:hAnsi="Arial" w:cs="Arial"/>
            <w:noProof/>
            <w:webHidden/>
          </w:rPr>
          <w:fldChar w:fldCharType="end"/>
        </w:r>
      </w:hyperlink>
    </w:p>
    <w:p w14:paraId="6D9E7E76"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3" w:history="1">
        <w:r w:rsidR="00DB0237" w:rsidRPr="00E83605">
          <w:rPr>
            <w:rStyle w:val="Hyperlink"/>
            <w:rFonts w:ascii="Arial" w:hAnsi="Arial" w:cs="Arial"/>
            <w:bCs/>
            <w:noProof/>
            <w:lang w:bidi="es-ES"/>
          </w:rPr>
          <w:t>47.</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Interacción con la comunidad</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_Toc521918563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149</w:t>
        </w:r>
        <w:r w:rsidR="00DB0237" w:rsidRPr="00E83605">
          <w:rPr>
            <w:rFonts w:ascii="Arial" w:hAnsi="Arial" w:cs="Arial"/>
            <w:noProof/>
            <w:webHidden/>
          </w:rPr>
          <w:fldChar w:fldCharType="end"/>
        </w:r>
      </w:hyperlink>
    </w:p>
    <w:p w14:paraId="74666867"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4" w:history="1">
        <w:r w:rsidR="00DB0237" w:rsidRPr="00E83605">
          <w:rPr>
            <w:rStyle w:val="Hyperlink"/>
            <w:rFonts w:ascii="Arial" w:hAnsi="Arial" w:cs="Arial"/>
            <w:noProof/>
            <w:lang w:bidi="es-ES"/>
          </w:rPr>
          <w:t>48.</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Daños a las personas y a los bienes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_Toc521918564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149</w:t>
        </w:r>
        <w:r w:rsidR="00DB0237" w:rsidRPr="00E83605">
          <w:rPr>
            <w:rFonts w:ascii="Arial" w:hAnsi="Arial" w:cs="Arial"/>
            <w:noProof/>
            <w:webHidden/>
          </w:rPr>
          <w:fldChar w:fldCharType="end"/>
        </w:r>
      </w:hyperlink>
    </w:p>
    <w:p w14:paraId="17C03B38"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5" w:history="1">
        <w:r w:rsidR="00DB0237" w:rsidRPr="00E83605">
          <w:rPr>
            <w:rStyle w:val="Hyperlink"/>
            <w:rFonts w:ascii="Arial" w:hAnsi="Arial" w:cs="Arial"/>
            <w:noProof/>
            <w:lang w:bidi="es-ES"/>
          </w:rPr>
          <w:t>49.</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Ocupación y adquisición de terrenos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_Toc521918565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150</w:t>
        </w:r>
        <w:r w:rsidR="00DB0237" w:rsidRPr="00E83605">
          <w:rPr>
            <w:rFonts w:ascii="Arial" w:hAnsi="Arial" w:cs="Arial"/>
            <w:noProof/>
            <w:webHidden/>
          </w:rPr>
          <w:fldChar w:fldCharType="end"/>
        </w:r>
      </w:hyperlink>
    </w:p>
    <w:p w14:paraId="44AC9A4D"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6" w:history="1">
        <w:r w:rsidR="00DB0237" w:rsidRPr="00E83605">
          <w:rPr>
            <w:rStyle w:val="Hyperlink"/>
            <w:rFonts w:ascii="Arial" w:hAnsi="Arial" w:cs="Arial"/>
            <w:bCs/>
            <w:noProof/>
            <w:lang w:bidi="es-ES"/>
          </w:rPr>
          <w:t>50.</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Gestión del tráfico</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_Toc521918566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151</w:t>
        </w:r>
        <w:r w:rsidR="00DB0237" w:rsidRPr="00E83605">
          <w:rPr>
            <w:rFonts w:ascii="Arial" w:hAnsi="Arial" w:cs="Arial"/>
            <w:noProof/>
            <w:webHidden/>
          </w:rPr>
          <w:fldChar w:fldCharType="end"/>
        </w:r>
      </w:hyperlink>
    </w:p>
    <w:p w14:paraId="2CA85656" w14:textId="77777777" w:rsidR="00DB0237" w:rsidRPr="00E83605" w:rsidRDefault="00DF3F37">
      <w:pPr>
        <w:pStyle w:val="Verzeichnis2"/>
        <w:tabs>
          <w:tab w:val="left" w:pos="1440"/>
        </w:tabs>
        <w:rPr>
          <w:rFonts w:ascii="Arial" w:eastAsiaTheme="minorEastAsia" w:hAnsi="Arial" w:cs="Arial"/>
          <w:noProof/>
          <w:sz w:val="22"/>
          <w:szCs w:val="22"/>
          <w:lang w:val="de-DE" w:eastAsia="de-DE"/>
        </w:rPr>
      </w:pPr>
      <w:hyperlink w:anchor="_Toc521918567" w:history="1">
        <w:r w:rsidR="00DB0237" w:rsidRPr="00E83605">
          <w:rPr>
            <w:rStyle w:val="Hyperlink"/>
            <w:rFonts w:ascii="Arial" w:hAnsi="Arial" w:cs="Arial"/>
            <w:bCs/>
            <w:noProof/>
            <w:lang w:bidi="es-ES"/>
          </w:rPr>
          <w:t>51.</w:t>
        </w:r>
        <w:r w:rsidR="00DB0237" w:rsidRPr="00E83605">
          <w:rPr>
            <w:rFonts w:ascii="Arial" w:eastAsiaTheme="minorEastAsia" w:hAnsi="Arial" w:cs="Arial"/>
            <w:noProof/>
            <w:sz w:val="22"/>
            <w:szCs w:val="22"/>
            <w:lang w:val="de-DE" w:eastAsia="de-DE"/>
          </w:rPr>
          <w:tab/>
        </w:r>
        <w:r w:rsidR="00DB0237" w:rsidRPr="00E83605">
          <w:rPr>
            <w:rStyle w:val="Hyperlink"/>
            <w:rFonts w:ascii="Arial" w:hAnsi="Arial" w:cs="Arial"/>
            <w:noProof/>
            <w:lang w:bidi="es-ES"/>
          </w:rPr>
          <w:t>Fósiles y hallazgos arqueológicos fortuitos</w:t>
        </w:r>
        <w:r w:rsidR="00DB0237" w:rsidRPr="00E83605">
          <w:rPr>
            <w:rFonts w:ascii="Arial" w:hAnsi="Arial" w:cs="Arial"/>
            <w:noProof/>
            <w:webHidden/>
          </w:rPr>
          <w:tab/>
        </w:r>
        <w:r w:rsidR="00DB0237" w:rsidRPr="00E83605">
          <w:rPr>
            <w:rFonts w:ascii="Arial" w:hAnsi="Arial" w:cs="Arial"/>
            <w:noProof/>
            <w:webHidden/>
          </w:rPr>
          <w:fldChar w:fldCharType="begin"/>
        </w:r>
        <w:r w:rsidR="00DB0237" w:rsidRPr="00E83605">
          <w:rPr>
            <w:rFonts w:ascii="Arial" w:hAnsi="Arial" w:cs="Arial"/>
            <w:noProof/>
            <w:webHidden/>
          </w:rPr>
          <w:instrText xml:space="preserve"> PAGEREF _Toc521918567 \h </w:instrText>
        </w:r>
        <w:r w:rsidR="00DB0237" w:rsidRPr="00E83605">
          <w:rPr>
            <w:rFonts w:ascii="Arial" w:hAnsi="Arial" w:cs="Arial"/>
            <w:noProof/>
            <w:webHidden/>
          </w:rPr>
        </w:r>
        <w:r w:rsidR="00DB0237" w:rsidRPr="00E83605">
          <w:rPr>
            <w:rFonts w:ascii="Arial" w:hAnsi="Arial" w:cs="Arial"/>
            <w:noProof/>
            <w:webHidden/>
          </w:rPr>
          <w:fldChar w:fldCharType="separate"/>
        </w:r>
        <w:r w:rsidR="009C3F77">
          <w:rPr>
            <w:rFonts w:ascii="Arial" w:hAnsi="Arial" w:cs="Arial"/>
            <w:noProof/>
            <w:webHidden/>
          </w:rPr>
          <w:t>153</w:t>
        </w:r>
        <w:r w:rsidR="00DB0237" w:rsidRPr="00E83605">
          <w:rPr>
            <w:rFonts w:ascii="Arial" w:hAnsi="Arial" w:cs="Arial"/>
            <w:noProof/>
            <w:webHidden/>
          </w:rPr>
          <w:fldChar w:fldCharType="end"/>
        </w:r>
      </w:hyperlink>
    </w:p>
    <w:p w14:paraId="5104FD54" w14:textId="77777777" w:rsidR="00DB0237" w:rsidRPr="00E83605" w:rsidRDefault="00DF3F37">
      <w:pPr>
        <w:pStyle w:val="Verzeichnis1"/>
        <w:rPr>
          <w:rFonts w:eastAsiaTheme="minorEastAsia" w:cs="Arial"/>
          <w:b w:val="0"/>
          <w:noProof/>
          <w:sz w:val="22"/>
          <w:szCs w:val="22"/>
          <w:lang w:val="de-DE" w:eastAsia="de-DE"/>
        </w:rPr>
      </w:pPr>
      <w:hyperlink w:anchor="_Toc521918568" w:history="1">
        <w:r w:rsidR="00DB0237" w:rsidRPr="00E83605">
          <w:rPr>
            <w:rStyle w:val="Hyperlink"/>
            <w:rFonts w:cs="Arial"/>
            <w:noProof/>
            <w:lang w:val="es-ES"/>
          </w:rPr>
          <w:t>Anexo 1 Ejemplo para el Contenido de un PGAS-AP</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_Toc521918568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154</w:t>
        </w:r>
        <w:r w:rsidR="00DB0237" w:rsidRPr="00E83605">
          <w:rPr>
            <w:rFonts w:cs="Arial"/>
            <w:noProof/>
            <w:webHidden/>
          </w:rPr>
          <w:fldChar w:fldCharType="end"/>
        </w:r>
      </w:hyperlink>
    </w:p>
    <w:p w14:paraId="4777626C" w14:textId="77777777" w:rsidR="00DB0237" w:rsidRPr="00E83605" w:rsidRDefault="00DF3F37">
      <w:pPr>
        <w:pStyle w:val="Verzeichnis1"/>
        <w:rPr>
          <w:rFonts w:eastAsiaTheme="minorEastAsia" w:cs="Arial"/>
          <w:b w:val="0"/>
          <w:noProof/>
          <w:sz w:val="22"/>
          <w:szCs w:val="22"/>
          <w:lang w:val="de-DE" w:eastAsia="de-DE"/>
        </w:rPr>
      </w:pPr>
      <w:hyperlink w:anchor="_Toc521918569" w:history="1">
        <w:r w:rsidR="00DB0237" w:rsidRPr="00E83605">
          <w:rPr>
            <w:rStyle w:val="Hyperlink"/>
            <w:rFonts w:cs="Arial"/>
            <w:noProof/>
            <w:lang w:val="es-ES"/>
          </w:rPr>
          <w:t>Anexo 2: Calidades que hacen que un producto resulte peligroso</w:t>
        </w:r>
        <w:r w:rsidR="00DB0237" w:rsidRPr="00E83605">
          <w:rPr>
            <w:rFonts w:cs="Arial"/>
            <w:noProof/>
            <w:webHidden/>
          </w:rPr>
          <w:tab/>
        </w:r>
        <w:r w:rsidR="00DB0237" w:rsidRPr="00E83605">
          <w:rPr>
            <w:rFonts w:cs="Arial"/>
            <w:noProof/>
            <w:webHidden/>
          </w:rPr>
          <w:fldChar w:fldCharType="begin"/>
        </w:r>
        <w:r w:rsidR="00DB0237" w:rsidRPr="00E83605">
          <w:rPr>
            <w:rFonts w:cs="Arial"/>
            <w:noProof/>
            <w:webHidden/>
          </w:rPr>
          <w:instrText xml:space="preserve"> PAGEREF _Toc521918569 \h </w:instrText>
        </w:r>
        <w:r w:rsidR="00DB0237" w:rsidRPr="00E83605">
          <w:rPr>
            <w:rFonts w:cs="Arial"/>
            <w:noProof/>
            <w:webHidden/>
          </w:rPr>
        </w:r>
        <w:r w:rsidR="00DB0237" w:rsidRPr="00E83605">
          <w:rPr>
            <w:rFonts w:cs="Arial"/>
            <w:noProof/>
            <w:webHidden/>
          </w:rPr>
          <w:fldChar w:fldCharType="separate"/>
        </w:r>
        <w:r w:rsidR="009C3F77">
          <w:rPr>
            <w:rFonts w:cs="Arial"/>
            <w:noProof/>
            <w:webHidden/>
          </w:rPr>
          <w:t>160</w:t>
        </w:r>
        <w:r w:rsidR="00DB0237" w:rsidRPr="00E83605">
          <w:rPr>
            <w:rFonts w:cs="Arial"/>
            <w:noProof/>
            <w:webHidden/>
          </w:rPr>
          <w:fldChar w:fldCharType="end"/>
        </w:r>
      </w:hyperlink>
    </w:p>
    <w:p w14:paraId="7D620B3A" w14:textId="7DC51F29" w:rsidR="008C1913" w:rsidRPr="0006146B" w:rsidRDefault="00D1486E" w:rsidP="008C1913">
      <w:pPr>
        <w:pStyle w:val="Verzeichnis1"/>
        <w:rPr>
          <w:rFonts w:eastAsiaTheme="minorEastAsia" w:cs="Arial"/>
          <w:b w:val="0"/>
          <w:sz w:val="22"/>
          <w:szCs w:val="22"/>
          <w:lang w:val="es-ES" w:eastAsia="de-DE"/>
        </w:rPr>
      </w:pPr>
      <w:r w:rsidRPr="0006146B">
        <w:rPr>
          <w:rFonts w:cs="Arial"/>
          <w:sz w:val="20"/>
          <w:highlight w:val="yellow"/>
          <w:lang w:val="es-ES"/>
        </w:rPr>
        <w:fldChar w:fldCharType="end"/>
      </w:r>
    </w:p>
    <w:p w14:paraId="640CDD4B" w14:textId="0FCE0477" w:rsidR="00A8502C" w:rsidRPr="0006146B" w:rsidRDefault="00A8502C" w:rsidP="0057111C">
      <w:pPr>
        <w:pStyle w:val="Verzeichnis1"/>
        <w:rPr>
          <w:rFonts w:eastAsiaTheme="minorEastAsia" w:cs="Arial"/>
          <w:b w:val="0"/>
          <w:sz w:val="22"/>
          <w:szCs w:val="22"/>
          <w:lang w:val="es-ES" w:eastAsia="de-DE"/>
        </w:rPr>
      </w:pPr>
    </w:p>
    <w:p w14:paraId="3260BEDA" w14:textId="77777777" w:rsidR="0027212A" w:rsidRPr="0006146B" w:rsidRDefault="0027212A" w:rsidP="00460109">
      <w:pPr>
        <w:jc w:val="left"/>
        <w:rPr>
          <w:rFonts w:ascii="Arial" w:hAnsi="Arial" w:cs="Arial"/>
          <w:sz w:val="20"/>
          <w:lang w:val="es-ES"/>
        </w:rPr>
      </w:pPr>
    </w:p>
    <w:p w14:paraId="44866FFC" w14:textId="77777777" w:rsidR="0027212A" w:rsidRPr="0006146B" w:rsidRDefault="0027212A" w:rsidP="00460109">
      <w:pPr>
        <w:jc w:val="left"/>
        <w:rPr>
          <w:rFonts w:ascii="Arial" w:hAnsi="Arial" w:cs="Arial"/>
          <w:sz w:val="20"/>
          <w:lang w:val="es-ES"/>
        </w:rPr>
      </w:pPr>
    </w:p>
    <w:p w14:paraId="36D48CCC" w14:textId="00D72D5B" w:rsidR="00A8502C" w:rsidRPr="0006146B" w:rsidRDefault="00A8502C">
      <w:pPr>
        <w:suppressAutoHyphens w:val="0"/>
        <w:overflowPunct/>
        <w:autoSpaceDE/>
        <w:autoSpaceDN/>
        <w:adjustRightInd/>
        <w:jc w:val="left"/>
        <w:textAlignment w:val="auto"/>
        <w:rPr>
          <w:rFonts w:ascii="Arial" w:hAnsi="Arial" w:cs="Arial"/>
          <w:sz w:val="20"/>
          <w:lang w:val="es-ES"/>
        </w:rPr>
      </w:pPr>
      <w:r w:rsidRPr="0006146B">
        <w:rPr>
          <w:rFonts w:ascii="Arial" w:hAnsi="Arial" w:cs="Arial"/>
          <w:sz w:val="20"/>
          <w:lang w:val="es-ES"/>
        </w:rPr>
        <w:br w:type="page"/>
      </w:r>
    </w:p>
    <w:p w14:paraId="7E455BA3" w14:textId="4683F0C6" w:rsidR="00A675D9" w:rsidRPr="00E83605" w:rsidRDefault="0027212A" w:rsidP="00E83605">
      <w:pPr>
        <w:pStyle w:val="berschrift1"/>
        <w:rPr>
          <w:rFonts w:ascii="Arial" w:hAnsi="Arial" w:cs="Arial"/>
          <w:bCs/>
          <w:sz w:val="32"/>
          <w:szCs w:val="36"/>
          <w:lang w:val="es-ES"/>
        </w:rPr>
      </w:pPr>
      <w:bookmarkStart w:id="571" w:name="_Toc478716229"/>
      <w:bookmarkStart w:id="572" w:name="_Toc481653940"/>
      <w:bookmarkStart w:id="573" w:name="_Toc486335698"/>
      <w:bookmarkStart w:id="574" w:name="_Toc488999027"/>
      <w:bookmarkStart w:id="575" w:name="_Toc498687511"/>
      <w:bookmarkStart w:id="576" w:name="_Toc498687788"/>
      <w:bookmarkStart w:id="577" w:name="_Toc478119097"/>
      <w:bookmarkStart w:id="578" w:name="_Toc494705152"/>
      <w:bookmarkStart w:id="579" w:name="_Toc494705450"/>
      <w:bookmarkStart w:id="580" w:name="_Toc521918513"/>
      <w:bookmarkStart w:id="581" w:name="_Toc379291553"/>
      <w:bookmarkStart w:id="582" w:name="_Toc382303679"/>
      <w:bookmarkStart w:id="583" w:name="_Toc382303873"/>
      <w:bookmarkStart w:id="584" w:name="_Toc382305618"/>
      <w:bookmarkStart w:id="585" w:name="_Toc382306694"/>
      <w:proofErr w:type="gramStart"/>
      <w:r w:rsidRPr="00E83605">
        <w:rPr>
          <w:rFonts w:ascii="Arial" w:hAnsi="Arial" w:cs="Arial"/>
          <w:sz w:val="32"/>
          <w:szCs w:val="36"/>
          <w:lang w:val="es-ES"/>
        </w:rPr>
        <w:lastRenderedPageBreak/>
        <w:t>A .</w:t>
      </w:r>
      <w:proofErr w:type="gramEnd"/>
      <w:r w:rsidRPr="00E83605">
        <w:rPr>
          <w:rFonts w:ascii="Arial" w:hAnsi="Arial" w:cs="Arial"/>
          <w:sz w:val="32"/>
          <w:szCs w:val="36"/>
          <w:lang w:val="es-ES"/>
        </w:rPr>
        <w:t xml:space="preserve"> </w:t>
      </w:r>
      <w:r w:rsidR="00A675D9" w:rsidRPr="00E83605">
        <w:rPr>
          <w:rFonts w:ascii="Arial" w:hAnsi="Arial" w:cs="Arial"/>
          <w:sz w:val="32"/>
          <w:szCs w:val="36"/>
          <w:lang w:val="es-ES"/>
        </w:rPr>
        <w:t>Gestión Medioambiental, Social, de Seguridad y Salud</w:t>
      </w:r>
      <w:bookmarkEnd w:id="571"/>
      <w:bookmarkEnd w:id="572"/>
      <w:bookmarkEnd w:id="573"/>
      <w:bookmarkEnd w:id="574"/>
      <w:bookmarkEnd w:id="575"/>
      <w:bookmarkEnd w:id="576"/>
      <w:bookmarkEnd w:id="577"/>
      <w:bookmarkEnd w:id="578"/>
      <w:bookmarkEnd w:id="579"/>
      <w:bookmarkEnd w:id="580"/>
    </w:p>
    <w:tbl>
      <w:tblPr>
        <w:tblW w:w="9848" w:type="dxa"/>
        <w:tblInd w:w="-284" w:type="dxa"/>
        <w:tblLook w:val="04A0" w:firstRow="1" w:lastRow="0" w:firstColumn="1" w:lastColumn="0" w:noHBand="0" w:noVBand="1"/>
      </w:tblPr>
      <w:tblGrid>
        <w:gridCol w:w="2802"/>
        <w:gridCol w:w="7046"/>
      </w:tblGrid>
      <w:tr w:rsidR="00A8502C" w:rsidRPr="009D25F5" w14:paraId="4E33C32D" w14:textId="77777777" w:rsidTr="00A8502C">
        <w:tc>
          <w:tcPr>
            <w:tcW w:w="2802" w:type="dxa"/>
          </w:tcPr>
          <w:p w14:paraId="5FC00D16" w14:textId="77777777" w:rsidR="00A8502C" w:rsidRPr="0006146B" w:rsidRDefault="00A8502C" w:rsidP="00C757B5">
            <w:pPr>
              <w:pStyle w:val="CG2"/>
              <w:numPr>
                <w:ilvl w:val="0"/>
                <w:numId w:val="16"/>
              </w:numPr>
              <w:rPr>
                <w:rFonts w:cs="Arial"/>
                <w:b w:val="0"/>
              </w:rPr>
            </w:pPr>
            <w:bookmarkStart w:id="586" w:name="_Toc478119098"/>
            <w:bookmarkStart w:id="587" w:name="_Toc478716230"/>
            <w:bookmarkStart w:id="588" w:name="_Toc481653941"/>
            <w:bookmarkStart w:id="589" w:name="_Toc486335699"/>
            <w:bookmarkStart w:id="590" w:name="_Toc488999028"/>
            <w:bookmarkStart w:id="591" w:name="_Toc494705153"/>
            <w:bookmarkStart w:id="592" w:name="_Toc494705451"/>
            <w:bookmarkStart w:id="593" w:name="_Toc498687512"/>
            <w:bookmarkStart w:id="594" w:name="_Toc498687789"/>
            <w:bookmarkStart w:id="595" w:name="_Toc521918514"/>
            <w:r w:rsidRPr="0006146B">
              <w:rPr>
                <w:rFonts w:cs="Arial"/>
              </w:rPr>
              <w:t>Responsabilidades y obligaciones</w:t>
            </w:r>
            <w:bookmarkEnd w:id="586"/>
            <w:bookmarkEnd w:id="587"/>
            <w:bookmarkEnd w:id="588"/>
            <w:bookmarkEnd w:id="589"/>
            <w:bookmarkEnd w:id="590"/>
            <w:bookmarkEnd w:id="591"/>
            <w:bookmarkEnd w:id="592"/>
            <w:bookmarkEnd w:id="593"/>
            <w:bookmarkEnd w:id="594"/>
            <w:bookmarkEnd w:id="595"/>
          </w:p>
        </w:tc>
        <w:tc>
          <w:tcPr>
            <w:tcW w:w="7046" w:type="dxa"/>
            <w:vMerge w:val="restart"/>
          </w:tcPr>
          <w:p w14:paraId="65C2F95B"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De conformidad con las obligaciones definidas en el Contrato, el Contratista planificará, ejecutará y documentará las tareas de construcción, de conformidad con las presentes Especificaciones Medioambientales, Sociales, de Seguridad y Salud (MSSS).</w:t>
            </w:r>
          </w:p>
          <w:p w14:paraId="03E50C47"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será responsable de los daños al medio ambiente y a las personas causados por la ejecución de las Obras o su método de ejecución, excepto si se probase que dicha ejecución o método fueron necesarios según lo dispuesto en el Contrato o por las prescripciones del Ingeniero.</w:t>
            </w:r>
          </w:p>
          <w:p w14:paraId="0514A8B5"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En virtud del Contrato y según se infiere de las presentes Especificaciones MSSS, el término «Área del proyecto» significa:</w:t>
            </w:r>
          </w:p>
          <w:p w14:paraId="0498E1FA"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Los terrenos sobre los cuales se realizan las Obras; o</w:t>
            </w:r>
          </w:p>
          <w:p w14:paraId="7821EC77"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los terrenos necesarios para las instalaciones de construcción (campamento, talleres, oficinas, áreas de almacenamiento, plantas de producción de hormigón...), incluidas las vías de acceso especiales; o</w:t>
            </w:r>
          </w:p>
          <w:p w14:paraId="4879775C"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las canteras de agregados, material rocoso y rellenos de piedra; o</w:t>
            </w:r>
          </w:p>
          <w:p w14:paraId="76E4CE13"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las zonas con pozos de arena o de cualquier otro material seleccionado; o</w:t>
            </w:r>
          </w:p>
          <w:p w14:paraId="42C29DF2"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las zonas de acumulación de escombros o gravas procedentes de la demolición; o</w:t>
            </w:r>
          </w:p>
          <w:p w14:paraId="3F322E3F" w14:textId="77777777" w:rsidR="00A8502C" w:rsidRPr="0006146B" w:rsidRDefault="00A8502C" w:rsidP="00C757B5">
            <w:pPr>
              <w:numPr>
                <w:ilvl w:val="0"/>
                <w:numId w:val="60"/>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06146B">
              <w:rPr>
                <w:rFonts w:ascii="Arial" w:hAnsi="Arial" w:cs="Arial"/>
                <w:color w:val="000000"/>
                <w:sz w:val="22"/>
                <w:lang w:val="es-ES"/>
              </w:rPr>
              <w:t>cualquier otro lugar designado específicamente en el Contrato como Área del proyecto.</w:t>
            </w:r>
          </w:p>
          <w:p w14:paraId="0324FEDB"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El término «Área del proyecto» designa un Área del proyecto individual o el conjunto de las Áreas del proyecto.</w:t>
            </w:r>
          </w:p>
          <w:p w14:paraId="3D51D47A"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En aras de la claridad, «Área del proyecto» es un concepto diferente del de Lugar de las obras según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1.1.6.7 de las CC. </w:t>
            </w:r>
          </w:p>
          <w:p w14:paraId="075119A7"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Área del proyecto se refiere a una zona dentro de la cual el Contratista ha de cumplir las obligaciones de tipo medioambiental, social, de salud y seguridad que se definen en las presentes Especificaciones MSSS. </w:t>
            </w:r>
          </w:p>
          <w:p w14:paraId="4D51D12B"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El Lugar de las obras es el emplazamiento donde se ejecutarán las Obras permanentes y donde deberán enviarse los Equipos y Materiales y para el cual el Contratante ha de otorgar al Contratista derecho de acceso y posesión. El Contratante no tiene ninguna obligación similar respecto de ninguna zona que se encuentre fuera del Lugar de las obras, ni siquiera dentro del Área del proyecto, en la cual el acceso correrá por cuenta y </w:t>
            </w:r>
            <w:r w:rsidRPr="0006146B">
              <w:rPr>
                <w:rFonts w:ascii="Arial" w:hAnsi="Arial" w:cs="Arial"/>
                <w:color w:val="000000"/>
                <w:sz w:val="22"/>
                <w:lang w:val="es-ES"/>
              </w:rPr>
              <w:lastRenderedPageBreak/>
              <w:t>riesgo del Contratista.</w:t>
            </w:r>
          </w:p>
          <w:p w14:paraId="56D22C9F"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En lo que al espacio físico se refiere, según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1.1.6.7 de las CC, el Lugar de las obras está incluida en el Área del proyecto. Por lo tanto, el Área del proyecto tendrá una mayor superficie geográfica que el Lugar de las obras.</w:t>
            </w:r>
          </w:p>
          <w:p w14:paraId="5806ACF9"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Las Especificaciones MSSS se refieren a:</w:t>
            </w:r>
          </w:p>
          <w:p w14:paraId="1326A4CD" w14:textId="77777777" w:rsidR="00A8502C" w:rsidRPr="0006146B" w:rsidRDefault="00A8502C" w:rsidP="00C757B5">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la protección del medio ambiente natural (agua, aire, suelo, vegetación, diversidad biológica) dentro de cualquier Área del proyecto y sus alrededores, es decir, incluidos, a título enunciativo, las vías de acceso, canteras, zonas de pozos o acumulación de material de relleno, campamentos o zonas de almacenamiento;</w:t>
            </w:r>
          </w:p>
          <w:p w14:paraId="4C8D05DE" w14:textId="77777777" w:rsidR="00A8502C" w:rsidRPr="0006146B" w:rsidRDefault="00A8502C" w:rsidP="00C757B5">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las condiciones de Salud y seguridad que debe cumplir el Personal del Contratista y cualquier persona presente en las Áreas del proyecto o en las vías de acceso;</w:t>
            </w:r>
          </w:p>
          <w:p w14:paraId="5926F4BB" w14:textId="77777777" w:rsidR="00A8502C" w:rsidRPr="0006146B" w:rsidRDefault="00A8502C" w:rsidP="00C757B5">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las prácticas laborales y la protección de personas y poblaciones que viven fuera de las Áreas del proyecto pero que están expuestas a las molestias generadas por las Obras.</w:t>
            </w:r>
          </w:p>
          <w:p w14:paraId="46879707"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Subcontratistas</w:t>
            </w:r>
          </w:p>
          <w:p w14:paraId="5AB9D35D" w14:textId="77777777" w:rsidR="00A8502C" w:rsidRPr="0006146B" w:rsidRDefault="00A8502C" w:rsidP="00A8502C">
            <w:pPr>
              <w:spacing w:before="142" w:line="240" w:lineRule="atLeast"/>
              <w:ind w:left="601"/>
              <w:rPr>
                <w:rFonts w:ascii="Arial" w:hAnsi="Arial" w:cs="Arial"/>
                <w:lang w:val="es-ES"/>
              </w:rPr>
            </w:pPr>
            <w:r w:rsidRPr="0006146B">
              <w:rPr>
                <w:rFonts w:ascii="Arial" w:hAnsi="Arial" w:cs="Arial"/>
                <w:sz w:val="22"/>
                <w:lang w:val="es-ES"/>
              </w:rPr>
              <w:t xml:space="preserve">El Contratista deberá garantizar que todos los Subcontratistas y Proveedores (en especial aquellos responsables de suministros </w:t>
            </w:r>
            <w:r w:rsidRPr="0006146B">
              <w:rPr>
                <w:rFonts w:ascii="Arial" w:hAnsi="Arial" w:cs="Arial"/>
                <w:color w:val="000000"/>
                <w:sz w:val="22"/>
                <w:lang w:val="es-ES"/>
              </w:rPr>
              <w:t>importantes)</w:t>
            </w:r>
            <w:r w:rsidRPr="0006146B">
              <w:rPr>
                <w:rFonts w:ascii="Arial" w:hAnsi="Arial" w:cs="Arial"/>
                <w:sz w:val="22"/>
                <w:lang w:val="es-ES"/>
              </w:rPr>
              <w:t xml:space="preserve"> conozcan los requisitos y las directrices MSSS que se aplican en el Lugar de las obras y en el Área del proyecto.</w:t>
            </w:r>
            <w:r w:rsidRPr="0006146B">
              <w:rPr>
                <w:rFonts w:ascii="Arial" w:hAnsi="Arial" w:cs="Arial"/>
                <w:lang w:val="es-ES"/>
              </w:rPr>
              <w:t xml:space="preserve"> </w:t>
            </w:r>
          </w:p>
          <w:p w14:paraId="25EE7F3D"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Normativa vigente</w:t>
            </w:r>
          </w:p>
          <w:p w14:paraId="49940294"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El Contratista deberá identificar todas las leyes, permisos y normativas aplicables que estén relacionados con los aspectos de protección del medio ambiente (agua, aire, suelos, ruido, vibraciones, vegetación, fauna, flora, residuos, aguas subterráneas) y, de conformidad con las Cláusulas 4 y 6 de las CC, con la protección de las personas (derecho laboral, pueblos autóctonos, normas de exposición laboral, otros). En su Plan de Gestión Ambiental y Social del Área del Proyecto (PGAS-AP) (tal y como se define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2.1 de las Especificaciones MSSS), el Contratista indicará todos los textos, estándares y otros condicionantes normativos y definirá los medios utilizados para cumplirlos.</w:t>
            </w:r>
          </w:p>
        </w:tc>
      </w:tr>
      <w:tr w:rsidR="00A8502C" w:rsidRPr="009D25F5" w14:paraId="6874AFE2" w14:textId="77777777" w:rsidTr="00A8502C">
        <w:tc>
          <w:tcPr>
            <w:tcW w:w="2802" w:type="dxa"/>
          </w:tcPr>
          <w:p w14:paraId="32D38644"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77D2AE46" w14:textId="77777777" w:rsidR="00A8502C" w:rsidRPr="0006146B" w:rsidRDefault="00A8502C" w:rsidP="00A8502C">
            <w:pPr>
              <w:spacing w:before="142" w:line="240" w:lineRule="atLeast"/>
              <w:rPr>
                <w:rFonts w:ascii="Arial" w:hAnsi="Arial" w:cs="Arial"/>
                <w:color w:val="000000"/>
                <w:sz w:val="22"/>
                <w:szCs w:val="22"/>
                <w:lang w:val="es-ES"/>
              </w:rPr>
            </w:pPr>
          </w:p>
        </w:tc>
      </w:tr>
      <w:tr w:rsidR="00A8502C" w:rsidRPr="009D25F5" w14:paraId="7CB00D83" w14:textId="77777777" w:rsidTr="00A8502C">
        <w:tc>
          <w:tcPr>
            <w:tcW w:w="2802" w:type="dxa"/>
          </w:tcPr>
          <w:p w14:paraId="5F8C6610"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28346269" w14:textId="77777777" w:rsidR="00A8502C" w:rsidRPr="0006146B" w:rsidRDefault="00A8502C" w:rsidP="00A8502C">
            <w:pPr>
              <w:spacing w:before="142" w:line="240" w:lineRule="atLeast"/>
              <w:rPr>
                <w:rFonts w:ascii="Arial" w:hAnsi="Arial" w:cs="Arial"/>
                <w:color w:val="000000"/>
                <w:sz w:val="22"/>
                <w:szCs w:val="22"/>
                <w:lang w:val="es-ES"/>
              </w:rPr>
            </w:pPr>
          </w:p>
        </w:tc>
      </w:tr>
      <w:tr w:rsidR="00A8502C" w:rsidRPr="009D25F5" w14:paraId="5AB4ADFD" w14:textId="77777777" w:rsidTr="00A8502C">
        <w:tc>
          <w:tcPr>
            <w:tcW w:w="2802" w:type="dxa"/>
          </w:tcPr>
          <w:p w14:paraId="090363B6"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6215002D" w14:textId="77777777" w:rsidR="00A8502C" w:rsidRPr="0006146B" w:rsidRDefault="00A8502C" w:rsidP="00A8502C">
            <w:pPr>
              <w:spacing w:before="142" w:line="240" w:lineRule="atLeast"/>
              <w:rPr>
                <w:rFonts w:ascii="Arial" w:hAnsi="Arial" w:cs="Arial"/>
                <w:color w:val="000000"/>
                <w:sz w:val="22"/>
                <w:szCs w:val="22"/>
                <w:lang w:val="es-ES"/>
              </w:rPr>
            </w:pPr>
          </w:p>
        </w:tc>
      </w:tr>
      <w:tr w:rsidR="00A8502C" w:rsidRPr="009D25F5" w14:paraId="159F7C3C" w14:textId="77777777" w:rsidTr="00A8502C">
        <w:tc>
          <w:tcPr>
            <w:tcW w:w="2802" w:type="dxa"/>
          </w:tcPr>
          <w:p w14:paraId="6083B579" w14:textId="77777777" w:rsidR="00A8502C" w:rsidRPr="0006146B" w:rsidRDefault="00A8502C" w:rsidP="00C757B5">
            <w:pPr>
              <w:pStyle w:val="CG2"/>
              <w:numPr>
                <w:ilvl w:val="0"/>
                <w:numId w:val="16"/>
              </w:numPr>
              <w:rPr>
                <w:rFonts w:cs="Arial"/>
              </w:rPr>
            </w:pPr>
            <w:bookmarkStart w:id="596" w:name="_Toc478716231"/>
            <w:bookmarkStart w:id="597" w:name="_Toc478119099"/>
            <w:bookmarkStart w:id="598" w:name="_Toc481653942"/>
            <w:bookmarkStart w:id="599" w:name="_Toc486335700"/>
            <w:bookmarkStart w:id="600" w:name="_Toc488999029"/>
            <w:bookmarkStart w:id="601" w:name="_Toc494705154"/>
            <w:bookmarkStart w:id="602" w:name="_Toc494705452"/>
            <w:bookmarkStart w:id="603" w:name="_Toc498687513"/>
            <w:bookmarkStart w:id="604" w:name="_Toc498687790"/>
            <w:bookmarkStart w:id="605" w:name="_Toc521918515"/>
            <w:r w:rsidRPr="0006146B">
              <w:rPr>
                <w:rFonts w:cs="Arial"/>
              </w:rPr>
              <w:t>Documentos de planificación MSSS</w:t>
            </w:r>
            <w:bookmarkEnd w:id="596"/>
            <w:bookmarkEnd w:id="597"/>
            <w:bookmarkEnd w:id="598"/>
            <w:bookmarkEnd w:id="599"/>
            <w:bookmarkEnd w:id="600"/>
            <w:bookmarkEnd w:id="601"/>
            <w:bookmarkEnd w:id="602"/>
            <w:bookmarkEnd w:id="603"/>
            <w:bookmarkEnd w:id="604"/>
            <w:bookmarkEnd w:id="605"/>
          </w:p>
        </w:tc>
        <w:tc>
          <w:tcPr>
            <w:tcW w:w="7046" w:type="dxa"/>
            <w:vMerge w:val="restart"/>
          </w:tcPr>
          <w:p w14:paraId="37D5D8BF"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preparará, hará validar por el Ingeniero, ejecutará y actualizará un Plan de Gestión Ambiental y Social del Área del Proyecto (PGAS-AP), el cual incluirá aspectos sobre Salud y seguridad. </w:t>
            </w:r>
          </w:p>
          <w:p w14:paraId="21E8DF8B"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PGAS-AP constituirá el único documento de referencia en el cual el Contratista definirá con detalle el conjunto de medidas </w:t>
            </w:r>
            <w:r w:rsidRPr="0006146B">
              <w:rPr>
                <w:rFonts w:ascii="Arial" w:hAnsi="Arial" w:cs="Arial"/>
                <w:color w:val="000000"/>
                <w:sz w:val="22"/>
                <w:lang w:val="es-ES"/>
              </w:rPr>
              <w:lastRenderedPageBreak/>
              <w:t>organizativas y técnicas aplicadas para cumplir las obligaciones de las presentes Especificaciones MSSS.</w:t>
            </w:r>
          </w:p>
          <w:p w14:paraId="7DD4AE42" w14:textId="2A945372"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En su PGAS-AP, el Contratista establecerá el número, la ubicación y el tipo de Área del proyecto, tal y como se definen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1.3 de las Especificaciones MSSS. Para cada Área del proyecto, y a menos que el Ingeniero determine lo contrario, el Contratista establecerá estrategias de gestión específicas para el Lugar de las obras e implementará planes de aplicación y supervisión </w:t>
            </w:r>
            <w:r w:rsidR="001D46C2" w:rsidRPr="0006146B">
              <w:rPr>
                <w:rFonts w:ascii="Arial" w:hAnsi="Arial" w:cs="Arial"/>
                <w:color w:val="000000"/>
                <w:sz w:val="22"/>
                <w:lang w:val="es-ES"/>
              </w:rPr>
              <w:t>(</w:t>
            </w:r>
            <w:r w:rsidR="0087203E" w:rsidRPr="0006146B">
              <w:rPr>
                <w:rFonts w:ascii="Arial" w:hAnsi="Arial" w:cs="Arial"/>
                <w:color w:val="000000"/>
                <w:sz w:val="22"/>
                <w:lang w:val="es-ES"/>
              </w:rPr>
              <w:t xml:space="preserve">PGAS-Lugar de </w:t>
            </w:r>
            <w:r w:rsidR="001405E7" w:rsidRPr="0006146B">
              <w:rPr>
                <w:rFonts w:ascii="Arial" w:hAnsi="Arial" w:cs="Arial"/>
                <w:color w:val="000000"/>
                <w:sz w:val="22"/>
                <w:lang w:val="es-ES"/>
              </w:rPr>
              <w:t>Obra</w:t>
            </w:r>
            <w:r w:rsidR="001D46C2" w:rsidRPr="0006146B">
              <w:rPr>
                <w:rFonts w:ascii="Arial" w:hAnsi="Arial" w:cs="Arial"/>
                <w:color w:val="000000"/>
                <w:sz w:val="22"/>
                <w:lang w:val="es-ES"/>
              </w:rPr>
              <w:t xml:space="preserve">) </w:t>
            </w:r>
            <w:r w:rsidRPr="0006146B">
              <w:rPr>
                <w:rFonts w:ascii="Arial" w:hAnsi="Arial" w:cs="Arial"/>
                <w:color w:val="000000"/>
                <w:sz w:val="22"/>
                <w:lang w:val="es-ES"/>
              </w:rPr>
              <w:t xml:space="preserve">para gestionar y controlar los riesgos Medioambientales, Sociales, de Seguridad y Salud (MSSS) en función de la clase, el alcance y los riesgos del Proyecto tal y como se haya determinado durante la Evaluación del Impacto Ambiental y Social del Proyecto </w:t>
            </w:r>
            <w:r w:rsidRPr="0006146B">
              <w:rPr>
                <w:rFonts w:ascii="Arial" w:hAnsi="Arial" w:cs="Arial"/>
                <w:sz w:val="22"/>
                <w:lang w:val="es-ES"/>
              </w:rPr>
              <w:t>(EIAS).</w:t>
            </w:r>
            <w:r w:rsidRPr="0006146B">
              <w:rPr>
                <w:rFonts w:ascii="Arial" w:hAnsi="Arial" w:cs="Arial"/>
                <w:color w:val="000000"/>
                <w:sz w:val="22"/>
                <w:lang w:val="es-ES"/>
              </w:rPr>
              <w:t xml:space="preserve"> Estos planes secundarios deberán incorporarse al PGAS-AP e incluir, p. ej.: </w:t>
            </w:r>
          </w:p>
          <w:p w14:paraId="632E2737"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Salud y Seguridad</w:t>
            </w:r>
          </w:p>
          <w:p w14:paraId="7CA351F4" w14:textId="77777777" w:rsidR="00A8502C" w:rsidRPr="0006146B" w:rsidRDefault="00A8502C" w:rsidP="00C757B5">
            <w:pPr>
              <w:pStyle w:val="Listenabsatz"/>
              <w:numPr>
                <w:ilvl w:val="0"/>
                <w:numId w:val="8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Plan de Gestión del Tráfico (con el fin de garantizar la seguridad de las comunidades locales frente al tráfico de la construcción)</w:t>
            </w:r>
          </w:p>
          <w:p w14:paraId="208BE9D7" w14:textId="77777777" w:rsidR="00A8502C" w:rsidRPr="0006146B" w:rsidRDefault="00A8502C" w:rsidP="00C757B5">
            <w:pPr>
              <w:pStyle w:val="Listenabsatz"/>
              <w:numPr>
                <w:ilvl w:val="0"/>
                <w:numId w:val="8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Plan de Protección de Recursos Hídricos (con el fin de prevenir la contaminación del agua potable)</w:t>
            </w:r>
          </w:p>
          <w:p w14:paraId="32969BAC" w14:textId="77777777" w:rsidR="00A8502C" w:rsidRPr="0006146B" w:rsidRDefault="00A8502C" w:rsidP="00C757B5">
            <w:pPr>
              <w:pStyle w:val="Listenabsatz"/>
              <w:numPr>
                <w:ilvl w:val="0"/>
                <w:numId w:val="8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Estrategia de Establecimiento de Límites y Protección (para la movilización y la construcción con el fin de evitar impactos adversos fuera del emplazamiento)</w:t>
            </w:r>
          </w:p>
          <w:p w14:paraId="56DEE2A9"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Acción sobre la Biodiversidad</w:t>
            </w:r>
          </w:p>
          <w:p w14:paraId="3FAA4AAE"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Gestión del Lugar de las Obras</w:t>
            </w:r>
          </w:p>
          <w:p w14:paraId="02FFD486"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Emergencia para el Lugar de las Obras</w:t>
            </w:r>
          </w:p>
          <w:p w14:paraId="2B88CDF5"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Plan de Alojamiento  </w:t>
            </w:r>
          </w:p>
          <w:p w14:paraId="3A51E91A"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Gestión de Residuos</w:t>
            </w:r>
          </w:p>
          <w:p w14:paraId="736864A8"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Gestión de Materiales Peligrosos</w:t>
            </w:r>
          </w:p>
          <w:p w14:paraId="06EA758C"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Mitigación Específico para Especies en Peligro de Extinción en un Área más Amplia</w:t>
            </w:r>
          </w:p>
          <w:p w14:paraId="6BAC40B7" w14:textId="77777777" w:rsidR="00A8502C" w:rsidRPr="0006146B" w:rsidRDefault="00A8502C"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Plan de Emergencia</w:t>
            </w:r>
          </w:p>
          <w:p w14:paraId="2D46B61D" w14:textId="77777777" w:rsidR="007E59C4" w:rsidRPr="0006146B" w:rsidRDefault="007E59C4" w:rsidP="00C757B5">
            <w:pPr>
              <w:numPr>
                <w:ilvl w:val="0"/>
                <w:numId w:val="76"/>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Plan de Interacción comunitaria </w:t>
            </w:r>
          </w:p>
          <w:p w14:paraId="4A3BA9E9"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 estructura del PGAS-AP (y de los planes secundarios) es conforme al plan especificado en el Anexo 1 de las presentes Especificaciones MSSS.</w:t>
            </w:r>
          </w:p>
          <w:p w14:paraId="6DF22C2E"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PGAS-AP cubrirá todo el periodo comprendido entre la firma del Contrato y la emisión del Certificado de recepción de obra por parte del Ingeniero.</w:t>
            </w:r>
          </w:p>
          <w:p w14:paraId="7E95C70F"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Salvo que el Ingeniero indique lo contrario, el PGAS-AP se redactará en el idioma que se establece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1.4 de las CC.</w:t>
            </w:r>
          </w:p>
          <w:p w14:paraId="53028F72"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entregará el primer borrador provisional del PGAS-AP al Ingeniero en los 28 días siguientes a la fecha de formalización del Contrato.</w:t>
            </w:r>
          </w:p>
          <w:p w14:paraId="2445F224"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deberá actuar de conformidad con el programa y con sujeción a la aprobación del PGAS-AP por parte del Ingeniero. El Personal del Contratante tendrá derecho a planificar sus actividades en función del programa.</w:t>
            </w:r>
          </w:p>
          <w:p w14:paraId="2A670DDF" w14:textId="303ACF76"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No se iniciará ninguna actividad ni trabajo físico en ninguna Área del proyecto hasta que el PGAS-AP y el </w:t>
            </w:r>
            <w:r w:rsidR="001405E7" w:rsidRPr="0006146B">
              <w:rPr>
                <w:rFonts w:ascii="Arial" w:hAnsi="Arial" w:cs="Arial"/>
                <w:color w:val="000000"/>
                <w:sz w:val="22"/>
                <w:lang w:val="es-ES"/>
              </w:rPr>
              <w:t>P</w:t>
            </w:r>
            <w:r w:rsidR="0087203E" w:rsidRPr="0006146B">
              <w:rPr>
                <w:rFonts w:ascii="Arial" w:hAnsi="Arial" w:cs="Arial"/>
                <w:color w:val="000000"/>
                <w:sz w:val="22"/>
                <w:lang w:val="es-ES"/>
              </w:rPr>
              <w:t>GAS-Lugar de Obra</w:t>
            </w:r>
            <w:r w:rsidRPr="0006146B">
              <w:rPr>
                <w:rFonts w:ascii="Arial" w:hAnsi="Arial" w:cs="Arial"/>
                <w:color w:val="000000"/>
                <w:sz w:val="22"/>
                <w:lang w:val="es-ES"/>
              </w:rPr>
              <w:t xml:space="preserve"> adjuntos correspondientes al Área del proyecto hayan sido aprobados por el Ingeniero.</w:t>
            </w:r>
          </w:p>
          <w:p w14:paraId="4E8BDFBB"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Durante la ejecución de las Obras y cuando el Ingeniero así lo indique, el Contratista actualizará el PGAS-AP y se lo enviará de nuevo. En la versión revisada se señalarán los nuevos elementos que se han incorporado al documento. Dicha aprobación solo se denegará si el PGAS-AP presenta deficiencias considerables.</w:t>
            </w:r>
          </w:p>
          <w:p w14:paraId="6712D9DB" w14:textId="77777777" w:rsidR="00A8502C" w:rsidRPr="0006146B" w:rsidRDefault="00A8502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Con respecto al PGAS-AP, el Contratista será responsable de: </w:t>
            </w:r>
          </w:p>
          <w:p w14:paraId="593C86FD"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Informar del contenido de los PGAS a sus Subcontratistas y Proveedores (en especial a aquellos responsables de suministros importantes), así como a los trabajadores, y formarlos con el fin de garantizar que comprendan sus respectivas responsabilidades. </w:t>
            </w:r>
          </w:p>
          <w:p w14:paraId="02138F5A"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Garantizar que se movilicen los recursos adecuados con el fin de aplicar los planes concretos, incluidas las aportaciones de aquellos recursos especializados que se requieran para asegurar medidas de planificación y aplicación efectivas.</w:t>
            </w:r>
          </w:p>
          <w:p w14:paraId="436F1157"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Garantizar que trabajadores y Proveedores (en especial aquellos responsables de suministros importantes) sigan los procedimientos establecidos en los PGAS-AP.</w:t>
            </w:r>
          </w:p>
          <w:p w14:paraId="16F8FF71"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Aplicar las medidas de seguimiento efectivas que se refieren en el PGAS-AP con el fin de garantizar que se evalúe la efectividad de las actividades y que se detecten y atajen de inmediato los problemas.</w:t>
            </w:r>
          </w:p>
          <w:p w14:paraId="696C4B72"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Garantizar que se extraigan lecciones y que se adopten acciones correctivas.</w:t>
            </w:r>
          </w:p>
          <w:p w14:paraId="7A97337F" w14:textId="77777777" w:rsidR="00A8502C" w:rsidRPr="0006146B" w:rsidRDefault="00A8502C" w:rsidP="00C757B5">
            <w:pPr>
              <w:numPr>
                <w:ilvl w:val="1"/>
                <w:numId w:val="81"/>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Mantener informado al Ingeniero sobre cualquier problema de MSSS en el Área del proyecto.</w:t>
            </w:r>
          </w:p>
        </w:tc>
      </w:tr>
      <w:tr w:rsidR="00A8502C" w:rsidRPr="009D25F5" w14:paraId="59F81C98" w14:textId="77777777" w:rsidTr="00A8502C">
        <w:trPr>
          <w:hidden/>
        </w:trPr>
        <w:tc>
          <w:tcPr>
            <w:tcW w:w="2802" w:type="dxa"/>
          </w:tcPr>
          <w:p w14:paraId="226DCF42" w14:textId="77777777" w:rsidR="00A8502C" w:rsidRPr="0006146B" w:rsidRDefault="00A8502C" w:rsidP="00A8502C">
            <w:pPr>
              <w:pStyle w:val="Listenabsatz"/>
              <w:tabs>
                <w:tab w:val="left" w:pos="601"/>
              </w:tabs>
              <w:spacing w:before="142" w:line="240" w:lineRule="atLeast"/>
              <w:ind w:left="360"/>
              <w:contextualSpacing w:val="0"/>
              <w:jc w:val="left"/>
              <w:rPr>
                <w:rFonts w:ascii="Arial" w:hAnsi="Arial" w:cs="Arial"/>
                <w:b/>
                <w:vanish/>
                <w:color w:val="000000"/>
                <w:sz w:val="22"/>
                <w:szCs w:val="22"/>
                <w:lang w:val="es-ES"/>
              </w:rPr>
            </w:pPr>
          </w:p>
        </w:tc>
        <w:tc>
          <w:tcPr>
            <w:tcW w:w="7046" w:type="dxa"/>
            <w:vMerge/>
          </w:tcPr>
          <w:p w14:paraId="69B4D910" w14:textId="77777777" w:rsidR="00A8502C" w:rsidRPr="0006146B" w:rsidRDefault="00A8502C" w:rsidP="00A8502C">
            <w:pPr>
              <w:tabs>
                <w:tab w:val="left" w:pos="601"/>
              </w:tabs>
              <w:spacing w:before="142" w:line="240" w:lineRule="atLeast"/>
              <w:rPr>
                <w:rFonts w:ascii="Arial" w:hAnsi="Arial" w:cs="Arial"/>
                <w:vanish/>
                <w:color w:val="000000"/>
                <w:sz w:val="22"/>
                <w:szCs w:val="22"/>
                <w:lang w:val="es-ES"/>
              </w:rPr>
            </w:pPr>
          </w:p>
        </w:tc>
      </w:tr>
      <w:tr w:rsidR="00A8502C" w:rsidRPr="009D25F5" w14:paraId="1F66505C" w14:textId="77777777" w:rsidTr="00A8502C">
        <w:trPr>
          <w:trHeight w:val="850"/>
        </w:trPr>
        <w:tc>
          <w:tcPr>
            <w:tcW w:w="2802" w:type="dxa"/>
          </w:tcPr>
          <w:p w14:paraId="1E6DCEA2"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759CE767"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27BC20B6" w14:textId="77777777" w:rsidTr="00A8502C">
        <w:tc>
          <w:tcPr>
            <w:tcW w:w="2802" w:type="dxa"/>
          </w:tcPr>
          <w:p w14:paraId="3325894D"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42112B6F"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61BFC280" w14:textId="77777777" w:rsidTr="00A8502C">
        <w:tc>
          <w:tcPr>
            <w:tcW w:w="2802" w:type="dxa"/>
          </w:tcPr>
          <w:p w14:paraId="773FA25B"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5F447EC2"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0F61AAFC" w14:textId="77777777" w:rsidTr="00A8502C">
        <w:tc>
          <w:tcPr>
            <w:tcW w:w="2802" w:type="dxa"/>
          </w:tcPr>
          <w:p w14:paraId="1495832B"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46D5B3DB"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02046386" w14:textId="77777777" w:rsidTr="00A8502C">
        <w:tc>
          <w:tcPr>
            <w:tcW w:w="2802" w:type="dxa"/>
          </w:tcPr>
          <w:p w14:paraId="30E93188"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7D1DF9C8"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598E85E2" w14:textId="77777777" w:rsidTr="00A8502C">
        <w:tc>
          <w:tcPr>
            <w:tcW w:w="2802" w:type="dxa"/>
          </w:tcPr>
          <w:p w14:paraId="7D6AB483"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019C0593"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438F7AFD" w14:textId="77777777" w:rsidTr="00A8502C">
        <w:tc>
          <w:tcPr>
            <w:tcW w:w="2802" w:type="dxa"/>
          </w:tcPr>
          <w:p w14:paraId="4BB312C2"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2FE371BF"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33EF2C65" w14:textId="77777777" w:rsidTr="00A8502C">
        <w:tc>
          <w:tcPr>
            <w:tcW w:w="2802" w:type="dxa"/>
          </w:tcPr>
          <w:p w14:paraId="726E0423"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01A1B6D1"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3CE53935" w14:textId="77777777" w:rsidTr="00A8502C">
        <w:tc>
          <w:tcPr>
            <w:tcW w:w="2802" w:type="dxa"/>
          </w:tcPr>
          <w:p w14:paraId="7986E892"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47951220"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7391DB48" w14:textId="77777777" w:rsidTr="00A8502C">
        <w:tc>
          <w:tcPr>
            <w:tcW w:w="2802" w:type="dxa"/>
          </w:tcPr>
          <w:p w14:paraId="40D06917"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vMerge/>
          </w:tcPr>
          <w:p w14:paraId="165C7219" w14:textId="77777777" w:rsidR="00A8502C" w:rsidRPr="0006146B" w:rsidRDefault="00A8502C" w:rsidP="00C757B5">
            <w:pPr>
              <w:numPr>
                <w:ilvl w:val="0"/>
                <w:numId w:val="59"/>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5224CED1" w14:textId="77777777" w:rsidTr="00A8502C">
        <w:tc>
          <w:tcPr>
            <w:tcW w:w="2802" w:type="dxa"/>
            <w:shd w:val="clear" w:color="auto" w:fill="auto"/>
          </w:tcPr>
          <w:p w14:paraId="3D964DD2" w14:textId="77777777" w:rsidR="00A8502C" w:rsidRPr="0006146B" w:rsidRDefault="00A8502C" w:rsidP="00C757B5">
            <w:pPr>
              <w:pStyle w:val="CG2"/>
              <w:numPr>
                <w:ilvl w:val="0"/>
                <w:numId w:val="16"/>
              </w:numPr>
              <w:rPr>
                <w:rFonts w:cs="Arial"/>
                <w:bCs/>
                <w:color w:val="000000"/>
                <w:szCs w:val="22"/>
              </w:rPr>
            </w:pPr>
            <w:bookmarkStart w:id="606" w:name="_Toc478119100"/>
            <w:bookmarkStart w:id="607" w:name="_Toc481653943"/>
            <w:bookmarkStart w:id="608" w:name="_Toc486335701"/>
            <w:bookmarkStart w:id="609" w:name="_Toc488999030"/>
            <w:bookmarkStart w:id="610" w:name="_Toc494705155"/>
            <w:bookmarkStart w:id="611" w:name="_Toc494705453"/>
            <w:bookmarkStart w:id="612" w:name="_Toc498687514"/>
            <w:bookmarkStart w:id="613" w:name="_Toc498687791"/>
            <w:bookmarkStart w:id="614" w:name="_Toc521918516"/>
            <w:r w:rsidRPr="0006146B">
              <w:rPr>
                <w:rFonts w:cs="Arial"/>
              </w:rPr>
              <w:t xml:space="preserve">Gestión de las no </w:t>
            </w:r>
            <w:r w:rsidRPr="0006146B">
              <w:rPr>
                <w:rFonts w:cs="Arial"/>
              </w:rPr>
              <w:lastRenderedPageBreak/>
              <w:t>conformidades</w:t>
            </w:r>
            <w:bookmarkEnd w:id="606"/>
            <w:bookmarkEnd w:id="607"/>
            <w:bookmarkEnd w:id="608"/>
            <w:bookmarkEnd w:id="609"/>
            <w:bookmarkEnd w:id="610"/>
            <w:bookmarkEnd w:id="611"/>
            <w:bookmarkEnd w:id="612"/>
            <w:bookmarkEnd w:id="613"/>
            <w:bookmarkEnd w:id="614"/>
          </w:p>
        </w:tc>
        <w:tc>
          <w:tcPr>
            <w:tcW w:w="7046" w:type="dxa"/>
            <w:shd w:val="clear" w:color="auto" w:fill="auto"/>
          </w:tcPr>
          <w:p w14:paraId="089F3E8D" w14:textId="77777777" w:rsidR="004A78CC" w:rsidRPr="0006146B" w:rsidRDefault="004A78CC" w:rsidP="00C757B5">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szCs w:val="22"/>
                <w:lang w:val="es-ES"/>
              </w:rPr>
              <w:lastRenderedPageBreak/>
              <w:t xml:space="preserve">En aplicación de la Cláusula 5, las No Conformidades </w:t>
            </w:r>
            <w:r w:rsidRPr="0006146B">
              <w:rPr>
                <w:rFonts w:ascii="Arial" w:hAnsi="Arial" w:cs="Arial"/>
                <w:color w:val="000000"/>
                <w:sz w:val="22"/>
                <w:szCs w:val="22"/>
                <w:lang w:val="es-ES"/>
              </w:rPr>
              <w:lastRenderedPageBreak/>
              <w:t xml:space="preserve">detectadas durante las inspecciones llevadas a cabo por el Ingeniero están sujetas a un proceso adaptado a la gravedad de la situación. Las No Conformidades serán definidas como desviaciones de los requisitos de las normativas aplicables, las Especificaciones MSSS presentes, el Plan de Gestión Ambiental y Social (PGAS) y el PGAS del Lugar de las Obras. Las No Conformidades están divididas en 4 categorías del modo siguiente: </w:t>
            </w:r>
          </w:p>
          <w:p w14:paraId="34CADBC9" w14:textId="77777777" w:rsidR="004A78CC" w:rsidRPr="0006146B" w:rsidRDefault="004A78CC" w:rsidP="00C757B5">
            <w:pPr>
              <w:numPr>
                <w:ilvl w:val="0"/>
                <w:numId w:val="104"/>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06146B">
              <w:rPr>
                <w:rFonts w:ascii="Arial" w:hAnsi="Arial" w:cs="Arial"/>
                <w:color w:val="000000"/>
                <w:sz w:val="22"/>
                <w:szCs w:val="22"/>
                <w:lang w:val="es-ES"/>
              </w:rPr>
              <w:t xml:space="preserve">Notificación de observación de No Conformidades menores. La No Conformidad resulta en una notificación al Representante del Contratista, seguida de una notificación de observación firmada por el Ingeniero. La acumulación de notificaciones de observación en el Área de Proyecto, o la ausencia de acciones correctivas por el Contratista, puede resultar en que la gravedad de la No Conformidad sea considerada como No Conformidad de Nivel 1. </w:t>
            </w:r>
          </w:p>
          <w:p w14:paraId="47F1981E" w14:textId="77777777" w:rsidR="004A78CC" w:rsidRPr="0006146B" w:rsidRDefault="004A78CC" w:rsidP="00C757B5">
            <w:pPr>
              <w:numPr>
                <w:ilvl w:val="0"/>
                <w:numId w:val="104"/>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06146B">
              <w:rPr>
                <w:rFonts w:ascii="Arial" w:hAnsi="Arial" w:cs="Arial"/>
                <w:color w:val="000000"/>
                <w:sz w:val="22"/>
                <w:szCs w:val="22"/>
                <w:lang w:val="es-ES"/>
              </w:rPr>
              <w:t>No Conformidad de Nivel 1: No Conformidad que no representa un riesgo grave inmediato para la salud, seguridad, lo medioambiental y social. La No Conformidad es objeto de informe al Contratista, y deberá ser resuelta en cinco (5) días. El Contratista envía un informe al Ingeniero explicando cómo se ha corregido la No Conformidad. Dando seguimiento a una inspección y una evaluación favorable de la acción correctiva, el Ingeniero firmará un informe de cierre para la No Conformidad. En todos los casos en los que no se resuelve cualquier No Conformidad de Nivel 1 en el periodo de un (1) mes, la gravedad de la No Conformidad aumente a Nivel 2.</w:t>
            </w:r>
          </w:p>
          <w:p w14:paraId="71FC0634" w14:textId="77777777" w:rsidR="004A78CC" w:rsidRPr="0006146B" w:rsidRDefault="004A78CC" w:rsidP="00C757B5">
            <w:pPr>
              <w:numPr>
                <w:ilvl w:val="0"/>
                <w:numId w:val="104"/>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06146B">
              <w:rPr>
                <w:rFonts w:ascii="Arial" w:hAnsi="Arial" w:cs="Arial"/>
                <w:color w:val="000000"/>
                <w:sz w:val="22"/>
                <w:szCs w:val="22"/>
                <w:lang w:val="es-ES"/>
              </w:rPr>
              <w:t>No Conformidad de Nivel 2: se aplica a todas las No Conformidades que representan un riesgo con severas consecuencias para la salud, seguridad, lo medioambiental y social. Se aplica el mismo procedimiento que en las No Conformidades de Nivel 1. El Contratista deberá tomar las medidas correctivas en tres (3) días. Este redactará un informe explicando las acciones correctivas de la No Conformidad que se han llevado a cabo. Todas las No Conformidades nivel 2 que no se resuelvan en el periodo de un (1) mes, la gravedad aumenta a Nivel 3.</w:t>
            </w:r>
          </w:p>
          <w:p w14:paraId="09F75EC9" w14:textId="5F549546" w:rsidR="004A78CC" w:rsidRPr="0006146B" w:rsidRDefault="004A78CC" w:rsidP="00C757B5">
            <w:pPr>
              <w:numPr>
                <w:ilvl w:val="0"/>
                <w:numId w:val="104"/>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06146B">
              <w:rPr>
                <w:rFonts w:ascii="Arial" w:hAnsi="Arial" w:cs="Arial"/>
                <w:color w:val="000000"/>
                <w:sz w:val="22"/>
                <w:szCs w:val="22"/>
                <w:lang w:val="es-ES"/>
              </w:rPr>
              <w:t xml:space="preserve">No Conformidad de Nivel 3: se aplica a todas las No Conformidades que hayan resultado en un perjuicio para la salud, seguridad, lo medioambiental y social, o que representa un gran peligro para la seguridad o un riesgo social considerable. Los niveles más altos de las jerarquías del Contratista y el Ingeniero presentes en el país del Contratante son informadas de forma inmediata </w:t>
            </w:r>
            <w:r w:rsidRPr="0006146B">
              <w:rPr>
                <w:rFonts w:ascii="Arial" w:hAnsi="Arial" w:cs="Arial"/>
                <w:color w:val="000000"/>
                <w:sz w:val="22"/>
                <w:szCs w:val="22"/>
                <w:lang w:val="es-ES"/>
              </w:rPr>
              <w:lastRenderedPageBreak/>
              <w:t xml:space="preserve">y el Contratista tiene veinticuatro (24) horas para controlar la situación. De acuerdo con la Cláusula 14.6 de las Condiciones Especiales del Contrato (EC), una No Conformidad de Nivel 3 resulta en la reducción gradual de los pagos intermedios hasta que la No Conformidad haya sido resuelta. Tras la resolución de la No Conformidad de Nivel 3, la/s reducción/es se incluirán en el siguiente Certificado de Pago Intermedio para ser abonada/s. No se pagarán intereses en ninguna reducción o pago cancelado. De ser necesario y de acuerdo con la Cláusula 8.8 de las Condiciones Especiales del Contrato (EC), el Ingeniero puede ordenar la cancelación de la obra hasta la resolución de la No Conformidad. </w:t>
            </w:r>
          </w:p>
          <w:p w14:paraId="4A344416" w14:textId="649E705B" w:rsidR="00A8502C" w:rsidRPr="0006146B" w:rsidRDefault="00A8502C" w:rsidP="0099614A">
            <w:pPr>
              <w:tabs>
                <w:tab w:val="left" w:pos="1913"/>
              </w:tabs>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9D25F5" w14:paraId="169A0BA4" w14:textId="77777777" w:rsidTr="00A8502C">
        <w:tc>
          <w:tcPr>
            <w:tcW w:w="2802" w:type="dxa"/>
          </w:tcPr>
          <w:p w14:paraId="691F050F" w14:textId="77777777" w:rsidR="00A8502C" w:rsidRPr="0006146B" w:rsidRDefault="00A8502C" w:rsidP="00C757B5">
            <w:pPr>
              <w:pStyle w:val="CG2"/>
              <w:numPr>
                <w:ilvl w:val="0"/>
                <w:numId w:val="16"/>
              </w:numPr>
              <w:rPr>
                <w:rFonts w:cs="Arial"/>
                <w:bCs/>
                <w:color w:val="000000"/>
                <w:szCs w:val="22"/>
              </w:rPr>
            </w:pPr>
            <w:bookmarkStart w:id="615" w:name="_Toc478119101"/>
            <w:bookmarkStart w:id="616" w:name="_Toc481653944"/>
            <w:bookmarkStart w:id="617" w:name="_Toc486335702"/>
            <w:bookmarkStart w:id="618" w:name="_Toc488999031"/>
            <w:bookmarkStart w:id="619" w:name="_Toc494705156"/>
            <w:bookmarkStart w:id="620" w:name="_Toc494705454"/>
            <w:bookmarkStart w:id="621" w:name="_Toc498687515"/>
            <w:bookmarkStart w:id="622" w:name="_Toc498687792"/>
            <w:bookmarkStart w:id="623" w:name="_Toc521918517"/>
            <w:r w:rsidRPr="0006146B">
              <w:rPr>
                <w:rFonts w:cs="Arial"/>
              </w:rPr>
              <w:lastRenderedPageBreak/>
              <w:t>Recursos asignados a la gestión MSSS</w:t>
            </w:r>
            <w:bookmarkEnd w:id="615"/>
            <w:bookmarkEnd w:id="616"/>
            <w:bookmarkEnd w:id="617"/>
            <w:bookmarkEnd w:id="618"/>
            <w:bookmarkEnd w:id="619"/>
            <w:bookmarkEnd w:id="620"/>
            <w:bookmarkEnd w:id="621"/>
            <w:bookmarkEnd w:id="622"/>
            <w:bookmarkEnd w:id="623"/>
          </w:p>
        </w:tc>
        <w:tc>
          <w:tcPr>
            <w:tcW w:w="7046" w:type="dxa"/>
          </w:tcPr>
          <w:p w14:paraId="6612082F" w14:textId="77777777" w:rsidR="00A8502C" w:rsidRPr="0006146B" w:rsidRDefault="00A8502C" w:rsidP="00C757B5">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06146B">
              <w:rPr>
                <w:rFonts w:ascii="Arial" w:hAnsi="Arial" w:cs="Arial"/>
                <w:color w:val="000000"/>
                <w:sz w:val="22"/>
                <w:lang w:val="es-ES"/>
              </w:rPr>
              <w:t xml:space="preserve">Gestores y Supervisores MSSS </w:t>
            </w:r>
          </w:p>
          <w:p w14:paraId="5CD0D6F4" w14:textId="1CF5E70F" w:rsidR="00A8502C" w:rsidRPr="0006146B" w:rsidRDefault="00A8502C" w:rsidP="00C757B5">
            <w:pPr>
              <w:pStyle w:val="Listenabsatz"/>
              <w:numPr>
                <w:ilvl w:val="2"/>
                <w:numId w:val="17"/>
              </w:numPr>
              <w:tabs>
                <w:tab w:val="left" w:pos="601"/>
              </w:tabs>
              <w:suppressAutoHyphens w:val="0"/>
              <w:overflowPunct/>
              <w:autoSpaceDE/>
              <w:autoSpaceDN/>
              <w:adjustRightInd/>
              <w:spacing w:before="142" w:line="240" w:lineRule="atLeast"/>
              <w:ind w:hanging="808"/>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las Especificaciones del Subapartado (c) Requisitos del Personal,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4.18 de las CC y las disposiciones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6.7 de las CC, el Contratista nombrará a un Gestor Medioambiental, Social, de Seguridad y Salud, o a varios, que será responsable de la aplicación de las presentes Especificaciones MSSS.</w:t>
            </w:r>
          </w:p>
          <w:p w14:paraId="52D32D59"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 xml:space="preserve">El nombramiento del Gestor MSSS deberá incluir instrucciones específicas para aplicar las normativas y para que la autoridad delegada actúe, determine o emita instrucciones con respecto a su aplicación. Deberá informarse a toda la plantilla y a los trabajadores en el Área del proyecto del nombre y autoridad de los gestores y supervisores MSSS. </w:t>
            </w:r>
          </w:p>
          <w:p w14:paraId="0A7F9FF4"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 xml:space="preserve">El Gestor MSSS tendrá un nivel jerárquico suficiente en la organización del Contratista para suspender las Obras si lo juzgase necesario en caso de no conformidad grave, así como para movilizar los recursos, el personal y los equipos necesarios con el fin de adoptar cualquier medida correctora que juzgase necesaria. El Gestor MSSS deberá hablar con fluidez el idioma del Contrato y el idioma oficial del país del Contratante si el idioma del Contrato no fuese el idioma oficial. </w:t>
            </w:r>
          </w:p>
          <w:p w14:paraId="5D280757"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 xml:space="preserve">Si así se requiere de conformidad con las Especificaciones del Subapartado (c) Requisitos del Personal, los supervisores MSSS representarán al Gestor MSSS en los equipos de trabajo. Su función será velar por que las Obras se ejecuten de conformidad con las presentes Especificaciones MSSS y avisar al Gestor MSSS en caso de no </w:t>
            </w:r>
            <w:r w:rsidRPr="0006146B">
              <w:rPr>
                <w:rFonts w:ascii="Arial" w:hAnsi="Arial" w:cs="Arial"/>
                <w:color w:val="000000"/>
                <w:sz w:val="22"/>
                <w:lang w:val="es-ES"/>
              </w:rPr>
              <w:lastRenderedPageBreak/>
              <w:t>conformidad.</w:t>
            </w:r>
          </w:p>
          <w:p w14:paraId="63AE7B2E" w14:textId="77777777" w:rsidR="00A8502C" w:rsidRPr="0006146B" w:rsidRDefault="00A8502C" w:rsidP="00C757B5">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lang w:val="es-ES"/>
              </w:rPr>
            </w:pPr>
            <w:r w:rsidRPr="0006146B">
              <w:rPr>
                <w:rFonts w:ascii="Arial" w:hAnsi="Arial" w:cs="Arial"/>
                <w:color w:val="000000"/>
                <w:sz w:val="22"/>
                <w:lang w:val="es-ES"/>
              </w:rPr>
              <w:t>Personal responsable de las relaciones con las partes involucradas externas</w:t>
            </w:r>
          </w:p>
          <w:p w14:paraId="37B8871A"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 xml:space="preserve">Si así se requiere de conformidad con las Especificaciones del Subapartado (c) Requisitos del Personal, el Contratista nombrará a un Gestor de relaciones con las partes involucradas externas que será responsable de las relaciones con las comunidades locales, las autoridades administrativas y los representantes de las actividades económicas situadas a una hora de distancia del Área del proyecto. En los proyectos pequeños, el responsable de las relaciones con las partes involucradas externas podrá ser el Gestor MSSS nombrado en virtud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4.1.1 de las Especificaciones MSSS, con la condición de que hable con fluidez el idioma de la población local.</w:t>
            </w:r>
          </w:p>
          <w:p w14:paraId="3D23BFCB"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 xml:space="preserve">Si así se precisa de conformidad con las Especificaciones del Subapartado (C) Requisitos del Personal, el Contratista deberá nombrar a varios Intermediarios con la comunidad para temas específicos. </w:t>
            </w:r>
          </w:p>
          <w:p w14:paraId="1F81B64D"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El personal responsable de las relaciones con las partes involucradas externas deberá residir de manera permanente en el Área del proyecto o cerca de esta.</w:t>
            </w:r>
          </w:p>
          <w:p w14:paraId="4E3B5C7F" w14:textId="77777777" w:rsidR="00A8502C" w:rsidRPr="0006146B" w:rsidRDefault="00A8502C" w:rsidP="00C757B5">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06146B">
              <w:rPr>
                <w:rFonts w:ascii="Arial" w:hAnsi="Arial" w:cs="Arial"/>
                <w:color w:val="000000"/>
                <w:sz w:val="22"/>
                <w:lang w:val="es-ES"/>
              </w:rPr>
              <w:t>Al iniciar las Obras, se informará a las administraciones y autoridades locales de la existencia de esta persona y se les facilitarán sus datos telefónicos para que se pongan en contacto con ella en caso de surgir problemas relacionados con la ejecución de las Obras o con el comportamiento del Personal del Contratista, tanto dentro como fuera del Área del proyecto.</w:t>
            </w:r>
          </w:p>
          <w:p w14:paraId="56585AA3" w14:textId="77777777" w:rsidR="00A8502C" w:rsidRPr="0006146B" w:rsidRDefault="00A8502C" w:rsidP="00C757B5">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06146B">
              <w:rPr>
                <w:rFonts w:ascii="Arial" w:hAnsi="Arial" w:cs="Arial"/>
                <w:color w:val="000000"/>
                <w:sz w:val="22"/>
                <w:lang w:val="es-ES"/>
              </w:rPr>
              <w:t>El equipo, incluidos el Gestor y los Supervisores MSSS y el responsable de las relaciones con las partes involucradas externas, tendrá recursos suficientes para garantizar su autonomía de acción y acceder a cualquier ubicación del Área del proyecto sin demora. Según las dimensiones y la ubicación del Proyecto, estos pueden incluir:</w:t>
            </w:r>
          </w:p>
        </w:tc>
      </w:tr>
      <w:tr w:rsidR="00A8502C" w:rsidRPr="009D25F5" w14:paraId="34A2323A" w14:textId="77777777" w:rsidTr="00A8502C">
        <w:tc>
          <w:tcPr>
            <w:tcW w:w="2802" w:type="dxa"/>
          </w:tcPr>
          <w:p w14:paraId="2EBD3FB0" w14:textId="77777777" w:rsidR="00A8502C" w:rsidRPr="0006146B" w:rsidRDefault="00A8502C" w:rsidP="00A8502C">
            <w:pPr>
              <w:spacing w:before="142" w:line="240" w:lineRule="atLeast"/>
              <w:rPr>
                <w:rFonts w:ascii="Arial" w:hAnsi="Arial" w:cs="Arial"/>
                <w:color w:val="000000"/>
                <w:sz w:val="22"/>
                <w:szCs w:val="22"/>
                <w:lang w:val="es-ES"/>
              </w:rPr>
            </w:pPr>
            <w:r w:rsidRPr="0006146B">
              <w:rPr>
                <w:rFonts w:ascii="Arial" w:hAnsi="Arial" w:cs="Arial"/>
                <w:color w:val="000000"/>
                <w:sz w:val="22"/>
                <w:lang w:val="es-ES"/>
              </w:rPr>
              <w:lastRenderedPageBreak/>
              <w:t xml:space="preserve"> </w:t>
            </w:r>
          </w:p>
        </w:tc>
        <w:tc>
          <w:tcPr>
            <w:tcW w:w="7046" w:type="dxa"/>
          </w:tcPr>
          <w:p w14:paraId="2D4103C0" w14:textId="77777777" w:rsidR="00A8502C" w:rsidRPr="0006146B" w:rsidRDefault="00A8502C" w:rsidP="00C757B5">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eastAsiaTheme="minorHAnsi" w:hAnsi="Arial" w:cs="Arial"/>
                <w:color w:val="000000"/>
                <w:sz w:val="22"/>
                <w:lang w:val="es-ES"/>
              </w:rPr>
              <w:t>Un vehículo 4x4 (salvo que el Ingeniero indique lo contrario) y un presupuesto de funcionamiento;</w:t>
            </w:r>
          </w:p>
          <w:p w14:paraId="3239BB29" w14:textId="77777777" w:rsidR="00A8502C" w:rsidRPr="0006146B" w:rsidRDefault="00A8502C" w:rsidP="00C757B5">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un puesto de trabajo informático completo: ordenador, impresora, acceso a Internet;</w:t>
            </w:r>
          </w:p>
          <w:p w14:paraId="6BCDE8A3" w14:textId="77777777" w:rsidR="00A8502C" w:rsidRPr="0006146B" w:rsidRDefault="00A8502C" w:rsidP="00C757B5">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equipo de campo: GPS, cámara digital;</w:t>
            </w:r>
          </w:p>
          <w:p w14:paraId="55629FC3" w14:textId="77777777" w:rsidR="00A8502C" w:rsidRPr="0006146B" w:rsidRDefault="00A8502C" w:rsidP="00C757B5">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un equipo de telefonía por persona, adaptado al lugar (teléfono móvil o vía satélite o, si la cobertura resultara insuficiente, </w:t>
            </w:r>
            <w:proofErr w:type="spellStart"/>
            <w:r w:rsidRPr="0006146B">
              <w:rPr>
                <w:rFonts w:ascii="Arial" w:hAnsi="Arial" w:cs="Arial"/>
                <w:i/>
                <w:color w:val="000000"/>
                <w:sz w:val="22"/>
                <w:lang w:val="es-ES"/>
              </w:rPr>
              <w:t>walkie-talkie</w:t>
            </w:r>
            <w:proofErr w:type="spellEnd"/>
            <w:r w:rsidRPr="0006146B">
              <w:rPr>
                <w:rFonts w:ascii="Arial" w:hAnsi="Arial" w:cs="Arial"/>
                <w:color w:val="000000"/>
                <w:sz w:val="22"/>
                <w:lang w:val="es-ES"/>
              </w:rPr>
              <w:t xml:space="preserve"> de largo alcance).</w:t>
            </w:r>
          </w:p>
          <w:p w14:paraId="4397E111" w14:textId="77777777" w:rsidR="00A8502C" w:rsidRPr="0006146B" w:rsidRDefault="00A8502C" w:rsidP="00C757B5">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Lista del equipo que deberá mantenerse en el Lugar de las obras para que el Contratante lo inspeccione.</w:t>
            </w:r>
          </w:p>
        </w:tc>
      </w:tr>
      <w:tr w:rsidR="00A8502C" w:rsidRPr="009D25F5" w14:paraId="58D448DF" w14:textId="77777777" w:rsidTr="00A8502C">
        <w:trPr>
          <w:trHeight w:val="1701"/>
        </w:trPr>
        <w:tc>
          <w:tcPr>
            <w:tcW w:w="2802" w:type="dxa"/>
          </w:tcPr>
          <w:p w14:paraId="4D6DA7DF" w14:textId="77777777" w:rsidR="00A8502C" w:rsidRPr="0006146B" w:rsidRDefault="00A8502C" w:rsidP="00C757B5">
            <w:pPr>
              <w:pStyle w:val="CG2"/>
              <w:numPr>
                <w:ilvl w:val="0"/>
                <w:numId w:val="18"/>
              </w:numPr>
              <w:rPr>
                <w:rFonts w:cs="Arial"/>
                <w:bCs/>
                <w:color w:val="000000"/>
                <w:szCs w:val="22"/>
              </w:rPr>
            </w:pPr>
            <w:bookmarkStart w:id="624" w:name="_Toc478119102"/>
            <w:bookmarkStart w:id="625" w:name="_Toc481653945"/>
            <w:bookmarkStart w:id="626" w:name="_Toc486335703"/>
            <w:bookmarkStart w:id="627" w:name="_Toc488999032"/>
            <w:bookmarkStart w:id="628" w:name="_Toc494705157"/>
            <w:bookmarkStart w:id="629" w:name="_Toc494705455"/>
            <w:bookmarkStart w:id="630" w:name="_Toc498687516"/>
            <w:bookmarkStart w:id="631" w:name="_Toc498687793"/>
            <w:bookmarkStart w:id="632" w:name="_Toc521918518"/>
            <w:r w:rsidRPr="0006146B">
              <w:rPr>
                <w:rFonts w:cs="Arial"/>
              </w:rPr>
              <w:lastRenderedPageBreak/>
              <w:t>Inspecciones</w:t>
            </w:r>
            <w:bookmarkEnd w:id="624"/>
            <w:bookmarkEnd w:id="625"/>
            <w:bookmarkEnd w:id="626"/>
            <w:bookmarkEnd w:id="627"/>
            <w:bookmarkEnd w:id="628"/>
            <w:bookmarkEnd w:id="629"/>
            <w:bookmarkEnd w:id="630"/>
            <w:bookmarkEnd w:id="631"/>
            <w:bookmarkEnd w:id="632"/>
          </w:p>
        </w:tc>
        <w:tc>
          <w:tcPr>
            <w:tcW w:w="7046" w:type="dxa"/>
          </w:tcPr>
          <w:p w14:paraId="02CDF6D3" w14:textId="77777777" w:rsidR="00A8502C" w:rsidRPr="0006146B" w:rsidRDefault="00A8502C" w:rsidP="00C757B5">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sz w:val="22"/>
                <w:szCs w:val="22"/>
                <w:lang w:val="es-ES"/>
              </w:rPr>
            </w:pPr>
            <w:r w:rsidRPr="0006146B">
              <w:rPr>
                <w:rFonts w:ascii="Arial" w:hAnsi="Arial" w:cs="Arial"/>
                <w:color w:val="000000"/>
                <w:sz w:val="22"/>
                <w:lang w:val="es-ES"/>
              </w:rPr>
              <w:t xml:space="preserve">El Gestor MSSS realizará una inspección MSSS de las instalaciones y el Área del proyecto una vez a la semana. </w:t>
            </w:r>
            <w:r w:rsidRPr="0006146B">
              <w:rPr>
                <w:rFonts w:ascii="Arial" w:hAnsi="Arial" w:cs="Arial"/>
                <w:sz w:val="22"/>
                <w:lang w:val="es-ES"/>
              </w:rPr>
              <w:t>Cada inspección semanal dará lugar a un informe de longitud razonable, por escrito y en un formato aprobado por el Ingeniero, de las situaciones de no conformidad con las presentes Especificaciones MSSS observadas en el Área del proyecto.</w:t>
            </w:r>
          </w:p>
          <w:p w14:paraId="3282A3D7" w14:textId="77777777" w:rsidR="00A8502C" w:rsidRPr="0006146B" w:rsidRDefault="00A8502C" w:rsidP="00C757B5">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06146B">
              <w:rPr>
                <w:rFonts w:ascii="Arial" w:hAnsi="Arial" w:cs="Arial"/>
                <w:sz w:val="22"/>
                <w:lang w:val="es-ES"/>
              </w:rPr>
              <w:t>Todas las no conformidades se resolverán de inmediato mediante acciones correctivas, las cuales se mencionarán en los informes destinados al Ingeniero.</w:t>
            </w:r>
          </w:p>
        </w:tc>
      </w:tr>
      <w:tr w:rsidR="00A8502C" w:rsidRPr="009D25F5" w14:paraId="1DEA648F" w14:textId="77777777" w:rsidTr="00A8502C">
        <w:tc>
          <w:tcPr>
            <w:tcW w:w="2802" w:type="dxa"/>
          </w:tcPr>
          <w:p w14:paraId="62FC74B7"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0A168B4B" w14:textId="77777777" w:rsidR="00A8502C" w:rsidRPr="0006146B" w:rsidRDefault="00A8502C" w:rsidP="00C757B5">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Cs w:val="22"/>
                <w:lang w:val="es-ES"/>
              </w:rPr>
            </w:pPr>
            <w:r w:rsidRPr="0006146B">
              <w:rPr>
                <w:rFonts w:ascii="Arial" w:hAnsi="Arial" w:cs="Arial"/>
                <w:color w:val="000000"/>
                <w:sz w:val="22"/>
                <w:lang w:val="es-ES"/>
              </w:rPr>
              <w:t>Cada no conformidad se ilustrará visualmente con fotografías digitales y una leyenda que indique de forma explícita el lugar, la fecha de la inspección y la no conformidad.</w:t>
            </w:r>
          </w:p>
        </w:tc>
      </w:tr>
      <w:tr w:rsidR="00A8502C" w:rsidRPr="0006146B" w14:paraId="7EAA4E36" w14:textId="77777777" w:rsidTr="00A8502C">
        <w:tc>
          <w:tcPr>
            <w:tcW w:w="2802" w:type="dxa"/>
          </w:tcPr>
          <w:p w14:paraId="44209126" w14:textId="77777777" w:rsidR="00A8502C" w:rsidRPr="0006146B" w:rsidRDefault="00A8502C" w:rsidP="00C757B5">
            <w:pPr>
              <w:pStyle w:val="CG2"/>
              <w:numPr>
                <w:ilvl w:val="0"/>
                <w:numId w:val="19"/>
              </w:numPr>
              <w:rPr>
                <w:rFonts w:cs="Arial"/>
                <w:bCs/>
                <w:color w:val="000000"/>
                <w:szCs w:val="22"/>
              </w:rPr>
            </w:pPr>
            <w:bookmarkStart w:id="633" w:name="_Toc478119103"/>
            <w:bookmarkStart w:id="634" w:name="_Toc481653946"/>
            <w:bookmarkStart w:id="635" w:name="_Toc486335704"/>
            <w:bookmarkStart w:id="636" w:name="_Toc488999033"/>
            <w:bookmarkStart w:id="637" w:name="_Toc494705158"/>
            <w:bookmarkStart w:id="638" w:name="_Toc494705456"/>
            <w:bookmarkStart w:id="639" w:name="_Toc498687517"/>
            <w:bookmarkStart w:id="640" w:name="_Toc498687794"/>
            <w:bookmarkStart w:id="641" w:name="_Toc521918519"/>
            <w:r w:rsidRPr="0006146B">
              <w:rPr>
                <w:rFonts w:cs="Arial"/>
              </w:rPr>
              <w:t>Presentación de informes</w:t>
            </w:r>
            <w:bookmarkEnd w:id="633"/>
            <w:bookmarkEnd w:id="634"/>
            <w:bookmarkEnd w:id="635"/>
            <w:bookmarkEnd w:id="636"/>
            <w:bookmarkEnd w:id="637"/>
            <w:bookmarkEnd w:id="638"/>
            <w:bookmarkEnd w:id="639"/>
            <w:bookmarkEnd w:id="640"/>
            <w:bookmarkEnd w:id="641"/>
            <w:r w:rsidRPr="0006146B">
              <w:rPr>
                <w:rFonts w:cs="Arial"/>
                <w:color w:val="000000"/>
              </w:rPr>
              <w:t xml:space="preserve"> </w:t>
            </w:r>
          </w:p>
        </w:tc>
        <w:tc>
          <w:tcPr>
            <w:tcW w:w="7046" w:type="dxa"/>
          </w:tcPr>
          <w:p w14:paraId="306D386C" w14:textId="77777777" w:rsidR="00A8502C" w:rsidRPr="0006146B" w:rsidRDefault="00A8502C" w:rsidP="00C757B5">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incluirá un resumen de las actividades MSSS aplicadas con respecto a la ejecución de las Obras durante el periodo de informes en el Informe de avance mensual (tal y como se especifica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4.21 de las CC) dirigido al Ingeniero. El Contratista deberá informar del cumplimiento de las leyes, permisos y normativas aplicables, así como de los requisitos MSSS relacionados con el Proyecto. Algunas cuestiones clave son: seguimiento de resultados, los cuales abarcan, entre otros aspectos, cuestiones de seguridad e incidentes y accidentes; necesidad de medidas correctivas; conflictos entre los trabajadores de la construcción o con los residentes locales; reclamaciones de empleados o partes involucradas, y cualquier otro aspecto relacionado con la gestión y el desempeño medioambientales y sociales. También deberán incluirse las cuestiones relacionadas con los Subcontratistas y Proveedores (en especial los responsables de suministros importantes). </w:t>
            </w:r>
          </w:p>
          <w:p w14:paraId="691A4400" w14:textId="77777777" w:rsidR="00A8502C" w:rsidRPr="0006146B" w:rsidRDefault="00A8502C" w:rsidP="00C757B5">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Informe de avance MSSS se redactará exclusivamente en el idioma establecido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1.4 de las CC.</w:t>
            </w:r>
          </w:p>
          <w:p w14:paraId="2FAF99C1" w14:textId="77777777" w:rsidR="00A8502C" w:rsidRPr="0006146B" w:rsidRDefault="00A8502C" w:rsidP="00C757B5">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Los requisitos de informes específicos con respecto a la Salud y seguridad se explican en el Apartado correspondiente (p. ej. Salud y seguridad, informes de accidentes).</w:t>
            </w:r>
          </w:p>
        </w:tc>
      </w:tr>
      <w:tr w:rsidR="00A8502C" w:rsidRPr="009D25F5" w14:paraId="65B1B752" w14:textId="77777777" w:rsidTr="00A8502C">
        <w:tc>
          <w:tcPr>
            <w:tcW w:w="2802" w:type="dxa"/>
          </w:tcPr>
          <w:p w14:paraId="66876A4C" w14:textId="77777777" w:rsidR="00A8502C" w:rsidRPr="0006146B" w:rsidRDefault="00A8502C" w:rsidP="00C757B5">
            <w:pPr>
              <w:pStyle w:val="CG2"/>
              <w:numPr>
                <w:ilvl w:val="0"/>
                <w:numId w:val="20"/>
              </w:numPr>
              <w:rPr>
                <w:rFonts w:cs="Arial"/>
                <w:bCs/>
                <w:color w:val="000000"/>
                <w:szCs w:val="22"/>
              </w:rPr>
            </w:pPr>
            <w:bookmarkStart w:id="642" w:name="_Toc481653947"/>
            <w:bookmarkStart w:id="643" w:name="_Toc486335705"/>
            <w:bookmarkStart w:id="644" w:name="_Toc488999034"/>
            <w:bookmarkStart w:id="645" w:name="_Toc494705159"/>
            <w:bookmarkStart w:id="646" w:name="_Toc494705457"/>
            <w:bookmarkStart w:id="647" w:name="_Toc498687518"/>
            <w:bookmarkStart w:id="648" w:name="_Toc498687795"/>
            <w:bookmarkStart w:id="649" w:name="_Toc521918520"/>
            <w:r w:rsidRPr="0006146B">
              <w:rPr>
                <w:rFonts w:cs="Arial"/>
              </w:rPr>
              <w:t>Código de conducta</w:t>
            </w:r>
            <w:bookmarkEnd w:id="642"/>
            <w:bookmarkEnd w:id="643"/>
            <w:bookmarkEnd w:id="644"/>
            <w:bookmarkEnd w:id="645"/>
            <w:bookmarkEnd w:id="646"/>
            <w:bookmarkEnd w:id="647"/>
            <w:bookmarkEnd w:id="648"/>
            <w:bookmarkEnd w:id="649"/>
          </w:p>
        </w:tc>
        <w:tc>
          <w:tcPr>
            <w:tcW w:w="7046" w:type="dxa"/>
          </w:tcPr>
          <w:p w14:paraId="7405C909"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elaborará un Código de conducta para las Áreas del proyecto que indique las normas de seguridad, las prohibiciones de consumo de estupefacientes (según se define en la Cláusula 41 de las presentes Especificaciones MSSS), la sensibilidad medioambiental de las zonas circundantes a las Áreas del proyecto, los peligros relativos a las ETS y el </w:t>
            </w:r>
            <w:r w:rsidRPr="0006146B">
              <w:rPr>
                <w:rFonts w:ascii="Arial" w:hAnsi="Arial" w:cs="Arial"/>
                <w:color w:val="000000"/>
                <w:sz w:val="22"/>
                <w:lang w:val="es-ES"/>
              </w:rPr>
              <w:lastRenderedPageBreak/>
              <w:t>VIH/SIDA, las cuestiones de género (en especial el acoso sexual) y con respecto a las creencias y costumbres de las poblaciones y las relaciones comunitarias en general (con atención especial a los riesgos de prostitución y de tráfico humano).</w:t>
            </w:r>
          </w:p>
          <w:p w14:paraId="1CFE5FE6"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reglamento quedará expuesto en las distintas Áreas del proyecto y figurará en los vehículos y máquinas del Contratista.</w:t>
            </w:r>
          </w:p>
        </w:tc>
      </w:tr>
      <w:tr w:rsidR="00A8502C" w:rsidRPr="009D25F5" w14:paraId="5E53CCDB" w14:textId="77777777" w:rsidTr="00A8502C">
        <w:tc>
          <w:tcPr>
            <w:tcW w:w="2802" w:type="dxa"/>
          </w:tcPr>
          <w:p w14:paraId="6DD2AA8A"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45E56399"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Confirmará el compromiso del Contratista de aplicar las disposiciones MSSS previstas en el Contrato.</w:t>
            </w:r>
          </w:p>
          <w:p w14:paraId="0C2ABAFA"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Se informará al Personal del Contratista, tanto al nuevo como al existente, y este declarará que comprende el reglamento interno y las disposiciones asociadas. Todo el Personal del Contratista firmará el documento del reglamento interno antes de comenzar cualquier trabajo físico en cualquier Área del proyecto.</w:t>
            </w:r>
          </w:p>
        </w:tc>
      </w:tr>
      <w:tr w:rsidR="00A8502C" w:rsidRPr="009D25F5" w14:paraId="0A2A1032" w14:textId="77777777" w:rsidTr="00A8502C">
        <w:tc>
          <w:tcPr>
            <w:tcW w:w="2802" w:type="dxa"/>
          </w:tcPr>
          <w:p w14:paraId="4FE6C4B3"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6314EA61"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De acuerdo con las </w:t>
            </w:r>
            <w:proofErr w:type="spellStart"/>
            <w:r w:rsidRPr="0006146B">
              <w:rPr>
                <w:rFonts w:ascii="Arial" w:hAnsi="Arial" w:cs="Arial"/>
                <w:color w:val="000000"/>
                <w:sz w:val="22"/>
                <w:lang w:val="es-ES"/>
              </w:rPr>
              <w:t>Subcláusulas</w:t>
            </w:r>
            <w:proofErr w:type="spellEnd"/>
            <w:r w:rsidRPr="0006146B">
              <w:rPr>
                <w:rFonts w:ascii="Arial" w:hAnsi="Arial" w:cs="Arial"/>
                <w:color w:val="000000"/>
                <w:sz w:val="22"/>
                <w:lang w:val="es-ES"/>
              </w:rPr>
              <w:t> 6.9 y 6.11 de las CC, el reglamento interno incluirá una lista de los actos que se considerarán falta grave y que conllevarán la expulsión de cualquier Área del proyecto por parte del Contratista o del Ingeniero, si el Contratista no actuara en su debido momento, en el supuesto de que el Personal del Contratista incurriera reiteradamente en una falta grave a pesar de conocer el reglamento interno (sin perjuicio de cualquier acción legal que pudiera emprender una autoridad pública por el incumplimiento de la normativa aplicable):</w:t>
            </w:r>
          </w:p>
          <w:p w14:paraId="347085E6"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Embriaguez durante las horas de trabajo, con riesgos para la seguridad de vecinos, clientes, usuarios y Personal;</w:t>
            </w:r>
          </w:p>
          <w:p w14:paraId="5BCD894B"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Palabras y actitudes reprensibles, sobre todo, acoso sexual;</w:t>
            </w:r>
          </w:p>
          <w:p w14:paraId="7718D9AF"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Comportamientos violentos;</w:t>
            </w:r>
          </w:p>
          <w:p w14:paraId="0F640DCE"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Daños intencionados a los bienes e intereses de terceros o al medio ambiente;</w:t>
            </w:r>
          </w:p>
          <w:p w14:paraId="0C725BCD"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Negligencias o imprudencias reiteradas que hayan causado daños o perjuicios al medio ambiente, a la población o a los bienes, sobre todo con respecto a las disposiciones para prevenir la propagación de las ETS y el SIDA;</w:t>
            </w:r>
          </w:p>
          <w:p w14:paraId="1A387149"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Consumo de estupefacientes;</w:t>
            </w:r>
          </w:p>
          <w:p w14:paraId="025EBEA3"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Posesión o consumo de carne o de cualquier otra parte animal o vegetal proveniente de especies protegidas en virtud del Convenio de Washington (CITES) y la normativa nacional;</w:t>
            </w:r>
          </w:p>
          <w:p w14:paraId="07C420C6" w14:textId="77777777" w:rsidR="00A8502C" w:rsidRPr="0006146B" w:rsidRDefault="00A8502C" w:rsidP="00C757B5">
            <w:pPr>
              <w:numPr>
                <w:ilvl w:val="0"/>
                <w:numId w:val="9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Acceder a la propiedad de los vecinos sin el permiso de </w:t>
            </w:r>
            <w:r w:rsidRPr="0006146B">
              <w:rPr>
                <w:rFonts w:ascii="Arial" w:hAnsi="Arial" w:cs="Arial"/>
                <w:color w:val="000000"/>
                <w:sz w:val="22"/>
                <w:lang w:val="es-ES"/>
              </w:rPr>
              <w:lastRenderedPageBreak/>
              <w:t xml:space="preserve">los propietarios o de quienes cultiven o alquilen el terreno. </w:t>
            </w:r>
          </w:p>
        </w:tc>
      </w:tr>
      <w:tr w:rsidR="00A8502C" w:rsidRPr="009D25F5" w14:paraId="4EAED53F" w14:textId="77777777" w:rsidTr="00A8502C">
        <w:tc>
          <w:tcPr>
            <w:tcW w:w="2802" w:type="dxa"/>
          </w:tcPr>
          <w:p w14:paraId="0ABC047B"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6A04A159"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Las faltas como los delitos de proxenetismo, pedofilia, agresión con lesiones, tráfico de estupefacientes, contaminación deliberada grave, comercio y tráfico de la totalidad o de parte de especies protegidas conllevarán el despido inmediato al constatarse por primera vez la falta en cumplimiento del reglamento interno y la legislación laboral vigente.</w:t>
            </w:r>
          </w:p>
        </w:tc>
      </w:tr>
      <w:tr w:rsidR="00A8502C" w:rsidRPr="009D25F5" w14:paraId="082DC10A" w14:textId="77777777" w:rsidTr="00A8502C">
        <w:tc>
          <w:tcPr>
            <w:tcW w:w="2802" w:type="dxa"/>
          </w:tcPr>
          <w:p w14:paraId="2437C175"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0A056ABE"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establecerá un registro de cada falta grave, y suministrará una copia al miembro correspondiente del Personal del Contratista, en el que se indicarán las disposiciones adoptadas para acabar con los actos punibles que hubiere realizado y llamar la atención del Personal restante del Contratista con respecto a la clase de incidente constatado. Dicho registro se hará llegar al Ingeniero junto con el Informe de avance MSSS (véase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6.1 de las Especificaciones MSSS). </w:t>
            </w:r>
          </w:p>
          <w:p w14:paraId="0CDCA835" w14:textId="77777777" w:rsidR="00A8502C" w:rsidRPr="0006146B" w:rsidRDefault="00A8502C" w:rsidP="00C757B5">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deberá informar sin dilación al Ingeniero, quien, en el caso de las faltas graves, informará de inmediato al Contratante.</w:t>
            </w:r>
          </w:p>
        </w:tc>
      </w:tr>
      <w:tr w:rsidR="00A8502C" w:rsidRPr="009D25F5" w14:paraId="00D905C6" w14:textId="77777777" w:rsidTr="00A8502C">
        <w:tc>
          <w:tcPr>
            <w:tcW w:w="2802" w:type="dxa"/>
          </w:tcPr>
          <w:p w14:paraId="5E53508E" w14:textId="77777777" w:rsidR="00A8502C" w:rsidRPr="0006146B" w:rsidRDefault="00A8502C" w:rsidP="00C757B5">
            <w:pPr>
              <w:pStyle w:val="CG2"/>
              <w:numPr>
                <w:ilvl w:val="0"/>
                <w:numId w:val="22"/>
              </w:numPr>
              <w:rPr>
                <w:rFonts w:cs="Arial"/>
                <w:bCs/>
                <w:color w:val="000000"/>
                <w:szCs w:val="22"/>
              </w:rPr>
            </w:pPr>
            <w:bookmarkStart w:id="650" w:name="_Toc478119105"/>
            <w:bookmarkStart w:id="651" w:name="_Toc481653948"/>
            <w:bookmarkStart w:id="652" w:name="_Toc486335706"/>
            <w:bookmarkStart w:id="653" w:name="_Toc488999035"/>
            <w:bookmarkStart w:id="654" w:name="_Toc494705160"/>
            <w:bookmarkStart w:id="655" w:name="_Toc494705458"/>
            <w:bookmarkStart w:id="656" w:name="_Toc498687519"/>
            <w:bookmarkStart w:id="657" w:name="_Toc498687796"/>
            <w:bookmarkStart w:id="658" w:name="_Toc521918521"/>
            <w:r w:rsidRPr="0006146B">
              <w:rPr>
                <w:rFonts w:cs="Arial"/>
              </w:rPr>
              <w:t>Formaciones MSSS</w:t>
            </w:r>
            <w:bookmarkEnd w:id="650"/>
            <w:bookmarkEnd w:id="651"/>
            <w:bookmarkEnd w:id="652"/>
            <w:bookmarkEnd w:id="653"/>
            <w:bookmarkEnd w:id="654"/>
            <w:bookmarkEnd w:id="655"/>
            <w:bookmarkEnd w:id="656"/>
            <w:bookmarkEnd w:id="657"/>
            <w:bookmarkEnd w:id="658"/>
          </w:p>
        </w:tc>
        <w:tc>
          <w:tcPr>
            <w:tcW w:w="7046" w:type="dxa"/>
          </w:tcPr>
          <w:p w14:paraId="3D465311"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preparará un programa formativo adecuado para las Obras que deberá desarrollarse en las Áreas del proyecto y con el Personal participante en las Obras.</w:t>
            </w:r>
          </w:p>
          <w:p w14:paraId="4DED9A34" w14:textId="3BAC8CBB"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garantizará que los empleados con responsabilidad directa sobre las actividades relevantes para el desempeño MSSS del Proyecto dispongan de las calificaciones y la formación adecuadas, de modo que cuenten con los conocimientos y las habilidades necesarios para desempeñar su labor. </w:t>
            </w:r>
          </w:p>
          <w:p w14:paraId="2F418D5D"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 formación se estructurará en dos grupos: formación inicial para comenzar las Obras en el Área del proyecto y formación técnica requerida para la ejecución de las Obras.</w:t>
            </w:r>
          </w:p>
        </w:tc>
      </w:tr>
      <w:tr w:rsidR="00A8502C" w:rsidRPr="009D25F5" w14:paraId="78BB05EE" w14:textId="77777777" w:rsidTr="00A8502C">
        <w:tc>
          <w:tcPr>
            <w:tcW w:w="2802" w:type="dxa"/>
          </w:tcPr>
          <w:p w14:paraId="20BF405E"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64151BE8" w14:textId="77777777" w:rsidR="00A8502C" w:rsidRPr="0006146B" w:rsidRDefault="00A8502C" w:rsidP="00C757B5">
            <w:pPr>
              <w:numPr>
                <w:ilvl w:val="2"/>
                <w:numId w:val="2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La formación inicial se impartirá a todo el Personal del Contratista y deberá cubrir, al menos, los siguientes temas:</w:t>
            </w:r>
          </w:p>
          <w:p w14:paraId="18DC7CBF"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Reglamento interno;</w:t>
            </w:r>
          </w:p>
          <w:p w14:paraId="5DAA64EE"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normas de seguridad en el Área del proyecto;</w:t>
            </w:r>
          </w:p>
          <w:p w14:paraId="6CEEEB7B"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protección de las zonas colindantes a las Áreas del proyecto;</w:t>
            </w:r>
          </w:p>
          <w:p w14:paraId="24CCB28A"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riesgos asociados a enfermedades de transmisión sexual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6.7 de las CC), prostitución, tráfico humano y acoso sexual;</w:t>
            </w:r>
          </w:p>
          <w:p w14:paraId="5BEA1E7D"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salud básica: lucha contra el paludismo (si existe), enfermedades transmitidas por el agua, mejora de </w:t>
            </w:r>
            <w:r w:rsidRPr="0006146B">
              <w:rPr>
                <w:rFonts w:ascii="Arial" w:hAnsi="Arial" w:cs="Arial"/>
                <w:color w:val="000000"/>
                <w:sz w:val="22"/>
                <w:lang w:val="es-ES"/>
              </w:rPr>
              <w:lastRenderedPageBreak/>
              <w:t xml:space="preserve">la higiene; </w:t>
            </w:r>
          </w:p>
          <w:p w14:paraId="3FA090C1"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formación para concienciar sobre el VIH/SIDA; </w:t>
            </w:r>
          </w:p>
          <w:p w14:paraId="0DDE12CF"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sensibilización de género;</w:t>
            </w:r>
          </w:p>
          <w:p w14:paraId="1B8448BF"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procedimientos de respuesta y evacuación en casos de emergencia;</w:t>
            </w:r>
          </w:p>
          <w:p w14:paraId="3CE78E0B"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formación en relaciones comunitarias para aquellos trabajadores que interactúen con las comunidades locales;</w:t>
            </w:r>
          </w:p>
          <w:p w14:paraId="1A4120DA"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notificación del contenido de los Planes de Empleo, Formación y Gestión del Lugar de Obras a los trabajadores y a todos los Subcontratistas y Proveedores (en especial a aquellos responsables de suministros importantes) y formación para garantizar que conocen sus responsabilidades con respecto al empleo, la formación y la gestión del Lugar de las obras, los informes de incidentes y la respuesta a estos.</w:t>
            </w:r>
          </w:p>
          <w:p w14:paraId="4F961167"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color w:val="000000"/>
                <w:sz w:val="22"/>
                <w:lang w:val="es-ES"/>
              </w:rPr>
              <w:t>Formación para concienciar en materia de Salud y seguridad</w:t>
            </w:r>
          </w:p>
          <w:p w14:paraId="4B267DD3" w14:textId="77777777" w:rsidR="00A8502C" w:rsidRPr="0006146B" w:rsidRDefault="00A8502C" w:rsidP="00C757B5">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06146B">
              <w:rPr>
                <w:rFonts w:ascii="Arial" w:hAnsi="Arial" w:cs="Arial"/>
                <w:sz w:val="22"/>
                <w:lang w:val="es-ES"/>
              </w:rPr>
              <w:t xml:space="preserve">El Contratista será responsable de informar a todos los trabajadores acerca del Mecanismo de reclamación del trabajador en el momento de </w:t>
            </w:r>
            <w:proofErr w:type="gramStart"/>
            <w:r w:rsidRPr="0006146B">
              <w:rPr>
                <w:rFonts w:ascii="Arial" w:hAnsi="Arial" w:cs="Arial"/>
                <w:sz w:val="22"/>
                <w:lang w:val="es-ES"/>
              </w:rPr>
              <w:t>contratarles</w:t>
            </w:r>
            <w:proofErr w:type="gramEnd"/>
            <w:r w:rsidRPr="0006146B">
              <w:rPr>
                <w:rFonts w:ascii="Arial" w:hAnsi="Arial" w:cs="Arial"/>
                <w:sz w:val="22"/>
                <w:lang w:val="es-ES"/>
              </w:rPr>
              <w:t>.</w:t>
            </w:r>
          </w:p>
          <w:p w14:paraId="1EB5E697"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garantizar que se movilicen los recursos apropiados para estas formaciones, incluidas las aportaciones de fuentes especializadas necesarias para asegurar una planificación y ejecución efectivas de las medidas, así como que estas tengan lugar en el momento oportuno. </w:t>
            </w:r>
          </w:p>
          <w:p w14:paraId="435BE7A7"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Formaciones técnicas:</w:t>
            </w:r>
          </w:p>
          <w:p w14:paraId="37D2BF5F" w14:textId="77777777" w:rsidR="00A8502C" w:rsidRPr="0006146B" w:rsidRDefault="00A8502C" w:rsidP="00C757B5">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Formación en competencias requeridas por las tareas que exijan un permiso de trabajo (véase la Cláusula 27 de las Especificaciones MSSS)</w:t>
            </w:r>
          </w:p>
          <w:p w14:paraId="2B0460DA" w14:textId="77777777" w:rsidR="00A8502C" w:rsidRPr="0006146B" w:rsidRDefault="00A8502C" w:rsidP="00C757B5">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Formación en primeros auxilios y en transporte de heridos</w:t>
            </w:r>
          </w:p>
          <w:p w14:paraId="62044DA8" w14:textId="77777777" w:rsidR="00A8502C" w:rsidRPr="0006146B" w:rsidRDefault="00A8502C" w:rsidP="00C757B5">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Si procede: habilidades de conducción apropiadas</w:t>
            </w:r>
          </w:p>
          <w:p w14:paraId="5A24044A" w14:textId="77777777" w:rsidR="00A8502C" w:rsidRPr="0006146B" w:rsidRDefault="00A8502C" w:rsidP="00C757B5">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Si procede: el Contratista establecerá y aplicará un Plan de Formación de Proveedores y Trabajadores Locales vinculante con el fin de mejorar las competencias de las personas y empresas locales con el objetivo de aumentar la contribución local</w:t>
            </w:r>
          </w:p>
          <w:p w14:paraId="32C5780E" w14:textId="77777777" w:rsidR="00A8502C" w:rsidRPr="0006146B" w:rsidRDefault="00A8502C" w:rsidP="00C757B5">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Una matriz de requisitos formativos que indique la frecuencia y los intervalos formativos entre cursos de actualización y que abarque:</w:t>
            </w:r>
          </w:p>
          <w:p w14:paraId="5C9B7D83"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El Contratista detallará en el programa formativo las acciones y la formación MSSS para todos los Subcontratistas y Proveedores (en especial, aquellos responsables de suministros importantes) o para el personal de empresas conjuntas, si procede.</w:t>
            </w:r>
          </w:p>
          <w:p w14:paraId="542AEEEB"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elaborará un programa de sensibilización para las comunidades locales sobre los riesgos de prostitución, tráfico humano y demás formas de tráfico ilegal. </w:t>
            </w:r>
          </w:p>
          <w:p w14:paraId="0E1C8F88" w14:textId="77777777" w:rsidR="00A8502C" w:rsidRPr="0006146B" w:rsidRDefault="00A8502C" w:rsidP="00C757B5">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desarrollará medios para confirmar que el sistema de formación es efectivo.</w:t>
            </w:r>
          </w:p>
        </w:tc>
      </w:tr>
      <w:tr w:rsidR="00A8502C" w:rsidRPr="009D25F5" w14:paraId="1182CDBF" w14:textId="77777777" w:rsidTr="00A8502C">
        <w:tc>
          <w:tcPr>
            <w:tcW w:w="2802" w:type="dxa"/>
          </w:tcPr>
          <w:p w14:paraId="39DF7E23" w14:textId="77777777" w:rsidR="00A8502C" w:rsidRPr="0006146B" w:rsidRDefault="00A8502C" w:rsidP="00C757B5">
            <w:pPr>
              <w:pStyle w:val="CG2"/>
              <w:numPr>
                <w:ilvl w:val="0"/>
                <w:numId w:val="25"/>
              </w:numPr>
              <w:rPr>
                <w:rFonts w:cs="Arial"/>
                <w:bCs/>
                <w:color w:val="000000"/>
                <w:szCs w:val="22"/>
              </w:rPr>
            </w:pPr>
            <w:bookmarkStart w:id="659" w:name="_Toc478119106"/>
            <w:bookmarkStart w:id="660" w:name="_Toc481653949"/>
            <w:bookmarkStart w:id="661" w:name="_Toc486335707"/>
            <w:bookmarkStart w:id="662" w:name="_Toc488999036"/>
            <w:bookmarkStart w:id="663" w:name="_Toc494705161"/>
            <w:bookmarkStart w:id="664" w:name="_Toc494705459"/>
            <w:bookmarkStart w:id="665" w:name="_Toc498687520"/>
            <w:bookmarkStart w:id="666" w:name="_Toc498687797"/>
            <w:bookmarkStart w:id="667" w:name="_Toc521918522"/>
            <w:r w:rsidRPr="0006146B">
              <w:rPr>
                <w:rFonts w:cs="Arial"/>
              </w:rPr>
              <w:lastRenderedPageBreak/>
              <w:t>Estándares</w:t>
            </w:r>
            <w:bookmarkEnd w:id="659"/>
            <w:bookmarkEnd w:id="660"/>
            <w:bookmarkEnd w:id="661"/>
            <w:bookmarkEnd w:id="662"/>
            <w:bookmarkEnd w:id="663"/>
            <w:bookmarkEnd w:id="664"/>
            <w:bookmarkEnd w:id="665"/>
            <w:bookmarkEnd w:id="666"/>
            <w:bookmarkEnd w:id="667"/>
          </w:p>
        </w:tc>
        <w:tc>
          <w:tcPr>
            <w:tcW w:w="7046" w:type="dxa"/>
          </w:tcPr>
          <w:p w14:paraId="4DF6D629" w14:textId="77777777" w:rsidR="00A8502C" w:rsidRPr="0006146B" w:rsidRDefault="00A8502C" w:rsidP="00C757B5">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cumplirá con las normas y estándares aplicables y con los umbrales de vertidos establecidos por la normativa nacional del país del Contratante de conformidad con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1.6 de las presentes Especificaciones MSSS.</w:t>
            </w:r>
          </w:p>
        </w:tc>
      </w:tr>
      <w:tr w:rsidR="00A8502C" w:rsidRPr="009D25F5" w14:paraId="1CCCE94D" w14:textId="77777777" w:rsidTr="00A8502C">
        <w:tc>
          <w:tcPr>
            <w:tcW w:w="2802" w:type="dxa"/>
          </w:tcPr>
          <w:p w14:paraId="621BCC9C" w14:textId="77777777" w:rsidR="00A8502C" w:rsidRPr="0006146B" w:rsidRDefault="00A8502C" w:rsidP="00A8502C">
            <w:pPr>
              <w:spacing w:before="142" w:line="240" w:lineRule="atLeast"/>
              <w:rPr>
                <w:rFonts w:ascii="Arial" w:hAnsi="Arial" w:cs="Arial"/>
                <w:color w:val="000000"/>
                <w:sz w:val="22"/>
                <w:szCs w:val="22"/>
                <w:lang w:val="es-ES"/>
              </w:rPr>
            </w:pPr>
          </w:p>
        </w:tc>
        <w:tc>
          <w:tcPr>
            <w:tcW w:w="7046" w:type="dxa"/>
          </w:tcPr>
          <w:p w14:paraId="5F856DAA" w14:textId="77777777" w:rsidR="00A8502C" w:rsidRPr="0006146B" w:rsidRDefault="00A8502C" w:rsidP="00C757B5">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cumplirá también con las normas, estándares y umbrales de vertidos recomendados en materia de MSSS por instituciones internacionales especializadas afiliadas a las Naciones Unidas, tal y como se indica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9.3 siguiente de las Especificaciones MSSS. En caso de existir discrepancias entre la normativa internacional y la nacional, el Contratista se atendrá a las exigencias más estrictas.</w:t>
            </w:r>
          </w:p>
        </w:tc>
      </w:tr>
      <w:tr w:rsidR="00A8502C" w:rsidRPr="0006146B" w14:paraId="6A494E9E" w14:textId="77777777" w:rsidTr="00A8502C">
        <w:tc>
          <w:tcPr>
            <w:tcW w:w="2802" w:type="dxa"/>
          </w:tcPr>
          <w:p w14:paraId="7C1F00F1" w14:textId="77777777" w:rsidR="00A8502C" w:rsidRPr="0006146B" w:rsidRDefault="00A8502C" w:rsidP="00A8502C">
            <w:pPr>
              <w:tabs>
                <w:tab w:val="left" w:pos="601"/>
              </w:tabs>
              <w:spacing w:before="142" w:line="240" w:lineRule="atLeast"/>
              <w:ind w:left="601"/>
              <w:rPr>
                <w:rFonts w:ascii="Arial" w:hAnsi="Arial" w:cs="Arial"/>
                <w:color w:val="000000"/>
                <w:sz w:val="22"/>
                <w:szCs w:val="22"/>
                <w:lang w:val="es-ES"/>
              </w:rPr>
            </w:pPr>
          </w:p>
        </w:tc>
        <w:tc>
          <w:tcPr>
            <w:tcW w:w="7046" w:type="dxa"/>
          </w:tcPr>
          <w:p w14:paraId="4C7412D0" w14:textId="77777777" w:rsidR="00A8502C" w:rsidRPr="0006146B" w:rsidRDefault="00A8502C" w:rsidP="00C757B5">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Las instituciones internacionales especializadas afiliadas a las Naciones Unidas objeto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9.2 de las Especificaciones MSSS son:</w:t>
            </w:r>
          </w:p>
          <w:p w14:paraId="1C0299BF" w14:textId="77777777" w:rsidR="00A8502C" w:rsidRPr="0006146B" w:rsidRDefault="00A8502C" w:rsidP="00C757B5">
            <w:pPr>
              <w:pStyle w:val="Listenabsatz"/>
              <w:numPr>
                <w:ilvl w:val="0"/>
                <w:numId w:val="89"/>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Banco Mundial, incluido la IFC y sus Guías sobre Medio Ambiente, Salud y Seguridad accesibles en la dirección http://www.ifc.org/ehsguidelines;</w:t>
            </w:r>
          </w:p>
          <w:p w14:paraId="2AD0E23F"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en relación con los aspectos que no se traten en el documento de la IFC anteriormente mencionado, se aplicarán las normas, estándares y umbrales de vertido de las siguientes instituciones:</w:t>
            </w:r>
          </w:p>
          <w:p w14:paraId="2A8444A8" w14:textId="77777777" w:rsidR="00A8502C" w:rsidRPr="0006146B" w:rsidRDefault="00A8502C" w:rsidP="00C757B5">
            <w:pPr>
              <w:pStyle w:val="Listenabsatz"/>
              <w:numPr>
                <w:ilvl w:val="0"/>
                <w:numId w:val="90"/>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Organización Mundial de la Salud (OMS);</w:t>
            </w:r>
          </w:p>
          <w:p w14:paraId="2F4ABC98" w14:textId="740310E4" w:rsidR="00A8502C" w:rsidRPr="0006146B" w:rsidRDefault="00A8502C" w:rsidP="00C757B5">
            <w:pPr>
              <w:numPr>
                <w:ilvl w:val="0"/>
                <w:numId w:val="90"/>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Organización Internacional del Trabajo (OIT) en particular lo establecido en las Cláusulas 6.20, 6.21, 6.23 y 6.24 de las C</w:t>
            </w:r>
            <w:r w:rsidR="000751C6">
              <w:rPr>
                <w:rFonts w:ascii="Arial" w:hAnsi="Arial" w:cs="Arial"/>
                <w:color w:val="000000"/>
                <w:sz w:val="22"/>
                <w:lang w:val="es-ES"/>
              </w:rPr>
              <w:t>E (Parte B</w:t>
            </w:r>
            <w:r w:rsidRPr="0006146B">
              <w:rPr>
                <w:rFonts w:ascii="Arial" w:hAnsi="Arial" w:cs="Arial"/>
                <w:color w:val="000000"/>
                <w:sz w:val="22"/>
                <w:lang w:val="es-ES"/>
              </w:rPr>
              <w:t>);</w:t>
            </w:r>
          </w:p>
          <w:p w14:paraId="6131EBB5" w14:textId="77777777" w:rsidR="00A8502C" w:rsidRPr="0006146B" w:rsidRDefault="00A8502C" w:rsidP="00C757B5">
            <w:pPr>
              <w:numPr>
                <w:ilvl w:val="0"/>
                <w:numId w:val="90"/>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06146B">
              <w:rPr>
                <w:rFonts w:ascii="Arial" w:hAnsi="Arial" w:cs="Arial"/>
                <w:color w:val="000000"/>
                <w:sz w:val="22"/>
                <w:lang w:val="es-ES"/>
              </w:rPr>
              <w:t>Organización Marítima Internacional (IMO).</w:t>
            </w:r>
          </w:p>
          <w:p w14:paraId="532C6C73" w14:textId="77777777" w:rsidR="00A8502C" w:rsidRPr="0006146B" w:rsidRDefault="00A8502C" w:rsidP="00A8502C">
            <w:pPr>
              <w:tabs>
                <w:tab w:val="left" w:pos="601"/>
              </w:tabs>
              <w:spacing w:before="142" w:line="240" w:lineRule="atLeast"/>
              <w:ind w:left="1224"/>
              <w:rPr>
                <w:rFonts w:ascii="Arial" w:hAnsi="Arial" w:cs="Arial"/>
                <w:color w:val="000000"/>
                <w:sz w:val="22"/>
                <w:szCs w:val="22"/>
                <w:lang w:val="es-ES"/>
              </w:rPr>
            </w:pPr>
          </w:p>
        </w:tc>
      </w:tr>
    </w:tbl>
    <w:p w14:paraId="1C03DD36" w14:textId="5B4A2540" w:rsidR="00E52D87" w:rsidRPr="00E83605" w:rsidRDefault="0027212A" w:rsidP="00E83605">
      <w:pPr>
        <w:pStyle w:val="berschrift1"/>
        <w:rPr>
          <w:rFonts w:ascii="Arial" w:hAnsi="Arial" w:cs="Arial"/>
          <w:sz w:val="32"/>
          <w:lang w:val="es-ES"/>
        </w:rPr>
      </w:pPr>
      <w:bookmarkStart w:id="668" w:name="_Toc478119107"/>
      <w:bookmarkStart w:id="669" w:name="_Toc478716232"/>
      <w:bookmarkStart w:id="670" w:name="_Toc481653950"/>
      <w:bookmarkStart w:id="671" w:name="_Toc486335708"/>
      <w:bookmarkStart w:id="672" w:name="_Toc488999037"/>
      <w:bookmarkStart w:id="673" w:name="_Toc494705162"/>
      <w:bookmarkStart w:id="674" w:name="_Toc494705460"/>
      <w:bookmarkStart w:id="675" w:name="_Toc498687521"/>
      <w:bookmarkStart w:id="676" w:name="_Toc498687798"/>
      <w:bookmarkStart w:id="677" w:name="_Toc521918523"/>
      <w:r w:rsidRPr="00E83605">
        <w:rPr>
          <w:rFonts w:ascii="Arial" w:hAnsi="Arial" w:cs="Arial"/>
          <w:sz w:val="32"/>
          <w:lang w:val="es-ES"/>
        </w:rPr>
        <w:t xml:space="preserve">B. </w:t>
      </w:r>
      <w:r w:rsidR="00A8502C" w:rsidRPr="00E83605">
        <w:rPr>
          <w:rFonts w:ascii="Arial" w:hAnsi="Arial" w:cs="Arial"/>
          <w:sz w:val="32"/>
          <w:lang w:val="es-ES"/>
        </w:rPr>
        <w:t>Protección del medio ambiente</w:t>
      </w:r>
      <w:bookmarkEnd w:id="668"/>
      <w:r w:rsidR="00A8502C" w:rsidRPr="00E83605">
        <w:rPr>
          <w:rFonts w:ascii="Arial" w:hAnsi="Arial" w:cs="Arial"/>
          <w:sz w:val="32"/>
          <w:lang w:val="es-ES"/>
        </w:rPr>
        <w:t xml:space="preserve"> y las personas</w:t>
      </w:r>
      <w:bookmarkEnd w:id="669"/>
      <w:bookmarkEnd w:id="670"/>
      <w:bookmarkEnd w:id="671"/>
      <w:bookmarkEnd w:id="672"/>
      <w:bookmarkEnd w:id="673"/>
      <w:bookmarkEnd w:id="674"/>
      <w:bookmarkEnd w:id="675"/>
      <w:bookmarkEnd w:id="676"/>
      <w:bookmarkEnd w:id="677"/>
    </w:p>
    <w:tbl>
      <w:tblPr>
        <w:tblW w:w="982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6921"/>
      </w:tblGrid>
      <w:tr w:rsidR="00A8502C" w:rsidRPr="009D25F5" w14:paraId="68530BCE" w14:textId="77777777" w:rsidTr="0071452F">
        <w:tc>
          <w:tcPr>
            <w:tcW w:w="2899" w:type="dxa"/>
            <w:tcBorders>
              <w:top w:val="nil"/>
              <w:left w:val="nil"/>
              <w:bottom w:val="nil"/>
              <w:right w:val="nil"/>
            </w:tcBorders>
          </w:tcPr>
          <w:p w14:paraId="2A88BC4E" w14:textId="77777777" w:rsidR="00A8502C" w:rsidRPr="0006146B" w:rsidRDefault="00A8502C" w:rsidP="00C757B5">
            <w:pPr>
              <w:pStyle w:val="CG2"/>
              <w:numPr>
                <w:ilvl w:val="0"/>
                <w:numId w:val="25"/>
              </w:numPr>
              <w:tabs>
                <w:tab w:val="clear" w:pos="576"/>
              </w:tabs>
              <w:ind w:left="296" w:hanging="394"/>
              <w:rPr>
                <w:rFonts w:cs="Arial"/>
              </w:rPr>
            </w:pPr>
            <w:bookmarkStart w:id="678" w:name="_Toc478716233"/>
            <w:bookmarkStart w:id="679" w:name="_Toc481653951"/>
            <w:bookmarkStart w:id="680" w:name="_Toc486335709"/>
            <w:bookmarkStart w:id="681" w:name="_Toc488999038"/>
            <w:bookmarkStart w:id="682" w:name="_Toc494705163"/>
            <w:bookmarkStart w:id="683" w:name="_Toc494705461"/>
            <w:bookmarkStart w:id="684" w:name="_Toc498687522"/>
            <w:bookmarkStart w:id="685" w:name="_Toc498687799"/>
            <w:bookmarkStart w:id="686" w:name="_Toc521918524"/>
            <w:r w:rsidRPr="0006146B">
              <w:rPr>
                <w:rFonts w:cs="Arial"/>
              </w:rPr>
              <w:t>Protección de las zonas colindantes</w:t>
            </w:r>
            <w:bookmarkEnd w:id="678"/>
            <w:bookmarkEnd w:id="679"/>
            <w:bookmarkEnd w:id="680"/>
            <w:bookmarkEnd w:id="681"/>
            <w:bookmarkEnd w:id="682"/>
            <w:bookmarkEnd w:id="683"/>
            <w:bookmarkEnd w:id="684"/>
            <w:bookmarkEnd w:id="685"/>
            <w:bookmarkEnd w:id="686"/>
          </w:p>
          <w:p w14:paraId="5AACBB93" w14:textId="77777777" w:rsidR="00A8502C" w:rsidRPr="0006146B" w:rsidRDefault="00A8502C" w:rsidP="00A8502C">
            <w:pPr>
              <w:tabs>
                <w:tab w:val="left" w:pos="567"/>
              </w:tabs>
              <w:spacing w:before="142" w:line="240" w:lineRule="atLeast"/>
              <w:ind w:left="567"/>
              <w:jc w:val="left"/>
              <w:rPr>
                <w:rFonts w:ascii="Arial" w:hAnsi="Arial" w:cs="Arial"/>
                <w:b/>
                <w:bCs/>
                <w:color w:val="000000"/>
                <w:sz w:val="22"/>
                <w:szCs w:val="22"/>
                <w:lang w:val="es-ES"/>
              </w:rPr>
            </w:pPr>
          </w:p>
        </w:tc>
        <w:tc>
          <w:tcPr>
            <w:tcW w:w="6921" w:type="dxa"/>
            <w:tcBorders>
              <w:top w:val="nil"/>
              <w:left w:val="nil"/>
              <w:bottom w:val="nil"/>
              <w:right w:val="nil"/>
            </w:tcBorders>
          </w:tcPr>
          <w:p w14:paraId="2FA4DBEE"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665"/>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será responsable de cualquier impacto medioambiental y social adverso que se derive de sus actividades y operaciones, así como de implementar las medidas necesarias para evitarlo o, si no es posible, mitigarlo. </w:t>
            </w:r>
          </w:p>
          <w:p w14:paraId="62961805"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4.18 de las CC y salvo que el Ingeniero indique lo contrario, el Contratista adoptará las medidas de protección y métodos de construcción necesarios para evitar o reducir al mínimo los efectos adversos sobre la vegetación, los suelos, las aguas subterráneas y superficiales, la biodiversidad, el drenaje natural y la calidad del agua dentro de cualquier Área del proyecto y sus alrededores mientras duren las Obras.</w:t>
            </w:r>
          </w:p>
          <w:p w14:paraId="33245A80"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Antes de comenzar las actividades del Proyecto, el Contratista establecerá las posiciones, umbrales y límites de los Lugares de las obras del Proyecto de conformidad con los planes acordados previamente con el Ingeniero. El Contratista delimitará el espacio de trabajo con el fin de restringir el área de impacto al interior de este y limitar el movimiento del Personal y los vehículos exclusivamente a las áreas de trabajo.</w:t>
            </w:r>
          </w:p>
          <w:p w14:paraId="14B09C72"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Todas las actividades de trabajo del Proyecto se mantendrán dentro de las posiciones y límites fijados y al margen de las áreas ecológica y arqueológicamente delicadas, a menos que el Contratante lo autorice de forma explícita como parte del Proyecto.</w:t>
            </w:r>
          </w:p>
          <w:p w14:paraId="566E80E1"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Antes de la construcción, el Contratista colocará señales con información sobre protección medioambiental en las áreas que se identifiquen como ecológicamente delicadas, así como en otras áreas en las que haya especies de flora y fauna sensibles en los terrenos inmediatamente colindantes a las áreas de construcción y que pudieran verse afectadas o perjudicadas por la construcción. Entre las áreas delicadas se incluyen, a título enunciativo, emplazamientos de nidos y de especies vegetales y animales con un elevado valor de conservación y con características del hábitat específicas que deban protegerse.</w:t>
            </w:r>
          </w:p>
        </w:tc>
      </w:tr>
      <w:tr w:rsidR="00A8502C" w:rsidRPr="009D25F5" w14:paraId="349013E1" w14:textId="77777777" w:rsidTr="0071452F">
        <w:tc>
          <w:tcPr>
            <w:tcW w:w="2899" w:type="dxa"/>
            <w:tcBorders>
              <w:top w:val="nil"/>
              <w:left w:val="nil"/>
              <w:bottom w:val="nil"/>
              <w:right w:val="nil"/>
            </w:tcBorders>
          </w:tcPr>
          <w:p w14:paraId="54F8D665"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945C47E"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Las zonas húmedas son extensiones de marismas, marjales, turberas o aguas naturales o artificiales, permanentes o temporales, donde el agua está estancada o discurre, dulce, salobre o salada, incluidas las extensiones de agua marina con un calado en bajamar no superior a seis metros. Se prohibirá el relleno de toda o parte de una zona húmeda, salvo si se estableciera que dichas obras son una consecuencia necesaria de lo dispuesto en el Contrato o de las prescripciones del Ingeniero.</w:t>
            </w:r>
          </w:p>
        </w:tc>
      </w:tr>
      <w:tr w:rsidR="00A8502C" w:rsidRPr="009D25F5" w14:paraId="66DE33CE" w14:textId="77777777" w:rsidTr="0071452F">
        <w:trPr>
          <w:trHeight w:val="851"/>
        </w:trPr>
        <w:tc>
          <w:tcPr>
            <w:tcW w:w="2899" w:type="dxa"/>
            <w:tcBorders>
              <w:top w:val="nil"/>
              <w:left w:val="nil"/>
              <w:bottom w:val="nil"/>
              <w:right w:val="nil"/>
            </w:tcBorders>
          </w:tcPr>
          <w:p w14:paraId="16576D1E"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301CB3A" w14:textId="77777777" w:rsidR="00A8502C" w:rsidRPr="0006146B" w:rsidRDefault="00A8502C" w:rsidP="00C757B5">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Con excepción de las vías de acceso o salvo que el Ingeniero indique lo contrario, los límites de las Áreas del proyecto terrestres de menos de 2 hectáreas se marcarán con un vallado, una cinta o una malla en todo el perímetro de las instalaciones. Las Áreas del proyecto con superficie superior a 2 hectáreas se delimitarán físicamente en el suelo mediante </w:t>
            </w:r>
            <w:r w:rsidRPr="0006146B">
              <w:rPr>
                <w:rFonts w:ascii="Arial" w:hAnsi="Arial" w:cs="Arial"/>
                <w:color w:val="000000"/>
                <w:sz w:val="22"/>
                <w:lang w:val="es-ES"/>
              </w:rPr>
              <w:lastRenderedPageBreak/>
              <w:t xml:space="preserve">un acceso perimetral, carreteras, carteles o cualquier otra señal que no dé cabida a interpretaciones sobre la ubicación del perímetro del Área del proyecto. </w:t>
            </w:r>
          </w:p>
        </w:tc>
      </w:tr>
      <w:tr w:rsidR="00A8502C" w:rsidRPr="009D25F5" w14:paraId="6FE466CE" w14:textId="77777777" w:rsidTr="0071452F">
        <w:tc>
          <w:tcPr>
            <w:tcW w:w="2899" w:type="dxa"/>
            <w:tcBorders>
              <w:top w:val="nil"/>
              <w:left w:val="nil"/>
              <w:bottom w:val="nil"/>
              <w:right w:val="nil"/>
            </w:tcBorders>
          </w:tcPr>
          <w:p w14:paraId="75764777"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5A09412" w14:textId="77777777" w:rsidR="00A8502C" w:rsidRPr="0006146B" w:rsidRDefault="00A8502C" w:rsidP="00C757B5">
            <w:pPr>
              <w:numPr>
                <w:ilvl w:val="1"/>
                <w:numId w:val="26"/>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A menos que se indique lo contrario, el perímetro del Área del proyecto se situará a una distancia de al menos:</w:t>
            </w:r>
          </w:p>
          <w:p w14:paraId="0C5D497D" w14:textId="77777777" w:rsidR="00A8502C" w:rsidRPr="0006146B" w:rsidRDefault="00A8502C" w:rsidP="00C757B5">
            <w:pPr>
              <w:numPr>
                <w:ilvl w:val="0"/>
                <w:numId w:val="61"/>
              </w:numPr>
              <w:spacing w:before="142" w:line="240" w:lineRule="atLeast"/>
              <w:ind w:left="1212" w:hanging="567"/>
              <w:rPr>
                <w:rFonts w:ascii="Arial" w:hAnsi="Arial" w:cs="Arial"/>
                <w:color w:val="000000"/>
                <w:sz w:val="22"/>
                <w:szCs w:val="22"/>
                <w:lang w:val="es-ES"/>
              </w:rPr>
            </w:pPr>
            <w:r w:rsidRPr="0006146B">
              <w:rPr>
                <w:rFonts w:ascii="Arial" w:hAnsi="Arial" w:cs="Arial"/>
                <w:color w:val="000000"/>
                <w:sz w:val="22"/>
                <w:lang w:val="es-ES"/>
              </w:rPr>
              <w:t xml:space="preserve">50 m de cualquier curso de agua permanente y fuera de zonas inundables; </w:t>
            </w:r>
          </w:p>
          <w:p w14:paraId="71D8F6CE" w14:textId="77777777" w:rsidR="00A8502C" w:rsidRPr="0006146B" w:rsidRDefault="00A8502C" w:rsidP="00C757B5">
            <w:pPr>
              <w:numPr>
                <w:ilvl w:val="0"/>
                <w:numId w:val="61"/>
              </w:numPr>
              <w:spacing w:before="142" w:line="240" w:lineRule="atLeast"/>
              <w:ind w:left="1212" w:hanging="567"/>
              <w:rPr>
                <w:rFonts w:ascii="Arial" w:hAnsi="Arial" w:cs="Arial"/>
                <w:color w:val="000000"/>
                <w:sz w:val="22"/>
                <w:szCs w:val="22"/>
                <w:lang w:val="es-ES"/>
              </w:rPr>
            </w:pPr>
            <w:r w:rsidRPr="0006146B">
              <w:rPr>
                <w:rFonts w:ascii="Arial" w:hAnsi="Arial" w:cs="Arial"/>
                <w:color w:val="000000"/>
                <w:sz w:val="22"/>
                <w:lang w:val="es-ES"/>
              </w:rPr>
              <w:t>300 m de los servicios urbanos y edificios sensibles (centro sanitario, centro escolar, abastecimiento de agua para las poblaciones);</w:t>
            </w:r>
          </w:p>
          <w:p w14:paraId="2B813818" w14:textId="77777777" w:rsidR="00A8502C" w:rsidRPr="0006146B" w:rsidRDefault="00A8502C" w:rsidP="00C757B5">
            <w:pPr>
              <w:numPr>
                <w:ilvl w:val="0"/>
                <w:numId w:val="61"/>
              </w:numPr>
              <w:spacing w:before="142" w:line="240" w:lineRule="atLeast"/>
              <w:ind w:left="1212" w:hanging="567"/>
              <w:rPr>
                <w:rFonts w:ascii="Arial" w:hAnsi="Arial" w:cs="Arial"/>
                <w:color w:val="000000"/>
                <w:sz w:val="22"/>
                <w:szCs w:val="22"/>
                <w:lang w:val="es-ES"/>
              </w:rPr>
            </w:pPr>
            <w:r w:rsidRPr="0006146B">
              <w:rPr>
                <w:rFonts w:ascii="Arial" w:hAnsi="Arial" w:cs="Arial"/>
                <w:color w:val="000000"/>
                <w:sz w:val="22"/>
                <w:lang w:val="es-ES"/>
              </w:rPr>
              <w:t>200 m de cualquier vivienda; y</w:t>
            </w:r>
          </w:p>
          <w:p w14:paraId="1751C2EB" w14:textId="77777777" w:rsidR="00A8502C" w:rsidRPr="0006146B" w:rsidRDefault="00A8502C" w:rsidP="00C757B5">
            <w:pPr>
              <w:numPr>
                <w:ilvl w:val="0"/>
                <w:numId w:val="61"/>
              </w:numPr>
              <w:spacing w:before="142" w:line="240" w:lineRule="atLeast"/>
              <w:ind w:left="1212" w:hanging="567"/>
              <w:rPr>
                <w:rFonts w:ascii="Arial" w:hAnsi="Arial" w:cs="Arial"/>
                <w:color w:val="000000"/>
                <w:sz w:val="22"/>
                <w:szCs w:val="22"/>
                <w:lang w:val="es-ES"/>
              </w:rPr>
            </w:pPr>
            <w:r w:rsidRPr="0006146B">
              <w:rPr>
                <w:rFonts w:ascii="Arial" w:hAnsi="Arial" w:cs="Arial"/>
                <w:color w:val="000000"/>
                <w:sz w:val="22"/>
                <w:lang w:val="es-ES"/>
              </w:rPr>
              <w:t>300 m de cualquier vivienda en el caso específico de trabajos con explosivos.</w:t>
            </w:r>
          </w:p>
          <w:p w14:paraId="36AF6ED0" w14:textId="77777777" w:rsidR="00A8502C" w:rsidRPr="0006146B" w:rsidRDefault="00A8502C" w:rsidP="00C757B5">
            <w:pPr>
              <w:numPr>
                <w:ilvl w:val="1"/>
                <w:numId w:val="26"/>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Si el espacio de influencia de las Obras se encuentra en una de las situaciones a) a d)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10.8 de las Especificaciones MSSS anteriormente expuesta, el Contratista, salvo que el Ingeniero acuerde modalidades diferentes, contratará a un agente judicial para levantar </w:t>
            </w:r>
            <w:proofErr w:type="gramStart"/>
            <w:r w:rsidRPr="0006146B">
              <w:rPr>
                <w:rFonts w:ascii="Arial" w:hAnsi="Arial" w:cs="Arial"/>
                <w:color w:val="000000"/>
                <w:sz w:val="22"/>
                <w:lang w:val="es-ES"/>
              </w:rPr>
              <w:t>una acta</w:t>
            </w:r>
            <w:proofErr w:type="gramEnd"/>
            <w:r w:rsidRPr="0006146B">
              <w:rPr>
                <w:rFonts w:ascii="Arial" w:hAnsi="Arial" w:cs="Arial"/>
                <w:color w:val="000000"/>
                <w:sz w:val="22"/>
                <w:lang w:val="es-ES"/>
              </w:rPr>
              <w:t xml:space="preserve"> de la existencia y estado de los edificios residenciales situados alrededor de los límites del Área del proyecto en un radio igual al especificado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10.8 anterior. </w:t>
            </w:r>
          </w:p>
          <w:p w14:paraId="033AF94F" w14:textId="77777777" w:rsidR="00A8502C" w:rsidRPr="0006146B" w:rsidRDefault="00A8502C" w:rsidP="00C757B5">
            <w:pPr>
              <w:numPr>
                <w:ilvl w:val="1"/>
                <w:numId w:val="26"/>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deberá realizar un estudio topográfico de todas las áreas e instalaciones adicionales, incluidas las elevaciones del terreno, con el fin de restaurarlo una vez concluidas las Obras; esto incluye registrar todas las coordenadas GPS del perímetro y garantizar que la totalidad del área propuesta para su ocupación o uso temporal se incluya en el estudio y se registre mediante fotografías. Todas las vías de acceso deberán identificarse como nuevas, mejoradas o existentes. Todos los datos, incluidas las coordinadas GPS, se facilitarán por vía electrónica al Ingeniero.</w:t>
            </w:r>
          </w:p>
          <w:p w14:paraId="087AF3B7" w14:textId="0B37913E" w:rsidR="00A8502C" w:rsidRPr="0006146B" w:rsidRDefault="00A8502C" w:rsidP="00C757B5">
            <w:pPr>
              <w:numPr>
                <w:ilvl w:val="1"/>
                <w:numId w:val="26"/>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acta levantada por el agente judicial elaborará y facilitará al Ingeniero junto al </w:t>
            </w:r>
            <w:r w:rsidR="005C1F7E" w:rsidRPr="0006146B">
              <w:rPr>
                <w:rFonts w:ascii="Arial" w:hAnsi="Arial" w:cs="Arial"/>
                <w:color w:val="000000"/>
                <w:sz w:val="22"/>
                <w:lang w:val="es-ES"/>
              </w:rPr>
              <w:t>P</w:t>
            </w:r>
            <w:r w:rsidR="001C5D1B" w:rsidRPr="0006146B">
              <w:rPr>
                <w:rFonts w:ascii="Arial" w:hAnsi="Arial" w:cs="Arial"/>
                <w:color w:val="000000"/>
                <w:sz w:val="22"/>
                <w:lang w:val="es-ES"/>
              </w:rPr>
              <w:t>GAS</w:t>
            </w:r>
            <w:r w:rsidR="0087203E" w:rsidRPr="0006146B">
              <w:rPr>
                <w:rFonts w:ascii="Arial" w:hAnsi="Arial" w:cs="Arial"/>
                <w:color w:val="000000"/>
                <w:sz w:val="22"/>
                <w:lang w:val="es-ES"/>
              </w:rPr>
              <w:t>-</w:t>
            </w:r>
            <w:r w:rsidRPr="0006146B">
              <w:rPr>
                <w:rFonts w:ascii="Arial" w:hAnsi="Arial" w:cs="Arial"/>
                <w:color w:val="000000"/>
                <w:sz w:val="22"/>
                <w:lang w:val="es-ES"/>
              </w:rPr>
              <w:t xml:space="preserve">Lugar de </w:t>
            </w:r>
            <w:r w:rsidR="0087203E" w:rsidRPr="0006146B">
              <w:rPr>
                <w:rFonts w:ascii="Arial" w:hAnsi="Arial" w:cs="Arial"/>
                <w:color w:val="000000"/>
                <w:sz w:val="22"/>
                <w:lang w:val="es-ES"/>
              </w:rPr>
              <w:t>Obra</w:t>
            </w:r>
            <w:r w:rsidRPr="0006146B">
              <w:rPr>
                <w:rFonts w:ascii="Arial" w:hAnsi="Arial" w:cs="Arial"/>
                <w:color w:val="000000"/>
                <w:sz w:val="22"/>
                <w:lang w:val="es-ES"/>
              </w:rPr>
              <w:t>.</w:t>
            </w:r>
          </w:p>
        </w:tc>
      </w:tr>
      <w:tr w:rsidR="00A8502C" w:rsidRPr="009D25F5" w14:paraId="0C1DE763" w14:textId="77777777" w:rsidTr="0071452F">
        <w:tc>
          <w:tcPr>
            <w:tcW w:w="2899" w:type="dxa"/>
            <w:tcBorders>
              <w:top w:val="nil"/>
              <w:left w:val="nil"/>
              <w:bottom w:val="nil"/>
              <w:right w:val="nil"/>
            </w:tcBorders>
          </w:tcPr>
          <w:p w14:paraId="2848EDEE" w14:textId="781C0DE9" w:rsidR="00A8502C" w:rsidRPr="0006146B" w:rsidRDefault="00A8502C" w:rsidP="00C757B5">
            <w:pPr>
              <w:pStyle w:val="CG2"/>
              <w:numPr>
                <w:ilvl w:val="0"/>
                <w:numId w:val="27"/>
              </w:numPr>
              <w:rPr>
                <w:rFonts w:cs="Arial"/>
                <w:b w:val="0"/>
              </w:rPr>
            </w:pPr>
            <w:bookmarkStart w:id="687" w:name="_Toc478119110"/>
            <w:bookmarkStart w:id="688" w:name="_Toc478716234"/>
            <w:bookmarkStart w:id="689" w:name="_Toc481653952"/>
            <w:bookmarkStart w:id="690" w:name="_Toc486335710"/>
            <w:bookmarkStart w:id="691" w:name="_Toc488999039"/>
            <w:bookmarkStart w:id="692" w:name="_Toc494705164"/>
            <w:bookmarkStart w:id="693" w:name="_Toc494705462"/>
            <w:bookmarkStart w:id="694" w:name="_Toc498687523"/>
            <w:bookmarkStart w:id="695" w:name="_Toc498687800"/>
            <w:bookmarkStart w:id="696" w:name="_Toc521918525"/>
            <w:r w:rsidRPr="0006146B">
              <w:rPr>
                <w:rFonts w:cs="Arial"/>
              </w:rPr>
              <w:t>Selección de las zonas de pozos, de acumulación de material de relleno y de los accesos a las Áreas del proyecto</w:t>
            </w:r>
            <w:bookmarkEnd w:id="687"/>
            <w:bookmarkEnd w:id="688"/>
            <w:bookmarkEnd w:id="689"/>
            <w:bookmarkEnd w:id="690"/>
            <w:bookmarkEnd w:id="691"/>
            <w:bookmarkEnd w:id="692"/>
            <w:bookmarkEnd w:id="693"/>
            <w:bookmarkEnd w:id="694"/>
            <w:bookmarkEnd w:id="695"/>
            <w:bookmarkEnd w:id="696"/>
          </w:p>
        </w:tc>
        <w:tc>
          <w:tcPr>
            <w:tcW w:w="6921" w:type="dxa"/>
            <w:tcBorders>
              <w:top w:val="nil"/>
              <w:left w:val="nil"/>
              <w:bottom w:val="nil"/>
              <w:right w:val="nil"/>
            </w:tcBorders>
          </w:tcPr>
          <w:p w14:paraId="10DC8CD2"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someterá a la aprobación previa del Ingeniero, a título enunciativo, (i) la ubicación de las zonas de pozos o de excavación, y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xml:space="preserve">) la ubicación propuesta para acumular materiales de relleno y las zonas designadas para los escombros de las tareas de demolición, las instalaciones de mantenimiento, las áreas de almacenamiento, las plantas de hormigón, etc. </w:t>
            </w:r>
          </w:p>
          <w:p w14:paraId="78130118"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Este requisito se aplicará también al vertido lateral de materiales excavados para la construcción de obras lineales (carreteras, tuberías, línea de transporte), que se incluirá en la categoría de zona de acumulación de residuos.</w:t>
            </w:r>
          </w:p>
        </w:tc>
      </w:tr>
      <w:tr w:rsidR="00A8502C" w:rsidRPr="009D25F5" w14:paraId="2AD90BC4" w14:textId="77777777" w:rsidTr="0071452F">
        <w:tc>
          <w:tcPr>
            <w:tcW w:w="2899" w:type="dxa"/>
            <w:tcBorders>
              <w:top w:val="nil"/>
              <w:left w:val="nil"/>
              <w:bottom w:val="nil"/>
              <w:right w:val="nil"/>
            </w:tcBorders>
          </w:tcPr>
          <w:p w14:paraId="72428991"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DA4804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 apertura o rehabilitación de todos los accesos a las Áreas del proyecto se indicará en un mapa y será aprobada por el Ingeniero antes de iniciar las Obras correspondientes.</w:t>
            </w:r>
          </w:p>
        </w:tc>
      </w:tr>
      <w:tr w:rsidR="00A8502C" w:rsidRPr="009D25F5" w14:paraId="21036C4E" w14:textId="77777777" w:rsidTr="0071452F">
        <w:tc>
          <w:tcPr>
            <w:tcW w:w="2899" w:type="dxa"/>
            <w:tcBorders>
              <w:top w:val="nil"/>
              <w:left w:val="nil"/>
              <w:bottom w:val="nil"/>
              <w:right w:val="nil"/>
            </w:tcBorders>
          </w:tcPr>
          <w:p w14:paraId="63A5230F" w14:textId="04CE7A9D" w:rsidR="00A8502C" w:rsidRPr="0006146B" w:rsidRDefault="00A8502C" w:rsidP="00C757B5">
            <w:pPr>
              <w:pStyle w:val="CG2"/>
              <w:numPr>
                <w:ilvl w:val="0"/>
                <w:numId w:val="27"/>
              </w:numPr>
              <w:tabs>
                <w:tab w:val="clear" w:pos="576"/>
                <w:tab w:val="left" w:pos="0"/>
              </w:tabs>
              <w:rPr>
                <w:rFonts w:cs="Arial"/>
              </w:rPr>
            </w:pPr>
            <w:bookmarkStart w:id="697" w:name="_Toc478716235"/>
            <w:bookmarkStart w:id="698" w:name="_Toc481653953"/>
            <w:bookmarkStart w:id="699" w:name="_Toc486335711"/>
            <w:bookmarkStart w:id="700" w:name="_Toc488999040"/>
            <w:bookmarkStart w:id="701" w:name="_Toc494705165"/>
            <w:bookmarkStart w:id="702" w:name="_Toc494705463"/>
            <w:bookmarkStart w:id="703" w:name="_Toc498687524"/>
            <w:bookmarkStart w:id="704" w:name="_Toc498687801"/>
            <w:bookmarkStart w:id="705" w:name="_Toc521918526"/>
            <w:r w:rsidRPr="0006146B">
              <w:rPr>
                <w:rFonts w:cs="Arial"/>
              </w:rPr>
              <w:t>Prevención de la contaminación</w:t>
            </w:r>
            <w:bookmarkEnd w:id="697"/>
            <w:bookmarkEnd w:id="698"/>
            <w:bookmarkEnd w:id="699"/>
            <w:bookmarkEnd w:id="700"/>
            <w:bookmarkEnd w:id="701"/>
            <w:bookmarkEnd w:id="702"/>
            <w:bookmarkEnd w:id="703"/>
            <w:bookmarkEnd w:id="704"/>
            <w:bookmarkEnd w:id="705"/>
          </w:p>
          <w:p w14:paraId="513EF3E1" w14:textId="77777777" w:rsidR="00A8502C" w:rsidRPr="0006146B" w:rsidRDefault="00A8502C" w:rsidP="00A8502C">
            <w:pPr>
              <w:pStyle w:val="CG2"/>
              <w:tabs>
                <w:tab w:val="clear" w:pos="576"/>
                <w:tab w:val="left" w:pos="0"/>
              </w:tabs>
              <w:rPr>
                <w:rFonts w:cs="Arial"/>
                <w:b w:val="0"/>
              </w:rPr>
            </w:pPr>
          </w:p>
        </w:tc>
        <w:tc>
          <w:tcPr>
            <w:tcW w:w="6921" w:type="dxa"/>
            <w:tcBorders>
              <w:top w:val="nil"/>
              <w:left w:val="nil"/>
              <w:bottom w:val="nil"/>
              <w:right w:val="nil"/>
            </w:tcBorders>
          </w:tcPr>
          <w:p w14:paraId="771EDB1F"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lang w:val="es-ES"/>
              </w:rPr>
            </w:pPr>
            <w:r w:rsidRPr="0006146B">
              <w:rPr>
                <w:rFonts w:ascii="Arial" w:hAnsi="Arial" w:cs="Arial"/>
                <w:color w:val="000000"/>
                <w:sz w:val="22"/>
                <w:lang w:val="es-ES"/>
              </w:rPr>
              <w:t>El Contratista adoptará las medidas necesarias para garantizar que se evite la contaminación del aire, el agua y el terreno o, cuando esto no resulte posible, para que se reduzca o mitigue en la medida de lo posible durante la fase de construcción. Si el PGAS-AP así lo exige, el Contratista desarrollará un Plan de Prevención de la Contaminación, p. ej. emisiones atmosféricas, polvo, ruido y vibraciones, residuos (indicado en las Especificaciones MSSS 13, 14 y 15 siguientes):</w:t>
            </w:r>
          </w:p>
          <w:p w14:paraId="75C9330A" w14:textId="77777777" w:rsidR="00A8502C" w:rsidRPr="0006146B" w:rsidRDefault="00A8502C" w:rsidP="00C757B5">
            <w:pPr>
              <w:numPr>
                <w:ilvl w:val="0"/>
                <w:numId w:val="73"/>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Efluentes líquidos (véase la Cláusula 15 de las presentes Especificaciones MSSS) </w:t>
            </w:r>
          </w:p>
          <w:p w14:paraId="42B7ED5C" w14:textId="77777777" w:rsidR="00A8502C" w:rsidRPr="0006146B" w:rsidRDefault="00A8502C" w:rsidP="00C757B5">
            <w:pPr>
              <w:numPr>
                <w:ilvl w:val="0"/>
                <w:numId w:val="73"/>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06146B">
              <w:rPr>
                <w:rFonts w:ascii="Arial" w:hAnsi="Arial" w:cs="Arial"/>
                <w:color w:val="000000"/>
                <w:sz w:val="22"/>
                <w:lang w:val="es-ES"/>
              </w:rPr>
              <w:t>Emisiones a la atmósfera</w:t>
            </w:r>
          </w:p>
          <w:p w14:paraId="2519BD76" w14:textId="77777777" w:rsidR="00A8502C" w:rsidRPr="0006146B" w:rsidRDefault="00A8502C" w:rsidP="00C757B5">
            <w:pPr>
              <w:numPr>
                <w:ilvl w:val="0"/>
                <w:numId w:val="73"/>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06146B">
              <w:rPr>
                <w:rFonts w:ascii="Arial" w:hAnsi="Arial" w:cs="Arial"/>
                <w:color w:val="000000"/>
                <w:sz w:val="22"/>
                <w:lang w:val="es-ES"/>
              </w:rPr>
              <w:t>Gestión del ruido y las vibraciones</w:t>
            </w:r>
          </w:p>
          <w:p w14:paraId="678625F1" w14:textId="77777777" w:rsidR="00A8502C" w:rsidRPr="0006146B" w:rsidRDefault="00A8502C" w:rsidP="00C757B5">
            <w:pPr>
              <w:numPr>
                <w:ilvl w:val="0"/>
                <w:numId w:val="73"/>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06146B">
              <w:rPr>
                <w:rFonts w:ascii="Arial" w:hAnsi="Arial" w:cs="Arial"/>
                <w:color w:val="000000"/>
                <w:sz w:val="22"/>
                <w:lang w:val="es-ES"/>
              </w:rPr>
              <w:t>Mantenimiento y selección de vehículos y equipos</w:t>
            </w:r>
          </w:p>
          <w:p w14:paraId="206A72BB" w14:textId="77777777" w:rsidR="00A8502C" w:rsidRPr="0006146B" w:rsidRDefault="00A8502C" w:rsidP="00C757B5">
            <w:pPr>
              <w:numPr>
                <w:ilvl w:val="0"/>
                <w:numId w:val="73"/>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06146B">
              <w:rPr>
                <w:rFonts w:ascii="Arial" w:hAnsi="Arial" w:cs="Arial"/>
                <w:color w:val="000000"/>
                <w:sz w:val="22"/>
                <w:lang w:val="es-ES"/>
              </w:rPr>
              <w:t>Almacenamiento y manipulación de combustible, petróleo y sustancias químicas.</w:t>
            </w:r>
          </w:p>
          <w:p w14:paraId="2EC04428"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Se notificará e informará de la contaminación medioambiental a los organismos reguladores de la Salud y seguridad laborales tal y como exija la legislación aplicable. El Contratista deberá garantizar que se adopten todas las medidas de protección medioambiental adecuadas durante el proceso de limpieza tras finalizar las Obras y que dichas actividades se documenten debidamente.</w:t>
            </w:r>
          </w:p>
        </w:tc>
      </w:tr>
      <w:tr w:rsidR="00A8502C" w:rsidRPr="009D25F5" w14:paraId="70654563" w14:textId="77777777" w:rsidTr="0071452F">
        <w:tc>
          <w:tcPr>
            <w:tcW w:w="2899" w:type="dxa"/>
            <w:tcBorders>
              <w:top w:val="nil"/>
              <w:left w:val="nil"/>
              <w:bottom w:val="nil"/>
              <w:right w:val="nil"/>
            </w:tcBorders>
          </w:tcPr>
          <w:p w14:paraId="1B5EA18A" w14:textId="51AD9564" w:rsidR="00A8502C" w:rsidRPr="0006146B" w:rsidRDefault="00A8502C" w:rsidP="00C757B5">
            <w:pPr>
              <w:pStyle w:val="CG2"/>
              <w:numPr>
                <w:ilvl w:val="0"/>
                <w:numId w:val="27"/>
              </w:numPr>
              <w:tabs>
                <w:tab w:val="clear" w:pos="576"/>
                <w:tab w:val="left" w:pos="0"/>
              </w:tabs>
              <w:rPr>
                <w:rFonts w:cs="Arial"/>
              </w:rPr>
            </w:pPr>
            <w:bookmarkStart w:id="706" w:name="_Toc481653954"/>
            <w:bookmarkStart w:id="707" w:name="_Toc486335712"/>
            <w:bookmarkStart w:id="708" w:name="_Toc488999041"/>
            <w:bookmarkStart w:id="709" w:name="_Toc494705166"/>
            <w:bookmarkStart w:id="710" w:name="_Toc494705464"/>
            <w:bookmarkStart w:id="711" w:name="_Toc498687525"/>
            <w:bookmarkStart w:id="712" w:name="_Toc498687802"/>
            <w:bookmarkStart w:id="713" w:name="_Toc521918527"/>
            <w:r w:rsidRPr="0006146B">
              <w:rPr>
                <w:rFonts w:cs="Arial"/>
              </w:rPr>
              <w:t>Efluentes</w:t>
            </w:r>
            <w:bookmarkEnd w:id="706"/>
            <w:bookmarkEnd w:id="707"/>
            <w:bookmarkEnd w:id="708"/>
            <w:bookmarkEnd w:id="709"/>
            <w:bookmarkEnd w:id="710"/>
            <w:bookmarkEnd w:id="711"/>
            <w:bookmarkEnd w:id="712"/>
            <w:bookmarkEnd w:id="713"/>
          </w:p>
        </w:tc>
        <w:tc>
          <w:tcPr>
            <w:tcW w:w="6921" w:type="dxa"/>
            <w:tcBorders>
              <w:top w:val="nil"/>
              <w:left w:val="nil"/>
              <w:bottom w:val="nil"/>
              <w:right w:val="nil"/>
            </w:tcBorders>
          </w:tcPr>
          <w:p w14:paraId="1867DD43" w14:textId="5C92315F"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bookmarkStart w:id="714" w:name="_Ref471487402"/>
            <w:r w:rsidRPr="0006146B">
              <w:rPr>
                <w:rFonts w:ascii="Arial" w:hAnsi="Arial" w:cs="Arial"/>
                <w:color w:val="000000"/>
                <w:sz w:val="22"/>
                <w:lang w:val="es-ES"/>
              </w:rPr>
              <w:t>Los efluentes están compuestos por cualquier vertido líquido, incluidas las infiltraciones, procedentes de las Áreas del proyecto y que transporten una carga contaminante (disuelta, coloidal o de partículas).</w:t>
            </w:r>
            <w:bookmarkEnd w:id="714"/>
          </w:p>
          <w:p w14:paraId="63A01AA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Una carga en un compuesto químico será contaminante si supera el límite establecido para dicho componente según lo dispuesto en la Cláusula 9 de las presentes Especificaciones MSSS.</w:t>
            </w:r>
          </w:p>
          <w:p w14:paraId="102C0F54"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 xml:space="preserve">Si no existe ningún umbral reconocido para un compuesto químico en virtud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12.2 de las Especificaciones MSSS, el Contratista aportará pruebas de que las concentraciones de las sustancias químicas en los efluentes liberados (vertidos) al entorno son inocuos para este y para las personas.</w:t>
            </w:r>
          </w:p>
          <w:p w14:paraId="0554D10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 xml:space="preserve">El Contratista no podrá verter efluentes en cursos o masas de agua, incluidos los entornos marinos, ni sobre la superficie terrestre ni permitir que se filtren al subsuelo sin tratarlos previamente y controlar la calidad del tratamiento, con el fin de garantizar la ausencia de contaminación en los mismos. El </w:t>
            </w:r>
            <w:r w:rsidRPr="0006146B">
              <w:rPr>
                <w:rFonts w:ascii="Arial" w:hAnsi="Arial" w:cs="Arial"/>
                <w:color w:val="000000"/>
                <w:sz w:val="22"/>
                <w:lang w:val="es-ES"/>
              </w:rPr>
              <w:lastRenderedPageBreak/>
              <w:t>vertido de efluentes y las tasas de flujo a masas de agua naturales serán supervisados con el fin de controlar la erosión y la carga de sedimentos.</w:t>
            </w:r>
          </w:p>
          <w:p w14:paraId="21E2AB6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 xml:space="preserve">El Contratista será responsable de realizar o subcontratar la supervisión de la calidad de los efluentes en virtud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12.4 de las presentes Especificaciones MSSS utilizando mediciones in situ, así como de tomar muestras y realizar análisis de laboratorio. En el primer caso, el Contratista dotará al Gestor MSSS de recursos, equipos y competencias para la supervisión in situ y el análisis en el laboratorio de los parámetros de ejecución. En el segundo caso, el Contratista formalizará un contrato con un laboratorio especializado debidamente acreditado en el país del Contratante para este tipo de actividad.</w:t>
            </w:r>
          </w:p>
          <w:p w14:paraId="0FD6E71D" w14:textId="0EEFC2F4"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 xml:space="preserve">Los parámetros </w:t>
            </w:r>
            <w:r w:rsidR="00FA4C17" w:rsidRPr="0006146B">
              <w:rPr>
                <w:rFonts w:ascii="Arial" w:hAnsi="Arial" w:cs="Arial"/>
                <w:color w:val="000000"/>
                <w:sz w:val="22"/>
                <w:lang w:val="es-ES"/>
              </w:rPr>
              <w:t>fisicoquímicos</w:t>
            </w:r>
            <w:r w:rsidRPr="0006146B">
              <w:rPr>
                <w:rFonts w:ascii="Arial" w:hAnsi="Arial" w:cs="Arial"/>
                <w:color w:val="000000"/>
                <w:sz w:val="22"/>
                <w:lang w:val="es-ES"/>
              </w:rPr>
              <w:t xml:space="preserve"> objeto del seguimiento de la calidad de los efluentes cuya cantidad y calidad deban supervisarse serán los establecidos en la normativa ambiental del país del Contratante, en los estándares o directrices internacionales o, en su defecto, los recomendados por las instituciones internacionales especializadas, de conformidad con la Cláusula 9 de las presentes Especificaciones MSSS. La lista de parámetros que deben supervisarse deberá ser aprobada por el Ingeniero.</w:t>
            </w:r>
          </w:p>
          <w:p w14:paraId="426D02B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El Contratista determinará la lista, ubicación y características (caudal, calidad esperada, frecuencia del vertido) de todas las fuentes de efluentes y los puntos de evacuación del entorno natural en los Planes de Gestión Medioambiental del Entorno del Lugar de las Obras.</w:t>
            </w:r>
          </w:p>
          <w:p w14:paraId="6B0D6B96" w14:textId="1F16D665"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Cada mes, el Contratista presentará al Ingeniero un Informe de seguimiento de la calidad de los efluentes en el que se documentarán con respecto a cada punto de vertido de estos: (i) los caudales medios vertidos,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la frecuencia y duración del vertido en el mes y (</w:t>
            </w:r>
            <w:proofErr w:type="spellStart"/>
            <w:r w:rsidRPr="0006146B">
              <w:rPr>
                <w:rFonts w:ascii="Arial" w:hAnsi="Arial" w:cs="Arial"/>
                <w:color w:val="000000"/>
                <w:sz w:val="22"/>
                <w:lang w:val="es-ES"/>
              </w:rPr>
              <w:t>iii</w:t>
            </w:r>
            <w:proofErr w:type="spellEnd"/>
            <w:r w:rsidRPr="0006146B">
              <w:rPr>
                <w:rFonts w:ascii="Arial" w:hAnsi="Arial" w:cs="Arial"/>
                <w:color w:val="000000"/>
                <w:sz w:val="22"/>
                <w:lang w:val="es-ES"/>
              </w:rPr>
              <w:t xml:space="preserve">) la calidad </w:t>
            </w:r>
            <w:r w:rsidR="00FA4C17" w:rsidRPr="0006146B">
              <w:rPr>
                <w:rFonts w:ascii="Arial" w:hAnsi="Arial" w:cs="Arial"/>
                <w:color w:val="000000"/>
                <w:sz w:val="22"/>
                <w:lang w:val="es-ES"/>
              </w:rPr>
              <w:t>fisicoquímica</w:t>
            </w:r>
            <w:r w:rsidRPr="0006146B">
              <w:rPr>
                <w:rFonts w:ascii="Arial" w:hAnsi="Arial" w:cs="Arial"/>
                <w:color w:val="000000"/>
                <w:sz w:val="22"/>
                <w:lang w:val="es-ES"/>
              </w:rPr>
              <w:t xml:space="preserve"> del efluente vertido, según los parámetros de conformidad referidos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12.1 de las Especificaciones MSSS anteriormente expuestas.</w:t>
            </w:r>
          </w:p>
          <w:p w14:paraId="7CE53C2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Escorrentías de aguas residuales</w:t>
            </w:r>
          </w:p>
          <w:p w14:paraId="0142465F" w14:textId="5FD87ED6" w:rsidR="00A8502C" w:rsidRPr="0006146B" w:rsidRDefault="00A8502C" w:rsidP="00C757B5">
            <w:pPr>
              <w:pStyle w:val="Listenabsatz"/>
              <w:numPr>
                <w:ilvl w:val="2"/>
                <w:numId w:val="27"/>
              </w:numPr>
              <w:suppressAutoHyphens w:val="0"/>
              <w:overflowPunct/>
              <w:autoSpaceDE/>
              <w:autoSpaceDN/>
              <w:adjustRightInd/>
              <w:spacing w:before="142" w:line="240" w:lineRule="atLeast"/>
              <w:textAlignment w:val="auto"/>
              <w:rPr>
                <w:rFonts w:ascii="Arial" w:hAnsi="Arial" w:cs="Arial"/>
                <w:color w:val="000000"/>
                <w:sz w:val="22"/>
                <w:lang w:val="es-ES"/>
              </w:rPr>
            </w:pPr>
            <w:r w:rsidRPr="0006146B">
              <w:rPr>
                <w:rFonts w:ascii="Arial" w:hAnsi="Arial" w:cs="Arial"/>
                <w:color w:val="000000"/>
                <w:sz w:val="22"/>
                <w:lang w:val="es-ES"/>
              </w:rPr>
              <w:t xml:space="preserve">El Contratista adoptará las medidas apropiadas para garantizar que los vertidos de aguas residuales de proceso, aguas sanitarias, agua procedente de operaciones de servicios y agua de tormentas no provoquen concentraciones de contaminantes que superen los criterios de calidad del agua locales o, en su ausencia, los de otras fuentes sobre la calidad del agua del entorno. </w:t>
            </w:r>
          </w:p>
          <w:p w14:paraId="66924AA7"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Escorrentías de aguas pluviales</w:t>
            </w:r>
          </w:p>
          <w:p w14:paraId="2AEBA078" w14:textId="77777777" w:rsidR="0070121F" w:rsidRPr="0006146B" w:rsidRDefault="00A8502C" w:rsidP="00C757B5">
            <w:pPr>
              <w:pStyle w:val="Listenabsatz"/>
              <w:numPr>
                <w:ilvl w:val="2"/>
                <w:numId w:val="99"/>
              </w:numPr>
              <w:suppressAutoHyphens w:val="0"/>
              <w:overflowPunct/>
              <w:autoSpaceDE/>
              <w:autoSpaceDN/>
              <w:adjustRightInd/>
              <w:spacing w:before="142" w:after="240" w:line="240" w:lineRule="atLeast"/>
              <w:ind w:left="1389" w:hanging="709"/>
              <w:textAlignment w:val="auto"/>
              <w:rPr>
                <w:rFonts w:ascii="Arial" w:hAnsi="Arial" w:cs="Arial"/>
                <w:color w:val="000000"/>
                <w:sz w:val="22"/>
                <w:lang w:val="es-ES"/>
              </w:rPr>
            </w:pPr>
            <w:r w:rsidRPr="0006146B">
              <w:rPr>
                <w:rFonts w:ascii="Arial" w:hAnsi="Arial" w:cs="Arial"/>
                <w:color w:val="000000"/>
                <w:sz w:val="22"/>
                <w:lang w:val="es-ES"/>
              </w:rPr>
              <w:lastRenderedPageBreak/>
              <w:t>Las escorrentías consisten en el flujo de aguas de lluvia en la superficie del suelo y otras superficies técnicas de las Áreas del proyecto.</w:t>
            </w:r>
          </w:p>
          <w:p w14:paraId="3DB66F61" w14:textId="77777777" w:rsidR="0061265A" w:rsidRPr="0006146B" w:rsidRDefault="00A8502C" w:rsidP="00C757B5">
            <w:pPr>
              <w:pStyle w:val="Listenabsatz"/>
              <w:numPr>
                <w:ilvl w:val="2"/>
                <w:numId w:val="99"/>
              </w:numPr>
              <w:suppressAutoHyphens w:val="0"/>
              <w:overflowPunct/>
              <w:autoSpaceDE/>
              <w:autoSpaceDN/>
              <w:adjustRightInd/>
              <w:spacing w:before="142" w:line="240" w:lineRule="atLeast"/>
              <w:ind w:left="1388" w:hanging="709"/>
              <w:textAlignment w:val="auto"/>
              <w:rPr>
                <w:rFonts w:ascii="Arial" w:hAnsi="Arial" w:cs="Arial"/>
                <w:color w:val="000000"/>
                <w:sz w:val="22"/>
                <w:lang w:val="es-ES"/>
              </w:rPr>
            </w:pPr>
            <w:r w:rsidRPr="0006146B">
              <w:rPr>
                <w:rFonts w:ascii="Arial" w:hAnsi="Arial" w:cs="Arial"/>
                <w:color w:val="000000"/>
                <w:sz w:val="22"/>
                <w:lang w:val="es-ES"/>
              </w:rPr>
              <w:t>En el marco del Contrato, las escorrentías superficiales se considerarán como efluentes, salvo demostración contraria documentada y justificada por el Contratista y validada por el Ingeniero.</w:t>
            </w:r>
          </w:p>
          <w:p w14:paraId="32CCB171" w14:textId="1ADBAE23" w:rsidR="00A8502C" w:rsidRPr="0006146B" w:rsidRDefault="00A8502C" w:rsidP="00C757B5">
            <w:pPr>
              <w:pStyle w:val="Listenabsatz"/>
              <w:numPr>
                <w:ilvl w:val="2"/>
                <w:numId w:val="99"/>
              </w:numPr>
              <w:suppressAutoHyphens w:val="0"/>
              <w:overflowPunct/>
              <w:autoSpaceDE/>
              <w:autoSpaceDN/>
              <w:adjustRightInd/>
              <w:spacing w:before="142" w:line="240" w:lineRule="atLeast"/>
              <w:ind w:left="1388" w:hanging="709"/>
              <w:textAlignment w:val="auto"/>
              <w:rPr>
                <w:rFonts w:ascii="Arial" w:hAnsi="Arial" w:cs="Arial"/>
                <w:color w:val="000000"/>
                <w:sz w:val="22"/>
                <w:lang w:val="es-ES"/>
              </w:rPr>
            </w:pPr>
            <w:r w:rsidRPr="0006146B">
              <w:rPr>
                <w:rFonts w:ascii="Arial" w:hAnsi="Arial" w:cs="Arial"/>
                <w:color w:val="000000"/>
                <w:sz w:val="22"/>
                <w:lang w:val="es-ES"/>
              </w:rPr>
              <w:t xml:space="preserve">Las plataformas donde se instalen generadores, depósitos de carburante y estaciones de repostaje se impermeabilizarán, contarán con superficies resistentes a los productos químicos, se drenarán por separado y se dotarán de un tratamiento de desengrase para reducir la contaminación de conformidad con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12.4 de las Especificaciones MSSS antes expuesta. Las escorrentías de las plantas de hormigón se drenarán en una balsa de decantación donde se neutralizará el pH. </w:t>
            </w:r>
          </w:p>
          <w:p w14:paraId="71C01151"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Los Contratistas prohibirán a sus trabajadores y Subcontratistas bañarse o lavar ropa y vehículos o equipos en ríos o cursos fluviales.</w:t>
            </w:r>
          </w:p>
        </w:tc>
      </w:tr>
      <w:tr w:rsidR="00A8502C" w:rsidRPr="009D25F5" w14:paraId="2F6AE22B" w14:textId="77777777" w:rsidTr="0071452F">
        <w:tc>
          <w:tcPr>
            <w:tcW w:w="2899" w:type="dxa"/>
            <w:tcBorders>
              <w:top w:val="nil"/>
              <w:left w:val="nil"/>
              <w:bottom w:val="nil"/>
              <w:right w:val="nil"/>
            </w:tcBorders>
          </w:tcPr>
          <w:p w14:paraId="7823D5A1" w14:textId="327F81DC" w:rsidR="00A8502C" w:rsidRPr="0006146B" w:rsidRDefault="00A8502C" w:rsidP="00C757B5">
            <w:pPr>
              <w:pStyle w:val="CG2"/>
              <w:numPr>
                <w:ilvl w:val="0"/>
                <w:numId w:val="27"/>
              </w:numPr>
              <w:tabs>
                <w:tab w:val="clear" w:pos="576"/>
                <w:tab w:val="left" w:pos="0"/>
              </w:tabs>
              <w:rPr>
                <w:rFonts w:cs="Arial"/>
                <w:bCs/>
                <w:color w:val="000000"/>
                <w:szCs w:val="22"/>
              </w:rPr>
            </w:pPr>
            <w:bookmarkStart w:id="715" w:name="_Toc478119113"/>
            <w:bookmarkStart w:id="716" w:name="_Toc481653955"/>
            <w:bookmarkStart w:id="717" w:name="_Toc486335713"/>
            <w:bookmarkStart w:id="718" w:name="_Toc488999042"/>
            <w:bookmarkStart w:id="719" w:name="_Toc494705167"/>
            <w:bookmarkStart w:id="720" w:name="_Toc494705465"/>
            <w:bookmarkStart w:id="721" w:name="_Toc498687526"/>
            <w:bookmarkStart w:id="722" w:name="_Toc498687803"/>
            <w:bookmarkStart w:id="723" w:name="_Toc521918528"/>
            <w:r w:rsidRPr="0006146B">
              <w:rPr>
                <w:rFonts w:cs="Arial"/>
              </w:rPr>
              <w:lastRenderedPageBreak/>
              <w:t>Emisiones a la atmósfera y polvo</w:t>
            </w:r>
            <w:bookmarkEnd w:id="715"/>
            <w:bookmarkEnd w:id="716"/>
            <w:bookmarkEnd w:id="717"/>
            <w:bookmarkEnd w:id="718"/>
            <w:bookmarkEnd w:id="719"/>
            <w:bookmarkEnd w:id="720"/>
            <w:bookmarkEnd w:id="721"/>
            <w:bookmarkEnd w:id="722"/>
            <w:bookmarkEnd w:id="723"/>
          </w:p>
        </w:tc>
        <w:tc>
          <w:tcPr>
            <w:tcW w:w="6921" w:type="dxa"/>
            <w:tcBorders>
              <w:top w:val="nil"/>
              <w:left w:val="nil"/>
              <w:bottom w:val="nil"/>
              <w:right w:val="nil"/>
            </w:tcBorders>
          </w:tcPr>
          <w:p w14:paraId="11C78CA2"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Las emisiones están constituidas por cualquier liberación a la atmósfera de sustancias sólidas, aerosoles, gases, radiaciones o energía procedentes de una fuente puntual (p. ej., chimenea de incineración) o difusa (p. ej. polvo levantado por los camiones).</w:t>
            </w:r>
          </w:p>
        </w:tc>
      </w:tr>
      <w:tr w:rsidR="00A8502C" w:rsidRPr="009D25F5" w14:paraId="5B0A8B47" w14:textId="77777777" w:rsidTr="0071452F">
        <w:tc>
          <w:tcPr>
            <w:tcW w:w="2899" w:type="dxa"/>
            <w:tcBorders>
              <w:top w:val="nil"/>
              <w:left w:val="nil"/>
              <w:bottom w:val="nil"/>
              <w:right w:val="nil"/>
            </w:tcBorders>
          </w:tcPr>
          <w:p w14:paraId="327351C1"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0D14338E"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utilizará equipos y adoptará métodos de construcción y transporte que no emitan a la atmósfera cargas contaminantes superiores a los umbrales recomendados por los estándares del país del Contratante o las organizaciones mencionadas en la Cláusula 9. </w:t>
            </w:r>
          </w:p>
        </w:tc>
      </w:tr>
      <w:tr w:rsidR="00A8502C" w:rsidRPr="009D25F5" w14:paraId="5BD8CEDA" w14:textId="77777777" w:rsidTr="0071452F">
        <w:tc>
          <w:tcPr>
            <w:tcW w:w="2899" w:type="dxa"/>
            <w:tcBorders>
              <w:top w:val="nil"/>
              <w:left w:val="nil"/>
              <w:bottom w:val="nil"/>
              <w:right w:val="nil"/>
            </w:tcBorders>
          </w:tcPr>
          <w:p w14:paraId="3E8E0194"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8DF5BF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Tras haber recibido la aceptación por parte del Ingeniero, el Contratista documentará los archivos de mantenimiento de su flota de vehículos, maquinaria y equipos. Estos archivos estarán disponibles en el idioma de comunicación definido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1.4 de las CC (o en cualquier otro idioma aprobado por el Ingeniero) y se mantendrán a disposición del Ingeniero.</w:t>
            </w:r>
          </w:p>
        </w:tc>
      </w:tr>
      <w:tr w:rsidR="00A8502C" w:rsidRPr="009D25F5" w14:paraId="0ECF0ECF" w14:textId="77777777" w:rsidTr="0071452F">
        <w:tc>
          <w:tcPr>
            <w:tcW w:w="2899" w:type="dxa"/>
            <w:tcBorders>
              <w:top w:val="nil"/>
              <w:left w:val="nil"/>
              <w:bottom w:val="nil"/>
              <w:right w:val="nil"/>
            </w:tcBorders>
          </w:tcPr>
          <w:p w14:paraId="27846826"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9C435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mantenimiento de la flota de vehículos y de los equipos que emitan gases de combustión se realizará siguiendo la frecuencia y el método especificados por el fabricante.</w:t>
            </w:r>
          </w:p>
        </w:tc>
      </w:tr>
      <w:tr w:rsidR="00A8502C" w:rsidRPr="009D25F5" w14:paraId="59B9B3B4" w14:textId="77777777" w:rsidTr="0071452F">
        <w:tc>
          <w:tcPr>
            <w:tcW w:w="2899" w:type="dxa"/>
            <w:tcBorders>
              <w:top w:val="nil"/>
              <w:left w:val="nil"/>
              <w:bottom w:val="nil"/>
              <w:right w:val="nil"/>
            </w:tcBorders>
          </w:tcPr>
          <w:p w14:paraId="3877DE43"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996799E" w14:textId="114A8ED0"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procurará reducir al mínimo la</w:t>
            </w:r>
            <w:r w:rsidR="00FA4C17" w:rsidRPr="0006146B">
              <w:rPr>
                <w:rFonts w:ascii="Arial" w:hAnsi="Arial" w:cs="Arial"/>
                <w:color w:val="000000"/>
                <w:sz w:val="22"/>
                <w:lang w:val="es-ES"/>
              </w:rPr>
              <w:t>s</w:t>
            </w:r>
            <w:r w:rsidRPr="0006146B">
              <w:rPr>
                <w:rFonts w:ascii="Arial" w:hAnsi="Arial" w:cs="Arial"/>
                <w:color w:val="000000"/>
                <w:sz w:val="22"/>
                <w:lang w:val="es-ES"/>
              </w:rPr>
              <w:t xml:space="preserve"> emisiones de polvo derivadas de sus actividades, incluido el tráfico, en los Lugares de las obras, áreas residenciales y vías de acceso. Si se considerara que el polvo impacta o ha afectado a las personas, especies vegetales o animales o que puede causar sedimentación en los cursos fluviales o masas de agua o </w:t>
            </w:r>
            <w:r w:rsidRPr="0006146B">
              <w:rPr>
                <w:rFonts w:ascii="Arial" w:hAnsi="Arial" w:cs="Arial"/>
                <w:color w:val="000000"/>
                <w:sz w:val="22"/>
                <w:lang w:val="es-ES"/>
              </w:rPr>
              <w:lastRenderedPageBreak/>
              <w:t xml:space="preserve">niveles inaceptables de erosión del suelo, el Contratista aplicará agua al área que genera el polvo y analizará la posibilidad de aplicar otras medidas para controlarlo, como el uso de cortavientos, rejillas o verjas semipermeables y controlará la velocidad de los vehículos para reducir la dispersión y la </w:t>
            </w:r>
            <w:proofErr w:type="spellStart"/>
            <w:r w:rsidRPr="0006146B">
              <w:rPr>
                <w:rFonts w:ascii="Arial" w:hAnsi="Arial" w:cs="Arial"/>
                <w:color w:val="000000"/>
                <w:sz w:val="22"/>
                <w:lang w:val="es-ES"/>
              </w:rPr>
              <w:t>resuspensión</w:t>
            </w:r>
            <w:proofErr w:type="spellEnd"/>
            <w:r w:rsidRPr="0006146B">
              <w:rPr>
                <w:rFonts w:ascii="Arial" w:hAnsi="Arial" w:cs="Arial"/>
                <w:color w:val="000000"/>
                <w:sz w:val="22"/>
                <w:lang w:val="es-ES"/>
              </w:rPr>
              <w:t xml:space="preserve"> de polvo provocadas por el tráfico fijando y aplicando límites de velocidad (los límites de velocidad para los vehículos del Contratista se indican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50.10 de las Especificaciones MSSS). </w:t>
            </w:r>
          </w:p>
          <w:p w14:paraId="4CC494F7"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Se incluyen aquí: colocar señales con el límite de velocidad en áreas peligrosas, garantizar que los camiones que transporten arena, tierra u otros materiales sueltos estén cubiertos, suspender la eliminación de la capa vegetal del suelo y sustituirla en caso de vientos fuertes, emplear un sistema de recogida de polvo para la descarga de materiales a granel y suprimir la humedad (según se precise, dependiendo de la clase de suelo) con medidas de reducción adecuadas durante la estación seca si las carreteras sin asfaltar y el espacio de trabajo se encuentran a menos de 200 m de asentamientos. </w:t>
            </w:r>
          </w:p>
          <w:p w14:paraId="2C939728"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describirá en el PGAS-AP los tramos de carretera afectados por la aplicación de agentes de supresión de polvo, así como los métodos y frecuencias previstos. El Contratista aplicará las medidas aprobadas por el Ingeniero. </w:t>
            </w:r>
          </w:p>
          <w:p w14:paraId="351AA1B0" w14:textId="6D1CBD5B" w:rsidR="00A8502C" w:rsidRPr="0006146B" w:rsidRDefault="00A8502C" w:rsidP="00C757B5">
            <w:pPr>
              <w:pStyle w:val="Listenabsatz"/>
              <w:numPr>
                <w:ilvl w:val="2"/>
                <w:numId w:val="27"/>
              </w:numPr>
              <w:tabs>
                <w:tab w:val="left" w:pos="426"/>
                <w:tab w:val="left" w:pos="1637"/>
              </w:tabs>
              <w:suppressAutoHyphens w:val="0"/>
              <w:overflowPunct/>
              <w:autoSpaceDE/>
              <w:autoSpaceDN/>
              <w:adjustRightInd/>
              <w:spacing w:before="142" w:line="240" w:lineRule="atLeast"/>
              <w:ind w:left="1672" w:hanging="851"/>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Si procede, deberán realizarse inspecciones visuales de las emisiones a la atmósfera, en especial de polvo y las emisiones de los vehículos y maquinaria, según se haya acordado con el Ingeniero. Las inspecciones identificarán ámbitos en los que se deban aplicar medidas de reducción del polvo.</w:t>
            </w:r>
          </w:p>
        </w:tc>
      </w:tr>
      <w:tr w:rsidR="00A8502C" w:rsidRPr="009D25F5" w14:paraId="20656D2D" w14:textId="77777777" w:rsidTr="0071452F">
        <w:tc>
          <w:tcPr>
            <w:tcW w:w="2899" w:type="dxa"/>
            <w:tcBorders>
              <w:top w:val="nil"/>
              <w:left w:val="nil"/>
              <w:bottom w:val="nil"/>
              <w:right w:val="nil"/>
            </w:tcBorders>
          </w:tcPr>
          <w:p w14:paraId="442FE744"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CC80499" w14:textId="77777777" w:rsidR="00A8502C" w:rsidRPr="0006146B" w:rsidRDefault="00A8502C" w:rsidP="00C757B5">
            <w:pPr>
              <w:numPr>
                <w:ilvl w:val="2"/>
                <w:numId w:val="27"/>
              </w:numPr>
              <w:tabs>
                <w:tab w:val="left" w:pos="426"/>
                <w:tab w:val="left" w:pos="1637"/>
              </w:tabs>
              <w:suppressAutoHyphens w:val="0"/>
              <w:overflowPunct/>
              <w:autoSpaceDE/>
              <w:autoSpaceDN/>
              <w:adjustRightInd/>
              <w:spacing w:before="142" w:line="240" w:lineRule="atLeast"/>
              <w:ind w:left="1638" w:hanging="852"/>
              <w:textAlignment w:val="auto"/>
              <w:rPr>
                <w:rFonts w:ascii="Arial" w:hAnsi="Arial" w:cs="Arial"/>
                <w:color w:val="000000"/>
                <w:sz w:val="22"/>
                <w:szCs w:val="22"/>
                <w:lang w:val="es-ES"/>
              </w:rPr>
            </w:pPr>
            <w:r w:rsidRPr="0006146B">
              <w:rPr>
                <w:rFonts w:ascii="Arial" w:hAnsi="Arial" w:cs="Arial"/>
                <w:color w:val="000000"/>
                <w:sz w:val="22"/>
                <w:lang w:val="es-ES"/>
              </w:rPr>
              <w:t xml:space="preserve">Cuando el almacenamiento, el transporte y la manipulación de materiales a granel se realice al aire libre y de forma expuesta al viento, el Contratista aplicará las medidas necesarias de reducción de polvo. </w:t>
            </w:r>
          </w:p>
        </w:tc>
      </w:tr>
      <w:tr w:rsidR="00A8502C" w:rsidRPr="009D25F5" w14:paraId="14CE3564" w14:textId="77777777" w:rsidTr="0071452F">
        <w:tc>
          <w:tcPr>
            <w:tcW w:w="2899" w:type="dxa"/>
            <w:tcBorders>
              <w:top w:val="nil"/>
              <w:left w:val="nil"/>
              <w:bottom w:val="nil"/>
              <w:right w:val="nil"/>
            </w:tcBorders>
          </w:tcPr>
          <w:p w14:paraId="6E1A1A1B" w14:textId="28C2B18E" w:rsidR="00A8502C" w:rsidRPr="0006146B" w:rsidRDefault="00A8502C" w:rsidP="00C757B5">
            <w:pPr>
              <w:pStyle w:val="CG2"/>
              <w:numPr>
                <w:ilvl w:val="0"/>
                <w:numId w:val="27"/>
              </w:numPr>
              <w:tabs>
                <w:tab w:val="clear" w:pos="576"/>
                <w:tab w:val="left" w:pos="0"/>
              </w:tabs>
              <w:rPr>
                <w:rFonts w:cs="Arial"/>
                <w:bCs/>
                <w:color w:val="000000"/>
                <w:szCs w:val="22"/>
              </w:rPr>
            </w:pPr>
            <w:bookmarkStart w:id="724" w:name="_Toc478119114"/>
            <w:bookmarkStart w:id="725" w:name="_Toc481653956"/>
            <w:bookmarkStart w:id="726" w:name="_Toc486335714"/>
            <w:bookmarkStart w:id="727" w:name="_Toc488999043"/>
            <w:bookmarkStart w:id="728" w:name="_Toc494705168"/>
            <w:bookmarkStart w:id="729" w:name="_Toc494705466"/>
            <w:bookmarkStart w:id="730" w:name="_Toc498687527"/>
            <w:bookmarkStart w:id="731" w:name="_Toc498687804"/>
            <w:bookmarkStart w:id="732" w:name="_Toc521918529"/>
            <w:r w:rsidRPr="0006146B">
              <w:rPr>
                <w:rFonts w:cs="Arial"/>
              </w:rPr>
              <w:t>Ruido y vibraciones</w:t>
            </w:r>
            <w:bookmarkEnd w:id="724"/>
            <w:bookmarkEnd w:id="725"/>
            <w:bookmarkEnd w:id="726"/>
            <w:bookmarkEnd w:id="727"/>
            <w:bookmarkEnd w:id="728"/>
            <w:bookmarkEnd w:id="729"/>
            <w:bookmarkEnd w:id="730"/>
            <w:bookmarkEnd w:id="731"/>
            <w:bookmarkEnd w:id="732"/>
          </w:p>
        </w:tc>
        <w:tc>
          <w:tcPr>
            <w:tcW w:w="6921" w:type="dxa"/>
            <w:tcBorders>
              <w:top w:val="nil"/>
              <w:left w:val="nil"/>
              <w:bottom w:val="nil"/>
              <w:right w:val="nil"/>
            </w:tcBorders>
          </w:tcPr>
          <w:p w14:paraId="7A6877F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utilizará equipos y adoptará métodos de construcción y transporte que no emitan a la atmósfera contaminación acústica superior a los umbrales recomendados por la normativa del país del Contratante o las organizaciones mencionadas en la Cláusula 9.</w:t>
            </w:r>
          </w:p>
        </w:tc>
      </w:tr>
      <w:tr w:rsidR="00A8502C" w:rsidRPr="009D25F5" w14:paraId="1E7F8B8F" w14:textId="77777777" w:rsidTr="0071452F">
        <w:tc>
          <w:tcPr>
            <w:tcW w:w="2899" w:type="dxa"/>
            <w:tcBorders>
              <w:top w:val="nil"/>
              <w:left w:val="nil"/>
              <w:bottom w:val="nil"/>
              <w:right w:val="nil"/>
            </w:tcBorders>
          </w:tcPr>
          <w:p w14:paraId="45E2F2E7"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E8D5CE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planificará las Obras que generen ruidos elevados (p. ej. clavado de pilotes, detonaciones, rotura de rocas, perforaciones, percusiones) de conformidad con las normativas nacionales y respetará los niveles de ruido ambiental máximos y las horas de descanso nocturno en el área de recepción más próxima. Un lugar de recepción es </w:t>
            </w:r>
            <w:r w:rsidRPr="0006146B">
              <w:rPr>
                <w:rFonts w:ascii="Arial" w:hAnsi="Arial" w:cs="Arial"/>
                <w:color w:val="000000"/>
                <w:sz w:val="22"/>
                <w:lang w:val="es-ES"/>
              </w:rPr>
              <w:lastRenderedPageBreak/>
              <w:t>cualquier sitio de ocupación humana nocturna (p. ej. campamento, vivienda, hotel, centro de salud).</w:t>
            </w:r>
          </w:p>
          <w:p w14:paraId="0031498F"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ubicará el equipo estacionario (como generadores de corriente y compresores) tan lejos como sea posible de los lugares de recepción cercanos (p. ej. áreas de descanso de los trabajadores, áreas pobladas y áreas medioambientalmente delicadas). El equipo del que se sepa que emite mucho ruido en una dirección se orientará, siempre que sea posible, de modo que este se aleje de los lugares de recepción delicados.</w:t>
            </w:r>
          </w:p>
          <w:p w14:paraId="7DDFA54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tráfico nocturno de vehículos pesados se aborda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50.9 de las Especificaciones MSSS. </w:t>
            </w:r>
          </w:p>
          <w:p w14:paraId="07D55737"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integrará el equipo estándar de reducción de ruidos en el equipo, y lo usará y mantendrá de conformidad con las instrucciones del fabricante.</w:t>
            </w:r>
          </w:p>
        </w:tc>
      </w:tr>
      <w:tr w:rsidR="00A8502C" w:rsidRPr="009D25F5" w14:paraId="3836CDD2" w14:textId="77777777" w:rsidTr="0071452F">
        <w:tc>
          <w:tcPr>
            <w:tcW w:w="2899" w:type="dxa"/>
            <w:tcBorders>
              <w:top w:val="nil"/>
              <w:left w:val="nil"/>
              <w:bottom w:val="nil"/>
              <w:right w:val="nil"/>
            </w:tcBorders>
          </w:tcPr>
          <w:p w14:paraId="1E19B7BB" w14:textId="29EA1086" w:rsidR="00A8502C" w:rsidRPr="0006146B" w:rsidRDefault="00A8502C" w:rsidP="00C757B5">
            <w:pPr>
              <w:pStyle w:val="CG2"/>
              <w:numPr>
                <w:ilvl w:val="0"/>
                <w:numId w:val="27"/>
              </w:numPr>
              <w:tabs>
                <w:tab w:val="clear" w:pos="576"/>
                <w:tab w:val="left" w:pos="0"/>
              </w:tabs>
              <w:rPr>
                <w:rFonts w:cs="Arial"/>
                <w:b w:val="0"/>
              </w:rPr>
            </w:pPr>
            <w:bookmarkStart w:id="733" w:name="_Toc478119115"/>
            <w:bookmarkStart w:id="734" w:name="_Toc481653957"/>
            <w:bookmarkStart w:id="735" w:name="_Toc486335715"/>
            <w:bookmarkStart w:id="736" w:name="_Toc488999044"/>
            <w:bookmarkStart w:id="737" w:name="_Toc494705169"/>
            <w:bookmarkStart w:id="738" w:name="_Toc494705467"/>
            <w:bookmarkStart w:id="739" w:name="_Toc498687528"/>
            <w:bookmarkStart w:id="740" w:name="_Toc498687805"/>
            <w:bookmarkStart w:id="741" w:name="_Toc521918530"/>
            <w:r w:rsidRPr="0006146B">
              <w:rPr>
                <w:rFonts w:cs="Arial"/>
              </w:rPr>
              <w:lastRenderedPageBreak/>
              <w:t>Residuos</w:t>
            </w:r>
            <w:bookmarkEnd w:id="733"/>
            <w:bookmarkEnd w:id="734"/>
            <w:bookmarkEnd w:id="735"/>
            <w:bookmarkEnd w:id="736"/>
            <w:bookmarkEnd w:id="737"/>
            <w:bookmarkEnd w:id="738"/>
            <w:bookmarkEnd w:id="739"/>
            <w:bookmarkEnd w:id="740"/>
            <w:bookmarkEnd w:id="741"/>
          </w:p>
          <w:p w14:paraId="5BAA3F0C" w14:textId="77777777" w:rsidR="00A8502C" w:rsidRPr="0006146B" w:rsidRDefault="00A8502C" w:rsidP="00A8502C">
            <w:pPr>
              <w:tabs>
                <w:tab w:val="left" w:pos="567"/>
              </w:tabs>
              <w:spacing w:before="142" w:line="240" w:lineRule="atLeast"/>
              <w:ind w:left="567"/>
              <w:jc w:val="left"/>
              <w:rPr>
                <w:rFonts w:ascii="Arial" w:hAnsi="Arial" w:cs="Arial"/>
                <w:b/>
                <w:bCs/>
                <w:color w:val="000000"/>
                <w:sz w:val="22"/>
                <w:szCs w:val="22"/>
                <w:lang w:val="es-ES"/>
              </w:rPr>
            </w:pPr>
          </w:p>
        </w:tc>
        <w:tc>
          <w:tcPr>
            <w:tcW w:w="6921" w:type="dxa"/>
            <w:tcBorders>
              <w:top w:val="nil"/>
              <w:left w:val="nil"/>
              <w:bottom w:val="nil"/>
              <w:right w:val="nil"/>
            </w:tcBorders>
          </w:tcPr>
          <w:p w14:paraId="2D419F74"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será responsable de la identificación, recogida, transporte y tratamiento de todos los residuos producidos en las Áreas del proyecto. </w:t>
            </w:r>
          </w:p>
          <w:p w14:paraId="498EF4C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reducirá al mínimo la generación de residuos y los reutilizará, reciclará y recuperará de forma segura para la salud humana y el medio ambiente. </w:t>
            </w:r>
          </w:p>
          <w:p w14:paraId="0C51C672"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elaborará un Plan de Gestión de Residuos que incluya un concepto para la gestión de residuos peligrosos y no peligrosos conforme con la legislación local y adaptado al grado de peligrosidad para la salud humana y el entorno natural. Si no existiera legislación pertinente, los residuos se gestionarán de conformidad con las directrices facilitadas en los correspondientes apartados de las Guías sobre Medio Ambiente, Salud y Seguridad del Grupo del Banco Mundial. El Plan de Gestión de Residuos deberá incluir disposiciones para la formación de los trabajadores. </w:t>
            </w:r>
          </w:p>
        </w:tc>
      </w:tr>
      <w:tr w:rsidR="00A8502C" w:rsidRPr="009D25F5" w14:paraId="6F815DE2" w14:textId="77777777" w:rsidTr="0071452F">
        <w:tc>
          <w:tcPr>
            <w:tcW w:w="2899" w:type="dxa"/>
            <w:tcBorders>
              <w:top w:val="nil"/>
              <w:left w:val="nil"/>
              <w:bottom w:val="nil"/>
              <w:right w:val="nil"/>
            </w:tcBorders>
          </w:tcPr>
          <w:p w14:paraId="2982B2EE"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5BCA701" w14:textId="28CA9FB6" w:rsidR="00E829B5"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Registro y clasificación de los residuos:</w:t>
            </w:r>
          </w:p>
          <w:p w14:paraId="0D44CC1A" w14:textId="11B55CFA"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06146B">
              <w:rPr>
                <w:rFonts w:ascii="Arial" w:hAnsi="Arial" w:cs="Arial"/>
                <w:color w:val="000000"/>
                <w:sz w:val="22"/>
                <w:lang w:val="es-ES"/>
              </w:rPr>
              <w:t xml:space="preserve">El Contratista llevará y pondrá a disposición del Ingeniero un registro del seguimiento de todos sus residuos. Dicho registro de seguimiento indicará el conjunto de operaciones relacionadas con la gestión de los residuos: producción, recogida, transporte, tratamiento. Estará disponible a partir de la movilización del Contratista en cualquier Área del proyecto. Los residuos se clasificarán de acuerdo con las siguientes definiciones: </w:t>
            </w:r>
          </w:p>
          <w:p w14:paraId="2356C9C1" w14:textId="77777777" w:rsidR="00A8502C" w:rsidRPr="0006146B" w:rsidRDefault="00A8502C" w:rsidP="00C757B5">
            <w:pPr>
              <w:numPr>
                <w:ilvl w:val="1"/>
                <w:numId w:val="85"/>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Los residuos sólidos no peligrosos generados en los emplazamientos de construcción y desmantelamiento abarcan los materiales de relleno de las actividades de nivelación y excavación, restos de madera, chatarra y pequeños </w:t>
            </w:r>
            <w:r w:rsidRPr="0006146B">
              <w:rPr>
                <w:rFonts w:ascii="Arial" w:hAnsi="Arial" w:cs="Arial"/>
                <w:color w:val="000000"/>
                <w:sz w:val="22"/>
                <w:lang w:val="es-ES"/>
              </w:rPr>
              <w:lastRenderedPageBreak/>
              <w:t xml:space="preserve">vertidos de cemento. Otros residuos sólidos no peligrosos son los desperdicios de oficinas, cocinas y dormitorios cuando estos formen parte de las actividades del Proyecto de construcción. </w:t>
            </w:r>
          </w:p>
          <w:p w14:paraId="5386AF74" w14:textId="77777777" w:rsidR="00A8502C" w:rsidRPr="0006146B" w:rsidRDefault="00A8502C" w:rsidP="00C757B5">
            <w:pPr>
              <w:numPr>
                <w:ilvl w:val="1"/>
                <w:numId w:val="85"/>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06146B">
              <w:rPr>
                <w:rFonts w:ascii="Arial" w:hAnsi="Arial" w:cs="Arial"/>
                <w:color w:val="000000"/>
                <w:sz w:val="22"/>
                <w:lang w:val="es-ES"/>
              </w:rPr>
              <w:t>Entre los residuos sólidos peligrosos se incluyen suelos contaminados que pueden estar presentes en el emplazamiento debido a actividades previas de uso del terreno y pequeñas cantidades de materiales de mantenimiento de la maquinaria, como trapos grasientos, filtros de aceite y aceite usados, así como vertidos de materiales de limpieza, aceite y combustible.</w:t>
            </w:r>
          </w:p>
          <w:p w14:paraId="7105D3C6" w14:textId="77777777" w:rsidR="00A8502C" w:rsidRPr="0006146B" w:rsidRDefault="00A8502C" w:rsidP="00C757B5">
            <w:pPr>
              <w:numPr>
                <w:ilvl w:val="1"/>
                <w:numId w:val="85"/>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06146B">
              <w:rPr>
                <w:rFonts w:ascii="Arial" w:hAnsi="Arial" w:cs="Arial"/>
                <w:color w:val="000000"/>
                <w:sz w:val="22"/>
                <w:lang w:val="es-ES"/>
              </w:rPr>
              <w:t>Entre los residuos líquidos peligrosos se incluyen efluentes y residuos que contengan «líquidos libres» (p. ej. aceite de corte usado o aguas residuales mezcladas con aceite después de limpiar la maquinaria).</w:t>
            </w:r>
          </w:p>
          <w:p w14:paraId="079A3C9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el registro se documentarán los siguientes aspectos:</w:t>
            </w:r>
          </w:p>
          <w:p w14:paraId="4312D81A" w14:textId="77777777" w:rsidR="00A8502C" w:rsidRPr="0006146B" w:rsidRDefault="00A8502C" w:rsidP="00C757B5">
            <w:pPr>
              <w:numPr>
                <w:ilvl w:val="0"/>
                <w:numId w:val="62"/>
              </w:numPr>
              <w:spacing w:before="142" w:line="240" w:lineRule="atLeast"/>
              <w:ind w:left="1310" w:hanging="567"/>
              <w:rPr>
                <w:rFonts w:ascii="Arial" w:hAnsi="Arial" w:cs="Arial"/>
                <w:sz w:val="22"/>
                <w:szCs w:val="22"/>
                <w:lang w:val="es-ES"/>
              </w:rPr>
            </w:pPr>
            <w:r w:rsidRPr="0006146B">
              <w:rPr>
                <w:rFonts w:ascii="Arial" w:hAnsi="Arial" w:cs="Arial"/>
                <w:sz w:val="22"/>
                <w:lang w:val="es-ES"/>
              </w:rPr>
              <w:t xml:space="preserve">La naturaleza del residuo utilizando la nomenclatura especificada en la </w:t>
            </w:r>
            <w:proofErr w:type="spellStart"/>
            <w:r w:rsidRPr="0006146B">
              <w:rPr>
                <w:rFonts w:ascii="Arial" w:hAnsi="Arial" w:cs="Arial"/>
                <w:sz w:val="22"/>
                <w:lang w:val="es-ES"/>
              </w:rPr>
              <w:t>Subcláusula</w:t>
            </w:r>
            <w:proofErr w:type="spellEnd"/>
            <w:r w:rsidRPr="0006146B">
              <w:rPr>
                <w:rFonts w:ascii="Arial" w:hAnsi="Arial" w:cs="Arial"/>
                <w:sz w:val="22"/>
                <w:lang w:val="es-ES"/>
              </w:rPr>
              <w:t> 16.3.1 anterior;</w:t>
            </w:r>
          </w:p>
          <w:p w14:paraId="44F92B39" w14:textId="77777777" w:rsidR="00A8502C" w:rsidRPr="0006146B" w:rsidRDefault="00A8502C" w:rsidP="00C757B5">
            <w:pPr>
              <w:numPr>
                <w:ilvl w:val="0"/>
                <w:numId w:val="62"/>
              </w:numPr>
              <w:spacing w:before="142" w:line="240" w:lineRule="atLeast"/>
              <w:ind w:left="1310" w:hanging="567"/>
              <w:rPr>
                <w:rFonts w:ascii="Arial" w:hAnsi="Arial" w:cs="Arial"/>
                <w:sz w:val="22"/>
                <w:szCs w:val="22"/>
                <w:lang w:val="es-ES"/>
              </w:rPr>
            </w:pPr>
            <w:r w:rsidRPr="0006146B">
              <w:rPr>
                <w:rFonts w:ascii="Arial" w:hAnsi="Arial" w:cs="Arial"/>
                <w:sz w:val="22"/>
                <w:lang w:val="es-ES"/>
              </w:rPr>
              <w:t>la cantidad de residuo;</w:t>
            </w:r>
          </w:p>
          <w:p w14:paraId="25FBF204" w14:textId="77777777" w:rsidR="00A8502C" w:rsidRPr="0006146B" w:rsidRDefault="00A8502C" w:rsidP="00C757B5">
            <w:pPr>
              <w:numPr>
                <w:ilvl w:val="0"/>
                <w:numId w:val="62"/>
              </w:numPr>
              <w:spacing w:before="142" w:line="240" w:lineRule="atLeast"/>
              <w:ind w:left="1310" w:hanging="567"/>
              <w:rPr>
                <w:rFonts w:ascii="Arial" w:hAnsi="Arial" w:cs="Arial"/>
                <w:sz w:val="22"/>
                <w:szCs w:val="22"/>
                <w:lang w:val="es-ES"/>
              </w:rPr>
            </w:pPr>
            <w:r w:rsidRPr="0006146B">
              <w:rPr>
                <w:rFonts w:ascii="Arial" w:hAnsi="Arial" w:cs="Arial"/>
                <w:sz w:val="22"/>
                <w:lang w:val="es-ES"/>
              </w:rPr>
              <w:t>el nombre y la dirección de la instalación donde se llevará el residuo o los de la persona que haya tomado posesión de las sustancias que hayan dejado de ser residuos;</w:t>
            </w:r>
          </w:p>
          <w:p w14:paraId="4D8041CB" w14:textId="77777777" w:rsidR="00A8502C" w:rsidRPr="0006146B" w:rsidRDefault="00A8502C" w:rsidP="00C757B5">
            <w:pPr>
              <w:numPr>
                <w:ilvl w:val="0"/>
                <w:numId w:val="62"/>
              </w:numPr>
              <w:spacing w:before="142" w:line="240" w:lineRule="atLeast"/>
              <w:ind w:left="1310" w:hanging="567"/>
              <w:rPr>
                <w:rFonts w:ascii="Arial" w:hAnsi="Arial" w:cs="Arial"/>
                <w:sz w:val="22"/>
                <w:szCs w:val="22"/>
                <w:lang w:val="es-ES"/>
              </w:rPr>
            </w:pPr>
            <w:r w:rsidRPr="0006146B">
              <w:rPr>
                <w:rFonts w:ascii="Arial" w:hAnsi="Arial" w:cs="Arial"/>
                <w:sz w:val="22"/>
                <w:lang w:val="es-ES"/>
              </w:rPr>
              <w:t>el nombre y la dirección de los Contratistas de transporte;</w:t>
            </w:r>
          </w:p>
          <w:p w14:paraId="4C68E761" w14:textId="77777777" w:rsidR="00A8502C" w:rsidRPr="0006146B" w:rsidRDefault="00A8502C" w:rsidP="00C757B5">
            <w:pPr>
              <w:numPr>
                <w:ilvl w:val="0"/>
                <w:numId w:val="62"/>
              </w:numPr>
              <w:spacing w:before="142" w:line="240" w:lineRule="atLeast"/>
              <w:ind w:left="1310" w:hanging="567"/>
              <w:rPr>
                <w:rFonts w:ascii="Arial" w:hAnsi="Arial" w:cs="Arial"/>
                <w:color w:val="000000"/>
                <w:sz w:val="22"/>
                <w:szCs w:val="22"/>
                <w:lang w:val="es-ES"/>
              </w:rPr>
            </w:pPr>
            <w:r w:rsidRPr="0006146B">
              <w:rPr>
                <w:rFonts w:ascii="Arial" w:hAnsi="Arial" w:cs="Arial"/>
                <w:sz w:val="22"/>
                <w:lang w:val="es-ES"/>
              </w:rPr>
              <w:t>el tipo de tratamiento que se vaya a efectuar.</w:t>
            </w:r>
            <w:r w:rsidRPr="0006146B">
              <w:rPr>
                <w:rFonts w:ascii="Arial" w:hAnsi="Arial" w:cs="Arial"/>
                <w:color w:val="000000"/>
                <w:sz w:val="22"/>
                <w:lang w:val="es-ES"/>
              </w:rPr>
              <w:t xml:space="preserve"> </w:t>
            </w:r>
          </w:p>
        </w:tc>
      </w:tr>
      <w:tr w:rsidR="00A8502C" w:rsidRPr="009D25F5" w14:paraId="0B185CA6" w14:textId="77777777" w:rsidTr="0071452F">
        <w:tc>
          <w:tcPr>
            <w:tcW w:w="2899" w:type="dxa"/>
            <w:tcBorders>
              <w:top w:val="nil"/>
              <w:left w:val="nil"/>
              <w:bottom w:val="nil"/>
              <w:right w:val="nil"/>
            </w:tcBorders>
          </w:tcPr>
          <w:p w14:paraId="50FBABA6"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1F4E594"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De conformidad con la normativa nacional, el Contratista conservará y mantendrá a disposición del Ingeniero los albaranes de recogida, recepción, tratamiento y eliminación de residuos.</w:t>
            </w:r>
          </w:p>
        </w:tc>
      </w:tr>
      <w:tr w:rsidR="00A8502C" w:rsidRPr="009D25F5" w14:paraId="18032029" w14:textId="77777777" w:rsidTr="0071452F">
        <w:tc>
          <w:tcPr>
            <w:tcW w:w="2899" w:type="dxa"/>
            <w:tcBorders>
              <w:top w:val="nil"/>
              <w:left w:val="nil"/>
              <w:bottom w:val="nil"/>
              <w:right w:val="nil"/>
            </w:tcBorders>
          </w:tcPr>
          <w:p w14:paraId="40A705C6"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29562F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examinará, documentará y utilizará de manera efectiva las alternativas locales de reciclaje o reutilización de sus residuos.</w:t>
            </w:r>
          </w:p>
        </w:tc>
      </w:tr>
      <w:tr w:rsidR="00A8502C" w:rsidRPr="009D25F5" w14:paraId="1DB289AE" w14:textId="77777777" w:rsidTr="0071452F">
        <w:tc>
          <w:tcPr>
            <w:tcW w:w="2899" w:type="dxa"/>
            <w:tcBorders>
              <w:top w:val="nil"/>
              <w:left w:val="nil"/>
              <w:bottom w:val="nil"/>
              <w:right w:val="nil"/>
            </w:tcBorders>
          </w:tcPr>
          <w:p w14:paraId="4AF58ABA"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8D7E68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Los residuos se almacenarán por separado antes de retirarlos de las Áreas del proyecto de acuerdo con su peligrosidad, estado (líquido, sólido, gaseoso), proceso de tratamiento y potencial reciclaje o reutilización.</w:t>
            </w:r>
          </w:p>
        </w:tc>
      </w:tr>
      <w:tr w:rsidR="00A8502C" w:rsidRPr="009D25F5" w14:paraId="77CFDF5D" w14:textId="77777777" w:rsidTr="0071452F">
        <w:tc>
          <w:tcPr>
            <w:tcW w:w="2899" w:type="dxa"/>
            <w:tcBorders>
              <w:top w:val="nil"/>
              <w:left w:val="nil"/>
              <w:bottom w:val="nil"/>
              <w:right w:val="nil"/>
            </w:tcBorders>
          </w:tcPr>
          <w:p w14:paraId="65588F2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177EAA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cada Área del proyecto se recogerán los residuos a medida que se produzcan y se depositarán temporalmente en lugares que cumplan los siguientes criterios:</w:t>
            </w:r>
          </w:p>
          <w:p w14:paraId="40723108" w14:textId="77777777" w:rsidR="00A8502C" w:rsidRPr="0006146B" w:rsidRDefault="00A8502C" w:rsidP="00A8502C">
            <w:pPr>
              <w:spacing w:before="142" w:line="240" w:lineRule="atLeast"/>
              <w:ind w:left="601"/>
              <w:rPr>
                <w:rFonts w:ascii="Arial" w:hAnsi="Arial" w:cs="Arial"/>
                <w:color w:val="000000"/>
                <w:sz w:val="22"/>
                <w:szCs w:val="22"/>
                <w:lang w:val="es-ES"/>
              </w:rPr>
            </w:pPr>
            <w:r w:rsidRPr="0006146B">
              <w:rPr>
                <w:rFonts w:ascii="Arial" w:hAnsi="Arial" w:cs="Arial"/>
                <w:color w:val="000000"/>
                <w:sz w:val="22"/>
                <w:lang w:val="es-ES"/>
              </w:rPr>
              <w:t xml:space="preserve">Se situarán a una distancia de más de 100 m de cualquier </w:t>
            </w:r>
            <w:r w:rsidRPr="0006146B">
              <w:rPr>
                <w:rFonts w:ascii="Arial" w:hAnsi="Arial" w:cs="Arial"/>
                <w:color w:val="000000"/>
                <w:sz w:val="22"/>
                <w:lang w:val="es-ES"/>
              </w:rPr>
              <w:lastRenderedPageBreak/>
              <w:t>zona natural delicada y a más de 500 m de cualquier zona socioeconómica sensible (centro escolar, mercado, centro de salud, pozo de agua o área de captación), con excepción de los contenedores de residuos en los campamentos, y sobre una superficie plana impenetrable con el fin de evitar las filtraciones.</w:t>
            </w:r>
          </w:p>
        </w:tc>
      </w:tr>
      <w:tr w:rsidR="00A8502C" w:rsidRPr="009D25F5" w14:paraId="70694F11" w14:textId="77777777" w:rsidTr="0071452F">
        <w:tc>
          <w:tcPr>
            <w:tcW w:w="2899" w:type="dxa"/>
            <w:tcBorders>
              <w:top w:val="nil"/>
              <w:left w:val="nil"/>
              <w:bottom w:val="nil"/>
              <w:right w:val="nil"/>
            </w:tcBorders>
          </w:tcPr>
          <w:p w14:paraId="7CB8DC5B"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AEA8CB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A menos que se especifique lo contrario en el Contrato o que así lo indique el Ingeniero, se prohíbe la incineración de residuos en las Áreas del proyecto. Los residuos médicos y los forestales constituyen dos excepciones que, a menos que el Ingeniero indique lo contrario, se gestionarán en virtud de la Cláusula 16.3 de las presentes Especificaciones MSSS.</w:t>
            </w:r>
          </w:p>
          <w:p w14:paraId="7325137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La gestión de los residuos por un proveedor de servicios externo deberá ir precedida de una inspección documentada de sus instalaciones de tratamiento, reciclaje o almacenamiento por parte del Contratista para garantizar la aplicación de lo dispuesto sobre lo residuos en las Especificaciones MSSS.</w:t>
            </w:r>
          </w:p>
        </w:tc>
      </w:tr>
      <w:tr w:rsidR="00A8502C" w:rsidRPr="0006146B" w14:paraId="7A6910ED" w14:textId="77777777" w:rsidTr="0071452F">
        <w:tc>
          <w:tcPr>
            <w:tcW w:w="2899" w:type="dxa"/>
            <w:tcBorders>
              <w:top w:val="nil"/>
              <w:left w:val="nil"/>
              <w:bottom w:val="nil"/>
              <w:right w:val="nil"/>
            </w:tcBorders>
          </w:tcPr>
          <w:p w14:paraId="130B22E9"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46EF21"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1.5 de las presentes Especificaciones MSSS, cualquier gestión del tratamiento o la evacuación de los residuos por un Subcontratista externo estará sometida a las mismas disposiciones que las aplicables al Contratista. El Ingeniero se reservará el derecho a visitar las instalaciones del proveedor de servicios externo y prohibir al Contratista que recurra a este si determina que las condiciones de tratamiento no son aceptables. </w:t>
            </w:r>
          </w:p>
          <w:p w14:paraId="65AD11E5" w14:textId="3E6386C3" w:rsidR="00E829B5"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Gestión de residuos no peligrosos</w:t>
            </w:r>
          </w:p>
          <w:p w14:paraId="50DB9D55" w14:textId="78F18CA2"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06146B">
              <w:rPr>
                <w:rFonts w:ascii="Arial" w:hAnsi="Arial" w:cs="Arial"/>
                <w:color w:val="000000"/>
                <w:sz w:val="22"/>
                <w:lang w:val="es-ES"/>
              </w:rPr>
              <w:t>El tratamiento de residuos no peligrosos deberá cumplir con las siguientes condiciones:</w:t>
            </w:r>
          </w:p>
          <w:p w14:paraId="142FB3E0" w14:textId="77777777" w:rsidR="00A8502C" w:rsidRPr="0006146B" w:rsidRDefault="00A8502C" w:rsidP="00C757B5">
            <w:pPr>
              <w:pStyle w:val="Listenabsatz"/>
              <w:numPr>
                <w:ilvl w:val="2"/>
                <w:numId w:val="85"/>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Contratante transmitirá al Contratista información sobre el emplazamiento y la distancia al área de vertedero más cercana y las condiciones de eliminación. </w:t>
            </w:r>
          </w:p>
          <w:p w14:paraId="051464BB" w14:textId="77777777" w:rsidR="00A8502C" w:rsidRPr="0006146B" w:rsidRDefault="00A8502C" w:rsidP="00C757B5">
            <w:pPr>
              <w:pStyle w:val="Listenabsatz"/>
              <w:numPr>
                <w:ilvl w:val="2"/>
                <w:numId w:val="85"/>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sz w:val="22"/>
                <w:szCs w:val="22"/>
                <w:lang w:val="es-ES"/>
              </w:rPr>
            </w:pPr>
            <w:r w:rsidRPr="0006146B">
              <w:rPr>
                <w:rFonts w:ascii="Arial" w:hAnsi="Arial" w:cs="Arial"/>
                <w:color w:val="000000"/>
                <w:sz w:val="22"/>
                <w:lang w:val="es-ES"/>
              </w:rPr>
              <w:t xml:space="preserve">Si no hay ningún vertedero cerca, el Contratante indicará al Contratista dónde debe establecer este un vertedero temporal. El Contratante será responsable de obtener los permisos necesarios. </w:t>
            </w:r>
          </w:p>
        </w:tc>
      </w:tr>
      <w:tr w:rsidR="00A8502C" w:rsidRPr="009D25F5" w14:paraId="2553DA1B" w14:textId="77777777" w:rsidTr="0071452F">
        <w:tc>
          <w:tcPr>
            <w:tcW w:w="2899" w:type="dxa"/>
            <w:tcBorders>
              <w:top w:val="nil"/>
              <w:left w:val="nil"/>
              <w:bottom w:val="nil"/>
              <w:right w:val="nil"/>
            </w:tcBorders>
          </w:tcPr>
          <w:p w14:paraId="2BBB60BD"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408809" w14:textId="44E47C34" w:rsidR="00E829B5"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 Gestión de residuos peligrosos</w:t>
            </w:r>
          </w:p>
          <w:p w14:paraId="6145200D" w14:textId="0BC4F03A"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06146B">
              <w:rPr>
                <w:rFonts w:ascii="Arial" w:hAnsi="Arial" w:cs="Arial"/>
                <w:color w:val="000000"/>
                <w:sz w:val="22"/>
                <w:lang w:val="es-ES"/>
              </w:rPr>
              <w:t xml:space="preserve">El Contratante elaborará un Plan de Gestión de Materiales Peligrosos para los materiales peligrosos de los que el Contratista sea directamente responsable además de procedimientos detallados para trabajar con productos químicos y materiales peligrosos y manipular residuos peligrosos. </w:t>
            </w:r>
          </w:p>
          <w:p w14:paraId="33EB74A8"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lastRenderedPageBreak/>
              <w:t>Los materiales peligrosos son aquellos que plantean un posible riesgo para la salud humana o el medio ambiente e incluyen sustancias químicas de limpieza, disolventes y combustibles.</w:t>
            </w:r>
          </w:p>
          <w:p w14:paraId="6AE71404"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t xml:space="preserve">Los combustibles y los productos químicos y materiales peligrosos se deberán almacenar en áreas designadas de conformidad con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26.8 de las presentes Especificaciones MSSS, excepto las cantidades generadas o necesarias para las actividades de construcción cotidianas. Los combustibles, el aceite y los materiales peligrosos que deban almacenarse temporalmente </w:t>
            </w:r>
            <w:r w:rsidRPr="0006146B">
              <w:rPr>
                <w:rFonts w:ascii="Arial" w:hAnsi="Arial" w:cs="Arial"/>
                <w:i/>
                <w:color w:val="000000"/>
                <w:sz w:val="22"/>
                <w:lang w:val="es-ES"/>
              </w:rPr>
              <w:t>in situ</w:t>
            </w:r>
            <w:r w:rsidRPr="0006146B">
              <w:rPr>
                <w:rFonts w:ascii="Arial" w:hAnsi="Arial" w:cs="Arial"/>
                <w:color w:val="000000"/>
                <w:sz w:val="22"/>
                <w:lang w:val="es-ES"/>
              </w:rPr>
              <w:t xml:space="preserve"> se mantendrán en un lugar de confinamiento secundario situado a más de 100 m de cursos fluviales y masas de agua.</w:t>
            </w:r>
          </w:p>
          <w:p w14:paraId="3DF7C621"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t>Las áreas de almacenamiento de combustibles y productos químicos peligrosos no podrán situarse a menos de 30 m de cursos fluviales de poca relevancia, a menos de 100 m de cursos fluviales importantes, en terrenos aluviales o en lugares en los que quepa la posibilidad de que el combustible derramado penetre en el agua subterránea.</w:t>
            </w:r>
          </w:p>
          <w:p w14:paraId="6578B062"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t>Todas las instalaciones de almacenamiento de combustibles y sustancias químicas peligrosas deberán situarse en terreno llano o ligeramente inclinado, y deberán contenerse con un dique diseñado para al menos el 110 % de la capacidad total de los contenedores de almacenamiento, más el 10 % del volumen del depósito adicional en el área de contención o según se indique en los requisitos normativos. Las paredes y la base del dique deberán ser de cemento o de otro material impermeable apropiado. La conexión de llenado deberá estar dentro del dique. No se permitirán válvulas de drenaje u otras conexiones a través de las paredes del dique. Los depósitos deberán disponer de un medidor que permita supervisar el nivel de llenado y, preferiblemente, contar con una alarma de nivel alto.</w:t>
            </w:r>
          </w:p>
          <w:p w14:paraId="62139BFB"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t>Si la gestión de residuos peligrosos del Contratista la realiza un tercero, este deberá tener una buena reputación y estar acreditado en el país del Contratante para dicha actividad.</w:t>
            </w:r>
          </w:p>
        </w:tc>
      </w:tr>
      <w:tr w:rsidR="00A8502C" w:rsidRPr="009D25F5" w14:paraId="1286DA7D" w14:textId="77777777" w:rsidTr="0071452F">
        <w:tc>
          <w:tcPr>
            <w:tcW w:w="2899" w:type="dxa"/>
            <w:tcBorders>
              <w:top w:val="nil"/>
              <w:left w:val="nil"/>
              <w:bottom w:val="nil"/>
              <w:right w:val="nil"/>
            </w:tcBorders>
          </w:tcPr>
          <w:p w14:paraId="1CE3033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2AC42D" w14:textId="316C0E03" w:rsidR="00E1378A"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Si procede y en ausencia de soluciones para la gestión de los residuos peligrosos, el Contratista deberá actuar como sigue:</w:t>
            </w:r>
          </w:p>
          <w:p w14:paraId="765AC00E" w14:textId="563728F3"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06146B">
              <w:rPr>
                <w:rFonts w:ascii="Arial" w:hAnsi="Arial" w:cs="Arial"/>
                <w:color w:val="000000"/>
                <w:sz w:val="22"/>
                <w:lang w:val="es-ES"/>
              </w:rPr>
              <w:t xml:space="preserve">Los residuos médicos se incinerarán en una </w:t>
            </w:r>
            <w:r w:rsidRPr="0006146B">
              <w:rPr>
                <w:rFonts w:ascii="Arial" w:hAnsi="Arial" w:cs="Arial"/>
                <w:color w:val="000000"/>
                <w:sz w:val="22"/>
                <w:lang w:val="es-ES"/>
              </w:rPr>
              <w:lastRenderedPageBreak/>
              <w:t>instalación específicamente fabricada y aprobada para tal fin. El Contratista presentará las especificaciones técnicas de la instalación al Ingeniero antes de importar o adquirir dicho equipo.</w:t>
            </w:r>
          </w:p>
        </w:tc>
      </w:tr>
      <w:tr w:rsidR="00A8502C" w:rsidRPr="009D25F5" w14:paraId="3F9AB72E" w14:textId="77777777" w:rsidTr="0071452F">
        <w:tc>
          <w:tcPr>
            <w:tcW w:w="2899" w:type="dxa"/>
            <w:tcBorders>
              <w:top w:val="nil"/>
              <w:left w:val="nil"/>
              <w:bottom w:val="nil"/>
              <w:right w:val="nil"/>
            </w:tcBorders>
          </w:tcPr>
          <w:p w14:paraId="5A78BB8F"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4C04818"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06146B">
              <w:rPr>
                <w:rFonts w:ascii="Arial" w:hAnsi="Arial" w:cs="Arial"/>
                <w:color w:val="000000"/>
                <w:sz w:val="22"/>
                <w:lang w:val="es-ES"/>
              </w:rPr>
              <w:t xml:space="preserve">Los hidrocarburos, lubricantes, pinturas, disolventes y baterías se transportarán en barriles a las instalaciones de gestión de residuos adecuadas, si las hubiera. </w:t>
            </w:r>
          </w:p>
        </w:tc>
      </w:tr>
      <w:tr w:rsidR="00A8502C" w:rsidRPr="009D25F5" w14:paraId="60AEA5D9" w14:textId="77777777" w:rsidTr="0071452F">
        <w:tc>
          <w:tcPr>
            <w:tcW w:w="2899" w:type="dxa"/>
            <w:tcBorders>
              <w:top w:val="nil"/>
              <w:left w:val="nil"/>
              <w:bottom w:val="nil"/>
              <w:right w:val="nil"/>
            </w:tcBorders>
          </w:tcPr>
          <w:p w14:paraId="2D724038"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3167C63"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06146B">
              <w:rPr>
                <w:rFonts w:ascii="Arial" w:hAnsi="Arial" w:cs="Arial"/>
                <w:color w:val="000000"/>
                <w:sz w:val="22"/>
                <w:lang w:val="es-ES"/>
              </w:rPr>
              <w:t>Si el Ingeniero no indica lo contrario, los suelos contaminados durante la construcción y demolición, así como los lodos de perforación deberán tratarse, estabilizarse y desecharse en un vertedero. Se precisará la aprobación previa del Ingeniero con respecto al método y el emplazamiento. El Contratante deberá obtener la aprobación de las autoridades locales competentes antes de realizar cualquier vertido en el vertedero.</w:t>
            </w:r>
          </w:p>
        </w:tc>
      </w:tr>
      <w:tr w:rsidR="00A8502C" w:rsidRPr="009D25F5" w14:paraId="68C20B36" w14:textId="77777777" w:rsidTr="0071452F">
        <w:tc>
          <w:tcPr>
            <w:tcW w:w="2899" w:type="dxa"/>
            <w:tcBorders>
              <w:top w:val="nil"/>
              <w:left w:val="nil"/>
              <w:bottom w:val="nil"/>
              <w:right w:val="nil"/>
            </w:tcBorders>
          </w:tcPr>
          <w:p w14:paraId="271D6567"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C7E5A7"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06146B">
              <w:rPr>
                <w:rFonts w:ascii="Arial" w:hAnsi="Arial" w:cs="Arial"/>
                <w:color w:val="000000"/>
                <w:sz w:val="22"/>
                <w:lang w:val="es-ES"/>
              </w:rPr>
              <w:t>Antes de aplicar soluciones de gestión de residuos a cualquier otro material peligroso, el Ingeniero deberá dar su aprobación.</w:t>
            </w:r>
          </w:p>
        </w:tc>
      </w:tr>
      <w:tr w:rsidR="00A8502C" w:rsidRPr="009D25F5" w14:paraId="70C0D22E" w14:textId="77777777" w:rsidTr="0071452F">
        <w:tc>
          <w:tcPr>
            <w:tcW w:w="2899" w:type="dxa"/>
            <w:tcBorders>
              <w:top w:val="nil"/>
              <w:left w:val="nil"/>
              <w:bottom w:val="nil"/>
              <w:right w:val="nil"/>
            </w:tcBorders>
          </w:tcPr>
          <w:p w14:paraId="773504C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8048721"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06146B">
              <w:rPr>
                <w:rFonts w:ascii="Arial" w:hAnsi="Arial" w:cs="Arial"/>
                <w:color w:val="000000"/>
                <w:sz w:val="22"/>
                <w:lang w:val="es-ES"/>
              </w:rPr>
              <w:t>Antes de la emisión del Certificado de recepción de obra, el Contratista facilitará documentación sobre los residuos peligrosos producidos durante las Obras que se hayan vertido en emplazamientos que no sean instalaciones de gestión de residuos de terceros. La documentación incluirá un plano que muestre la ubicación de los vertederos. Dicho documento se transmitirá a las autoridades locales competentes sobre los emplazamientos de los vertederos.</w:t>
            </w:r>
          </w:p>
        </w:tc>
      </w:tr>
      <w:tr w:rsidR="00A8502C" w:rsidRPr="009D25F5" w14:paraId="3E20F599" w14:textId="77777777" w:rsidTr="0071452F">
        <w:tc>
          <w:tcPr>
            <w:tcW w:w="2899" w:type="dxa"/>
            <w:tcBorders>
              <w:top w:val="nil"/>
              <w:left w:val="nil"/>
              <w:bottom w:val="nil"/>
              <w:right w:val="nil"/>
            </w:tcBorders>
          </w:tcPr>
          <w:p w14:paraId="304C1CB5" w14:textId="1A75A1E1" w:rsidR="00A8502C" w:rsidRPr="0006146B" w:rsidRDefault="00A8502C" w:rsidP="00C757B5">
            <w:pPr>
              <w:pStyle w:val="CG2"/>
              <w:numPr>
                <w:ilvl w:val="0"/>
                <w:numId w:val="27"/>
              </w:numPr>
              <w:tabs>
                <w:tab w:val="clear" w:pos="576"/>
                <w:tab w:val="left" w:pos="0"/>
              </w:tabs>
              <w:rPr>
                <w:rFonts w:cs="Arial"/>
                <w:bCs/>
                <w:color w:val="000000"/>
                <w:szCs w:val="22"/>
              </w:rPr>
            </w:pPr>
            <w:bookmarkStart w:id="742" w:name="_Toc478119116"/>
            <w:bookmarkStart w:id="743" w:name="_Toc481653958"/>
            <w:bookmarkStart w:id="744" w:name="_Toc486335716"/>
            <w:bookmarkStart w:id="745" w:name="_Toc488999045"/>
            <w:bookmarkStart w:id="746" w:name="_Toc494705170"/>
            <w:bookmarkStart w:id="747" w:name="_Toc494705468"/>
            <w:bookmarkStart w:id="748" w:name="_Toc498687529"/>
            <w:bookmarkStart w:id="749" w:name="_Toc498687806"/>
            <w:bookmarkStart w:id="750" w:name="_Toc521918531"/>
            <w:r w:rsidRPr="0006146B">
              <w:rPr>
                <w:rFonts w:cs="Arial"/>
              </w:rPr>
              <w:t>Desbroce de la vegetación</w:t>
            </w:r>
            <w:bookmarkEnd w:id="742"/>
            <w:bookmarkEnd w:id="743"/>
            <w:bookmarkEnd w:id="744"/>
            <w:bookmarkEnd w:id="745"/>
            <w:bookmarkEnd w:id="746"/>
            <w:bookmarkEnd w:id="747"/>
            <w:bookmarkEnd w:id="748"/>
            <w:bookmarkEnd w:id="749"/>
            <w:bookmarkEnd w:id="750"/>
          </w:p>
        </w:tc>
        <w:tc>
          <w:tcPr>
            <w:tcW w:w="6921" w:type="dxa"/>
            <w:tcBorders>
              <w:top w:val="nil"/>
              <w:left w:val="nil"/>
              <w:bottom w:val="nil"/>
              <w:right w:val="nil"/>
            </w:tcBorders>
          </w:tcPr>
          <w:p w14:paraId="72F6181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Las Obras, incluida la apertura del derecho de paso y otros emplazamientos (p. ej. campos, vías de acceso, depósitos de almacenamiento), puede precisar el desbroce de la vegetación en sus zonas de trabajo. La vegetación incluye cultivos, árboles, arbustos, matorrales, hierba y otra vegetación de poca relevancia. Se formará a los supervisores en la tala controlada de árboles para evitar impactos al margen de los Lugares de las obras. También se les formará acerca de la importancia de identificar y preservar la fauna salvaje encontrada y afectada durante las operaciones de eliminación de tierra. </w:t>
            </w:r>
          </w:p>
          <w:p w14:paraId="6607A12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describirá en el PGAS-AP los métodos y el calendario previstos para el desbroce de la vegetación. Será necesaria la aprobación específica del Ingeniero antes de iniciar cualquier trabajo de desbroce. </w:t>
            </w:r>
          </w:p>
          <w:p w14:paraId="4DBED50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vanish/>
                <w:color w:val="000000"/>
                <w:sz w:val="22"/>
                <w:szCs w:val="22"/>
                <w:lang w:val="es-ES"/>
              </w:rPr>
            </w:pPr>
            <w:r w:rsidRPr="0006146B">
              <w:rPr>
                <w:rFonts w:ascii="Arial" w:hAnsi="Arial" w:cs="Arial"/>
                <w:color w:val="000000"/>
                <w:sz w:val="22"/>
                <w:lang w:val="es-ES"/>
              </w:rPr>
              <w:t>Se prohibirá el desbroce de tipo químico.</w:t>
            </w:r>
          </w:p>
          <w:p w14:paraId="5A863B76" w14:textId="74557436" w:rsidR="00E1378A" w:rsidRPr="0006146B" w:rsidRDefault="00FA4C17"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 </w:t>
            </w:r>
            <w:r w:rsidR="00A8502C" w:rsidRPr="0006146B">
              <w:rPr>
                <w:rFonts w:ascii="Arial" w:hAnsi="Arial" w:cs="Arial"/>
                <w:color w:val="000000"/>
                <w:sz w:val="22"/>
                <w:lang w:val="es-ES"/>
              </w:rPr>
              <w:t xml:space="preserve">No se aceptará el desbroce con excavadora a menos de 30 m de </w:t>
            </w:r>
            <w:r w:rsidR="00A8502C" w:rsidRPr="0006146B">
              <w:rPr>
                <w:rFonts w:ascii="Arial" w:hAnsi="Arial" w:cs="Arial"/>
                <w:color w:val="000000"/>
                <w:sz w:val="22"/>
                <w:lang w:val="es-ES"/>
              </w:rPr>
              <w:lastRenderedPageBreak/>
              <w:t>las zonas clasificadas como sensibles por el Ingeniero; así, en estas zonas, solo se autorizará el desbroce manual.</w:t>
            </w:r>
          </w:p>
          <w:p w14:paraId="76DE8D27" w14:textId="242C820F"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lang w:val="es-ES"/>
              </w:rPr>
            </w:pPr>
            <w:r w:rsidRPr="0006146B">
              <w:rPr>
                <w:rFonts w:ascii="Arial" w:hAnsi="Arial" w:cs="Arial"/>
                <w:color w:val="000000"/>
                <w:sz w:val="22"/>
                <w:lang w:val="es-ES"/>
              </w:rPr>
              <w:t>Cuando no sea posible restringir el momento de las prácticas de construcción, la vegetación se eliminará al margen del periodo de cría, de modo que las Obras puedan proseguir durante el mismo sin impedimentos.</w:t>
            </w:r>
          </w:p>
          <w:p w14:paraId="52D9F7F8"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La tala de árboles se evitará siempre que sea posible. Los árboles talados podrán emplearse en la construcción de gaviones si es preciso para estabilizar el terreno.  El material vegetal (restos de corte) no se utilizará con fines constructivos y se almacenará en los límites de los Lugares de las obras. Las áreas de material vegetal recogido se separarán para evitar que las llamas se propaguen en caso de incendio.</w:t>
            </w:r>
          </w:p>
          <w:p w14:paraId="0F0AC707"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A menos que se establezca lo contrario en el Contrato o que el Ingeniero indique otra cosa, se prohíbe la quema de vegetación. Los residuos vegetales se podrán quemar con la aprobación previa del Ingeniero por lo </w:t>
            </w:r>
            <w:proofErr w:type="gramStart"/>
            <w:r w:rsidRPr="0006146B">
              <w:rPr>
                <w:rFonts w:ascii="Arial" w:hAnsi="Arial" w:cs="Arial"/>
                <w:color w:val="000000"/>
                <w:sz w:val="22"/>
                <w:lang w:val="es-ES"/>
              </w:rPr>
              <w:t>que</w:t>
            </w:r>
            <w:proofErr w:type="gramEnd"/>
            <w:r w:rsidRPr="0006146B">
              <w:rPr>
                <w:rFonts w:ascii="Arial" w:hAnsi="Arial" w:cs="Arial"/>
                <w:color w:val="000000"/>
                <w:sz w:val="22"/>
                <w:lang w:val="es-ES"/>
              </w:rPr>
              <w:t xml:space="preserve"> a la ubicación, el método y el momento se refiere.</w:t>
            </w:r>
          </w:p>
          <w:p w14:paraId="2B821A88"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Se prohíbe la recogida de plantas silvestres.</w:t>
            </w:r>
          </w:p>
          <w:p w14:paraId="394095B8"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Se prohíbe encender fuego en los Lugares de las obras a menos que el Contratante lo autorice de forma explícita.</w:t>
            </w:r>
          </w:p>
          <w:p w14:paraId="7DBC842A"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Se prohíbe introducir vegetación foránea o no adaptada a los Lugares de las obras.</w:t>
            </w:r>
          </w:p>
          <w:p w14:paraId="442734AC"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La vegetación retirada deberá disponerse lejos del agua superficial. Los restos de madera de gran tamaño se almacenarán en áreas despejadas que se sitúen en los límites exteriores de los Lugares de las obras. Las ramitas, ramas y otros elementos vegetales se utilizarán para producir compost, junto con los residuos biodegradables generados en los Lugares de las obras y los campamentos.</w:t>
            </w:r>
          </w:p>
          <w:p w14:paraId="2F1C763D"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El desbroce de vegetación se limitará a lo estrictamente necesario.</w:t>
            </w:r>
          </w:p>
          <w:p w14:paraId="71F0CE22" w14:textId="77777777" w:rsidR="00A8502C" w:rsidRPr="0006146B" w:rsidRDefault="00A8502C" w:rsidP="00C757B5">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06146B">
              <w:rPr>
                <w:rFonts w:ascii="Arial" w:hAnsi="Arial" w:cs="Arial"/>
                <w:color w:val="000000"/>
                <w:sz w:val="22"/>
                <w:lang w:val="es-ES"/>
              </w:rPr>
              <w:t>Si es posible, la vegetación cortada en colinas muy pronunciadas será mínima.</w:t>
            </w:r>
          </w:p>
        </w:tc>
      </w:tr>
      <w:tr w:rsidR="00A8502C" w:rsidRPr="009D25F5" w14:paraId="744D9783" w14:textId="77777777" w:rsidTr="0071452F">
        <w:tc>
          <w:tcPr>
            <w:tcW w:w="2899" w:type="dxa"/>
            <w:tcBorders>
              <w:top w:val="nil"/>
              <w:left w:val="nil"/>
              <w:bottom w:val="nil"/>
              <w:right w:val="nil"/>
            </w:tcBorders>
          </w:tcPr>
          <w:p w14:paraId="117AC32E"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9E71F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Las zonas desbrozadas antes de los movimientos de tierra se cartografiarán en un plano a una escala mínima de 1/10 000. Los planos se presentarán al Ingeniero para que los valide </w:t>
            </w:r>
            <w:r w:rsidRPr="0006146B">
              <w:rPr>
                <w:rFonts w:ascii="Arial" w:hAnsi="Arial" w:cs="Arial"/>
                <w:color w:val="000000"/>
                <w:sz w:val="22"/>
                <w:lang w:val="es-ES"/>
              </w:rPr>
              <w:lastRenderedPageBreak/>
              <w:t>antes del inicio del desbroce.</w:t>
            </w:r>
          </w:p>
          <w:p w14:paraId="3286B15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establecerá físicamente sobre el terreno los límites de cada zona que deba desbrozarse empleando un método aprobado por el Ingeniero.</w:t>
            </w:r>
          </w:p>
        </w:tc>
      </w:tr>
      <w:tr w:rsidR="00A8502C" w:rsidRPr="009D25F5" w14:paraId="2C1AAFDA" w14:textId="77777777" w:rsidTr="0071452F">
        <w:tc>
          <w:tcPr>
            <w:tcW w:w="2899" w:type="dxa"/>
            <w:tcBorders>
              <w:top w:val="nil"/>
              <w:left w:val="nil"/>
              <w:bottom w:val="nil"/>
              <w:right w:val="nil"/>
            </w:tcBorders>
          </w:tcPr>
          <w:p w14:paraId="5FBA7F0A"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0A8859E"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Ingeniero, coordinado con el Contratante, determinará las características de los árboles que no deban cortarse (ubicación, especie, diámetro a la altura del pecho). Los árboles se marcarán entonces con pintura y se protegerán contra las máquinas de desbroce según un método aprobado por el Ingeniero.</w:t>
            </w:r>
          </w:p>
        </w:tc>
      </w:tr>
      <w:tr w:rsidR="00A8502C" w:rsidRPr="009D25F5" w14:paraId="192422F4" w14:textId="77777777" w:rsidTr="0071452F">
        <w:tc>
          <w:tcPr>
            <w:tcW w:w="2899" w:type="dxa"/>
            <w:tcBorders>
              <w:top w:val="nil"/>
              <w:left w:val="nil"/>
              <w:bottom w:val="nil"/>
              <w:right w:val="nil"/>
            </w:tcBorders>
          </w:tcPr>
          <w:p w14:paraId="16D9138B"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0CF6AB4"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Los árboles y las áreas que deban desbrozarse se marcarán con precisión, de modo que el proceso se realice sin afectar a las áreas adyacentes no desbrozadas. La capa vegetal del suelo se almacenará dentro de los límites de las áreas desbrozadas. El desbroce tendrá lugar desde los límites hacia el interior de la zona.</w:t>
            </w:r>
          </w:p>
          <w:p w14:paraId="503D3F80" w14:textId="77777777" w:rsidR="00A8502C" w:rsidRPr="0006146B" w:rsidRDefault="00A8502C" w:rsidP="0061265A">
            <w:pPr>
              <w:tabs>
                <w:tab w:val="left" w:pos="1452"/>
              </w:tabs>
              <w:spacing w:before="142" w:line="240" w:lineRule="atLeast"/>
              <w:ind w:left="645"/>
              <w:rPr>
                <w:rFonts w:ascii="Arial" w:hAnsi="Arial" w:cs="Arial"/>
                <w:color w:val="000000"/>
                <w:sz w:val="22"/>
                <w:szCs w:val="22"/>
                <w:lang w:val="es-ES"/>
              </w:rPr>
            </w:pPr>
            <w:r w:rsidRPr="0006146B">
              <w:rPr>
                <w:rFonts w:ascii="Arial" w:hAnsi="Arial" w:cs="Arial"/>
                <w:color w:val="000000"/>
                <w:sz w:val="22"/>
                <w:lang w:val="es-ES"/>
              </w:rPr>
              <w:t>17.7.1 Durante el desbroce, el Contratista almacenará por separado:</w:t>
            </w:r>
          </w:p>
          <w:p w14:paraId="58B9EF9C" w14:textId="77777777" w:rsidR="00A8502C" w:rsidRPr="0006146B" w:rsidRDefault="00A8502C" w:rsidP="00A8502C">
            <w:pPr>
              <w:tabs>
                <w:tab w:val="left" w:pos="426"/>
                <w:tab w:val="left" w:pos="1452"/>
              </w:tabs>
              <w:spacing w:before="142" w:line="240" w:lineRule="atLeast"/>
              <w:ind w:left="1452"/>
              <w:rPr>
                <w:rFonts w:ascii="Arial" w:hAnsi="Arial" w:cs="Arial"/>
                <w:color w:val="000000"/>
                <w:sz w:val="22"/>
                <w:szCs w:val="22"/>
                <w:lang w:val="es-ES"/>
              </w:rPr>
            </w:pPr>
            <w:r w:rsidRPr="0006146B">
              <w:rPr>
                <w:rFonts w:ascii="Arial" w:hAnsi="Arial" w:cs="Arial"/>
                <w:color w:val="000000"/>
                <w:sz w:val="22"/>
                <w:lang w:val="es-ES"/>
              </w:rPr>
              <w:t xml:space="preserve">(i) troncos de árbol con un diámetro superior a la altura del pecho que las dimensiones determinadas por el Ingeniero, y </w:t>
            </w:r>
          </w:p>
          <w:p w14:paraId="702A12E7" w14:textId="77777777" w:rsidR="00A8502C" w:rsidRPr="0006146B" w:rsidRDefault="00A8502C" w:rsidP="00A8502C">
            <w:pPr>
              <w:tabs>
                <w:tab w:val="left" w:pos="426"/>
                <w:tab w:val="left" w:pos="1452"/>
              </w:tabs>
              <w:spacing w:before="142" w:line="240" w:lineRule="atLeast"/>
              <w:ind w:left="1452"/>
              <w:rPr>
                <w:rFonts w:ascii="Arial" w:hAnsi="Arial" w:cs="Arial"/>
                <w:color w:val="000000"/>
                <w:sz w:val="22"/>
                <w:szCs w:val="22"/>
                <w:lang w:val="es-ES"/>
              </w:rPr>
            </w:pPr>
            <w:r w:rsidRPr="0006146B">
              <w:rPr>
                <w:rFonts w:ascii="Arial" w:hAnsi="Arial" w:cs="Arial"/>
                <w:color w:val="000000"/>
                <w:sz w:val="22"/>
                <w:lang w:val="es-ES"/>
              </w:rPr>
              <w:t>(</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troncos de menor diámetro, ramas, hojas, tocones y raíces.</w:t>
            </w:r>
          </w:p>
        </w:tc>
      </w:tr>
      <w:tr w:rsidR="00A8502C" w:rsidRPr="009D25F5" w14:paraId="11C27200" w14:textId="77777777" w:rsidTr="0071452F">
        <w:tc>
          <w:tcPr>
            <w:tcW w:w="2899" w:type="dxa"/>
            <w:tcBorders>
              <w:top w:val="nil"/>
              <w:left w:val="nil"/>
              <w:bottom w:val="nil"/>
              <w:right w:val="nil"/>
            </w:tcBorders>
          </w:tcPr>
          <w:p w14:paraId="1A5DA80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6032581" w14:textId="77777777" w:rsidR="00A8502C" w:rsidRPr="0006146B" w:rsidRDefault="00A8502C" w:rsidP="00A8502C">
            <w:pPr>
              <w:tabs>
                <w:tab w:val="left" w:pos="1354"/>
              </w:tabs>
              <w:spacing w:before="142" w:line="240" w:lineRule="atLeast"/>
              <w:ind w:left="1354" w:hanging="709"/>
              <w:rPr>
                <w:rFonts w:ascii="Arial" w:hAnsi="Arial" w:cs="Arial"/>
                <w:color w:val="000000"/>
                <w:sz w:val="22"/>
                <w:szCs w:val="22"/>
                <w:lang w:val="es-ES"/>
              </w:rPr>
            </w:pPr>
            <w:r w:rsidRPr="0006146B">
              <w:rPr>
                <w:rFonts w:ascii="Arial" w:hAnsi="Arial" w:cs="Arial"/>
                <w:color w:val="000000"/>
                <w:sz w:val="22"/>
                <w:lang w:val="es-ES"/>
              </w:rPr>
              <w:t>17.7.2 A menos que el Ingeniero establezca lo contrario, los troncos de árboles que superen el diámetro establecido por este serán propiedad del Contratista.</w:t>
            </w:r>
          </w:p>
        </w:tc>
      </w:tr>
      <w:tr w:rsidR="00A8502C" w:rsidRPr="009D25F5" w14:paraId="30BB9693" w14:textId="77777777" w:rsidTr="0071452F">
        <w:tc>
          <w:tcPr>
            <w:tcW w:w="2899" w:type="dxa"/>
            <w:tcBorders>
              <w:top w:val="nil"/>
              <w:left w:val="nil"/>
              <w:bottom w:val="nil"/>
              <w:right w:val="nil"/>
            </w:tcBorders>
          </w:tcPr>
          <w:p w14:paraId="6B9C1CF3" w14:textId="4B7126D5" w:rsidR="00A8502C" w:rsidRPr="0006146B" w:rsidRDefault="00A8502C" w:rsidP="00C757B5">
            <w:pPr>
              <w:pStyle w:val="CG2"/>
              <w:numPr>
                <w:ilvl w:val="0"/>
                <w:numId w:val="27"/>
              </w:numPr>
              <w:tabs>
                <w:tab w:val="clear" w:pos="576"/>
                <w:tab w:val="left" w:pos="0"/>
              </w:tabs>
              <w:rPr>
                <w:rFonts w:cs="Arial"/>
              </w:rPr>
            </w:pPr>
            <w:bookmarkStart w:id="751" w:name="_Toc478119117"/>
            <w:bookmarkStart w:id="752" w:name="_Toc481653959"/>
            <w:bookmarkStart w:id="753" w:name="_Toc486335717"/>
            <w:bookmarkStart w:id="754" w:name="_Toc488999046"/>
            <w:bookmarkStart w:id="755" w:name="_Toc494705171"/>
            <w:bookmarkStart w:id="756" w:name="_Toc494705469"/>
            <w:bookmarkStart w:id="757" w:name="_Toc498687530"/>
            <w:bookmarkStart w:id="758" w:name="_Toc498687807"/>
            <w:bookmarkStart w:id="759" w:name="_Toc521918532"/>
            <w:r w:rsidRPr="0006146B">
              <w:rPr>
                <w:rFonts w:cs="Arial"/>
              </w:rPr>
              <w:t>Biodiversidad</w:t>
            </w:r>
            <w:bookmarkEnd w:id="751"/>
            <w:bookmarkEnd w:id="752"/>
            <w:bookmarkEnd w:id="753"/>
            <w:bookmarkEnd w:id="754"/>
            <w:bookmarkEnd w:id="755"/>
            <w:bookmarkEnd w:id="756"/>
            <w:bookmarkEnd w:id="757"/>
            <w:bookmarkEnd w:id="758"/>
            <w:bookmarkEnd w:id="759"/>
          </w:p>
        </w:tc>
        <w:tc>
          <w:tcPr>
            <w:tcW w:w="6921" w:type="dxa"/>
            <w:tcBorders>
              <w:top w:val="nil"/>
              <w:left w:val="nil"/>
              <w:bottom w:val="nil"/>
              <w:right w:val="nil"/>
            </w:tcBorders>
          </w:tcPr>
          <w:p w14:paraId="5F0F83E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se asegurará de que todo su Personal esté informado de la importancia de proteger las especies, hábitats, fauna y flora, así como sobre los procedimientos en caso de encontrarse con animales salvajes. Se documentarán las sesiones de información y sensibilización. </w:t>
            </w:r>
          </w:p>
          <w:p w14:paraId="7143DE8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Si procede, el Contratante facilitará al Contratista una serie de estudios ecológicos realizados por él antes de comenzar la construcción. Entre estos se incluirán, a título enunciativo, la clase y ubicación de las especies y hábitats identificados con interés de conservación dentro del Área del proyecto, así como las medidas resultantes que deba aplicar el Contratista.</w:t>
            </w:r>
          </w:p>
          <w:p w14:paraId="53BBCD6F"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Contratante facilitará al Contratista un mapa de vulnerabilidades en el que se indicarán las áreas donde se sabe que hay especies delicadas, en peligro de extinción o en periodo de cría, incluidas las áreas protegidas, los lugares importantes para la conservación de la naturaleza, los refugios de animales salvajes, los parques naturales y nacionales y las áreas aviares importantes.</w:t>
            </w:r>
          </w:p>
          <w:p w14:paraId="66C4FBC1"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Contratante informará al Contratista de las temporadas </w:t>
            </w:r>
            <w:r w:rsidRPr="0006146B">
              <w:rPr>
                <w:rFonts w:ascii="Arial" w:hAnsi="Arial" w:cs="Arial"/>
                <w:color w:val="000000"/>
                <w:sz w:val="22"/>
                <w:lang w:val="es-ES"/>
              </w:rPr>
              <w:lastRenderedPageBreak/>
              <w:t xml:space="preserve">para proteger a las aves y los animales salvajes. Si procede, el Contratante informará al Contratista de si, como resultado de la protección de las aves y los animales salvajes, se restringe la construcción durante un período concreto y de si el Contratista debe adoptar medidas de prevención conformes con las leyes nacionales correspondientes o con lo que estipulen los organismos locales pertinentes. </w:t>
            </w:r>
          </w:p>
          <w:p w14:paraId="2DFB128D" w14:textId="4A2BACAB"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Contratante podrá actualizar la información sobre la presencia de animales salvajes o especies delicad</w:t>
            </w:r>
            <w:r w:rsidR="00FA4C17" w:rsidRPr="0006146B">
              <w:rPr>
                <w:rFonts w:ascii="Arial" w:hAnsi="Arial" w:cs="Arial"/>
                <w:color w:val="000000"/>
                <w:sz w:val="22"/>
                <w:lang w:val="es-ES"/>
              </w:rPr>
              <w:t>a</w:t>
            </w:r>
            <w:r w:rsidRPr="0006146B">
              <w:rPr>
                <w:rFonts w:ascii="Arial" w:hAnsi="Arial" w:cs="Arial"/>
                <w:color w:val="000000"/>
                <w:sz w:val="22"/>
                <w:lang w:val="es-ES"/>
              </w:rPr>
              <w:t>s o protegidos en el Área del proyecto tras realizar estudios adicionales sobre especies protegidas y animales salvajes. Si se identifica alguna, el Contratante avisará al Contratista, quien deberá garantizar que se informe a todo el Personal y que este conozca los procedimientos de mitigación precisos según lo indicado por el Contratante.</w:t>
            </w:r>
          </w:p>
          <w:p w14:paraId="1403733B" w14:textId="7BC2D52F"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aplicará los procedimientos de la </w:t>
            </w:r>
            <w:r w:rsidR="005A3526" w:rsidRPr="0006146B">
              <w:rPr>
                <w:rFonts w:ascii="Arial" w:hAnsi="Arial" w:cs="Arial"/>
                <w:sz w:val="22"/>
                <w:szCs w:val="22"/>
                <w:lang w:val="es-ES"/>
              </w:rPr>
              <w:t>Entidad</w:t>
            </w:r>
            <w:r w:rsidRPr="0006146B">
              <w:rPr>
                <w:rFonts w:ascii="Arial" w:hAnsi="Arial" w:cs="Arial"/>
                <w:color w:val="000000"/>
                <w:sz w:val="22"/>
                <w:lang w:val="es-ES"/>
              </w:rPr>
              <w:t xml:space="preserve"> contratante con respecto a la gestión de la fauna y la flora antes de las actividades de desbroce.</w:t>
            </w:r>
          </w:p>
          <w:p w14:paraId="6368674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Contratante comunicará al Contratista cuáles son sus responsabilidades concretas con respecto a la protección de las especies protegidas, la biodiversidad y los animales salvajes que hubiera en el Área del proyecto. Entre sus responsabilidades se incluyen, a título enunciativo, las siguientes medidas:</w:t>
            </w:r>
          </w:p>
          <w:p w14:paraId="374E6476"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personal del Contratista no abordará, herirá, cazará, capturará, poseerá, alimentará, transportará, criará ni comerciará con animales salvajes, así como tampoco recogerá huevos de aves en las Áreas del proyecto.</w:t>
            </w:r>
          </w:p>
          <w:p w14:paraId="5570C4A7"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Personal del Contratista evitará siempre que sea posible las ubicaciones de cría, alimentación y nidos de las especies protegidas identificadas por los expertos medioambientales del Contratante y señalados por este al Contratista.</w:t>
            </w:r>
          </w:p>
          <w:p w14:paraId="623526F0"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Personal el Contratista no recogerá especies de flora ni de fauna en el Área del proyecto.</w:t>
            </w:r>
          </w:p>
          <w:p w14:paraId="2C23B116"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notificará de inmediato cualquier avistamiento o hallazgo de animales salvajes muertos en las Obras al Ingeniero.</w:t>
            </w:r>
          </w:p>
          <w:p w14:paraId="704D620B"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protegerá las excavaciones con cercas temporales para evitar herir a los animales.</w:t>
            </w:r>
          </w:p>
          <w:p w14:paraId="63B74405"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liberar inmediatamente a cualquier animal atrapado que no esté herido. </w:t>
            </w:r>
          </w:p>
          <w:p w14:paraId="08B94FC2"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notificará la presencia de animales de especies protegidas o de gran tamaño heridos al Ingeniero, quien informará a la Autoridad medioambiental </w:t>
            </w:r>
            <w:r w:rsidRPr="0006146B">
              <w:rPr>
                <w:rFonts w:ascii="Arial" w:hAnsi="Arial" w:cs="Arial"/>
                <w:color w:val="000000"/>
                <w:sz w:val="22"/>
                <w:lang w:val="es-ES"/>
              </w:rPr>
              <w:lastRenderedPageBreak/>
              <w:t xml:space="preserve">correspondiente. </w:t>
            </w:r>
          </w:p>
          <w:p w14:paraId="48357415"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no deberá alterar los hábitats naturales fuera de las Áreas del proyecto.</w:t>
            </w:r>
          </w:p>
          <w:p w14:paraId="45B322B8"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solo utilizará carreteras o caminos designados y respetará los límites de velocidad. </w:t>
            </w:r>
          </w:p>
          <w:p w14:paraId="0447C590"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no iniciará incendios forestales.</w:t>
            </w:r>
          </w:p>
          <w:p w14:paraId="5072DB2F"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no introducirá especies exóticas invasoras (EEI):</w:t>
            </w:r>
          </w:p>
          <w:p w14:paraId="614F8AEA"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Toda maquinaria de construcción importada de países ajenos se deberá inspeccionar para detectar EEI de flora, y limpiar antes de su despacho al Área del proyecto.</w:t>
            </w:r>
          </w:p>
          <w:p w14:paraId="439121FA"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Si procede, el Contratista deberá desarrollar procedimientos de control de EEI (p. ej. eliminación física, desbroce, trituración, herbicidas, etc.). Los métodos utilizados para controlar o prevenir estas especies no deberán causar impactos adversos al medio ambiente ni a las comunidades.</w:t>
            </w:r>
          </w:p>
          <w:p w14:paraId="31D14E09" w14:textId="77777777" w:rsidR="00A8502C" w:rsidRPr="0006146B" w:rsidRDefault="00A8502C" w:rsidP="00C757B5">
            <w:pPr>
              <w:numPr>
                <w:ilvl w:val="2"/>
                <w:numId w:val="86"/>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06146B">
              <w:rPr>
                <w:rFonts w:ascii="Arial" w:hAnsi="Arial" w:cs="Arial"/>
                <w:color w:val="000000"/>
                <w:sz w:val="22"/>
                <w:lang w:val="es-ES"/>
              </w:rPr>
              <w:t>Para limitar el riesgo de introducción de especies marinas invasoras, el Contratista controlará el agua de lastre y los sistemas antiincrustantes de los barcos procedentes de otras biorregiones de conformidad con los convenios y directrices de la Organización Marítima Internacional (OMI).</w:t>
            </w:r>
          </w:p>
          <w:p w14:paraId="45AB7D6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Para los impactos sobre los recursos biológicos:</w:t>
            </w:r>
          </w:p>
          <w:p w14:paraId="5EF75D04" w14:textId="77777777" w:rsidR="00A8502C" w:rsidRPr="0006146B" w:rsidRDefault="00A8502C" w:rsidP="00C757B5">
            <w:pPr>
              <w:numPr>
                <w:ilvl w:val="1"/>
                <w:numId w:val="87"/>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06146B">
              <w:rPr>
                <w:rFonts w:ascii="Arial" w:hAnsi="Arial" w:cs="Arial"/>
                <w:color w:val="000000"/>
                <w:sz w:val="22"/>
                <w:lang w:val="es-ES"/>
              </w:rPr>
              <w:t>Elaboración de un plan de mitigación específico para especies protegidas en un área más amplia.</w:t>
            </w:r>
          </w:p>
          <w:p w14:paraId="52B858EA" w14:textId="77777777" w:rsidR="00A8502C" w:rsidRPr="0006146B" w:rsidRDefault="00A8502C" w:rsidP="00C757B5">
            <w:pPr>
              <w:numPr>
                <w:ilvl w:val="1"/>
                <w:numId w:val="87"/>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06146B">
              <w:rPr>
                <w:rFonts w:ascii="Arial" w:hAnsi="Arial" w:cs="Arial"/>
                <w:color w:val="000000"/>
                <w:sz w:val="22"/>
                <w:lang w:val="es-ES"/>
              </w:rPr>
              <w:t>Las zanjas y hoyos realizados en el Lugar de las obras se deberán cubrir por la noche.</w:t>
            </w:r>
          </w:p>
          <w:p w14:paraId="0537E98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Con respecto a la destrucción o degradación del hábitat y a su fragmentación, el Contratista deberá:</w:t>
            </w:r>
          </w:p>
          <w:p w14:paraId="4D0644FE" w14:textId="77777777" w:rsidR="00A8502C" w:rsidRPr="0006146B" w:rsidRDefault="00A8502C" w:rsidP="00C757B5">
            <w:pPr>
              <w:numPr>
                <w:ilvl w:val="1"/>
                <w:numId w:val="88"/>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ubicar la infraestructura permanente de las Obras en terreno no utilizado sin un valor ecológico especial; </w:t>
            </w:r>
          </w:p>
          <w:p w14:paraId="0491AE87" w14:textId="77777777" w:rsidR="00A8502C" w:rsidRPr="0006146B" w:rsidRDefault="00A8502C" w:rsidP="00C757B5">
            <w:pPr>
              <w:numPr>
                <w:ilvl w:val="1"/>
                <w:numId w:val="88"/>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06146B">
              <w:rPr>
                <w:rFonts w:ascii="Arial" w:hAnsi="Arial" w:cs="Arial"/>
                <w:color w:val="000000"/>
                <w:sz w:val="22"/>
                <w:lang w:val="es-ES"/>
              </w:rPr>
              <w:t>no tomar materiales de construcción del entorno a menos que se indique lo contrario en el correspondiente plan de gestión;</w:t>
            </w:r>
          </w:p>
          <w:p w14:paraId="63E113E2" w14:textId="77777777" w:rsidR="00A8502C" w:rsidRPr="0006146B" w:rsidRDefault="00A8502C" w:rsidP="00C757B5">
            <w:pPr>
              <w:numPr>
                <w:ilvl w:val="1"/>
                <w:numId w:val="88"/>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supervisar los impactos sobre la flora y la fauna en ubicaciones delicadas. </w:t>
            </w:r>
          </w:p>
          <w:p w14:paraId="4CC4B0B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adoptará las mejores prácticas en el Lugar de las obras con el fin de reducir al mínimo los riesgos de efectos adversos sobre los hábitats y las especies del lugar derivados de las actividades de construcción (polvo, ruido, eliminación de residuos, etc.). Se incluirán instalaciones para los inodoros </w:t>
            </w:r>
            <w:r w:rsidRPr="0006146B">
              <w:rPr>
                <w:rFonts w:ascii="Arial" w:hAnsi="Arial" w:cs="Arial"/>
                <w:color w:val="000000"/>
                <w:sz w:val="22"/>
                <w:lang w:val="es-ES"/>
              </w:rPr>
              <w:lastRenderedPageBreak/>
              <w:t>y la recogida de basura que el coordinador medioambiental considere apropiadas tras la inspección.</w:t>
            </w:r>
          </w:p>
        </w:tc>
      </w:tr>
      <w:tr w:rsidR="00A8502C" w:rsidRPr="009D25F5" w14:paraId="08DE3A1F" w14:textId="77777777" w:rsidTr="0071452F">
        <w:tc>
          <w:tcPr>
            <w:tcW w:w="2899" w:type="dxa"/>
            <w:tcBorders>
              <w:top w:val="nil"/>
              <w:left w:val="nil"/>
              <w:bottom w:val="nil"/>
              <w:right w:val="nil"/>
            </w:tcBorders>
          </w:tcPr>
          <w:p w14:paraId="278C4D2F" w14:textId="020D5601" w:rsidR="00A8502C" w:rsidRPr="0006146B" w:rsidRDefault="00A8502C" w:rsidP="00C757B5">
            <w:pPr>
              <w:pStyle w:val="CG2"/>
              <w:numPr>
                <w:ilvl w:val="0"/>
                <w:numId w:val="27"/>
              </w:numPr>
              <w:tabs>
                <w:tab w:val="clear" w:pos="576"/>
                <w:tab w:val="left" w:pos="0"/>
              </w:tabs>
              <w:rPr>
                <w:rFonts w:cs="Arial"/>
              </w:rPr>
            </w:pPr>
            <w:bookmarkStart w:id="760" w:name="_Toc478119118"/>
            <w:bookmarkStart w:id="761" w:name="_Toc481653960"/>
            <w:bookmarkStart w:id="762" w:name="_Toc486335718"/>
            <w:bookmarkStart w:id="763" w:name="_Toc488999047"/>
            <w:bookmarkStart w:id="764" w:name="_Toc494705172"/>
            <w:bookmarkStart w:id="765" w:name="_Toc494705470"/>
            <w:bookmarkStart w:id="766" w:name="_Toc498687531"/>
            <w:bookmarkStart w:id="767" w:name="_Toc498687808"/>
            <w:bookmarkStart w:id="768" w:name="_Toc521918533"/>
            <w:r w:rsidRPr="0006146B">
              <w:rPr>
                <w:rFonts w:cs="Arial"/>
              </w:rPr>
              <w:lastRenderedPageBreak/>
              <w:t>Erosión y transporte de sedimentos</w:t>
            </w:r>
            <w:bookmarkEnd w:id="760"/>
            <w:bookmarkEnd w:id="761"/>
            <w:bookmarkEnd w:id="762"/>
            <w:bookmarkEnd w:id="763"/>
            <w:bookmarkEnd w:id="764"/>
            <w:bookmarkEnd w:id="765"/>
            <w:bookmarkEnd w:id="766"/>
            <w:bookmarkEnd w:id="767"/>
            <w:bookmarkEnd w:id="768"/>
          </w:p>
          <w:p w14:paraId="4C79DE5D"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921" w:type="dxa"/>
            <w:tcBorders>
              <w:top w:val="nil"/>
              <w:left w:val="nil"/>
              <w:bottom w:val="nil"/>
              <w:right w:val="nil"/>
            </w:tcBorders>
          </w:tcPr>
          <w:p w14:paraId="7A546AE7"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Se deberá tener en cuenta el control de la erosión y la sedimentación desde el inicio de la fase constructiva, es decir, desde el desbroce del Lugar de las obras. </w:t>
            </w:r>
          </w:p>
          <w:p w14:paraId="139606F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En todas las Áreas del proyecto, el Contratista planificará los movimientos de tierra y optimizará la gestión del espacio, de modo que se reduzcan al mínimo las superficies desbrozadas y expuestas a la erosión de los suelos, así como la erosión en la medida en que ello resulte práctico. </w:t>
            </w:r>
          </w:p>
          <w:p w14:paraId="7D95427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determinará las ubicaciones apropiadas y la clase de medidas precisas para controlar la erosión, las cuales deberá acordar con el Ingeniero. </w:t>
            </w:r>
          </w:p>
          <w:p w14:paraId="62238CD2"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Si el Ingeniero no indica lo contrario, el Contratista deberá instalar mallas con el fin de proteger de forma inmediata las pendientes frente a la erosión, evitar la eliminación de semillas y mejorar las condiciones </w:t>
            </w:r>
            <w:proofErr w:type="spellStart"/>
            <w:r w:rsidRPr="0006146B">
              <w:rPr>
                <w:rFonts w:ascii="Arial" w:hAnsi="Arial" w:cs="Arial"/>
                <w:color w:val="000000"/>
                <w:sz w:val="22"/>
                <w:lang w:val="es-ES"/>
              </w:rPr>
              <w:t>microclimáticas</w:t>
            </w:r>
            <w:proofErr w:type="spellEnd"/>
            <w:r w:rsidRPr="0006146B">
              <w:rPr>
                <w:rFonts w:ascii="Arial" w:hAnsi="Arial" w:cs="Arial"/>
                <w:color w:val="000000"/>
                <w:sz w:val="22"/>
                <w:lang w:val="es-ES"/>
              </w:rPr>
              <w:t xml:space="preserve"> del suelo para el crecimiento de plantas. Las mallas contra la erosión se utilizan con el fin de proteger temporalmente la superficie del suelo hasta que exista una cubierta natural de vegetación suficiente.</w:t>
            </w:r>
          </w:p>
        </w:tc>
      </w:tr>
      <w:tr w:rsidR="00A8502C" w:rsidRPr="009D25F5" w14:paraId="67B238CF" w14:textId="77777777" w:rsidTr="0071452F">
        <w:tc>
          <w:tcPr>
            <w:tcW w:w="2899" w:type="dxa"/>
            <w:tcBorders>
              <w:top w:val="nil"/>
              <w:left w:val="nil"/>
              <w:bottom w:val="nil"/>
              <w:right w:val="nil"/>
            </w:tcBorders>
          </w:tcPr>
          <w:p w14:paraId="506864F8"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8A2C9C4" w14:textId="3820CD97" w:rsidR="00694A46"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Capa vegetal </w:t>
            </w:r>
          </w:p>
          <w:p w14:paraId="37730AB0" w14:textId="6E0F364B" w:rsidR="00A8502C" w:rsidRPr="0006146B" w:rsidRDefault="00A8502C" w:rsidP="00C757B5">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sz w:val="22"/>
                <w:lang w:val="es-ES"/>
              </w:rPr>
            </w:pPr>
            <w:r w:rsidRPr="0006146B">
              <w:rPr>
                <w:rFonts w:ascii="Arial" w:hAnsi="Arial" w:cs="Arial"/>
                <w:color w:val="000000"/>
                <w:sz w:val="22"/>
                <w:lang w:val="es-ES"/>
              </w:rPr>
              <w:t>La capa vegetal es la parte superior y más fértil del suelo (a menos que se indique lo contrario, se trata de los 25 cm superiores) y contiene materia orgánica, semillas y nutrientes que fomentan el crecimiento de la vegetación. Su presencia constituye un factor clave para impulsar el éxito de la revegetación. En consecuencia, conservar la capa vegetal resulta fundamental para la revegetación de los Lugares de las obras y para restaurar la capacidad del suelo de protegerse frente a la erosión. El Contratista deberá respetar los siguientes principios con el fin de gestionar convenientemente la capa vegetal:</w:t>
            </w:r>
          </w:p>
          <w:p w14:paraId="536DD9AD" w14:textId="77777777" w:rsidR="00A8502C" w:rsidRPr="0006146B" w:rsidRDefault="00A8502C" w:rsidP="00C757B5">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06146B">
              <w:rPr>
                <w:rFonts w:ascii="Arial" w:hAnsi="Arial" w:cs="Arial"/>
                <w:color w:val="000000"/>
                <w:sz w:val="22"/>
                <w:lang w:val="es-ES"/>
              </w:rPr>
              <w:t>Solo se eliminará la capa vegetal de los Lugares de las obras cuando sea absolutamente necesario y de conformidad con las directrices del Proyecto. Las áreas objeto de eliminación de capa vegetal deberán identificarse antes de las actividades de nivelación.</w:t>
            </w:r>
          </w:p>
          <w:p w14:paraId="3844B696" w14:textId="77777777" w:rsidR="00A8502C" w:rsidRPr="0006146B" w:rsidRDefault="00A8502C" w:rsidP="00C757B5">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06146B">
              <w:rPr>
                <w:rFonts w:ascii="Arial" w:hAnsi="Arial" w:cs="Arial"/>
                <w:color w:val="000000"/>
                <w:sz w:val="22"/>
                <w:lang w:val="es-ES"/>
              </w:rPr>
              <w:t xml:space="preserve">Todas las plantas, capas de césped o masas de raíces se eliminarán junto con la capa vegetal, excepto en los humedales, en los que el césped se eliminará por separado siempre que ello </w:t>
            </w:r>
            <w:r w:rsidRPr="0006146B">
              <w:rPr>
                <w:rFonts w:ascii="Arial" w:hAnsi="Arial" w:cs="Arial"/>
                <w:color w:val="000000"/>
                <w:sz w:val="22"/>
                <w:lang w:val="es-ES"/>
              </w:rPr>
              <w:lastRenderedPageBreak/>
              <w:t>resulte práctico. La capa vegetal solo podrá retirarse utilizando retroexcavadoras.</w:t>
            </w:r>
          </w:p>
          <w:p w14:paraId="3F1D722F" w14:textId="77777777" w:rsidR="00A8502C" w:rsidRPr="0006146B" w:rsidRDefault="00A8502C" w:rsidP="00C757B5">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06146B">
              <w:rPr>
                <w:rFonts w:ascii="Arial" w:hAnsi="Arial" w:cs="Arial"/>
                <w:color w:val="000000"/>
                <w:sz w:val="22"/>
                <w:lang w:val="es-ES"/>
              </w:rPr>
              <w:t xml:space="preserve"> El almacenamiento de la capa vegetal se realizará de acuerdo con las disposiciones aprobadas por el Ingeniero, y se podrá utilizar de nuevo para la rehabilitación del Área del proyecto. </w:t>
            </w:r>
          </w:p>
        </w:tc>
      </w:tr>
      <w:tr w:rsidR="00A8502C" w:rsidRPr="0006146B" w14:paraId="6E97C23C" w14:textId="77777777" w:rsidTr="0071452F">
        <w:tc>
          <w:tcPr>
            <w:tcW w:w="2899" w:type="dxa"/>
            <w:tcBorders>
              <w:top w:val="nil"/>
              <w:left w:val="nil"/>
              <w:bottom w:val="nil"/>
              <w:right w:val="nil"/>
            </w:tcBorders>
          </w:tcPr>
          <w:p w14:paraId="3B3A3ED5"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47862EB" w14:textId="490D8ED9" w:rsidR="00F93DBF"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Drenaje de escorrentías de aguas pluviales</w:t>
            </w:r>
          </w:p>
          <w:p w14:paraId="603D2A5A" w14:textId="215C7EC7" w:rsidR="00A8502C" w:rsidRPr="0006146B" w:rsidRDefault="00A8502C" w:rsidP="00C757B5">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sz w:val="22"/>
                <w:lang w:val="es-ES"/>
              </w:rPr>
            </w:pPr>
            <w:r w:rsidRPr="0006146B">
              <w:rPr>
                <w:rFonts w:ascii="Arial" w:hAnsi="Arial" w:cs="Arial"/>
                <w:color w:val="000000"/>
                <w:sz w:val="22"/>
                <w:lang w:val="es-ES"/>
              </w:rPr>
              <w:t xml:space="preserve">Se interceptarán las escorrentías del espacio de trabajo. Las escorrentías superficiales no podrán llegar a los cursos de agua de la superficie. El Contratista deberá adoptar las medidas adecuadas para ello. </w:t>
            </w:r>
          </w:p>
          <w:p w14:paraId="258EB3E3"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La pendiente de las Áreas del proyecto deberá permitir el drenaje y la recogida de las aguas pluviales en toda su superficie hacia uno o varios puntos de vertido. No se crearán estanques de agua.</w:t>
            </w:r>
          </w:p>
        </w:tc>
      </w:tr>
      <w:tr w:rsidR="00A8502C" w:rsidRPr="009D25F5" w14:paraId="4A16C6F8" w14:textId="77777777" w:rsidTr="0071452F">
        <w:tc>
          <w:tcPr>
            <w:tcW w:w="2899" w:type="dxa"/>
            <w:tcBorders>
              <w:top w:val="nil"/>
              <w:left w:val="nil"/>
              <w:bottom w:val="nil"/>
              <w:right w:val="nil"/>
            </w:tcBorders>
          </w:tcPr>
          <w:p w14:paraId="4F036F88"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1DA986F"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Los sólidos suspendidos en las aguas pluviales se retirarán utilizando trampas de sedimento o estanques de sedimentación. Las aguas pluviales de los aparcamientos de vehículos, zonas de maquinaria y talleres se someterán a un tratamiento con separadores de agua oleosa.</w:t>
            </w:r>
          </w:p>
        </w:tc>
      </w:tr>
      <w:tr w:rsidR="00A8502C" w:rsidRPr="009D25F5" w14:paraId="37D03351" w14:textId="77777777" w:rsidTr="0071452F">
        <w:tc>
          <w:tcPr>
            <w:tcW w:w="2899" w:type="dxa"/>
            <w:tcBorders>
              <w:top w:val="nil"/>
              <w:left w:val="nil"/>
              <w:bottom w:val="nil"/>
              <w:right w:val="nil"/>
            </w:tcBorders>
          </w:tcPr>
          <w:p w14:paraId="66DC0078"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10AD669"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 xml:space="preserve">El tratamiento previo de las aguas pluviales se dimensionará, limpiará y mantendrá accesible para cumplir los objetivos de calidad establecidos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12.9 de las Especificaciones MSSS, así como para medir su eficacia. </w:t>
            </w:r>
          </w:p>
        </w:tc>
      </w:tr>
      <w:tr w:rsidR="00A8502C" w:rsidRPr="009D25F5" w14:paraId="56C4768D" w14:textId="77777777" w:rsidTr="0071452F">
        <w:tc>
          <w:tcPr>
            <w:tcW w:w="2899" w:type="dxa"/>
            <w:tcBorders>
              <w:top w:val="nil"/>
              <w:left w:val="nil"/>
              <w:bottom w:val="nil"/>
              <w:right w:val="nil"/>
            </w:tcBorders>
          </w:tcPr>
          <w:p w14:paraId="494D749B"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4451C10" w14:textId="71A42231" w:rsidR="00FA724B"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Barrera de sedimentos</w:t>
            </w:r>
          </w:p>
          <w:p w14:paraId="1997271E" w14:textId="0CAFEDDE"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El Contratista colocará barreras de sedimentos para ralentizar el flujo de las aguas y filtrar los sedimentos en las Áreas del proyecto en las que (i) las pendientes sean superiores al 20 % y en las que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los terrenos afectados por las Obras o por los materiales almacenados estén expuestos a una erosión laminar o en surcos.</w:t>
            </w:r>
          </w:p>
        </w:tc>
      </w:tr>
      <w:tr w:rsidR="00A8502C" w:rsidRPr="0006146B" w14:paraId="3B3F529B" w14:textId="77777777" w:rsidTr="0071452F">
        <w:tc>
          <w:tcPr>
            <w:tcW w:w="2899" w:type="dxa"/>
            <w:tcBorders>
              <w:top w:val="nil"/>
              <w:left w:val="nil"/>
              <w:bottom w:val="nil"/>
              <w:right w:val="nil"/>
            </w:tcBorders>
          </w:tcPr>
          <w:p w14:paraId="4A04D218"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5FCB883"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Las barreras de sedimentos se colocarán en la pendiente o la base de esta para proteger el sistema de drenaje natural frente a una sedimentación que podría ser superior a la situación previa a las Obras. Cumplirán con los siguientes requisitos:</w:t>
            </w:r>
          </w:p>
        </w:tc>
      </w:tr>
      <w:tr w:rsidR="00A8502C" w:rsidRPr="009D25F5" w14:paraId="1F0D4C4B" w14:textId="77777777" w:rsidTr="0071452F">
        <w:tc>
          <w:tcPr>
            <w:tcW w:w="2899" w:type="dxa"/>
            <w:tcBorders>
              <w:top w:val="nil"/>
              <w:left w:val="nil"/>
              <w:bottom w:val="nil"/>
              <w:right w:val="nil"/>
            </w:tcBorders>
          </w:tcPr>
          <w:p w14:paraId="0750D60F"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330B772" w14:textId="77777777" w:rsidR="00A8502C" w:rsidRPr="0006146B" w:rsidRDefault="00A8502C" w:rsidP="00C757B5">
            <w:pPr>
              <w:numPr>
                <w:ilvl w:val="0"/>
                <w:numId w:val="63"/>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06146B">
              <w:rPr>
                <w:rFonts w:ascii="Arial" w:hAnsi="Arial" w:cs="Arial"/>
                <w:color w:val="000000"/>
                <w:sz w:val="22"/>
                <w:lang w:val="es-ES"/>
              </w:rPr>
              <w:t>Estarán fabricadas en geotextil o fardos de paja o de cualquier otra manera aprobada previamente por el Ingeniero;</w:t>
            </w:r>
          </w:p>
          <w:p w14:paraId="3EFA5A85" w14:textId="77777777" w:rsidR="00A8502C" w:rsidRPr="0006146B" w:rsidRDefault="00A8502C" w:rsidP="00C757B5">
            <w:pPr>
              <w:numPr>
                <w:ilvl w:val="0"/>
                <w:numId w:val="63"/>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06146B">
              <w:rPr>
                <w:rFonts w:ascii="Arial" w:hAnsi="Arial" w:cs="Arial"/>
                <w:color w:val="000000"/>
                <w:sz w:val="22"/>
                <w:lang w:val="es-ES"/>
              </w:rPr>
              <w:t>se colocarán antes del inicio de las Obras y la eliminación de la capa vegetal. Podrán servir para delimitar físicamente las zonas de trabajo;</w:t>
            </w:r>
          </w:p>
          <w:p w14:paraId="256F6C72" w14:textId="77777777" w:rsidR="00A8502C" w:rsidRPr="0006146B" w:rsidRDefault="00A8502C" w:rsidP="00C757B5">
            <w:pPr>
              <w:numPr>
                <w:ilvl w:val="0"/>
                <w:numId w:val="63"/>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06146B">
              <w:rPr>
                <w:rFonts w:ascii="Arial" w:hAnsi="Arial" w:cs="Arial"/>
                <w:color w:val="000000"/>
                <w:sz w:val="22"/>
                <w:lang w:val="es-ES"/>
              </w:rPr>
              <w:t>se instalarán, limpiarán, cuidarán y reemplazarán de acuerdo con las recomendaciones del fabricante;</w:t>
            </w:r>
          </w:p>
          <w:p w14:paraId="3EA019DF" w14:textId="77777777" w:rsidR="00A8502C" w:rsidRPr="0006146B" w:rsidRDefault="00A8502C" w:rsidP="00C757B5">
            <w:pPr>
              <w:numPr>
                <w:ilvl w:val="0"/>
                <w:numId w:val="63"/>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06146B">
              <w:rPr>
                <w:rFonts w:ascii="Arial" w:hAnsi="Arial" w:cs="Arial"/>
                <w:color w:val="000000"/>
                <w:sz w:val="22"/>
                <w:lang w:val="es-ES"/>
              </w:rPr>
              <w:t>si procede, el área de drenaje de la superficie no superará los 1000 m² por cada 30 m de barrera. La longitud de pendiente detrás de la barrera será inferior a 30 m, y no se utilizará para caudales superiores a 30 l/s.</w:t>
            </w:r>
          </w:p>
        </w:tc>
      </w:tr>
      <w:tr w:rsidR="00A8502C" w:rsidRPr="009D25F5" w14:paraId="515B9828" w14:textId="77777777" w:rsidTr="0071452F">
        <w:tc>
          <w:tcPr>
            <w:tcW w:w="2899" w:type="dxa"/>
            <w:tcBorders>
              <w:top w:val="nil"/>
              <w:left w:val="nil"/>
              <w:bottom w:val="nil"/>
              <w:right w:val="nil"/>
            </w:tcBorders>
          </w:tcPr>
          <w:p w14:paraId="5C348946"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6832CD3"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 xml:space="preserve">Durante las operaciones de dragado de sedimentos marinos, si procede y salvo que el Contrato disponga otra cosa o que el Ingeniero indique lo contrario, en particular, si la zona de trabajo estuviese expuesta a las corrientes marinas, el Contratista colocará una malla </w:t>
            </w:r>
            <w:proofErr w:type="spellStart"/>
            <w:r w:rsidRPr="0006146B">
              <w:rPr>
                <w:rFonts w:ascii="Arial" w:hAnsi="Arial" w:cs="Arial"/>
                <w:color w:val="000000"/>
                <w:sz w:val="22"/>
                <w:lang w:val="es-ES"/>
              </w:rPr>
              <w:t>antidispersante</w:t>
            </w:r>
            <w:proofErr w:type="spellEnd"/>
            <w:r w:rsidRPr="0006146B">
              <w:rPr>
                <w:rFonts w:ascii="Arial" w:hAnsi="Arial" w:cs="Arial"/>
                <w:color w:val="000000"/>
                <w:sz w:val="22"/>
                <w:lang w:val="es-ES"/>
              </w:rPr>
              <w:t xml:space="preserve"> en geotextil u otra técnica aprobada por el Ingeniero que permita retener las nubes de turbidez. </w:t>
            </w:r>
          </w:p>
        </w:tc>
      </w:tr>
      <w:tr w:rsidR="00A8502C" w:rsidRPr="009D25F5" w14:paraId="49AD8F35" w14:textId="77777777" w:rsidTr="0071452F">
        <w:tc>
          <w:tcPr>
            <w:tcW w:w="2899" w:type="dxa"/>
            <w:tcBorders>
              <w:top w:val="nil"/>
              <w:left w:val="nil"/>
              <w:bottom w:val="nil"/>
              <w:right w:val="nil"/>
            </w:tcBorders>
          </w:tcPr>
          <w:p w14:paraId="41E919E3"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E5DA698" w14:textId="2096FC93" w:rsidR="00381F43"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Relleno y acumulación de materiales</w:t>
            </w:r>
          </w:p>
          <w:p w14:paraId="6DB81293" w14:textId="0613BD9B"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 xml:space="preserve">En el supuesto de que la acumulación de materiales minerales </w:t>
            </w:r>
            <w:proofErr w:type="gramStart"/>
            <w:r w:rsidRPr="0006146B">
              <w:rPr>
                <w:rFonts w:ascii="Arial" w:hAnsi="Arial" w:cs="Arial"/>
                <w:color w:val="000000"/>
                <w:sz w:val="22"/>
                <w:lang w:val="es-ES"/>
              </w:rPr>
              <w:t>superara</w:t>
            </w:r>
            <w:proofErr w:type="gramEnd"/>
            <w:r w:rsidRPr="0006146B">
              <w:rPr>
                <w:rFonts w:ascii="Arial" w:hAnsi="Arial" w:cs="Arial"/>
                <w:color w:val="000000"/>
                <w:sz w:val="22"/>
                <w:lang w:val="es-ES"/>
              </w:rPr>
              <w:t xml:space="preserve"> los 6 m de altura con una pendiente máxima de 3:2 (altura: volumen), la pendiente deberá interrumpirse a la altura de 3 m mediante un terraplén con un ancho mínimo de 2 m, el cual dispondrá de una zanja de drenaje perimetral para garantizar la estabilidad y resistencia a la erosión provocada por las escorrentías de aguas pluviales.</w:t>
            </w:r>
          </w:p>
        </w:tc>
      </w:tr>
      <w:tr w:rsidR="00A8502C" w:rsidRPr="009D25F5" w14:paraId="54AEEFA2" w14:textId="77777777" w:rsidTr="0071452F">
        <w:tc>
          <w:tcPr>
            <w:tcW w:w="2899" w:type="dxa"/>
            <w:tcBorders>
              <w:top w:val="nil"/>
              <w:left w:val="nil"/>
              <w:bottom w:val="nil"/>
              <w:right w:val="nil"/>
            </w:tcBorders>
          </w:tcPr>
          <w:p w14:paraId="225BBD3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475F1F2"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Se dará forma a las acumulaciones permanentes de material de relleno y se compactará regularmente cada 30 cm para asegurar su estabilidad a largo plazo.</w:t>
            </w:r>
          </w:p>
          <w:p w14:paraId="2BCF8F08" w14:textId="77777777" w:rsidR="00A8502C" w:rsidRPr="0006146B" w:rsidRDefault="00A8502C" w:rsidP="00C757B5">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06146B">
              <w:rPr>
                <w:rFonts w:ascii="Arial" w:hAnsi="Arial" w:cs="Arial"/>
                <w:color w:val="000000"/>
                <w:sz w:val="22"/>
                <w:lang w:val="es-ES"/>
              </w:rPr>
              <w:t xml:space="preserve">Las acumulaciones temporales de materiales que se almacenen más de 60 días se protegerán frente a la erosión provocada por las escorrentías (i) mediante revegetación con especies herbáceas de desarrollo rápido, bien por siembra directa o por sembrado hidráulico, </w:t>
            </w:r>
            <w:r w:rsidRPr="0006146B">
              <w:rPr>
                <w:rFonts w:ascii="Arial" w:hAnsi="Arial" w:cs="Arial"/>
                <w:color w:val="000000"/>
                <w:sz w:val="22"/>
                <w:lang w:val="es-ES"/>
              </w:rPr>
              <w:lastRenderedPageBreak/>
              <w:t>o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xml:space="preserve">) con cualquier otra cubierta </w:t>
            </w:r>
            <w:proofErr w:type="spellStart"/>
            <w:r w:rsidRPr="0006146B">
              <w:rPr>
                <w:rFonts w:ascii="Arial" w:hAnsi="Arial" w:cs="Arial"/>
                <w:color w:val="000000"/>
                <w:sz w:val="22"/>
                <w:lang w:val="es-ES"/>
              </w:rPr>
              <w:t>antierosión</w:t>
            </w:r>
            <w:proofErr w:type="spellEnd"/>
            <w:r w:rsidRPr="0006146B">
              <w:rPr>
                <w:rFonts w:ascii="Arial" w:hAnsi="Arial" w:cs="Arial"/>
                <w:color w:val="000000"/>
                <w:sz w:val="22"/>
                <w:lang w:val="es-ES"/>
              </w:rPr>
              <w:t xml:space="preserve"> natural aprobada previamente por el Ingeniero.</w:t>
            </w:r>
          </w:p>
        </w:tc>
      </w:tr>
      <w:tr w:rsidR="00A8502C" w:rsidRPr="009D25F5" w14:paraId="42C93A95" w14:textId="77777777" w:rsidTr="0071452F">
        <w:tc>
          <w:tcPr>
            <w:tcW w:w="2899" w:type="dxa"/>
            <w:tcBorders>
              <w:top w:val="nil"/>
              <w:left w:val="nil"/>
              <w:bottom w:val="nil"/>
              <w:right w:val="nil"/>
            </w:tcBorders>
          </w:tcPr>
          <w:p w14:paraId="562C0FDD"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BCDE3D0" w14:textId="7B14F890" w:rsidR="00907591"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06146B">
              <w:rPr>
                <w:rFonts w:ascii="Arial" w:hAnsi="Arial" w:cs="Arial"/>
                <w:color w:val="000000"/>
                <w:sz w:val="22"/>
                <w:lang w:val="es-ES"/>
              </w:rPr>
              <w:t>El vertido lateral durante la construcción de obras lineales (carreteras, tuberías, líneas de transporte) se autorizará en las siguientes condiciones:</w:t>
            </w:r>
          </w:p>
          <w:p w14:paraId="2EBB16BD" w14:textId="14299F38"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lang w:val="es-ES"/>
              </w:rPr>
            </w:pPr>
            <w:r w:rsidRPr="0006146B">
              <w:rPr>
                <w:rFonts w:ascii="Arial" w:hAnsi="Arial" w:cs="Arial"/>
                <w:color w:val="000000"/>
                <w:sz w:val="22"/>
                <w:lang w:val="es-ES"/>
              </w:rPr>
              <w:t>Sobre las pendientes naturales inferiores al 40 %, el material excavado se verterá de forma que la pendiente sea inferior a 2H:1V.</w:t>
            </w:r>
          </w:p>
          <w:p w14:paraId="5A64125F" w14:textId="77777777"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lang w:val="es-ES"/>
              </w:rPr>
            </w:pPr>
            <w:r w:rsidRPr="0006146B">
              <w:rPr>
                <w:rFonts w:ascii="Arial" w:hAnsi="Arial" w:cs="Arial"/>
                <w:color w:val="000000"/>
                <w:sz w:val="22"/>
                <w:lang w:val="es-ES"/>
              </w:rPr>
              <w:t>Para pendientes naturales con una inclinación superior al 40 %, se deberán disponer terraplenes de 3 m de ancho en perpendicular a la pendiente con el fin de garantizar la estabilidad y depositar el material excavado. Se realizarán movimientos de tierra habituales para mantener la forma y estabilidad a largo plazo del material excavado. La pendiente general del material excavado no superará los 3H:2V.</w:t>
            </w:r>
          </w:p>
          <w:p w14:paraId="4C21ABD0" w14:textId="77777777"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06146B">
              <w:rPr>
                <w:rFonts w:ascii="Arial" w:hAnsi="Arial" w:cs="Arial"/>
                <w:color w:val="000000"/>
                <w:sz w:val="22"/>
                <w:lang w:val="es-ES"/>
              </w:rPr>
              <w:t>Se aplicarán las disposiciones de las Cláusulas 10 y 19.6 encaminadas a proteger los cursos de agua expuestos a la erosión generada por las Obras.</w:t>
            </w:r>
          </w:p>
        </w:tc>
      </w:tr>
      <w:tr w:rsidR="00A8502C" w:rsidRPr="009D25F5" w14:paraId="6C8F53E4" w14:textId="77777777" w:rsidTr="0071452F">
        <w:tc>
          <w:tcPr>
            <w:tcW w:w="2899" w:type="dxa"/>
            <w:tcBorders>
              <w:top w:val="nil"/>
              <w:left w:val="nil"/>
              <w:bottom w:val="nil"/>
              <w:right w:val="nil"/>
            </w:tcBorders>
          </w:tcPr>
          <w:p w14:paraId="3CD92ECF" w14:textId="3D96BA9A" w:rsidR="00A8502C" w:rsidRPr="0006146B" w:rsidRDefault="00A8502C" w:rsidP="00C757B5">
            <w:pPr>
              <w:pStyle w:val="CG2"/>
              <w:numPr>
                <w:ilvl w:val="0"/>
                <w:numId w:val="27"/>
              </w:numPr>
              <w:tabs>
                <w:tab w:val="clear" w:pos="576"/>
                <w:tab w:val="left" w:pos="0"/>
              </w:tabs>
              <w:rPr>
                <w:rFonts w:cs="Arial"/>
              </w:rPr>
            </w:pPr>
            <w:bookmarkStart w:id="769" w:name="_Toc478119119"/>
            <w:bookmarkStart w:id="770" w:name="_Toc481653961"/>
            <w:bookmarkStart w:id="771" w:name="_Toc486335719"/>
            <w:bookmarkStart w:id="772" w:name="_Toc488999048"/>
            <w:bookmarkStart w:id="773" w:name="_Toc494705173"/>
            <w:bookmarkStart w:id="774" w:name="_Toc494705471"/>
            <w:bookmarkStart w:id="775" w:name="_Toc498687532"/>
            <w:bookmarkStart w:id="776" w:name="_Toc498687809"/>
            <w:bookmarkStart w:id="777" w:name="_Toc521918534"/>
            <w:r w:rsidRPr="0006146B">
              <w:rPr>
                <w:rFonts w:cs="Arial"/>
              </w:rPr>
              <w:t>Rehabilitación del Lugar de las obras</w:t>
            </w:r>
            <w:bookmarkEnd w:id="769"/>
            <w:bookmarkEnd w:id="770"/>
            <w:bookmarkEnd w:id="771"/>
            <w:bookmarkEnd w:id="772"/>
            <w:bookmarkEnd w:id="773"/>
            <w:bookmarkEnd w:id="774"/>
            <w:bookmarkEnd w:id="775"/>
            <w:bookmarkEnd w:id="776"/>
            <w:bookmarkEnd w:id="777"/>
          </w:p>
        </w:tc>
        <w:tc>
          <w:tcPr>
            <w:tcW w:w="6921" w:type="dxa"/>
            <w:tcBorders>
              <w:top w:val="nil"/>
              <w:left w:val="nil"/>
              <w:bottom w:val="nil"/>
              <w:right w:val="nil"/>
            </w:tcBorders>
          </w:tcPr>
          <w:p w14:paraId="72E59C61"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Salvo que el Ingeniero indique lo contrario, el Contratista rehabilitará todas las Áreas del proyecto y los paisajes afectados por las Obras para devolverlos a su estado original y, siempre que sea posible, antes de la recepción provisional. Deberá mantenerse con el Contratante una estrecha colaboración con todas las partes involucradas reglamentarias durante la devolución. </w:t>
            </w:r>
          </w:p>
          <w:p w14:paraId="6DAD25A1"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En el PGAS-AP, el Contratista describirá los métodos, especies y origen de las plantas y el calendario de las actividades ajustado a la recepción progresiva de las Áreas del proyecto que prevea adoptar para la revegetación sostenible de estas. </w:t>
            </w:r>
          </w:p>
          <w:p w14:paraId="42BF5E74" w14:textId="632AB44F" w:rsidR="00F80AF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deberá realizar, como mínimo, las siguientes actividades de rehabilitación:</w:t>
            </w:r>
          </w:p>
          <w:p w14:paraId="038DA8BF" w14:textId="3502AD4E"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Si el Ingeniero no indica lo contrario, deberán eliminarse todos los edificios, campamentos y estructuras independientes y subterráneas (p. ej. canalización, depósitos en el subsuelo, sumideros y fosas sépticas) de conformidad con las disposiciones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4.23 de las CC. Deberán retirarse todos los residuos y escombros de conformidad con las disposiciones de la Cláusula 16 de las presentes Especificaciones MSSS. Tras </w:t>
            </w:r>
            <w:r w:rsidRPr="0006146B">
              <w:rPr>
                <w:rFonts w:ascii="Arial" w:hAnsi="Arial" w:cs="Arial"/>
                <w:color w:val="000000"/>
                <w:sz w:val="22"/>
                <w:lang w:val="es-ES"/>
              </w:rPr>
              <w:lastRenderedPageBreak/>
              <w:t>eliminar las estructuras de edificios y los escombros, el Contratista deberá restaurar las Áreas del proyecto a su estado original de conformidad con las siguientes disposiciones.</w:t>
            </w:r>
          </w:p>
        </w:tc>
      </w:tr>
      <w:tr w:rsidR="00A8502C" w:rsidRPr="009D25F5" w14:paraId="016766EF" w14:textId="77777777" w:rsidTr="0071452F">
        <w:tc>
          <w:tcPr>
            <w:tcW w:w="2899" w:type="dxa"/>
            <w:tcBorders>
              <w:top w:val="nil"/>
              <w:left w:val="nil"/>
              <w:bottom w:val="nil"/>
              <w:right w:val="nil"/>
            </w:tcBorders>
          </w:tcPr>
          <w:p w14:paraId="51924DFC"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4C695A2" w14:textId="77777777"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Se allanarán los terrenos de tal forma que el drenaje de las aguas de escorrentía se realice sin erosionar los suelos ni estancar las aguas. </w:t>
            </w:r>
          </w:p>
        </w:tc>
      </w:tr>
      <w:tr w:rsidR="00A8502C" w:rsidRPr="009D25F5" w14:paraId="608E8C5F" w14:textId="77777777" w:rsidTr="0071452F">
        <w:tc>
          <w:tcPr>
            <w:tcW w:w="2899" w:type="dxa"/>
            <w:tcBorders>
              <w:top w:val="nil"/>
              <w:left w:val="nil"/>
              <w:bottom w:val="nil"/>
              <w:right w:val="nil"/>
            </w:tcBorders>
          </w:tcPr>
          <w:p w14:paraId="76E494B2"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A296182" w14:textId="77777777" w:rsidR="00A8502C" w:rsidRPr="0006146B" w:rsidRDefault="00A8502C" w:rsidP="00C757B5">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06146B">
              <w:rPr>
                <w:rFonts w:ascii="Arial" w:hAnsi="Arial" w:cs="Arial"/>
                <w:color w:val="000000"/>
                <w:sz w:val="22"/>
                <w:lang w:val="es-ES"/>
              </w:rPr>
              <w:t>Las Áreas del proyecto rehabilitadas no supondrán un riesgo para las personas. Las inmediaciones de inclinaciones pronunciadas en excavaciones estarán valladas y señalizadas con señales permanentes de hormigón. Se rellenarán los huecos. Los elementos cortantes, hirientes o inestables se convertirán en inofensivos.</w:t>
            </w:r>
          </w:p>
        </w:tc>
      </w:tr>
      <w:tr w:rsidR="00A8502C" w:rsidRPr="009D25F5" w14:paraId="5519102B" w14:textId="77777777" w:rsidTr="0071452F">
        <w:tc>
          <w:tcPr>
            <w:tcW w:w="2899" w:type="dxa"/>
            <w:tcBorders>
              <w:top w:val="nil"/>
              <w:left w:val="nil"/>
              <w:bottom w:val="nil"/>
              <w:right w:val="nil"/>
            </w:tcBorders>
          </w:tcPr>
          <w:p w14:paraId="57ABF1AD"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A635987" w14:textId="77777777" w:rsidR="00A8502C" w:rsidRPr="0006146B" w:rsidRDefault="00A8502C" w:rsidP="00C757B5">
            <w:pPr>
              <w:numPr>
                <w:ilvl w:val="2"/>
                <w:numId w:val="27"/>
              </w:numPr>
              <w:suppressAutoHyphens w:val="0"/>
              <w:overflowPunct/>
              <w:autoSpaceDE/>
              <w:autoSpaceDN/>
              <w:adjustRightInd/>
              <w:spacing w:before="142" w:line="240" w:lineRule="atLeast"/>
              <w:ind w:left="2097" w:hanging="1169"/>
              <w:textAlignment w:val="auto"/>
              <w:rPr>
                <w:rFonts w:ascii="Arial" w:hAnsi="Arial" w:cs="Arial"/>
                <w:color w:val="000000"/>
                <w:sz w:val="22"/>
                <w:lang w:val="es-ES"/>
              </w:rPr>
            </w:pPr>
            <w:r w:rsidRPr="0006146B">
              <w:rPr>
                <w:rFonts w:ascii="Arial" w:hAnsi="Arial" w:cs="Arial"/>
                <w:color w:val="000000"/>
                <w:sz w:val="22"/>
                <w:lang w:val="es-ES"/>
              </w:rPr>
              <w:t>Salvo que el Contrato disponga otra cosa o que el Ingeniero indique lo contrario, la revegetación de todas las Áreas del proyecto afectadas por las Obras correrá por cuenta del Contratista.</w:t>
            </w:r>
          </w:p>
          <w:p w14:paraId="506E8E8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La aplicación de fertilizantes se limitará a aquellas áreas en las que sea necesario establecer rápidamente una cubierta vegetal con el fin de controlar la erosión en caso de riesgo elevado. Todas las aplicaciones de fertilizante deberán formularse y realizarse de modo que no se altere el equilibrio de nutrientes naturales en los ecosistemas adyacentes, sobre todo en caso de masas de agua cercanas. </w:t>
            </w:r>
          </w:p>
          <w:p w14:paraId="3C5E7589"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realizar un mantenimiento rutinario de las áreas revegetadas hasta el momento en que el terreno se devuelva oficialmente al Contratante o a terceros. </w:t>
            </w:r>
          </w:p>
          <w:p w14:paraId="0ECFCDD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controlará las malas hierbas y las especies invasoras en las áreas revegetadas. </w:t>
            </w:r>
          </w:p>
        </w:tc>
      </w:tr>
      <w:tr w:rsidR="00A8502C" w:rsidRPr="009D25F5" w14:paraId="71B00AD8" w14:textId="77777777" w:rsidTr="0071452F">
        <w:tc>
          <w:tcPr>
            <w:tcW w:w="2899" w:type="dxa"/>
            <w:tcBorders>
              <w:top w:val="nil"/>
              <w:left w:val="nil"/>
              <w:bottom w:val="nil"/>
              <w:right w:val="nil"/>
            </w:tcBorders>
          </w:tcPr>
          <w:p w14:paraId="3D8E11A5"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0E47C07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Ingeniero aprobará previamente las especies y el origen de las semillas o plantas propuestos por el Contratista. Las especies utilizadas para la revegetación deberán estar adaptadas a las condiciones medioambientales locales y se seleccionarán en función del objetivo de la rehabilitación: estabilización de los rellenos, rehabilitación paisajística, drenaje, prevención de la erosión, etc.</w:t>
            </w:r>
          </w:p>
        </w:tc>
      </w:tr>
      <w:tr w:rsidR="00A8502C" w:rsidRPr="009D25F5" w14:paraId="49F8AC60" w14:textId="77777777" w:rsidTr="0071452F">
        <w:tc>
          <w:tcPr>
            <w:tcW w:w="2899" w:type="dxa"/>
            <w:tcBorders>
              <w:top w:val="nil"/>
              <w:left w:val="nil"/>
              <w:bottom w:val="nil"/>
              <w:right w:val="nil"/>
            </w:tcBorders>
          </w:tcPr>
          <w:p w14:paraId="099CEA59"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3D6FEC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La revegetación se realizará durante las Obras y no se limitará a la restauración de las Áreas del proyecto al concluir las mismas. </w:t>
            </w:r>
          </w:p>
        </w:tc>
      </w:tr>
      <w:tr w:rsidR="00A8502C" w:rsidRPr="009D25F5" w14:paraId="70B2D97C" w14:textId="77777777" w:rsidTr="0071452F">
        <w:tc>
          <w:tcPr>
            <w:tcW w:w="2899" w:type="dxa"/>
            <w:tcBorders>
              <w:top w:val="nil"/>
              <w:left w:val="nil"/>
              <w:bottom w:val="nil"/>
              <w:right w:val="nil"/>
            </w:tcBorders>
          </w:tcPr>
          <w:p w14:paraId="63F9AC6D"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C58AB5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La presente Cláusula se aplicará al vertido lateral de residuos minerales para la construcción de obras lineales (carreteras, tuberías, líneas de transporte).</w:t>
            </w:r>
          </w:p>
        </w:tc>
      </w:tr>
      <w:tr w:rsidR="00A8502C" w:rsidRPr="009D25F5" w14:paraId="5F5AC787" w14:textId="77777777" w:rsidTr="0071452F">
        <w:tc>
          <w:tcPr>
            <w:tcW w:w="2899" w:type="dxa"/>
            <w:tcBorders>
              <w:top w:val="nil"/>
              <w:left w:val="nil"/>
              <w:bottom w:val="nil"/>
              <w:right w:val="nil"/>
            </w:tcBorders>
          </w:tcPr>
          <w:p w14:paraId="184E6E00" w14:textId="63246958" w:rsidR="00A8502C" w:rsidRPr="0006146B" w:rsidRDefault="00A8502C" w:rsidP="00C757B5">
            <w:pPr>
              <w:pStyle w:val="CG2"/>
              <w:numPr>
                <w:ilvl w:val="0"/>
                <w:numId w:val="27"/>
              </w:numPr>
              <w:tabs>
                <w:tab w:val="clear" w:pos="576"/>
                <w:tab w:val="left" w:pos="0"/>
              </w:tabs>
              <w:rPr>
                <w:rFonts w:cs="Arial"/>
              </w:rPr>
            </w:pPr>
            <w:bookmarkStart w:id="778" w:name="_Toc478119120"/>
            <w:bookmarkStart w:id="779" w:name="_Toc481653962"/>
            <w:bookmarkStart w:id="780" w:name="_Toc486335720"/>
            <w:bookmarkStart w:id="781" w:name="_Toc488999049"/>
            <w:bookmarkStart w:id="782" w:name="_Toc494705174"/>
            <w:bookmarkStart w:id="783" w:name="_Toc494705472"/>
            <w:bookmarkStart w:id="784" w:name="_Toc498687533"/>
            <w:bookmarkStart w:id="785" w:name="_Toc498687810"/>
            <w:bookmarkStart w:id="786" w:name="_Toc521918535"/>
            <w:r w:rsidRPr="0006146B">
              <w:rPr>
                <w:rFonts w:cs="Arial"/>
              </w:rPr>
              <w:lastRenderedPageBreak/>
              <w:t>Documentación del estado del Lugar de las obras</w:t>
            </w:r>
            <w:bookmarkEnd w:id="778"/>
            <w:bookmarkEnd w:id="779"/>
            <w:bookmarkEnd w:id="780"/>
            <w:bookmarkEnd w:id="781"/>
            <w:bookmarkEnd w:id="782"/>
            <w:bookmarkEnd w:id="783"/>
            <w:bookmarkEnd w:id="784"/>
            <w:bookmarkEnd w:id="785"/>
            <w:bookmarkEnd w:id="786"/>
          </w:p>
        </w:tc>
        <w:tc>
          <w:tcPr>
            <w:tcW w:w="6921" w:type="dxa"/>
            <w:tcBorders>
              <w:top w:val="nil"/>
              <w:left w:val="nil"/>
              <w:bottom w:val="nil"/>
              <w:right w:val="nil"/>
            </w:tcBorders>
          </w:tcPr>
          <w:p w14:paraId="13DEA489"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Constructor documentará los cambios en el estado de todas las Áreas de proyecto desde el inicio de las Obras hasta que se emita el Certificado de cumplimiento. La documentación incluirá fotografías en color con fecha y georreferenciadas que se hayan tomado con un ángulo y un punto de vista constantes.</w:t>
            </w:r>
          </w:p>
        </w:tc>
      </w:tr>
      <w:tr w:rsidR="00A8502C" w:rsidRPr="009D25F5" w14:paraId="35890B7F" w14:textId="77777777" w:rsidTr="0071452F">
        <w:tc>
          <w:tcPr>
            <w:tcW w:w="2899" w:type="dxa"/>
            <w:tcBorders>
              <w:top w:val="nil"/>
              <w:left w:val="nil"/>
              <w:bottom w:val="nil"/>
              <w:right w:val="nil"/>
            </w:tcBorders>
          </w:tcPr>
          <w:p w14:paraId="38A562E1"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BCF2D9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estado de las Áreas del proyecto se documentará así, al menos, en las siguientes etapas: </w:t>
            </w:r>
          </w:p>
          <w:p w14:paraId="16153AF3" w14:textId="77777777" w:rsidR="00A8502C" w:rsidRPr="0006146B" w:rsidRDefault="00A8502C" w:rsidP="00C757B5">
            <w:pPr>
              <w:numPr>
                <w:ilvl w:val="0"/>
                <w:numId w:val="64"/>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06146B">
              <w:rPr>
                <w:rFonts w:ascii="Arial" w:hAnsi="Arial" w:cs="Arial"/>
                <w:color w:val="000000"/>
                <w:sz w:val="22"/>
                <w:lang w:val="es-ES"/>
              </w:rPr>
              <w:t>Antes de que se produzcan perturbaciones en las Áreas del proyecto al inicio de las Obras;</w:t>
            </w:r>
          </w:p>
          <w:p w14:paraId="47833320" w14:textId="77777777" w:rsidR="00A8502C" w:rsidRPr="0006146B" w:rsidRDefault="00A8502C" w:rsidP="00C757B5">
            <w:pPr>
              <w:numPr>
                <w:ilvl w:val="0"/>
                <w:numId w:val="64"/>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al concluir las </w:t>
            </w:r>
            <w:proofErr w:type="gramStart"/>
            <w:r w:rsidRPr="0006146B">
              <w:rPr>
                <w:rFonts w:ascii="Arial" w:hAnsi="Arial" w:cs="Arial"/>
                <w:color w:val="000000"/>
                <w:sz w:val="22"/>
                <w:lang w:val="es-ES"/>
              </w:rPr>
              <w:t>Obras</w:t>
            </w:r>
            <w:proofErr w:type="gramEnd"/>
            <w:r w:rsidRPr="0006146B">
              <w:rPr>
                <w:rFonts w:ascii="Arial" w:hAnsi="Arial" w:cs="Arial"/>
                <w:color w:val="000000"/>
                <w:sz w:val="22"/>
                <w:lang w:val="es-ES"/>
              </w:rPr>
              <w:t xml:space="preserve"> pero antes de empezar las actividades de rehabilitación;</w:t>
            </w:r>
          </w:p>
          <w:p w14:paraId="0F4D2AF8" w14:textId="77777777" w:rsidR="00A8502C" w:rsidRPr="0006146B" w:rsidRDefault="00A8502C" w:rsidP="00C757B5">
            <w:pPr>
              <w:numPr>
                <w:ilvl w:val="0"/>
                <w:numId w:val="64"/>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06146B">
              <w:rPr>
                <w:rFonts w:ascii="Arial" w:hAnsi="Arial" w:cs="Arial"/>
                <w:color w:val="000000"/>
                <w:sz w:val="22"/>
                <w:lang w:val="es-ES"/>
              </w:rPr>
              <w:t>al concluir las actividades de rehabilitación y, en su caso, de revegetación antes de la emisión del Certificado de recepción de obra;</w:t>
            </w:r>
          </w:p>
          <w:p w14:paraId="1E76257E" w14:textId="77777777" w:rsidR="00A8502C" w:rsidRPr="0006146B" w:rsidRDefault="00A8502C" w:rsidP="00C757B5">
            <w:pPr>
              <w:numPr>
                <w:ilvl w:val="0"/>
                <w:numId w:val="64"/>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06146B">
              <w:rPr>
                <w:rFonts w:ascii="Arial" w:hAnsi="Arial" w:cs="Arial"/>
                <w:color w:val="000000"/>
                <w:sz w:val="22"/>
                <w:lang w:val="es-ES"/>
              </w:rPr>
              <w:t>después del fin del Periodo de notificación de defectos y antes de la emisión del Certificado de cumplimiento.</w:t>
            </w:r>
          </w:p>
        </w:tc>
      </w:tr>
      <w:tr w:rsidR="00A8502C" w:rsidRPr="009D25F5" w14:paraId="7C5A490A" w14:textId="77777777" w:rsidTr="0071452F">
        <w:tc>
          <w:tcPr>
            <w:tcW w:w="2899" w:type="dxa"/>
            <w:tcBorders>
              <w:top w:val="nil"/>
              <w:left w:val="nil"/>
              <w:bottom w:val="nil"/>
              <w:right w:val="nil"/>
            </w:tcBorders>
          </w:tcPr>
          <w:p w14:paraId="658ACDDE"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908A979"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el PGAS-AP, el Contratista indicará (i) la lista de los puntos de vista utilizados,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las áreas que se deben fotografiar y (</w:t>
            </w:r>
            <w:proofErr w:type="spellStart"/>
            <w:r w:rsidRPr="0006146B">
              <w:rPr>
                <w:rFonts w:ascii="Arial" w:hAnsi="Arial" w:cs="Arial"/>
                <w:color w:val="000000"/>
                <w:sz w:val="22"/>
                <w:lang w:val="es-ES"/>
              </w:rPr>
              <w:t>iii</w:t>
            </w:r>
            <w:proofErr w:type="spellEnd"/>
            <w:r w:rsidRPr="0006146B">
              <w:rPr>
                <w:rFonts w:ascii="Arial" w:hAnsi="Arial" w:cs="Arial"/>
                <w:color w:val="000000"/>
                <w:sz w:val="22"/>
                <w:lang w:val="es-ES"/>
              </w:rPr>
              <w:t>) el método de toma de imagen y archivo de las fotografías, según los estándares sobre fotografía y archivo del sector.</w:t>
            </w:r>
          </w:p>
        </w:tc>
      </w:tr>
      <w:tr w:rsidR="00A8502C" w:rsidRPr="009D25F5" w14:paraId="5BAB232A" w14:textId="77777777" w:rsidTr="0071452F">
        <w:tc>
          <w:tcPr>
            <w:tcW w:w="2899" w:type="dxa"/>
            <w:tcBorders>
              <w:top w:val="nil"/>
              <w:left w:val="nil"/>
              <w:bottom w:val="nil"/>
              <w:right w:val="nil"/>
            </w:tcBorders>
          </w:tcPr>
          <w:p w14:paraId="2EB10CC7"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2380F2E" w14:textId="5D42F1B3"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Las zonas colindantes (100 m de los límites del Área del proyecto) se incluirán en la documentación fotográfica.</w:t>
            </w:r>
          </w:p>
        </w:tc>
      </w:tr>
      <w:tr w:rsidR="00A8502C" w:rsidRPr="009D25F5" w14:paraId="5936346C" w14:textId="77777777" w:rsidTr="0071452F">
        <w:tc>
          <w:tcPr>
            <w:tcW w:w="2899" w:type="dxa"/>
            <w:tcBorders>
              <w:top w:val="nil"/>
              <w:left w:val="nil"/>
              <w:bottom w:val="nil"/>
              <w:right w:val="nil"/>
            </w:tcBorders>
          </w:tcPr>
          <w:p w14:paraId="4F70D8B9" w14:textId="77777777" w:rsidR="00A8502C" w:rsidRPr="0006146B"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7372293" w14:textId="77777777" w:rsidR="00A8502C" w:rsidRPr="0006146B" w:rsidRDefault="00A8502C" w:rsidP="00A8502C">
            <w:pPr>
              <w:tabs>
                <w:tab w:val="left" w:pos="426"/>
                <w:tab w:val="left" w:pos="601"/>
              </w:tabs>
              <w:spacing w:before="142" w:line="240" w:lineRule="atLeast"/>
              <w:ind w:left="601"/>
              <w:rPr>
                <w:rFonts w:ascii="Arial" w:hAnsi="Arial" w:cs="Arial"/>
                <w:color w:val="000000"/>
                <w:sz w:val="22"/>
                <w:szCs w:val="22"/>
                <w:lang w:val="es-ES"/>
              </w:rPr>
            </w:pPr>
          </w:p>
        </w:tc>
      </w:tr>
    </w:tbl>
    <w:p w14:paraId="0F85F6F8" w14:textId="0F8CB433" w:rsidR="00A8502C" w:rsidRPr="0006146B" w:rsidRDefault="00331F81" w:rsidP="0027212A">
      <w:pPr>
        <w:pStyle w:val="berschrift1"/>
        <w:rPr>
          <w:rFonts w:ascii="Arial" w:hAnsi="Arial" w:cs="Arial"/>
          <w:bCs/>
          <w:lang w:val="es-ES"/>
        </w:rPr>
      </w:pPr>
      <w:bookmarkStart w:id="787" w:name="_Toc478119121"/>
      <w:bookmarkStart w:id="788" w:name="_Toc478716236"/>
      <w:bookmarkStart w:id="789" w:name="_Toc481653963"/>
      <w:bookmarkStart w:id="790" w:name="_Toc486335721"/>
      <w:bookmarkStart w:id="791" w:name="_Toc488999050"/>
      <w:bookmarkStart w:id="792" w:name="_Toc494705175"/>
      <w:bookmarkStart w:id="793" w:name="_Toc494705473"/>
      <w:bookmarkStart w:id="794" w:name="_Toc498687534"/>
      <w:bookmarkStart w:id="795" w:name="_Toc498687811"/>
      <w:bookmarkStart w:id="796" w:name="_Toc521918536"/>
      <w:r w:rsidRPr="0006146B">
        <w:rPr>
          <w:rFonts w:ascii="Arial" w:hAnsi="Arial" w:cs="Arial"/>
          <w:lang w:val="es-ES"/>
        </w:rPr>
        <w:t xml:space="preserve">C. </w:t>
      </w:r>
      <w:r w:rsidR="00A8502C" w:rsidRPr="0006146B">
        <w:rPr>
          <w:rFonts w:ascii="Arial" w:hAnsi="Arial" w:cs="Arial"/>
          <w:lang w:val="es-ES"/>
        </w:rPr>
        <w:t>Seguridad y Salud</w:t>
      </w:r>
      <w:bookmarkEnd w:id="787"/>
      <w:bookmarkEnd w:id="788"/>
      <w:bookmarkEnd w:id="789"/>
      <w:bookmarkEnd w:id="790"/>
      <w:bookmarkEnd w:id="791"/>
      <w:bookmarkEnd w:id="792"/>
      <w:bookmarkEnd w:id="793"/>
      <w:bookmarkEnd w:id="794"/>
      <w:bookmarkEnd w:id="795"/>
      <w:bookmarkEnd w:id="79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6881"/>
      </w:tblGrid>
      <w:tr w:rsidR="00A8502C" w:rsidRPr="009D25F5" w14:paraId="1E8EBFA0" w14:textId="77777777" w:rsidTr="00A8502C">
        <w:tc>
          <w:tcPr>
            <w:tcW w:w="2583" w:type="dxa"/>
            <w:tcBorders>
              <w:top w:val="nil"/>
              <w:left w:val="nil"/>
              <w:bottom w:val="nil"/>
              <w:right w:val="nil"/>
            </w:tcBorders>
          </w:tcPr>
          <w:p w14:paraId="21603281"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797" w:name="_Toc481653964"/>
            <w:bookmarkStart w:id="798" w:name="_Toc486335722"/>
            <w:bookmarkStart w:id="799" w:name="_Toc488999051"/>
            <w:bookmarkStart w:id="800" w:name="_Toc494705176"/>
            <w:bookmarkStart w:id="801" w:name="_Toc494705474"/>
            <w:bookmarkStart w:id="802" w:name="_Toc498687535"/>
            <w:bookmarkStart w:id="803" w:name="_Toc498687812"/>
            <w:bookmarkStart w:id="804" w:name="_Toc521918537"/>
            <w:r w:rsidRPr="0006146B">
              <w:rPr>
                <w:rFonts w:cs="Arial"/>
              </w:rPr>
              <w:t>Plan de Seguridad y Salud</w:t>
            </w:r>
            <w:bookmarkEnd w:id="797"/>
            <w:bookmarkEnd w:id="798"/>
            <w:bookmarkEnd w:id="799"/>
            <w:bookmarkEnd w:id="800"/>
            <w:bookmarkEnd w:id="801"/>
            <w:bookmarkEnd w:id="802"/>
            <w:bookmarkEnd w:id="803"/>
            <w:bookmarkEnd w:id="804"/>
          </w:p>
          <w:p w14:paraId="027E515D"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43040FBD"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cumplimiento de las Cláusulas 4 y 6 de las CC, el Contratista desarrollará un apartado de Plan de Seguridad y Salud (PSS) en el PGAS-AP, de conformidad con su Sistema de Gestión de Higiene, Salud y Seguridad (SG-HSS).</w:t>
            </w:r>
          </w:p>
          <w:p w14:paraId="0DDC8CE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cumplimiento de la Cláusula 6 de las CC, el PSS identificará y declarará:</w:t>
            </w:r>
          </w:p>
          <w:p w14:paraId="6116FA3F" w14:textId="77777777" w:rsidR="00A8502C" w:rsidRPr="0006146B" w:rsidRDefault="00A8502C" w:rsidP="00C757B5">
            <w:pPr>
              <w:numPr>
                <w:ilvl w:val="1"/>
                <w:numId w:val="7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que el Contratista comprende y gestiona todos los riesgos de salud y seguridad relativos a la ejecución de las obras, incluidos los riesgos específicos de género;</w:t>
            </w:r>
          </w:p>
          <w:p w14:paraId="498B2BC9" w14:textId="77777777" w:rsidR="00A8502C" w:rsidRPr="0006146B" w:rsidRDefault="00A8502C" w:rsidP="00C757B5">
            <w:pPr>
              <w:numPr>
                <w:ilvl w:val="1"/>
                <w:numId w:val="7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las medidas de prevención y protección contra los riesgos previstos para la ejecución de las Obras, diferenciando, cuando sea necesario, las medidas relativas a la protección de las mujeres y los hombres;</w:t>
            </w:r>
          </w:p>
          <w:p w14:paraId="7B1BA33F" w14:textId="77777777" w:rsidR="00A8502C" w:rsidRPr="0006146B" w:rsidRDefault="00A8502C" w:rsidP="00C757B5">
            <w:pPr>
              <w:numPr>
                <w:ilvl w:val="1"/>
                <w:numId w:val="7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los recursos humanos y materiales involucrados;</w:t>
            </w:r>
          </w:p>
          <w:p w14:paraId="6E5290EF" w14:textId="77777777" w:rsidR="00A8502C" w:rsidRPr="0006146B" w:rsidRDefault="00A8502C" w:rsidP="00C757B5">
            <w:pPr>
              <w:numPr>
                <w:ilvl w:val="1"/>
                <w:numId w:val="7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las tareas que precisen de un permiso (p. ej. detonaciones, descabezado de árboles); </w:t>
            </w:r>
          </w:p>
          <w:p w14:paraId="708F1423" w14:textId="77777777" w:rsidR="00A8502C" w:rsidRPr="0006146B" w:rsidRDefault="00A8502C" w:rsidP="00C757B5">
            <w:pPr>
              <w:numPr>
                <w:ilvl w:val="1"/>
                <w:numId w:val="7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los planes de emergencias que deben aplicarse en caso de accidente.</w:t>
            </w:r>
          </w:p>
          <w:p w14:paraId="3C047189"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adoptará las medidas de prevención, protección y seguimiento descritas en el Plan de Salud y Seguridad. </w:t>
            </w:r>
          </w:p>
          <w:p w14:paraId="11846120" w14:textId="77777777" w:rsidR="00A8502C" w:rsidRPr="0006146B" w:rsidDel="004F001E"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elaborará un Programa de comportamiento basado en la seguridad y formará e instará al Personal a intervenir en caso de producirse actitudes y situaciones </w:t>
            </w:r>
            <w:proofErr w:type="gramStart"/>
            <w:r w:rsidRPr="0006146B">
              <w:rPr>
                <w:rFonts w:ascii="Arial" w:hAnsi="Arial" w:cs="Arial"/>
                <w:color w:val="000000"/>
                <w:sz w:val="22"/>
                <w:lang w:val="es-ES"/>
              </w:rPr>
              <w:t>inseguras</w:t>
            </w:r>
            <w:proofErr w:type="gramEnd"/>
            <w:r w:rsidRPr="0006146B">
              <w:rPr>
                <w:rFonts w:ascii="Arial" w:hAnsi="Arial" w:cs="Arial"/>
                <w:color w:val="000000"/>
                <w:sz w:val="22"/>
                <w:lang w:val="es-ES"/>
              </w:rPr>
              <w:t xml:space="preserve"> así como a informar de los incumplimientos.</w:t>
            </w:r>
          </w:p>
        </w:tc>
      </w:tr>
      <w:tr w:rsidR="00A8502C" w:rsidRPr="009D25F5" w14:paraId="2FF93889" w14:textId="77777777" w:rsidTr="00A8502C">
        <w:tc>
          <w:tcPr>
            <w:tcW w:w="2583" w:type="dxa"/>
            <w:tcBorders>
              <w:top w:val="nil"/>
              <w:left w:val="nil"/>
              <w:bottom w:val="nil"/>
              <w:right w:val="nil"/>
            </w:tcBorders>
          </w:tcPr>
          <w:p w14:paraId="655A1D09"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05" w:name="_Toc478119123"/>
            <w:bookmarkStart w:id="806" w:name="_Toc481653965"/>
            <w:bookmarkStart w:id="807" w:name="_Toc486335723"/>
            <w:bookmarkStart w:id="808" w:name="_Toc488999052"/>
            <w:bookmarkStart w:id="809" w:name="_Toc494705177"/>
            <w:bookmarkStart w:id="810" w:name="_Toc494705475"/>
            <w:bookmarkStart w:id="811" w:name="_Toc498687536"/>
            <w:bookmarkStart w:id="812" w:name="_Toc498687813"/>
            <w:bookmarkStart w:id="813" w:name="_Toc521918538"/>
            <w:r w:rsidRPr="0006146B">
              <w:rPr>
                <w:rFonts w:cs="Arial"/>
              </w:rPr>
              <w:lastRenderedPageBreak/>
              <w:t>Presentación de informes sobre Salud y seguridad</w:t>
            </w:r>
            <w:bookmarkEnd w:id="805"/>
            <w:bookmarkEnd w:id="806"/>
            <w:bookmarkEnd w:id="807"/>
            <w:bookmarkEnd w:id="808"/>
            <w:bookmarkEnd w:id="809"/>
            <w:bookmarkEnd w:id="810"/>
            <w:bookmarkEnd w:id="811"/>
            <w:bookmarkEnd w:id="812"/>
            <w:bookmarkEnd w:id="813"/>
          </w:p>
          <w:p w14:paraId="4D18E026"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4E5BF1A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06146B">
              <w:rPr>
                <w:rFonts w:ascii="Arial" w:hAnsi="Arial" w:cs="Arial"/>
                <w:sz w:val="22"/>
                <w:lang w:val="es-ES"/>
              </w:rPr>
              <w:t xml:space="preserve">El Contratista documentará, siguiendo un sistema estructurado (p. ej. ficha para registrar incidentes en el Lugar de las obras), todos los accidentes, incidencias peligrosas e investigaciones, el cual deberá estar disponible en todo momento para su inspección por parte del Ingeniero. </w:t>
            </w:r>
          </w:p>
          <w:p w14:paraId="3851E04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06146B">
              <w:rPr>
                <w:rFonts w:ascii="Arial" w:hAnsi="Arial" w:cs="Arial"/>
                <w:sz w:val="22"/>
                <w:lang w:val="es-ES"/>
              </w:rPr>
              <w:t xml:space="preserve">El Contratista deberá investigar todos los incidentes y registrar y notificar el seguimiento sistemático de los hallazgos relevantes y recomendaciones. Las áreas problemáticas relacionadas con la Salud y seguridad se registrarán con información sobre su estado, los responsables y las soluciones alternativas. </w:t>
            </w:r>
          </w:p>
          <w:p w14:paraId="381579AE"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06146B">
              <w:rPr>
                <w:rFonts w:ascii="Arial" w:hAnsi="Arial" w:cs="Arial"/>
                <w:sz w:val="22"/>
                <w:lang w:val="es-ES"/>
              </w:rPr>
              <w:t xml:space="preserve">Tal y como se indica en la </w:t>
            </w:r>
            <w:proofErr w:type="spellStart"/>
            <w:r w:rsidRPr="0006146B">
              <w:rPr>
                <w:rFonts w:ascii="Arial" w:hAnsi="Arial" w:cs="Arial"/>
                <w:sz w:val="22"/>
                <w:lang w:val="es-ES"/>
              </w:rPr>
              <w:t>Subcláusula</w:t>
            </w:r>
            <w:proofErr w:type="spellEnd"/>
            <w:r w:rsidRPr="0006146B">
              <w:rPr>
                <w:rFonts w:ascii="Arial" w:hAnsi="Arial" w:cs="Arial"/>
                <w:sz w:val="22"/>
                <w:lang w:val="es-ES"/>
              </w:rPr>
              <w:t> 4.21 de las CC, el Contratista incluirá un Informe de desempeño en materia de salud y seguridad en el Informe sobre el avance del proyecto destinado al Ingeniero. El formato y el contenido del Informe de desempeño en materia de salud y seguridad se acordará con el Ingeniero antes de comenzar las Obras, y se remitirá a este.</w:t>
            </w:r>
          </w:p>
          <w:p w14:paraId="2AE9CE0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06146B">
              <w:rPr>
                <w:rFonts w:ascii="Arial" w:hAnsi="Arial" w:cs="Arial"/>
                <w:sz w:val="22"/>
                <w:lang w:val="es-ES"/>
              </w:rPr>
              <w:t>De conformidad con las Cláusulas 4 y 6 de las CC, este informe incluirá los siguientes datos relativos a las Obras:</w:t>
            </w:r>
          </w:p>
          <w:p w14:paraId="669260EC"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Progreso con respecto a la aplicación del Plan de Salud y Seguridad del Contratista</w:t>
            </w:r>
          </w:p>
          <w:p w14:paraId="189D3147"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Una lista, con una breve descripción, de todos los incidentes y sucesos peligrosos</w:t>
            </w:r>
          </w:p>
          <w:p w14:paraId="617827B7"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Número de víctimas mortales </w:t>
            </w:r>
          </w:p>
          <w:p w14:paraId="599876CA"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Número y frecuencia de incidentes graves </w:t>
            </w:r>
          </w:p>
          <w:p w14:paraId="4911FF05"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Frecuencia del total de lesiones registrables </w:t>
            </w:r>
          </w:p>
          <w:p w14:paraId="52714246"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Número y clase de accidentes, con y sin pérdida de tiempo </w:t>
            </w:r>
          </w:p>
          <w:p w14:paraId="5E086101"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Enfermedades graves</w:t>
            </w:r>
          </w:p>
          <w:p w14:paraId="027E3A95" w14:textId="2A41C270" w:rsidR="00A8502C" w:rsidRPr="0006146B" w:rsidRDefault="00A8502C" w:rsidP="00C757B5">
            <w:pPr>
              <w:numPr>
                <w:ilvl w:val="1"/>
                <w:numId w:val="82"/>
              </w:numPr>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Número total de </w:t>
            </w:r>
            <w:proofErr w:type="spellStart"/>
            <w:r w:rsidRPr="0006146B">
              <w:rPr>
                <w:rFonts w:ascii="Arial" w:hAnsi="Arial" w:cs="Arial"/>
                <w:color w:val="000000"/>
                <w:sz w:val="22"/>
                <w:lang w:val="es-ES"/>
              </w:rPr>
              <w:t>cuasi</w:t>
            </w:r>
            <w:r w:rsidR="00FA4C17" w:rsidRPr="0006146B">
              <w:rPr>
                <w:rFonts w:ascii="Arial" w:hAnsi="Arial" w:cs="Arial"/>
                <w:color w:val="000000"/>
                <w:sz w:val="22"/>
                <w:lang w:val="es-ES"/>
              </w:rPr>
              <w:t>-</w:t>
            </w:r>
            <w:r w:rsidRPr="0006146B">
              <w:rPr>
                <w:rFonts w:ascii="Arial" w:hAnsi="Arial" w:cs="Arial"/>
                <w:color w:val="000000"/>
                <w:sz w:val="22"/>
                <w:lang w:val="es-ES"/>
              </w:rPr>
              <w:t>accidentes</w:t>
            </w:r>
            <w:proofErr w:type="spellEnd"/>
          </w:p>
          <w:p w14:paraId="3F9A2A17"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Número de incidentes de robo</w:t>
            </w:r>
          </w:p>
          <w:p w14:paraId="184D8489" w14:textId="77777777" w:rsidR="00A8502C" w:rsidRPr="0006146B" w:rsidRDefault="00A8502C" w:rsidP="00C757B5">
            <w:pPr>
              <w:numPr>
                <w:ilvl w:val="1"/>
                <w:numId w:val="8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06146B">
              <w:rPr>
                <w:rFonts w:ascii="Arial" w:hAnsi="Arial" w:cs="Arial"/>
                <w:color w:val="000000"/>
                <w:sz w:val="22"/>
                <w:lang w:val="es-ES"/>
              </w:rPr>
              <w:t>Número de incidentes de seguridad y número y clase de otros tipos incidentes</w:t>
            </w:r>
          </w:p>
          <w:p w14:paraId="70E22D8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sz w:val="22"/>
                <w:lang w:val="es-ES"/>
              </w:rPr>
              <w:t>En el supuesto de que el Ingeniero informe al Contratista de unos resultados inferiores a los previstos, el Contratista deberá preparar y ejecutar un Plan de Mejora de Salud y Seguridad para subsanar la situación.</w:t>
            </w:r>
            <w:r w:rsidRPr="0006146B">
              <w:rPr>
                <w:rFonts w:ascii="Arial" w:hAnsi="Arial" w:cs="Arial"/>
                <w:color w:val="000000"/>
                <w:sz w:val="22"/>
                <w:lang w:val="es-ES"/>
              </w:rPr>
              <w:t xml:space="preserve"> </w:t>
            </w:r>
          </w:p>
        </w:tc>
      </w:tr>
      <w:tr w:rsidR="00A8502C" w:rsidRPr="009D25F5" w14:paraId="367B22A3" w14:textId="77777777" w:rsidTr="00A8502C">
        <w:tc>
          <w:tcPr>
            <w:tcW w:w="2583" w:type="dxa"/>
            <w:tcBorders>
              <w:top w:val="nil"/>
              <w:left w:val="nil"/>
              <w:bottom w:val="nil"/>
              <w:right w:val="nil"/>
            </w:tcBorders>
          </w:tcPr>
          <w:p w14:paraId="06FAA4EF" w14:textId="77777777" w:rsidR="00A8502C" w:rsidRPr="0006146B" w:rsidRDefault="00A8502C" w:rsidP="00C757B5">
            <w:pPr>
              <w:pStyle w:val="CG2"/>
              <w:numPr>
                <w:ilvl w:val="0"/>
                <w:numId w:val="27"/>
              </w:numPr>
              <w:tabs>
                <w:tab w:val="clear" w:pos="576"/>
                <w:tab w:val="left" w:pos="0"/>
              </w:tabs>
              <w:rPr>
                <w:rFonts w:cs="Arial"/>
                <w:b w:val="0"/>
              </w:rPr>
            </w:pPr>
            <w:bookmarkStart w:id="814" w:name="_Toc478119124"/>
            <w:bookmarkStart w:id="815" w:name="_Toc481653966"/>
            <w:bookmarkStart w:id="816" w:name="_Toc486335724"/>
            <w:bookmarkStart w:id="817" w:name="_Toc488999053"/>
            <w:bookmarkStart w:id="818" w:name="_Toc494705178"/>
            <w:bookmarkStart w:id="819" w:name="_Toc494705476"/>
            <w:bookmarkStart w:id="820" w:name="_Toc498687537"/>
            <w:bookmarkStart w:id="821" w:name="_Toc498687814"/>
            <w:bookmarkStart w:id="822" w:name="_Toc521918539"/>
            <w:r w:rsidRPr="0006146B">
              <w:rPr>
                <w:rFonts w:cs="Arial"/>
              </w:rPr>
              <w:lastRenderedPageBreak/>
              <w:t>Procedimiento para presentar informes de accidentes</w:t>
            </w:r>
            <w:bookmarkEnd w:id="814"/>
            <w:bookmarkEnd w:id="815"/>
            <w:bookmarkEnd w:id="816"/>
            <w:bookmarkEnd w:id="817"/>
            <w:bookmarkEnd w:id="818"/>
            <w:bookmarkEnd w:id="819"/>
            <w:bookmarkEnd w:id="820"/>
            <w:bookmarkEnd w:id="821"/>
            <w:bookmarkEnd w:id="822"/>
          </w:p>
          <w:p w14:paraId="58960B09"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0F324A8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06146B">
              <w:rPr>
                <w:rFonts w:ascii="Arial" w:hAnsi="Arial" w:cs="Arial"/>
                <w:sz w:val="22"/>
                <w:lang w:val="es-ES"/>
              </w:rPr>
              <w:t xml:space="preserve">Se informará al Ingeniero, en la hora siguiente al día o la noche de cualquier accidente con lesiones graves de un miembro del Personal, un visitante o de cualquier tercero, causado por la ejecución de las Obras o por el comportamiento del Personal del Contratante. </w:t>
            </w:r>
          </w:p>
          <w:p w14:paraId="176243B0" w14:textId="37CD0AB2"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Se informará al Ingeniero tan pronto como sea posible de cualquier </w:t>
            </w:r>
            <w:proofErr w:type="spellStart"/>
            <w:r w:rsidRPr="0006146B">
              <w:rPr>
                <w:rFonts w:ascii="Arial" w:hAnsi="Arial" w:cs="Arial"/>
                <w:color w:val="000000"/>
                <w:sz w:val="22"/>
                <w:lang w:val="es-ES"/>
              </w:rPr>
              <w:t>cuasi</w:t>
            </w:r>
            <w:r w:rsidR="00FA4C17" w:rsidRPr="0006146B">
              <w:rPr>
                <w:rFonts w:ascii="Arial" w:hAnsi="Arial" w:cs="Arial"/>
                <w:color w:val="000000"/>
                <w:sz w:val="22"/>
                <w:lang w:val="es-ES"/>
              </w:rPr>
              <w:t>-</w:t>
            </w:r>
            <w:r w:rsidRPr="0006146B">
              <w:rPr>
                <w:rFonts w:ascii="Arial" w:hAnsi="Arial" w:cs="Arial"/>
                <w:color w:val="000000"/>
                <w:sz w:val="22"/>
                <w:lang w:val="es-ES"/>
              </w:rPr>
              <w:t>accidente</w:t>
            </w:r>
            <w:proofErr w:type="spellEnd"/>
            <w:r w:rsidRPr="0006146B">
              <w:rPr>
                <w:rFonts w:ascii="Arial" w:hAnsi="Arial" w:cs="Arial"/>
                <w:color w:val="000000"/>
                <w:sz w:val="22"/>
                <w:lang w:val="es-ES"/>
              </w:rPr>
              <w:t xml:space="preserve"> relacionado con la ejecución de las Obras que, en condiciones ligeramente diferentes, hubiera podido causar lesiones corporales a las personas, daños a la propiedad privada o al medio ambiente. </w:t>
            </w:r>
          </w:p>
          <w:p w14:paraId="2FCB6937"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elaborar un informe para cada accidente o incidente peligroso y entregar una copia de este, junto con las declaraciones de los testigos y otros datos relevantes, al Ingeniero con la mayor celeridad posible. </w:t>
            </w:r>
          </w:p>
          <w:p w14:paraId="2990384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Se consideran accidentes de los que debe informarse aquellos ocurridos a cualquier persona en el Lugar de las obras en los que se precise atención médica o que conlleven la pérdida de horas de trabajo, así como cualquier incidente que haya provocado o que pueda provocar lesiones, daños o peligros a las Obras, personas, los bienes o el entorno. Los Contratistas también deberán notificar e informar de incidentes de los Subcontratistas y Proveedores (sobre todo de aquellos de suministros importantes) y de los de sus Lugares de las obras.</w:t>
            </w:r>
          </w:p>
          <w:p w14:paraId="1CCABDD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deberá informar de todos los accidentes de Salud y seguridad relacionados con sus actividades o su Personal a las autoridades nacionales o locales según lo exija la legislación relevante. Se entregará una copia de todos esos informes al Ingeniero.</w:t>
            </w:r>
          </w:p>
          <w:p w14:paraId="28E21C6E"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no notificará ni facilitará información a los medios de comunicaciones o a otras unidades o personas sin el consentimiento del Contratante. </w:t>
            </w:r>
          </w:p>
          <w:p w14:paraId="05695F5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subsanará de inmediato todas las situaciones o estados que pudieran conllevar lesiones o peligros para las Obras, las personas, los bienes y el medio ambiente. Si no fuera posible subsanar la situación o el estado de inmediato, el Contratista deberá disponer barreras temporales y señales y dispositivos de advertencia adecuados, así como asumir </w:t>
            </w:r>
            <w:r w:rsidRPr="0006146B">
              <w:rPr>
                <w:rFonts w:ascii="Arial" w:hAnsi="Arial" w:cs="Arial"/>
                <w:color w:val="000000"/>
                <w:sz w:val="22"/>
                <w:lang w:val="es-ES"/>
              </w:rPr>
              <w:lastRenderedPageBreak/>
              <w:t>otras acciones adecuadas necesarias para la protección de las personas, los bienes y el medio ambiente.</w:t>
            </w:r>
          </w:p>
        </w:tc>
      </w:tr>
      <w:tr w:rsidR="00A8502C" w:rsidRPr="009D25F5" w14:paraId="74D4DED4" w14:textId="77777777" w:rsidTr="00A8502C">
        <w:tc>
          <w:tcPr>
            <w:tcW w:w="2583" w:type="dxa"/>
            <w:tcBorders>
              <w:top w:val="nil"/>
              <w:left w:val="nil"/>
              <w:bottom w:val="nil"/>
              <w:right w:val="nil"/>
            </w:tcBorders>
          </w:tcPr>
          <w:p w14:paraId="2CEC8A21" w14:textId="77777777" w:rsidR="00A8502C" w:rsidRPr="0006146B" w:rsidDel="004F001E" w:rsidRDefault="00A8502C" w:rsidP="00C757B5">
            <w:pPr>
              <w:pStyle w:val="CG2"/>
              <w:numPr>
                <w:ilvl w:val="0"/>
                <w:numId w:val="27"/>
              </w:numPr>
              <w:tabs>
                <w:tab w:val="clear" w:pos="576"/>
                <w:tab w:val="left" w:pos="0"/>
              </w:tabs>
              <w:rPr>
                <w:rFonts w:cs="Arial"/>
                <w:bCs/>
                <w:color w:val="000000"/>
                <w:szCs w:val="22"/>
              </w:rPr>
            </w:pPr>
            <w:bookmarkStart w:id="823" w:name="_Toc481653967"/>
            <w:bookmarkStart w:id="824" w:name="_Toc486335725"/>
            <w:bookmarkStart w:id="825" w:name="_Toc488999054"/>
            <w:bookmarkStart w:id="826" w:name="_Toc494705179"/>
            <w:bookmarkStart w:id="827" w:name="_Toc494705477"/>
            <w:bookmarkStart w:id="828" w:name="_Toc498687538"/>
            <w:bookmarkStart w:id="829" w:name="_Toc498687815"/>
            <w:bookmarkStart w:id="830" w:name="_Toc521918540"/>
            <w:r w:rsidRPr="0006146B">
              <w:rPr>
                <w:rFonts w:cs="Arial"/>
              </w:rPr>
              <w:lastRenderedPageBreak/>
              <w:t>Reuniones de Salud y seguridad</w:t>
            </w:r>
            <w:bookmarkEnd w:id="823"/>
            <w:bookmarkEnd w:id="824"/>
            <w:bookmarkEnd w:id="825"/>
            <w:bookmarkEnd w:id="826"/>
            <w:bookmarkEnd w:id="827"/>
            <w:bookmarkEnd w:id="828"/>
            <w:bookmarkEnd w:id="829"/>
            <w:bookmarkEnd w:id="830"/>
          </w:p>
        </w:tc>
        <w:tc>
          <w:tcPr>
            <w:tcW w:w="6881" w:type="dxa"/>
            <w:tcBorders>
              <w:top w:val="nil"/>
              <w:left w:val="nil"/>
              <w:bottom w:val="nil"/>
              <w:right w:val="nil"/>
            </w:tcBorders>
          </w:tcPr>
          <w:p w14:paraId="097BCF5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garantizar una comunicación y unas consultas eficientes y efectivas sobre Salud y seguridad con todo el Personal que participe en las Obras. Esto incluye, a título enunciativo, reuniones informativas antes de comenzar las Obras y reuniones regulares relativas a la Salud y seguridad en el Lugar de las obras con todas las partes involucradas (incluidos Subcontratistas, el Ingeniero y terceros). Se incluyen también otras formas de comunicación. </w:t>
            </w:r>
          </w:p>
          <w:p w14:paraId="6DCDC452"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garantizar que los supervisores que estén directamente a cargo de las actividades de construcción informen y conversen con el Personal en las reuniones informativas de Salud y seguridad antes de comenzar la jornada laboral y de emprender nuevas actividades. Esas conversaciones deberán mantenerse en un idioma que comprendan los trabajadores. Para </w:t>
            </w:r>
            <w:proofErr w:type="gramStart"/>
            <w:r w:rsidRPr="0006146B">
              <w:rPr>
                <w:rFonts w:ascii="Arial" w:hAnsi="Arial" w:cs="Arial"/>
                <w:color w:val="000000"/>
                <w:sz w:val="22"/>
                <w:lang w:val="es-ES"/>
              </w:rPr>
              <w:t>ello ,se</w:t>
            </w:r>
            <w:proofErr w:type="gramEnd"/>
            <w:r w:rsidRPr="0006146B">
              <w:rPr>
                <w:rFonts w:ascii="Arial" w:hAnsi="Arial" w:cs="Arial"/>
                <w:color w:val="000000"/>
                <w:sz w:val="22"/>
                <w:lang w:val="es-ES"/>
              </w:rPr>
              <w:t xml:space="preserve"> utilizará una lista de verificación que, como mínimo, incluirá los siguientes puntos:</w:t>
            </w:r>
          </w:p>
          <w:p w14:paraId="09F172D5" w14:textId="77777777" w:rsidR="00A8502C" w:rsidRPr="0006146B" w:rsidRDefault="00A8502C" w:rsidP="00C757B5">
            <w:pPr>
              <w:numPr>
                <w:ilvl w:val="1"/>
                <w:numId w:val="75"/>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06146B">
              <w:rPr>
                <w:rFonts w:ascii="Arial" w:hAnsi="Arial" w:cs="Arial"/>
                <w:color w:val="000000"/>
                <w:sz w:val="22"/>
                <w:lang w:val="es-ES"/>
              </w:rPr>
              <w:t>Naturaleza del trabajo</w:t>
            </w:r>
          </w:p>
          <w:p w14:paraId="0ECEFE5E" w14:textId="77777777" w:rsidR="00A8502C" w:rsidRPr="0006146B" w:rsidRDefault="00A8502C" w:rsidP="00C757B5">
            <w:pPr>
              <w:numPr>
                <w:ilvl w:val="1"/>
                <w:numId w:val="75"/>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06146B">
              <w:rPr>
                <w:rFonts w:ascii="Arial" w:hAnsi="Arial" w:cs="Arial"/>
                <w:color w:val="000000"/>
                <w:sz w:val="22"/>
                <w:lang w:val="es-ES"/>
              </w:rPr>
              <w:t>Riesgos relacionados</w:t>
            </w:r>
          </w:p>
          <w:p w14:paraId="36011D56" w14:textId="77777777" w:rsidR="00A8502C" w:rsidRPr="0006146B" w:rsidRDefault="00A8502C" w:rsidP="00C757B5">
            <w:pPr>
              <w:numPr>
                <w:ilvl w:val="1"/>
                <w:numId w:val="75"/>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06146B">
              <w:rPr>
                <w:rFonts w:ascii="Arial" w:hAnsi="Arial" w:cs="Arial"/>
                <w:color w:val="000000"/>
                <w:sz w:val="22"/>
                <w:lang w:val="es-ES"/>
              </w:rPr>
              <w:t>Métodos de trabajo seguro que deben adoptarse</w:t>
            </w:r>
          </w:p>
          <w:p w14:paraId="63CF4721" w14:textId="77777777" w:rsidR="00A8502C" w:rsidRPr="0006146B" w:rsidRDefault="00A8502C" w:rsidP="00C757B5">
            <w:pPr>
              <w:numPr>
                <w:ilvl w:val="1"/>
                <w:numId w:val="75"/>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06146B">
              <w:rPr>
                <w:rFonts w:ascii="Arial" w:hAnsi="Arial" w:cs="Arial"/>
                <w:color w:val="000000"/>
                <w:sz w:val="22"/>
                <w:lang w:val="es-ES"/>
              </w:rPr>
              <w:t>Requisitos del permiso de Obras</w:t>
            </w:r>
          </w:p>
          <w:p w14:paraId="21E8A37E" w14:textId="77777777" w:rsidR="00A8502C" w:rsidRPr="0006146B" w:rsidDel="004F001E"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mantendrá conversaciones semanales en equipo que se ampliarán a los Subcontratistas, si procede.</w:t>
            </w:r>
          </w:p>
        </w:tc>
      </w:tr>
      <w:tr w:rsidR="00A8502C" w:rsidRPr="009D25F5" w14:paraId="4268B966" w14:textId="77777777" w:rsidTr="00A8502C">
        <w:tc>
          <w:tcPr>
            <w:tcW w:w="2583" w:type="dxa"/>
            <w:tcBorders>
              <w:top w:val="nil"/>
              <w:left w:val="nil"/>
              <w:bottom w:val="nil"/>
              <w:right w:val="nil"/>
            </w:tcBorders>
          </w:tcPr>
          <w:p w14:paraId="257564DA"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31" w:name="_Toc481653968"/>
            <w:bookmarkStart w:id="832" w:name="_Toc486335726"/>
            <w:bookmarkStart w:id="833" w:name="_Toc488999055"/>
            <w:bookmarkStart w:id="834" w:name="_Toc494705180"/>
            <w:bookmarkStart w:id="835" w:name="_Toc494705478"/>
            <w:bookmarkStart w:id="836" w:name="_Toc498687539"/>
            <w:bookmarkStart w:id="837" w:name="_Toc498687816"/>
            <w:bookmarkStart w:id="838" w:name="_Toc521918541"/>
            <w:r w:rsidRPr="0006146B">
              <w:rPr>
                <w:rFonts w:cs="Arial"/>
              </w:rPr>
              <w:t>Seguridad</w:t>
            </w:r>
            <w:bookmarkEnd w:id="831"/>
            <w:bookmarkEnd w:id="832"/>
            <w:bookmarkEnd w:id="833"/>
            <w:bookmarkEnd w:id="834"/>
            <w:bookmarkEnd w:id="835"/>
            <w:bookmarkEnd w:id="836"/>
            <w:bookmarkEnd w:id="837"/>
            <w:bookmarkEnd w:id="838"/>
          </w:p>
        </w:tc>
        <w:tc>
          <w:tcPr>
            <w:tcW w:w="6881" w:type="dxa"/>
            <w:tcBorders>
              <w:top w:val="nil"/>
              <w:left w:val="nil"/>
              <w:bottom w:val="nil"/>
              <w:right w:val="nil"/>
            </w:tcBorders>
          </w:tcPr>
          <w:p w14:paraId="23AAC029" w14:textId="281C7979"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evaluará la estrategia y las disposiciones de seguridad necesarias para todos los Lugares de las obras, así como para el transporte. Expertos en seguridad calificados se encargarán de esta evaluación, que incluirá la base del Plan y Estrategia de Seguridad en el Lugar de las Obras que se presentará al Ingeniero para su aprobación como parte del </w:t>
            </w:r>
            <w:r w:rsidR="001C5D1B" w:rsidRPr="0006146B">
              <w:rPr>
                <w:rFonts w:ascii="Arial" w:hAnsi="Arial" w:cs="Arial"/>
                <w:color w:val="000000"/>
                <w:sz w:val="22"/>
                <w:lang w:val="es-ES"/>
              </w:rPr>
              <w:t>PGAS-AP</w:t>
            </w:r>
            <w:r w:rsidRPr="0006146B">
              <w:rPr>
                <w:rFonts w:ascii="Arial" w:hAnsi="Arial" w:cs="Arial"/>
                <w:color w:val="000000"/>
                <w:sz w:val="22"/>
                <w:lang w:val="es-ES"/>
              </w:rPr>
              <w:t>. El Plan y Estrategia de Seguridad deberá describir:</w:t>
            </w:r>
          </w:p>
          <w:p w14:paraId="689AAAE0" w14:textId="77777777" w:rsidR="00A8502C" w:rsidRPr="0006146B" w:rsidRDefault="00A8502C" w:rsidP="00C757B5">
            <w:pPr>
              <w:pStyle w:val="Listenabsatz"/>
              <w:numPr>
                <w:ilvl w:val="0"/>
                <w:numId w:val="83"/>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Riesgos de seguridad identificados y medidas para mitigarlos o gestionarlos</w:t>
            </w:r>
          </w:p>
          <w:p w14:paraId="109A463E" w14:textId="77777777" w:rsidR="00A8502C" w:rsidRPr="0006146B" w:rsidRDefault="00A8502C" w:rsidP="00C757B5">
            <w:pPr>
              <w:pStyle w:val="Listenabsatz"/>
              <w:numPr>
                <w:ilvl w:val="0"/>
                <w:numId w:val="83"/>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Cargos y responsabilidades con los datos del Contratista y de los Subcontratistas</w:t>
            </w:r>
          </w:p>
          <w:p w14:paraId="09857D76" w14:textId="77777777" w:rsidR="00A8502C" w:rsidRPr="0006146B" w:rsidRDefault="00A8502C" w:rsidP="00C757B5">
            <w:pPr>
              <w:pStyle w:val="Listenabsatz"/>
              <w:numPr>
                <w:ilvl w:val="0"/>
                <w:numId w:val="83"/>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Procedimientos de detección, supervisión y gestión</w:t>
            </w:r>
          </w:p>
          <w:p w14:paraId="612ACF8A" w14:textId="77777777" w:rsidR="00A8502C" w:rsidRPr="0006146B" w:rsidRDefault="00A8502C" w:rsidP="00C757B5">
            <w:pPr>
              <w:pStyle w:val="Listenabsatz"/>
              <w:numPr>
                <w:ilvl w:val="0"/>
                <w:numId w:val="83"/>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Planes de progresión, incluidos los recursos</w:t>
            </w:r>
          </w:p>
        </w:tc>
      </w:tr>
      <w:tr w:rsidR="00A8502C" w:rsidRPr="009D25F5" w14:paraId="7643D634" w14:textId="77777777" w:rsidTr="00A8502C">
        <w:tc>
          <w:tcPr>
            <w:tcW w:w="2583" w:type="dxa"/>
            <w:tcBorders>
              <w:top w:val="nil"/>
              <w:left w:val="nil"/>
              <w:bottom w:val="nil"/>
              <w:right w:val="nil"/>
            </w:tcBorders>
          </w:tcPr>
          <w:p w14:paraId="469D56D8"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39" w:name="_Toc481653969"/>
            <w:bookmarkStart w:id="840" w:name="_Toc486335727"/>
            <w:bookmarkStart w:id="841" w:name="_Toc488999056"/>
            <w:bookmarkStart w:id="842" w:name="_Toc494705181"/>
            <w:bookmarkStart w:id="843" w:name="_Toc494705479"/>
            <w:bookmarkStart w:id="844" w:name="_Toc498687540"/>
            <w:bookmarkStart w:id="845" w:name="_Toc498687817"/>
            <w:bookmarkStart w:id="846" w:name="_Toc521918542"/>
            <w:r w:rsidRPr="0006146B">
              <w:rPr>
                <w:rFonts w:cs="Arial"/>
              </w:rPr>
              <w:t>Equipo y estándares operativos</w:t>
            </w:r>
            <w:bookmarkEnd w:id="839"/>
            <w:bookmarkEnd w:id="840"/>
            <w:bookmarkEnd w:id="841"/>
            <w:bookmarkEnd w:id="842"/>
            <w:bookmarkEnd w:id="843"/>
            <w:bookmarkEnd w:id="844"/>
            <w:bookmarkEnd w:id="845"/>
            <w:bookmarkEnd w:id="846"/>
          </w:p>
        </w:tc>
        <w:tc>
          <w:tcPr>
            <w:tcW w:w="6881" w:type="dxa"/>
            <w:tcBorders>
              <w:top w:val="nil"/>
              <w:left w:val="nil"/>
              <w:bottom w:val="nil"/>
              <w:right w:val="nil"/>
            </w:tcBorders>
          </w:tcPr>
          <w:p w14:paraId="1D197FAD"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Las instalaciones y equipos utilizados por el Contratista se instalarán, mantendrán, revisarán, inspeccionarán y probarán en conformidad con las recomendaciones del fabricante. Dichas recomendaciones estarán disponibles en el idioma </w:t>
            </w:r>
            <w:r w:rsidRPr="0006146B">
              <w:rPr>
                <w:rFonts w:ascii="Arial" w:hAnsi="Arial" w:cs="Arial"/>
                <w:color w:val="000000"/>
                <w:sz w:val="22"/>
                <w:lang w:val="es-ES"/>
              </w:rPr>
              <w:lastRenderedPageBreak/>
              <w:t xml:space="preserve">definido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1.4 de las CC (o en cualquier otro idioma aprobado por el Ingeniero).</w:t>
            </w:r>
          </w:p>
        </w:tc>
      </w:tr>
      <w:tr w:rsidR="00A8502C" w:rsidRPr="009D25F5" w14:paraId="2FFDFF3B" w14:textId="77777777" w:rsidTr="00A8502C">
        <w:tc>
          <w:tcPr>
            <w:tcW w:w="2583" w:type="dxa"/>
            <w:tcBorders>
              <w:top w:val="nil"/>
              <w:left w:val="nil"/>
              <w:bottom w:val="nil"/>
              <w:right w:val="nil"/>
            </w:tcBorders>
          </w:tcPr>
          <w:p w14:paraId="237D783C"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47" w:name="_Toc478119128"/>
            <w:bookmarkStart w:id="848" w:name="_Toc481653970"/>
            <w:bookmarkStart w:id="849" w:name="_Toc486335728"/>
            <w:bookmarkStart w:id="850" w:name="_Toc488999057"/>
            <w:bookmarkStart w:id="851" w:name="_Toc494705182"/>
            <w:bookmarkStart w:id="852" w:name="_Toc494705480"/>
            <w:bookmarkStart w:id="853" w:name="_Toc498687541"/>
            <w:bookmarkStart w:id="854" w:name="_Toc498687818"/>
            <w:bookmarkStart w:id="855" w:name="_Toc521918543"/>
            <w:r w:rsidRPr="0006146B">
              <w:rPr>
                <w:rFonts w:cs="Arial"/>
              </w:rPr>
              <w:lastRenderedPageBreak/>
              <w:t>Permisos de trabajo</w:t>
            </w:r>
            <w:bookmarkEnd w:id="847"/>
            <w:bookmarkEnd w:id="848"/>
            <w:bookmarkEnd w:id="849"/>
            <w:bookmarkEnd w:id="850"/>
            <w:bookmarkEnd w:id="851"/>
            <w:bookmarkEnd w:id="852"/>
            <w:bookmarkEnd w:id="853"/>
            <w:bookmarkEnd w:id="854"/>
            <w:bookmarkEnd w:id="855"/>
          </w:p>
        </w:tc>
        <w:tc>
          <w:tcPr>
            <w:tcW w:w="6881" w:type="dxa"/>
            <w:tcBorders>
              <w:top w:val="nil"/>
              <w:left w:val="nil"/>
              <w:bottom w:val="nil"/>
              <w:right w:val="nil"/>
            </w:tcBorders>
          </w:tcPr>
          <w:p w14:paraId="1F7A6CA4" w14:textId="06954418"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elaborará un procedimiento de permisos de trabajo antes de comenzar las Obras. Dicho procedimiento fijará el proceso de aprobación entre la persona calificada para emitir el permiso de trabajo y el Personal (o los Subcontratistas) a cargo de las Obras.</w:t>
            </w:r>
          </w:p>
          <w:p w14:paraId="36A69710"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Los permisos se emitirán por escrito. Salvo que el Contrato disponga otra cosa o que el Ingeniero indique lo contrario, las Obras que necesiten permisos de trabajo se incluirán en el Plan de Salud y Seguridad. El Contratista gestionará cualquier otro permiso de trabajo por escrito requerido por el Ingeniero. </w:t>
            </w:r>
          </w:p>
        </w:tc>
      </w:tr>
      <w:tr w:rsidR="00A8502C" w:rsidRPr="009D25F5" w14:paraId="0A332A4C" w14:textId="77777777" w:rsidTr="00A8502C">
        <w:tc>
          <w:tcPr>
            <w:tcW w:w="2583" w:type="dxa"/>
            <w:tcBorders>
              <w:top w:val="nil"/>
              <w:left w:val="nil"/>
              <w:bottom w:val="nil"/>
              <w:right w:val="nil"/>
            </w:tcBorders>
          </w:tcPr>
          <w:p w14:paraId="3E3539AC"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56" w:name="_Toc478119129"/>
            <w:bookmarkStart w:id="857" w:name="_Toc481653971"/>
            <w:bookmarkStart w:id="858" w:name="_Toc486335729"/>
            <w:bookmarkStart w:id="859" w:name="_Toc488999058"/>
            <w:bookmarkStart w:id="860" w:name="_Toc494705183"/>
            <w:bookmarkStart w:id="861" w:name="_Toc494705481"/>
            <w:bookmarkStart w:id="862" w:name="_Toc498687542"/>
            <w:bookmarkStart w:id="863" w:name="_Toc498687819"/>
            <w:bookmarkStart w:id="864" w:name="_Toc521918544"/>
            <w:r w:rsidRPr="0006146B">
              <w:rPr>
                <w:rFonts w:cs="Arial"/>
              </w:rPr>
              <w:t>Equipo de protección individual</w:t>
            </w:r>
            <w:bookmarkEnd w:id="856"/>
            <w:bookmarkEnd w:id="857"/>
            <w:bookmarkEnd w:id="858"/>
            <w:bookmarkEnd w:id="859"/>
            <w:bookmarkEnd w:id="860"/>
            <w:bookmarkEnd w:id="861"/>
            <w:bookmarkEnd w:id="862"/>
            <w:bookmarkEnd w:id="863"/>
            <w:bookmarkEnd w:id="864"/>
          </w:p>
        </w:tc>
        <w:tc>
          <w:tcPr>
            <w:tcW w:w="6881" w:type="dxa"/>
            <w:tcBorders>
              <w:top w:val="nil"/>
              <w:left w:val="nil"/>
              <w:bottom w:val="nil"/>
              <w:right w:val="nil"/>
            </w:tcBorders>
          </w:tcPr>
          <w:p w14:paraId="1AF26104"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se asegurará de que todo su Personal, visitantes u otras personas que entren en un Área del proyecto dispongan de equipos de protección individual (EPI), de conformidad con las prácticas y estándares especificados en la Cláusula 9. </w:t>
            </w:r>
          </w:p>
          <w:p w14:paraId="5F808EA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Cuando corresponda, deberán utilizar los EPI tanto hombres como mujeres. </w:t>
            </w:r>
          </w:p>
          <w:p w14:paraId="61ED58FC"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En el PGAS-AP el Contratista describirá los EPI previstos en cada Área del proyecto y actividad.</w:t>
            </w:r>
          </w:p>
          <w:p w14:paraId="697B9DD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Personal y los visitantes de las Áreas del proyecto llevarán al menos casco de seguridad, calzado de seguridad y chaleco reflectante.</w:t>
            </w:r>
          </w:p>
          <w:p w14:paraId="46639A0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Deberá haber suficientes EPI disponibles en las Áreas del proyecto. Las condiciones de almacenamiento deberán ser compatibles con el uso, de conformidad con las disposiciones de la Cláusula 30 de las Especificaciones MSSS. </w:t>
            </w:r>
          </w:p>
          <w:p w14:paraId="7618AC3F"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Personal del Contratista estará formado para utilizar y mantener los EPI y el Ingeniero tendrá acceso a los certificados de formación.</w:t>
            </w:r>
          </w:p>
          <w:p w14:paraId="2B94E57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 xml:space="preserve">Al manipular ácidos, agentes cáusticos y productos químicos con propiedades corrosivas o tóxicas, deberá llevarse una protección adecuada para evitar el contacto accidental con la sustancia. </w:t>
            </w:r>
          </w:p>
        </w:tc>
      </w:tr>
      <w:tr w:rsidR="00A8502C" w:rsidRPr="009D25F5" w14:paraId="7374006C" w14:textId="77777777" w:rsidTr="00A8502C">
        <w:tc>
          <w:tcPr>
            <w:tcW w:w="2583" w:type="dxa"/>
            <w:tcBorders>
              <w:top w:val="nil"/>
              <w:left w:val="nil"/>
              <w:bottom w:val="nil"/>
              <w:right w:val="nil"/>
            </w:tcBorders>
          </w:tcPr>
          <w:p w14:paraId="67EA5DF4" w14:textId="77777777" w:rsidR="00A8502C" w:rsidRPr="0006146B" w:rsidRDefault="00A8502C" w:rsidP="00C757B5">
            <w:pPr>
              <w:pStyle w:val="CG2"/>
              <w:numPr>
                <w:ilvl w:val="0"/>
                <w:numId w:val="27"/>
              </w:numPr>
              <w:tabs>
                <w:tab w:val="clear" w:pos="576"/>
                <w:tab w:val="left" w:pos="0"/>
              </w:tabs>
              <w:rPr>
                <w:rFonts w:cs="Arial"/>
                <w:bCs/>
                <w:color w:val="000000"/>
                <w:szCs w:val="22"/>
              </w:rPr>
            </w:pPr>
            <w:bookmarkStart w:id="865" w:name="_Toc478119130"/>
            <w:bookmarkStart w:id="866" w:name="_Toc481653972"/>
            <w:bookmarkStart w:id="867" w:name="_Toc486335730"/>
            <w:bookmarkStart w:id="868" w:name="_Toc488999059"/>
            <w:bookmarkStart w:id="869" w:name="_Toc494705184"/>
            <w:bookmarkStart w:id="870" w:name="_Toc494705482"/>
            <w:bookmarkStart w:id="871" w:name="_Toc498687543"/>
            <w:bookmarkStart w:id="872" w:name="_Toc498687820"/>
            <w:bookmarkStart w:id="873" w:name="_Toc521918545"/>
            <w:r w:rsidRPr="0006146B">
              <w:rPr>
                <w:rFonts w:cs="Arial"/>
              </w:rPr>
              <w:t>Sustancias peligrosas</w:t>
            </w:r>
            <w:bookmarkEnd w:id="865"/>
            <w:bookmarkEnd w:id="866"/>
            <w:bookmarkEnd w:id="867"/>
            <w:bookmarkEnd w:id="868"/>
            <w:bookmarkEnd w:id="869"/>
            <w:bookmarkEnd w:id="870"/>
            <w:bookmarkEnd w:id="871"/>
            <w:bookmarkEnd w:id="872"/>
            <w:bookmarkEnd w:id="873"/>
          </w:p>
        </w:tc>
        <w:tc>
          <w:tcPr>
            <w:tcW w:w="6881" w:type="dxa"/>
            <w:tcBorders>
              <w:top w:val="nil"/>
              <w:left w:val="nil"/>
              <w:bottom w:val="nil"/>
              <w:right w:val="nil"/>
            </w:tcBorders>
          </w:tcPr>
          <w:p w14:paraId="25234A43"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Una sustancia será peligrosa cuando posea una o varias propiedades que la hagan peligrosa, tal y como se especifica en el Anexo 2 de las presentes Especificaciones MSSS. El Contratista identificará y gestionará las sustancias peligrosas que prevea utilizar en el Área del proyecto de la forma descrita en la presente Cláusula.</w:t>
            </w:r>
          </w:p>
          <w:p w14:paraId="55E4A00A"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Se tendrá en cuenta la evaluación del impacto de la toxicidad de sustancias peligrosas sobre las funciones reproductoras de las mujeres y los hombres.</w:t>
            </w:r>
          </w:p>
          <w:p w14:paraId="3EDC863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El transporte de sustancias peligrosas al Área del proyecto y el uso de sustancias peligrosas requiere la autorización previa del Ingeniero. </w:t>
            </w:r>
          </w:p>
          <w:p w14:paraId="2D1592A5"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Los riesgos y las medidas de prevención y protección contra estos riesgos se detallarán en el Plan de Salud y Seguridad.</w:t>
            </w:r>
          </w:p>
          <w:p w14:paraId="2FA7934B"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El Contratista obtendrá todos los permisos y licencias necesarias de las autoridades locales para almacenar y utilizar las sustancias peligrosas. Una copia de dichas autorizaciones se transmitirá al Ingeniero.</w:t>
            </w:r>
          </w:p>
          <w:p w14:paraId="4ACA656F"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Para cada sustancia peligrosa utilizada en las Áreas del proyecto, el Contratista seguirá las recomendaciones descritas (i) en las Fichas de Datos de Seguridad de cada producto y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en el Sistema Globalmente Armonizado de Clasificación y Etiquetado de Productos Químicos de las Naciones Unidas, en el caso de sustancias químicas peligrosas.</w:t>
            </w:r>
          </w:p>
          <w:p w14:paraId="51A22E36"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Las copias de estas Fichas de Datos de Seguridad se conservarán en el Área del proyecto a disposición del Personal. El Contratista entregará al Ingeniero una copia del conjunto de las Fichas de Datos de Seguridad.</w:t>
            </w:r>
          </w:p>
          <w:p w14:paraId="55D3B41E" w14:textId="77777777" w:rsidR="00A8502C" w:rsidRPr="0006146B" w:rsidRDefault="00A8502C" w:rsidP="00C757B5">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06146B">
              <w:rPr>
                <w:rFonts w:ascii="Arial" w:hAnsi="Arial" w:cs="Arial"/>
                <w:color w:val="000000"/>
                <w:sz w:val="22"/>
                <w:lang w:val="es-ES"/>
              </w:rPr>
              <w:t>Almacenamiento de sustancias peligrosas</w:t>
            </w:r>
          </w:p>
          <w:p w14:paraId="35B1CF52" w14:textId="088BFD02"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diseñará y acondicionará los lugares de almacenamiento teniendo en cuenta no solo las propiedades </w:t>
            </w:r>
            <w:r w:rsidR="00FA4C17" w:rsidRPr="0006146B">
              <w:rPr>
                <w:rFonts w:ascii="Arial" w:hAnsi="Arial" w:cs="Arial"/>
                <w:color w:val="000000"/>
                <w:sz w:val="22"/>
                <w:lang w:val="es-ES"/>
              </w:rPr>
              <w:t>fisicoquímicas</w:t>
            </w:r>
            <w:r w:rsidRPr="0006146B">
              <w:rPr>
                <w:rFonts w:ascii="Arial" w:hAnsi="Arial" w:cs="Arial"/>
                <w:color w:val="000000"/>
                <w:sz w:val="22"/>
                <w:lang w:val="es-ES"/>
              </w:rPr>
              <w:t xml:space="preserve"> de las sustancias, sino también los tipos de contenedores, el número de personas con acceso, los requisitos de ventilación, las cantidades de la sustancia utilizada y la posible reacción química con otras sustancias (véase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30.8.5 siguiente de las Especificaciones MSSS). </w:t>
            </w:r>
          </w:p>
          <w:p w14:paraId="016B5043"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En cumplimiento de la Cláusula 16.12 de las Especificaciones MSSS, el Contratista anticipará las necesidades relacionadas con el almacenamiento de los residuos peligrosos para su eliminación.</w:t>
            </w:r>
          </w:p>
          <w:p w14:paraId="0CF2DB28"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Los lugares de almacenamiento de sustancias peligrosas se someterán a unas normas estrictas cuyo cumplimiento controlará regularmente el Gestor MSSS. Dichas normas incluirán al menos: </w:t>
            </w:r>
          </w:p>
          <w:p w14:paraId="5BCE4594"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Limitar el acceso al almacenamiento únicamente a las personas formadas y autorizadas;</w:t>
            </w:r>
          </w:p>
          <w:p w14:paraId="13501F04"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mantener un inventario actualizado;</w:t>
            </w:r>
          </w:p>
          <w:p w14:paraId="03C288F7"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condicionar el almacenamiento de sustancias peligrosas a la existencia de FDS y a que estén </w:t>
            </w:r>
            <w:r w:rsidRPr="0006146B">
              <w:rPr>
                <w:rFonts w:ascii="Arial" w:hAnsi="Arial" w:cs="Arial"/>
                <w:color w:val="000000"/>
                <w:sz w:val="22"/>
                <w:lang w:val="es-ES"/>
              </w:rPr>
              <w:lastRenderedPageBreak/>
              <w:t>claramente etiquetadas;</w:t>
            </w:r>
          </w:p>
          <w:p w14:paraId="590D1B29"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aplicar una clasificación rigurosa y metódica (plano de almacenamiento expuesto, prohibición de guardar embalajes voluminosos o pesados en alturas elevadas, prohibición de guardar equipos y herramientas en el local de almacenamiento de sustancias peligrosas);</w:t>
            </w:r>
          </w:p>
          <w:p w14:paraId="66D7CCE8"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cumplir las fechas de caducidad de los productos y aplicar un procedimiento de eliminación de sustancias inútiles o caducadas;</w:t>
            </w:r>
          </w:p>
          <w:p w14:paraId="7FDCD863" w14:textId="77777777" w:rsidR="00A8502C" w:rsidRPr="0006146B" w:rsidRDefault="00A8502C" w:rsidP="00C757B5">
            <w:pPr>
              <w:numPr>
                <w:ilvl w:val="0"/>
                <w:numId w:val="65"/>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06146B">
              <w:rPr>
                <w:rFonts w:ascii="Arial" w:hAnsi="Arial" w:cs="Arial"/>
                <w:color w:val="000000"/>
                <w:sz w:val="22"/>
                <w:lang w:val="es-ES"/>
              </w:rPr>
              <w:t>mantener despejadas en todo momento entradas, salidas y vías accesos al equipo de emergencia.</w:t>
            </w:r>
          </w:p>
          <w:p w14:paraId="566654AF"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Los lugares de almacenamientos se indicarán claramente con señales de advertencia en la entrada. Además, el Contratista expondrá el plano del almacenamiento (ubicación de los distintos productos, capacidad máxima), un resumen del sistema de etiquetado e información sobre las incompatibilidades químicas.</w:t>
            </w:r>
          </w:p>
          <w:p w14:paraId="2ECBAE31"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Los productos químicos que puedan reaccionar entre ellos (y provocar explosiones, incendios, proyecciones o emisiones de gases peligrosos) deberán separarse físicamente.</w:t>
            </w:r>
          </w:p>
          <w:p w14:paraId="56E667DD"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Los productos que reaccionen violentamente con el agua tendrán que almacenarse para prevenir cualquier contacto con el agua, incluso en caso de inundación.</w:t>
            </w:r>
          </w:p>
          <w:p w14:paraId="602B6FDC"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Los productos inflamables deberán almacenarse por separado en un recinto exclusivo y con ventilación adecuada.</w:t>
            </w:r>
          </w:p>
          <w:p w14:paraId="7D6F3E4F"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Los edificios en que se almacenen grandes cantidades de sustancias peligrosas estarán aislados de otros edificios con el fin de evitar la propagación de incendios. Estarán construidos con materiales sólidos e incombustibles y contarán con sistemas de evacuación y equipos antiincendios adecuados. El acceso a los edificios será fácil y permitirá una evacuación rápida en caso de accidente. La instalación eléctrica se reducirá al mínimo indispensable y se dispondrá un alumbrado suficiente (300 lux) en los puntos de acceso.</w:t>
            </w:r>
          </w:p>
          <w:p w14:paraId="2FB6526A"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Se preverán elementos de contención secundaria en todas las áreas de almacenamiento. Cada área de almacenamiento ejercerá como elemento general de contención secundaria. El área de almacenamiento dispondrá de absorbentes aptos </w:t>
            </w:r>
            <w:r w:rsidRPr="0006146B">
              <w:rPr>
                <w:rFonts w:ascii="Arial" w:hAnsi="Arial" w:cs="Arial"/>
                <w:color w:val="000000"/>
                <w:sz w:val="22"/>
                <w:lang w:val="es-ES"/>
              </w:rPr>
              <w:lastRenderedPageBreak/>
              <w:t>(neutralizantes e incombustibles) para limpiar fugas y vertidos.</w:t>
            </w:r>
          </w:p>
          <w:p w14:paraId="00846DC6" w14:textId="77777777" w:rsidR="00A8502C" w:rsidRPr="0006146B" w:rsidRDefault="00A8502C" w:rsidP="00C757B5">
            <w:pPr>
              <w:pStyle w:val="Listenabsatz"/>
              <w:numPr>
                <w:ilvl w:val="2"/>
                <w:numId w:val="93"/>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mantendrá la temperatura en el área de almacenamiento en un nivel adecuado para las sustancias peligrosas y que evite la rotura y la sobrepresión de los contenedores. </w:t>
            </w:r>
          </w:p>
        </w:tc>
      </w:tr>
      <w:tr w:rsidR="00A8502C" w:rsidRPr="009D25F5" w14:paraId="1C2C4577" w14:textId="77777777" w:rsidTr="00A8502C">
        <w:tc>
          <w:tcPr>
            <w:tcW w:w="2583" w:type="dxa"/>
            <w:tcBorders>
              <w:top w:val="nil"/>
              <w:left w:val="nil"/>
              <w:bottom w:val="nil"/>
              <w:right w:val="nil"/>
            </w:tcBorders>
          </w:tcPr>
          <w:p w14:paraId="4441119E" w14:textId="77777777" w:rsidR="00A8502C" w:rsidRPr="0006146B" w:rsidRDefault="00A8502C" w:rsidP="00C757B5">
            <w:pPr>
              <w:pStyle w:val="CG2"/>
              <w:numPr>
                <w:ilvl w:val="0"/>
                <w:numId w:val="91"/>
              </w:numPr>
              <w:rPr>
                <w:rFonts w:cs="Arial"/>
                <w:bCs/>
                <w:color w:val="000000"/>
                <w:szCs w:val="22"/>
              </w:rPr>
            </w:pPr>
            <w:bookmarkStart w:id="874" w:name="_Toc478119131"/>
            <w:bookmarkStart w:id="875" w:name="_Toc481653973"/>
            <w:bookmarkStart w:id="876" w:name="_Toc486335731"/>
            <w:bookmarkStart w:id="877" w:name="_Toc488999060"/>
            <w:bookmarkStart w:id="878" w:name="_Toc494705185"/>
            <w:bookmarkStart w:id="879" w:name="_Toc494705483"/>
            <w:bookmarkStart w:id="880" w:name="_Toc498687544"/>
            <w:bookmarkStart w:id="881" w:name="_Toc498687821"/>
            <w:bookmarkStart w:id="882" w:name="_Toc521918546"/>
            <w:r w:rsidRPr="0006146B">
              <w:rPr>
                <w:rFonts w:cs="Arial"/>
              </w:rPr>
              <w:lastRenderedPageBreak/>
              <w:t>Planificación para las situaciones de emergencia</w:t>
            </w:r>
            <w:bookmarkEnd w:id="874"/>
            <w:bookmarkEnd w:id="875"/>
            <w:bookmarkEnd w:id="876"/>
            <w:bookmarkEnd w:id="877"/>
            <w:bookmarkEnd w:id="878"/>
            <w:bookmarkEnd w:id="879"/>
            <w:bookmarkEnd w:id="880"/>
            <w:bookmarkEnd w:id="881"/>
            <w:bookmarkEnd w:id="882"/>
          </w:p>
        </w:tc>
        <w:tc>
          <w:tcPr>
            <w:tcW w:w="6881" w:type="dxa"/>
            <w:tcBorders>
              <w:top w:val="nil"/>
              <w:left w:val="nil"/>
              <w:bottom w:val="nil"/>
              <w:right w:val="nil"/>
            </w:tcBorders>
          </w:tcPr>
          <w:p w14:paraId="0F4DAC73"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establecer un plan de emergencia que constituirá un apartado del PGAS-AP. Como mínimo, abordará las siguientes situaciones de emergencia:</w:t>
            </w:r>
          </w:p>
          <w:p w14:paraId="31DD6748" w14:textId="2E91BE39" w:rsidR="00A8502C" w:rsidRPr="0006146B" w:rsidRDefault="0061265A" w:rsidP="00C757B5">
            <w:pPr>
              <w:numPr>
                <w:ilvl w:val="0"/>
                <w:numId w:val="67"/>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p.ej. </w:t>
            </w:r>
            <w:r w:rsidR="00A8502C" w:rsidRPr="0006146B">
              <w:rPr>
                <w:rFonts w:ascii="Arial" w:hAnsi="Arial" w:cs="Arial"/>
                <w:color w:val="000000"/>
                <w:sz w:val="22"/>
                <w:lang w:val="es-ES"/>
              </w:rPr>
              <w:t>Fuego o explosión</w:t>
            </w:r>
          </w:p>
          <w:p w14:paraId="15D01524" w14:textId="59C80E89" w:rsidR="00A8502C" w:rsidRPr="0006146B" w:rsidRDefault="0061265A" w:rsidP="00C757B5">
            <w:pPr>
              <w:numPr>
                <w:ilvl w:val="0"/>
                <w:numId w:val="67"/>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p.ej. </w:t>
            </w:r>
            <w:r w:rsidR="00A8502C" w:rsidRPr="0006146B">
              <w:rPr>
                <w:rFonts w:ascii="Arial" w:hAnsi="Arial" w:cs="Arial"/>
                <w:color w:val="000000"/>
                <w:sz w:val="22"/>
                <w:lang w:val="es-ES"/>
              </w:rPr>
              <w:t>Derrumbe de estructuras o andamios</w:t>
            </w:r>
          </w:p>
          <w:p w14:paraId="6AC7D3B4" w14:textId="6AE2792E" w:rsidR="00A8502C" w:rsidRPr="0006146B" w:rsidRDefault="0061265A" w:rsidP="00C757B5">
            <w:pPr>
              <w:numPr>
                <w:ilvl w:val="0"/>
                <w:numId w:val="67"/>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p.ej. </w:t>
            </w:r>
            <w:r w:rsidR="00A8502C" w:rsidRPr="0006146B">
              <w:rPr>
                <w:rFonts w:ascii="Arial" w:hAnsi="Arial" w:cs="Arial"/>
                <w:color w:val="000000"/>
                <w:sz w:val="22"/>
                <w:lang w:val="es-ES"/>
              </w:rPr>
              <w:t>Pérdida de confinamiento de sustancias peligrosas</w:t>
            </w:r>
          </w:p>
          <w:p w14:paraId="0F118120" w14:textId="0D4FCAA2" w:rsidR="00A8502C" w:rsidRPr="0006146B" w:rsidRDefault="0061265A" w:rsidP="00C757B5">
            <w:pPr>
              <w:numPr>
                <w:ilvl w:val="0"/>
                <w:numId w:val="67"/>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06146B">
              <w:rPr>
                <w:rFonts w:ascii="Arial" w:hAnsi="Arial" w:cs="Arial"/>
                <w:color w:val="000000"/>
                <w:sz w:val="22"/>
                <w:lang w:val="es-ES"/>
              </w:rPr>
              <w:t xml:space="preserve">p.ej. </w:t>
            </w:r>
            <w:r w:rsidR="00A8502C" w:rsidRPr="0006146B">
              <w:rPr>
                <w:rFonts w:ascii="Arial" w:hAnsi="Arial" w:cs="Arial"/>
                <w:color w:val="000000"/>
                <w:sz w:val="22"/>
                <w:lang w:val="es-ES"/>
              </w:rPr>
              <w:t>Incidencia de seguridad o acto malicioso.</w:t>
            </w:r>
          </w:p>
          <w:p w14:paraId="2D936F49"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dispondrá de una Capacidad de reacción de emergencia apropiada que deberá documentarse con claridad.</w:t>
            </w:r>
          </w:p>
          <w:p w14:paraId="0C210203"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como mínimo, establecer medios de contingencia para contactar con un médico y trasladar a los heridos al hospital. Los números de teléfono de los servicios de emergencia y el nombre, la dirección y el número de teléfono del médico y del hospital más cercano deberán mostrarse de forma visible en el despacho del Contratista.</w:t>
            </w:r>
          </w:p>
          <w:p w14:paraId="6956F34C"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se asegurará de que todo el Personal esté informado y sepa de cómo reaccionar en esas situaciones y de que las responsabilidades estén definidas. La información y la formación de concienciación se documentarán por escrito y estarán disponibles en todas las Áreas del proyecto.</w:t>
            </w:r>
          </w:p>
          <w:p w14:paraId="47C08C04"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organizará y documentará unos ejercicios de simulación de emergencia durante los tres meses siguientes al inicio de las Obras y, posteriormente, una vez cada doce meses hasta la emisión del Certificado de recepción de obra. El Ingeniero estará invitado a participar en todos los ejercicios. </w:t>
            </w:r>
          </w:p>
          <w:p w14:paraId="40C85463" w14:textId="77777777" w:rsidR="00A8502C" w:rsidRPr="0006146B" w:rsidRDefault="00A8502C" w:rsidP="00C757B5">
            <w:pPr>
              <w:pStyle w:val="Listenabsatz"/>
              <w:numPr>
                <w:ilvl w:val="1"/>
                <w:numId w:val="91"/>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Protección antiincendios</w:t>
            </w:r>
          </w:p>
          <w:p w14:paraId="605A391F" w14:textId="77777777" w:rsidR="00A8502C" w:rsidRPr="0006146B" w:rsidRDefault="00A8502C" w:rsidP="00C757B5">
            <w:pPr>
              <w:pStyle w:val="Listenabsatz"/>
              <w:numPr>
                <w:ilvl w:val="2"/>
                <w:numId w:val="91"/>
              </w:numPr>
              <w:tabs>
                <w:tab w:val="left" w:pos="459"/>
              </w:tabs>
              <w:suppressAutoHyphens w:val="0"/>
              <w:overflowPunct/>
              <w:autoSpaceDE/>
              <w:autoSpaceDN/>
              <w:adjustRightInd/>
              <w:spacing w:before="142" w:line="240" w:lineRule="atLeast"/>
              <w:ind w:left="1386" w:hanging="708"/>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De acuerdo con la evaluación de riesgos de seguridad debidos al fuego, el Contratista deberá garantizar que se disponga de medidas de seguridad antiincendios adecuadas con el fin de reducir al mínimo el riesgo de lesiones o fallecimiento en caso de incendio. Entre las medidas adecuadas se incluyen: Mantener las fuentes de ignición y las sustancias inflamables separadas; evitar los incendios accidentales; garantizar el buen orden en </w:t>
            </w:r>
            <w:r w:rsidRPr="0006146B">
              <w:rPr>
                <w:rFonts w:ascii="Arial" w:hAnsi="Arial" w:cs="Arial"/>
                <w:color w:val="000000"/>
                <w:sz w:val="22"/>
                <w:lang w:val="es-ES"/>
              </w:rPr>
              <w:lastRenderedPageBreak/>
              <w:t>todo momento, p. ej. evitando que se acumulen residuos que pudieran arder; instalar detectores de humo y alarmas o timbres; instalar sistemas de advertencia antiincendios; disponer de equipos antiincendios adecuados; mantener las salidas para casos de incendio y las rutas de escape claramente indicadas y despejadas; garantizar que los trabajadores reciban formación adecuada sobre los procedimientos que deben seguir, incluidos simulacros de incendio.</w:t>
            </w:r>
          </w:p>
          <w:p w14:paraId="004E4E54" w14:textId="77777777" w:rsidR="00A8502C" w:rsidRPr="0006146B" w:rsidRDefault="00A8502C" w:rsidP="00C757B5">
            <w:pPr>
              <w:numPr>
                <w:ilvl w:val="2"/>
                <w:numId w:val="91"/>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06146B">
              <w:rPr>
                <w:rFonts w:ascii="Arial" w:hAnsi="Arial" w:cs="Arial"/>
                <w:color w:val="000000"/>
                <w:sz w:val="22"/>
                <w:lang w:val="es-ES"/>
              </w:rPr>
              <w:t>No se utilizará el fuego como método para despejar los bosques o la vegetación.</w:t>
            </w:r>
          </w:p>
          <w:p w14:paraId="571FADDA" w14:textId="77777777" w:rsidR="00A8502C" w:rsidRPr="0006146B" w:rsidRDefault="00A8502C" w:rsidP="00C757B5">
            <w:pPr>
              <w:numPr>
                <w:ilvl w:val="2"/>
                <w:numId w:val="91"/>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06146B">
              <w:rPr>
                <w:rFonts w:ascii="Arial" w:hAnsi="Arial" w:cs="Arial"/>
                <w:color w:val="000000"/>
                <w:sz w:val="22"/>
                <w:lang w:val="es-ES"/>
              </w:rPr>
              <w:t xml:space="preserve">Se dispondrán extintores en todos los edificios en ubicaciones claramente identificadas, y se prohibirán estrictamente los fuegos fuera de la cocina. </w:t>
            </w:r>
          </w:p>
          <w:p w14:paraId="755D6D05" w14:textId="77777777" w:rsidR="00A8502C" w:rsidRPr="0006146B" w:rsidRDefault="00A8502C" w:rsidP="00C757B5">
            <w:pPr>
              <w:numPr>
                <w:ilvl w:val="2"/>
                <w:numId w:val="91"/>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06146B">
              <w:rPr>
                <w:rFonts w:ascii="Arial" w:hAnsi="Arial" w:cs="Arial"/>
                <w:color w:val="000000"/>
                <w:sz w:val="22"/>
                <w:lang w:val="es-ES"/>
              </w:rPr>
              <w:t>Si procede, el Contratista establecerá acuerdos con las brigadas antiincendios locales para el supuesto de emergencia.</w:t>
            </w:r>
          </w:p>
        </w:tc>
      </w:tr>
      <w:tr w:rsidR="00A8502C" w:rsidRPr="009D25F5" w14:paraId="5E31092E" w14:textId="77777777" w:rsidTr="00A8502C">
        <w:tc>
          <w:tcPr>
            <w:tcW w:w="2583" w:type="dxa"/>
            <w:tcBorders>
              <w:top w:val="nil"/>
              <w:left w:val="nil"/>
              <w:bottom w:val="nil"/>
              <w:right w:val="nil"/>
            </w:tcBorders>
          </w:tcPr>
          <w:p w14:paraId="6971A864" w14:textId="77777777" w:rsidR="00A8502C" w:rsidRPr="0006146B" w:rsidRDefault="00A8502C" w:rsidP="00C757B5">
            <w:pPr>
              <w:pStyle w:val="CG2"/>
              <w:numPr>
                <w:ilvl w:val="0"/>
                <w:numId w:val="92"/>
              </w:numPr>
              <w:rPr>
                <w:rFonts w:cs="Arial"/>
                <w:bCs/>
                <w:color w:val="000000"/>
                <w:szCs w:val="22"/>
              </w:rPr>
            </w:pPr>
            <w:bookmarkStart w:id="883" w:name="_Toc478119132"/>
            <w:bookmarkStart w:id="884" w:name="_Toc481653974"/>
            <w:bookmarkStart w:id="885" w:name="_Toc486335732"/>
            <w:bookmarkStart w:id="886" w:name="_Toc488999061"/>
            <w:bookmarkStart w:id="887" w:name="_Toc494705186"/>
            <w:bookmarkStart w:id="888" w:name="_Toc494705484"/>
            <w:bookmarkStart w:id="889" w:name="_Toc498687545"/>
            <w:bookmarkStart w:id="890" w:name="_Toc498687822"/>
            <w:bookmarkStart w:id="891" w:name="_Toc521918547"/>
            <w:r w:rsidRPr="0006146B">
              <w:rPr>
                <w:rFonts w:cs="Arial"/>
              </w:rPr>
              <w:lastRenderedPageBreak/>
              <w:t>Reconocimientos médicos</w:t>
            </w:r>
            <w:bookmarkEnd w:id="883"/>
            <w:bookmarkEnd w:id="884"/>
            <w:bookmarkEnd w:id="885"/>
            <w:bookmarkEnd w:id="886"/>
            <w:bookmarkEnd w:id="887"/>
            <w:bookmarkEnd w:id="888"/>
            <w:bookmarkEnd w:id="889"/>
            <w:bookmarkEnd w:id="890"/>
            <w:bookmarkEnd w:id="891"/>
          </w:p>
        </w:tc>
        <w:tc>
          <w:tcPr>
            <w:tcW w:w="6881" w:type="dxa"/>
            <w:tcBorders>
              <w:top w:val="nil"/>
              <w:left w:val="nil"/>
              <w:bottom w:val="nil"/>
              <w:right w:val="nil"/>
            </w:tcBorders>
          </w:tcPr>
          <w:p w14:paraId="4855ED14" w14:textId="24918D80" w:rsidR="00A8502C" w:rsidRPr="0006146B" w:rsidRDefault="00A8502C" w:rsidP="00C757B5">
            <w:pPr>
              <w:pStyle w:val="Listenabsatz"/>
              <w:numPr>
                <w:ilvl w:val="1"/>
                <w:numId w:val="92"/>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organizará reconocimientos médicos a cargo de un facultativo o enfermero debidamente calificado para todo el Personal antes de su movilización inicial al Área del proyecto con el fin de verificar su aptitud para las Obras. Dicho reconocimiento médico se adaptará al puesto previsto y se realizará de conformidad con las recomendaciones de la Organización Internacional del Trabajo. Tras el reconocimiento, se emitirá un certificado médico escrito de aptitud del trabajador para las tareas asignadas.</w:t>
            </w:r>
          </w:p>
          <w:p w14:paraId="2374EF8F"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El Personal del Contratista expuesto a niveles sonoros superiores a 80 dB (A) realizará previamente pruebas auditivas para establecer audiogramas iniciales. Se realizarán pruebas anuales para seguir la evolución y detectar un eventual deterioro.</w:t>
            </w:r>
          </w:p>
          <w:p w14:paraId="58170BE0"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El Ingeniero tendrá derecho a solicitar, si los considerase necesarios, reconocimientos médicos complementarios para el Personal del Contratista, con cargo a este último.</w:t>
            </w:r>
          </w:p>
          <w:p w14:paraId="072F82CB"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Se realizará un reconocimiento médico a cualquier miembro del Personal del Contratista que se reincorpore al trabajo tras una baja derivada de un accidente laboral. Se emitirá un certificado médico escrito en el que se confirme la aptitud del miembro del Personal del Contratista para reincorporarse al trabajo en el puesto indicado.</w:t>
            </w:r>
          </w:p>
          <w:p w14:paraId="44B9673C"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A instancias del Ingeniero o de una autoridad competente, el Contratista presentará una copia de los certificados médicos de su Personal.</w:t>
            </w:r>
          </w:p>
          <w:p w14:paraId="17BA3933"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Se establecerán mecanismos específicos para la asignación de tareas o los puestos de trabajo al Personal embarazado. </w:t>
            </w:r>
          </w:p>
        </w:tc>
      </w:tr>
      <w:tr w:rsidR="00A8502C" w:rsidRPr="009D25F5" w14:paraId="1AEA4A48" w14:textId="77777777" w:rsidTr="00A8502C">
        <w:tc>
          <w:tcPr>
            <w:tcW w:w="2583" w:type="dxa"/>
            <w:tcBorders>
              <w:top w:val="nil"/>
              <w:left w:val="nil"/>
              <w:bottom w:val="nil"/>
              <w:right w:val="nil"/>
            </w:tcBorders>
          </w:tcPr>
          <w:p w14:paraId="1A3A17A2" w14:textId="77777777" w:rsidR="00A8502C" w:rsidRPr="0006146B" w:rsidRDefault="00A8502C" w:rsidP="00C757B5">
            <w:pPr>
              <w:pStyle w:val="CG2"/>
              <w:numPr>
                <w:ilvl w:val="0"/>
                <w:numId w:val="92"/>
              </w:numPr>
              <w:rPr>
                <w:rFonts w:cs="Arial"/>
                <w:bCs/>
                <w:color w:val="000000"/>
                <w:szCs w:val="22"/>
              </w:rPr>
            </w:pPr>
            <w:bookmarkStart w:id="892" w:name="_Toc478119133"/>
            <w:bookmarkStart w:id="893" w:name="_Toc481653975"/>
            <w:bookmarkStart w:id="894" w:name="_Toc486335733"/>
            <w:bookmarkStart w:id="895" w:name="_Toc488999062"/>
            <w:bookmarkStart w:id="896" w:name="_Toc494705187"/>
            <w:bookmarkStart w:id="897" w:name="_Toc494705485"/>
            <w:bookmarkStart w:id="898" w:name="_Toc498687546"/>
            <w:bookmarkStart w:id="899" w:name="_Toc498687823"/>
            <w:bookmarkStart w:id="900" w:name="_Toc521918548"/>
            <w:r w:rsidRPr="0006146B">
              <w:rPr>
                <w:rFonts w:cs="Arial"/>
              </w:rPr>
              <w:lastRenderedPageBreak/>
              <w:t>Primeros auxilios</w:t>
            </w:r>
            <w:bookmarkEnd w:id="892"/>
            <w:bookmarkEnd w:id="893"/>
            <w:bookmarkEnd w:id="894"/>
            <w:bookmarkEnd w:id="895"/>
            <w:bookmarkEnd w:id="896"/>
            <w:bookmarkEnd w:id="897"/>
            <w:bookmarkEnd w:id="898"/>
            <w:bookmarkEnd w:id="899"/>
            <w:bookmarkEnd w:id="900"/>
          </w:p>
        </w:tc>
        <w:tc>
          <w:tcPr>
            <w:tcW w:w="6881" w:type="dxa"/>
            <w:tcBorders>
              <w:top w:val="nil"/>
              <w:left w:val="nil"/>
              <w:bottom w:val="nil"/>
              <w:right w:val="nil"/>
            </w:tcBorders>
          </w:tcPr>
          <w:p w14:paraId="41A9673C" w14:textId="77777777" w:rsidR="00A8502C" w:rsidRPr="0006146B" w:rsidRDefault="00A8502C" w:rsidP="00C757B5">
            <w:pPr>
              <w:pStyle w:val="Listenabsatz"/>
              <w:numPr>
                <w:ilvl w:val="1"/>
                <w:numId w:val="92"/>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garantizará unas disposiciones mínimas de primeros auxilios en todos los Lugares de las obras, incluidos: kits de primeros auxilios debidamente guardados; nombramiento y formación de una persona o un número adecuado de miembros de la plantilla para que se ocupen de las disposiciones de primeros auxilios; garantía de que la plantilla y los trabajadores conozcan dichas disposiciones. .</w:t>
            </w:r>
          </w:p>
        </w:tc>
      </w:tr>
      <w:tr w:rsidR="00A8502C" w:rsidRPr="009D25F5" w14:paraId="4190D577" w14:textId="77777777" w:rsidTr="00A8502C">
        <w:tc>
          <w:tcPr>
            <w:tcW w:w="2583" w:type="dxa"/>
            <w:tcBorders>
              <w:top w:val="nil"/>
              <w:left w:val="nil"/>
              <w:bottom w:val="nil"/>
              <w:right w:val="nil"/>
            </w:tcBorders>
          </w:tcPr>
          <w:p w14:paraId="29306BB2" w14:textId="77777777" w:rsidR="00A8502C" w:rsidRPr="0006146B"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41A066B4" w14:textId="77777777"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El Contratista dotará el Área del proyecto de un sistema de comunicación disponible inmediatamente y solo para comunicarse con los servicios de primeros auxilios. El modo de comunicarse con los servicios de primeros auxilios tendrá que estar claramente señalizado en la proximidad de las instalaciones de dicho sistema.</w:t>
            </w:r>
          </w:p>
        </w:tc>
      </w:tr>
      <w:tr w:rsidR="00A8502C" w:rsidRPr="009D25F5" w14:paraId="2E76D7EF" w14:textId="77777777" w:rsidTr="00A8502C">
        <w:tc>
          <w:tcPr>
            <w:tcW w:w="2583" w:type="dxa"/>
            <w:tcBorders>
              <w:top w:val="nil"/>
              <w:left w:val="nil"/>
              <w:bottom w:val="nil"/>
              <w:right w:val="nil"/>
            </w:tcBorders>
          </w:tcPr>
          <w:p w14:paraId="6C5A1A68" w14:textId="77777777" w:rsidR="00A8502C" w:rsidRPr="0006146B" w:rsidRDefault="00A8502C" w:rsidP="00C757B5">
            <w:pPr>
              <w:pStyle w:val="CG2"/>
              <w:numPr>
                <w:ilvl w:val="0"/>
                <w:numId w:val="92"/>
              </w:numPr>
              <w:rPr>
                <w:rFonts w:cs="Arial"/>
                <w:bCs/>
                <w:color w:val="000000"/>
                <w:szCs w:val="22"/>
              </w:rPr>
            </w:pPr>
            <w:bookmarkStart w:id="901" w:name="_Toc481653976"/>
            <w:bookmarkStart w:id="902" w:name="_Toc486335734"/>
            <w:bookmarkStart w:id="903" w:name="_Toc488999063"/>
            <w:bookmarkStart w:id="904" w:name="_Toc494705188"/>
            <w:bookmarkStart w:id="905" w:name="_Toc494705486"/>
            <w:bookmarkStart w:id="906" w:name="_Toc498687547"/>
            <w:bookmarkStart w:id="907" w:name="_Toc498687824"/>
            <w:bookmarkStart w:id="908" w:name="_Toc521918549"/>
            <w:r w:rsidRPr="0006146B">
              <w:rPr>
                <w:rFonts w:cs="Arial"/>
              </w:rPr>
              <w:t>Servicios y personal médicos</w:t>
            </w:r>
            <w:bookmarkEnd w:id="901"/>
            <w:bookmarkEnd w:id="902"/>
            <w:bookmarkEnd w:id="903"/>
            <w:bookmarkEnd w:id="904"/>
            <w:bookmarkEnd w:id="905"/>
            <w:bookmarkEnd w:id="906"/>
            <w:bookmarkEnd w:id="907"/>
            <w:bookmarkEnd w:id="908"/>
          </w:p>
          <w:p w14:paraId="57B4025D" w14:textId="77777777" w:rsidR="00A8502C" w:rsidRPr="0006146B" w:rsidRDefault="00A8502C" w:rsidP="00A8502C">
            <w:pPr>
              <w:tabs>
                <w:tab w:val="left" w:pos="567"/>
              </w:tabs>
              <w:spacing w:before="142" w:line="240" w:lineRule="atLeast"/>
              <w:ind w:left="425" w:hanging="425"/>
              <w:jc w:val="left"/>
              <w:rPr>
                <w:rFonts w:ascii="Arial" w:hAnsi="Arial" w:cs="Arial"/>
                <w:b/>
                <w:bCs/>
                <w:color w:val="000000"/>
                <w:sz w:val="22"/>
                <w:szCs w:val="22"/>
                <w:lang w:val="es-ES"/>
              </w:rPr>
            </w:pPr>
          </w:p>
        </w:tc>
        <w:tc>
          <w:tcPr>
            <w:tcW w:w="6881" w:type="dxa"/>
            <w:tcBorders>
              <w:top w:val="nil"/>
              <w:left w:val="nil"/>
              <w:bottom w:val="nil"/>
              <w:right w:val="nil"/>
            </w:tcBorders>
          </w:tcPr>
          <w:p w14:paraId="2FCB89EB" w14:textId="71EA5178" w:rsidR="00A8502C" w:rsidRPr="0006146B" w:rsidRDefault="00A8502C" w:rsidP="00C757B5">
            <w:pPr>
              <w:numPr>
                <w:ilvl w:val="1"/>
                <w:numId w:val="92"/>
              </w:numPr>
              <w:tabs>
                <w:tab w:val="left" w:pos="459"/>
              </w:tabs>
              <w:suppressAutoHyphens w:val="0"/>
              <w:overflowPunct/>
              <w:autoSpaceDE/>
              <w:autoSpaceDN/>
              <w:adjustRightInd/>
              <w:spacing w:before="142" w:line="240" w:lineRule="atLeast"/>
              <w:textAlignment w:val="auto"/>
              <w:rPr>
                <w:rFonts w:ascii="Arial" w:hAnsi="Arial" w:cs="Arial"/>
                <w:vanish/>
                <w:color w:val="000000"/>
                <w:sz w:val="22"/>
                <w:szCs w:val="22"/>
                <w:lang w:val="es-ES"/>
              </w:rPr>
            </w:pPr>
            <w:r w:rsidRPr="0006146B">
              <w:rPr>
                <w:rFonts w:ascii="Arial" w:hAnsi="Arial" w:cs="Arial"/>
                <w:color w:val="000000"/>
                <w:sz w:val="22"/>
                <w:lang w:val="es-ES"/>
              </w:rPr>
              <w:t xml:space="preserve">El Contratante informará al Contratista acerca de la presencia y la cifra de trabajadores médicos en el Área del proyecto. Si el Ingeniero no indica lo contrario y en virtud de la Cláusula 6.7 de las CC, el Contratista deberá colaborar con las autoridades </w:t>
            </w:r>
            <w:r w:rsidR="00D54677" w:rsidRPr="0006146B">
              <w:rPr>
                <w:rFonts w:ascii="Arial" w:hAnsi="Arial" w:cs="Arial"/>
                <w:color w:val="000000"/>
                <w:sz w:val="22"/>
                <w:lang w:val="es-ES"/>
              </w:rPr>
              <w:t xml:space="preserve">médicas </w:t>
            </w:r>
            <w:r w:rsidRPr="0006146B">
              <w:rPr>
                <w:rFonts w:ascii="Arial" w:hAnsi="Arial" w:cs="Arial"/>
                <w:color w:val="000000"/>
                <w:sz w:val="22"/>
                <w:lang w:val="es-ES"/>
              </w:rPr>
              <w:t xml:space="preserve">locales y llegar a acuerdos con un número adecuado de médicos y enfermeros locales, hospitales y servicios de ambulancias con el fin de garantizar que exista personal médico, instalaciones de primeros auxilios, enfermerías y servicios de ambulancias disponible a 45 minutos del Lugar de las obras, así como en todos los alojamientos del Personal del Contratista y del Contratante o, si procede, en el Área del proyecto. </w:t>
            </w:r>
          </w:p>
        </w:tc>
      </w:tr>
      <w:tr w:rsidR="00A8502C" w:rsidRPr="009D25F5" w14:paraId="1FC88E59" w14:textId="77777777" w:rsidTr="00A8502C">
        <w:tc>
          <w:tcPr>
            <w:tcW w:w="2583" w:type="dxa"/>
            <w:tcBorders>
              <w:top w:val="nil"/>
              <w:left w:val="nil"/>
              <w:bottom w:val="nil"/>
              <w:right w:val="nil"/>
            </w:tcBorders>
          </w:tcPr>
          <w:p w14:paraId="2046C451" w14:textId="6C8C2AD2" w:rsidR="00A8502C" w:rsidRPr="0006146B" w:rsidRDefault="005C087A" w:rsidP="00C757B5">
            <w:pPr>
              <w:pStyle w:val="CG2"/>
              <w:numPr>
                <w:ilvl w:val="0"/>
                <w:numId w:val="92"/>
              </w:numPr>
              <w:rPr>
                <w:rFonts w:cs="Arial"/>
                <w:color w:val="000000"/>
                <w:szCs w:val="22"/>
              </w:rPr>
            </w:pPr>
            <w:bookmarkStart w:id="909" w:name="_Toc481653977"/>
            <w:bookmarkStart w:id="910" w:name="_Toc486335735"/>
            <w:bookmarkStart w:id="911" w:name="_Toc488999064"/>
            <w:bookmarkStart w:id="912" w:name="_Toc494705189"/>
            <w:bookmarkStart w:id="913" w:name="_Toc494705487"/>
            <w:bookmarkStart w:id="914" w:name="_Toc498687548"/>
            <w:bookmarkStart w:id="915" w:name="_Toc498687825"/>
            <w:bookmarkStart w:id="916" w:name="_Toc521918550"/>
            <w:r w:rsidRPr="0006146B">
              <w:rPr>
                <w:rFonts w:cs="Arial"/>
              </w:rPr>
              <w:t>A</w:t>
            </w:r>
            <w:r w:rsidR="00A8502C" w:rsidRPr="0006146B">
              <w:rPr>
                <w:rFonts w:cs="Arial"/>
              </w:rPr>
              <w:t xml:space="preserve">tención </w:t>
            </w:r>
            <w:bookmarkEnd w:id="909"/>
            <w:bookmarkEnd w:id="910"/>
            <w:bookmarkEnd w:id="911"/>
            <w:bookmarkEnd w:id="912"/>
            <w:bookmarkEnd w:id="913"/>
            <w:bookmarkEnd w:id="914"/>
            <w:bookmarkEnd w:id="915"/>
            <w:r w:rsidR="00011F19" w:rsidRPr="0006146B">
              <w:rPr>
                <w:rFonts w:cs="Arial"/>
              </w:rPr>
              <w:t>médica</w:t>
            </w:r>
            <w:bookmarkEnd w:id="916"/>
          </w:p>
        </w:tc>
        <w:tc>
          <w:tcPr>
            <w:tcW w:w="6881" w:type="dxa"/>
            <w:tcBorders>
              <w:top w:val="nil"/>
              <w:left w:val="nil"/>
              <w:bottom w:val="nil"/>
              <w:right w:val="nil"/>
            </w:tcBorders>
          </w:tcPr>
          <w:p w14:paraId="6E27B0F5" w14:textId="77777777" w:rsidR="005216CE" w:rsidRPr="0006146B" w:rsidRDefault="005216CE" w:rsidP="00C757B5">
            <w:pPr>
              <w:pStyle w:val="Listenabsatz"/>
              <w:numPr>
                <w:ilvl w:val="1"/>
                <w:numId w:val="92"/>
              </w:numPr>
              <w:spacing w:before="120" w:after="120"/>
              <w:rPr>
                <w:rFonts w:ascii="Arial" w:hAnsi="Arial" w:cs="Arial"/>
                <w:color w:val="000000"/>
                <w:sz w:val="22"/>
                <w:szCs w:val="22"/>
                <w:lang w:val="es-ES"/>
              </w:rPr>
            </w:pPr>
            <w:r w:rsidRPr="0006146B">
              <w:rPr>
                <w:rFonts w:ascii="Arial" w:hAnsi="Arial" w:cs="Arial"/>
                <w:color w:val="000000"/>
                <w:sz w:val="22"/>
                <w:szCs w:val="22"/>
                <w:lang w:val="es-ES"/>
              </w:rPr>
              <w:t>El Contratista garantiza el acceso a atención médica para todo el personal trabajador en caso de accidente durante la ejecución de las obras.</w:t>
            </w:r>
          </w:p>
          <w:p w14:paraId="0B1FE4DC" w14:textId="77777777" w:rsidR="005C087A" w:rsidRPr="0006146B" w:rsidRDefault="005C087A" w:rsidP="005C087A">
            <w:pPr>
              <w:pStyle w:val="Listenabsatz"/>
              <w:spacing w:before="120" w:after="120"/>
              <w:rPr>
                <w:rFonts w:ascii="Arial" w:hAnsi="Arial" w:cs="Arial"/>
                <w:color w:val="000000"/>
                <w:sz w:val="22"/>
                <w:szCs w:val="22"/>
                <w:lang w:val="es-ES"/>
              </w:rPr>
            </w:pPr>
          </w:p>
          <w:p w14:paraId="72B4DE7E" w14:textId="7D75E3E1" w:rsidR="00A8502C" w:rsidRPr="0006146B" w:rsidRDefault="005216CE" w:rsidP="00C757B5">
            <w:pPr>
              <w:pStyle w:val="Listenabsatz"/>
              <w:numPr>
                <w:ilvl w:val="1"/>
                <w:numId w:val="92"/>
              </w:numPr>
              <w:spacing w:before="120"/>
              <w:rPr>
                <w:rFonts w:ascii="Arial" w:hAnsi="Arial" w:cs="Arial"/>
                <w:color w:val="000000"/>
                <w:sz w:val="22"/>
                <w:szCs w:val="22"/>
                <w:lang w:val="es-ES"/>
              </w:rPr>
            </w:pPr>
            <w:r w:rsidRPr="0006146B">
              <w:rPr>
                <w:rFonts w:ascii="Arial" w:hAnsi="Arial" w:cs="Arial"/>
                <w:color w:val="000000"/>
                <w:sz w:val="22"/>
                <w:lang w:val="es-ES"/>
              </w:rPr>
              <w:t xml:space="preserve">Si no hubiera centro o puesto de atención </w:t>
            </w:r>
            <w:r w:rsidR="00FA4C17" w:rsidRPr="0006146B">
              <w:rPr>
                <w:rFonts w:ascii="Arial" w:hAnsi="Arial" w:cs="Arial"/>
                <w:color w:val="000000"/>
                <w:sz w:val="22"/>
                <w:lang w:val="es-ES"/>
              </w:rPr>
              <w:t>médica</w:t>
            </w:r>
            <w:r w:rsidRPr="0006146B">
              <w:rPr>
                <w:rFonts w:ascii="Arial" w:hAnsi="Arial" w:cs="Arial"/>
                <w:color w:val="000000"/>
                <w:sz w:val="22"/>
                <w:lang w:val="es-ES"/>
              </w:rPr>
              <w:t xml:space="preserve"> en el Área del Proyecto o cercano, el Contratante hará por responder ante y gestionar el transporte de la persona herida a un hospital, de acuerdo con la cláusula 36 de las Especificaciones MSSS.</w:t>
            </w:r>
          </w:p>
        </w:tc>
      </w:tr>
      <w:tr w:rsidR="00A8502C" w:rsidRPr="009D25F5" w14:paraId="16627284" w14:textId="77777777" w:rsidTr="00A8502C">
        <w:tc>
          <w:tcPr>
            <w:tcW w:w="2583" w:type="dxa"/>
            <w:tcBorders>
              <w:top w:val="nil"/>
              <w:left w:val="nil"/>
              <w:bottom w:val="nil"/>
              <w:right w:val="nil"/>
            </w:tcBorders>
          </w:tcPr>
          <w:p w14:paraId="786850BA" w14:textId="77777777" w:rsidR="00A8502C" w:rsidRPr="0006146B" w:rsidRDefault="00A8502C" w:rsidP="00C757B5">
            <w:pPr>
              <w:pStyle w:val="CG2"/>
              <w:numPr>
                <w:ilvl w:val="0"/>
                <w:numId w:val="92"/>
              </w:numPr>
              <w:rPr>
                <w:rFonts w:cs="Arial"/>
                <w:bCs/>
                <w:color w:val="000000"/>
                <w:szCs w:val="22"/>
              </w:rPr>
            </w:pPr>
            <w:bookmarkStart w:id="917" w:name="_Toc478119136"/>
            <w:bookmarkStart w:id="918" w:name="_Toc481653978"/>
            <w:bookmarkStart w:id="919" w:name="_Toc486335736"/>
            <w:bookmarkStart w:id="920" w:name="_Toc488999065"/>
            <w:bookmarkStart w:id="921" w:name="_Toc494705190"/>
            <w:bookmarkStart w:id="922" w:name="_Toc494705488"/>
            <w:bookmarkStart w:id="923" w:name="_Toc498687549"/>
            <w:bookmarkStart w:id="924" w:name="_Toc498687826"/>
            <w:bookmarkStart w:id="925" w:name="_Toc521918551"/>
            <w:r w:rsidRPr="0006146B">
              <w:rPr>
                <w:rFonts w:cs="Arial"/>
              </w:rPr>
              <w:t>Evacuación médica de emergencia</w:t>
            </w:r>
            <w:bookmarkEnd w:id="917"/>
            <w:bookmarkEnd w:id="918"/>
            <w:bookmarkEnd w:id="919"/>
            <w:bookmarkEnd w:id="920"/>
            <w:bookmarkEnd w:id="921"/>
            <w:bookmarkEnd w:id="922"/>
            <w:bookmarkEnd w:id="923"/>
            <w:bookmarkEnd w:id="924"/>
            <w:bookmarkEnd w:id="925"/>
          </w:p>
        </w:tc>
        <w:tc>
          <w:tcPr>
            <w:tcW w:w="6881" w:type="dxa"/>
            <w:tcBorders>
              <w:top w:val="nil"/>
              <w:left w:val="nil"/>
              <w:bottom w:val="nil"/>
              <w:right w:val="nil"/>
            </w:tcBorders>
          </w:tcPr>
          <w:p w14:paraId="54EDE92E" w14:textId="77777777" w:rsidR="00A8502C" w:rsidRPr="0006146B" w:rsidRDefault="00A8502C" w:rsidP="00C757B5">
            <w:pPr>
              <w:pStyle w:val="Listenabsatz"/>
              <w:numPr>
                <w:ilvl w:val="1"/>
                <w:numId w:val="92"/>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asignará el transporte de emergencia para fines de primeros auxilios a la primera estación de primeros auxilios, de conformidad con la norma NF EN 1789:2007.</w:t>
            </w:r>
          </w:p>
          <w:p w14:paraId="46175C0F" w14:textId="77777777" w:rsidR="00A8502C" w:rsidRPr="0006146B" w:rsidRDefault="00A8502C" w:rsidP="00C757B5">
            <w:pPr>
              <w:pStyle w:val="Listenabsatz"/>
              <w:numPr>
                <w:ilvl w:val="1"/>
                <w:numId w:val="92"/>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En aquellos supuestos en los que no hubiera un vehículo para emergencias de primeros auxilios disponible para evacuar a Personal gravemente enfermo o herido, el Contratista alcanzará un acuerdo con una empresa especializada para encargarse del Personal en caso de accidente grave si se precisa una evacuación médica de emergencia y garantizará que el transporte esté asegurado en todo momento y con la máxima celeridad posible. El Contratista facilitará una copia del acuerdo al Ingeniero en el plazo de un mes desde el comienzo físico de las Obras.</w:t>
            </w:r>
          </w:p>
          <w:p w14:paraId="093376D5"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El acuerdo incluirá un convenio con un hospital de referencia en el que se atenderá al Personal evacuado de emergencia.</w:t>
            </w:r>
          </w:p>
        </w:tc>
      </w:tr>
      <w:tr w:rsidR="00A8502C" w:rsidRPr="009D25F5" w14:paraId="05244193" w14:textId="77777777" w:rsidTr="00A8502C">
        <w:tc>
          <w:tcPr>
            <w:tcW w:w="2583" w:type="dxa"/>
            <w:tcBorders>
              <w:top w:val="nil"/>
              <w:left w:val="nil"/>
              <w:bottom w:val="nil"/>
              <w:right w:val="nil"/>
            </w:tcBorders>
          </w:tcPr>
          <w:p w14:paraId="59D00113" w14:textId="77777777" w:rsidR="00A8502C" w:rsidRPr="0006146B"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1BC62EEA"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En las áreas muy remotas o en los casos en los que se pueda demostrar que la vida corre peligro, el acuerdo podrá incluir el uso de transporte aéreo (si lo hubiera) para evacuar a los pacientes heridos al hospital correspondiente.</w:t>
            </w:r>
          </w:p>
          <w:p w14:paraId="1D0287E6"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Los números de teléfono de los servicios de emergencia y el nombre de los proveedores de servicios y los médicos deberán mostrarse de forma visible en el despacho del Contratista.</w:t>
            </w:r>
          </w:p>
        </w:tc>
      </w:tr>
      <w:tr w:rsidR="00A8502C" w:rsidRPr="009D25F5" w14:paraId="2011BC53" w14:textId="77777777" w:rsidTr="00A8502C">
        <w:tc>
          <w:tcPr>
            <w:tcW w:w="2583" w:type="dxa"/>
            <w:tcBorders>
              <w:top w:val="nil"/>
              <w:left w:val="nil"/>
              <w:bottom w:val="nil"/>
              <w:right w:val="nil"/>
            </w:tcBorders>
          </w:tcPr>
          <w:p w14:paraId="5AF44EA9" w14:textId="5853A00A" w:rsidR="00A8502C" w:rsidRPr="0006146B" w:rsidRDefault="00A8502C" w:rsidP="00C757B5">
            <w:pPr>
              <w:pStyle w:val="CG2"/>
              <w:numPr>
                <w:ilvl w:val="0"/>
                <w:numId w:val="92"/>
              </w:numPr>
              <w:rPr>
                <w:rFonts w:cs="Arial"/>
                <w:bCs/>
                <w:color w:val="000000"/>
                <w:szCs w:val="22"/>
              </w:rPr>
            </w:pPr>
            <w:bookmarkStart w:id="926" w:name="_Toc478119137"/>
            <w:bookmarkStart w:id="927" w:name="_Toc481653979"/>
            <w:bookmarkStart w:id="928" w:name="_Toc486335737"/>
            <w:bookmarkStart w:id="929" w:name="_Toc488999066"/>
            <w:bookmarkStart w:id="930" w:name="_Toc494705191"/>
            <w:bookmarkStart w:id="931" w:name="_Toc494705489"/>
            <w:bookmarkStart w:id="932" w:name="_Toc498687550"/>
            <w:bookmarkStart w:id="933" w:name="_Toc498687827"/>
            <w:bookmarkStart w:id="934" w:name="_Toc521918552"/>
            <w:r w:rsidRPr="0006146B">
              <w:rPr>
                <w:rFonts w:cs="Arial"/>
              </w:rPr>
              <w:t xml:space="preserve">Acceso a la atención </w:t>
            </w:r>
            <w:bookmarkEnd w:id="926"/>
            <w:r w:rsidR="00011F19" w:rsidRPr="0006146B">
              <w:rPr>
                <w:rFonts w:cs="Arial"/>
              </w:rPr>
              <w:t xml:space="preserve">médica </w:t>
            </w:r>
            <w:r w:rsidRPr="0006146B">
              <w:rPr>
                <w:rFonts w:cs="Arial"/>
              </w:rPr>
              <w:t>y a la formación</w:t>
            </w:r>
            <w:bookmarkEnd w:id="927"/>
            <w:bookmarkEnd w:id="928"/>
            <w:bookmarkEnd w:id="929"/>
            <w:bookmarkEnd w:id="930"/>
            <w:bookmarkEnd w:id="931"/>
            <w:bookmarkEnd w:id="932"/>
            <w:bookmarkEnd w:id="933"/>
            <w:bookmarkEnd w:id="934"/>
          </w:p>
          <w:p w14:paraId="697A9451"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1E98C8FC" w14:textId="1B2F9340"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lang w:val="es-ES"/>
              </w:rPr>
            </w:pPr>
            <w:r w:rsidRPr="0006146B">
              <w:rPr>
                <w:rFonts w:ascii="Arial" w:hAnsi="Arial" w:cs="Arial"/>
                <w:color w:val="000000"/>
                <w:sz w:val="22"/>
                <w:lang w:val="es-ES"/>
              </w:rPr>
              <w:t xml:space="preserve">Con respecto a cualquier accidente o enfermedad ocurridos durante la ejecución de las Obras, el Contratista garantizará a todo su Personal el acceso a la atención suministrada por el personal </w:t>
            </w:r>
            <w:r w:rsidR="00D54677" w:rsidRPr="0006146B">
              <w:rPr>
                <w:rFonts w:ascii="Arial" w:hAnsi="Arial" w:cs="Arial"/>
                <w:color w:val="000000"/>
                <w:sz w:val="22"/>
                <w:lang w:val="es-ES"/>
              </w:rPr>
              <w:t xml:space="preserve">médico </w:t>
            </w:r>
            <w:r w:rsidRPr="0006146B">
              <w:rPr>
                <w:rFonts w:ascii="Arial" w:hAnsi="Arial" w:cs="Arial"/>
                <w:color w:val="000000"/>
                <w:sz w:val="22"/>
                <w:lang w:val="es-ES"/>
              </w:rPr>
              <w:t>que se establece en la Cláusula 34 es decir:</w:t>
            </w:r>
          </w:p>
          <w:p w14:paraId="6663320D" w14:textId="77777777" w:rsidR="00A8502C" w:rsidRPr="0006146B" w:rsidRDefault="00A8502C" w:rsidP="00C757B5">
            <w:pPr>
              <w:numPr>
                <w:ilvl w:val="0"/>
                <w:numId w:val="68"/>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Reconocimientos médicos: iniciales (contratación), anuales y de reincorporación al trabajo después de una baja por enfermedad;</w:t>
            </w:r>
          </w:p>
          <w:p w14:paraId="06841A02" w14:textId="77777777" w:rsidR="00A8502C" w:rsidRPr="0006146B" w:rsidRDefault="00A8502C" w:rsidP="00C757B5">
            <w:pPr>
              <w:numPr>
                <w:ilvl w:val="0"/>
                <w:numId w:val="68"/>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detección, vacunación y salud preventiva;</w:t>
            </w:r>
          </w:p>
          <w:p w14:paraId="14E666D1" w14:textId="77777777" w:rsidR="00A8502C" w:rsidRPr="0006146B" w:rsidRDefault="00A8502C" w:rsidP="00C757B5">
            <w:pPr>
              <w:numPr>
                <w:ilvl w:val="0"/>
                <w:numId w:val="68"/>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cuidados generales durante la ejecución de las Obras;</w:t>
            </w:r>
          </w:p>
          <w:p w14:paraId="66031A38" w14:textId="77777777" w:rsidR="00A8502C" w:rsidRPr="0006146B" w:rsidRDefault="00A8502C" w:rsidP="00C757B5">
            <w:pPr>
              <w:numPr>
                <w:ilvl w:val="0"/>
                <w:numId w:val="68"/>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asistencia médica en caso de accidente y durante las evacuaciones de emergencia.</w:t>
            </w:r>
          </w:p>
        </w:tc>
      </w:tr>
      <w:tr w:rsidR="00A8502C" w:rsidRPr="009D25F5" w14:paraId="0F2D8FCF" w14:textId="77777777" w:rsidTr="00A8502C">
        <w:tc>
          <w:tcPr>
            <w:tcW w:w="2583" w:type="dxa"/>
            <w:tcBorders>
              <w:top w:val="nil"/>
              <w:left w:val="nil"/>
              <w:bottom w:val="nil"/>
              <w:right w:val="nil"/>
            </w:tcBorders>
          </w:tcPr>
          <w:p w14:paraId="637277CB" w14:textId="77777777" w:rsidR="00A8502C" w:rsidRPr="0006146B"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396A9710" w14:textId="67AE8C44" w:rsidR="00A8502C" w:rsidRPr="0006146B" w:rsidRDefault="00A8502C" w:rsidP="00C757B5">
            <w:pPr>
              <w:pStyle w:val="Listenabsatz"/>
              <w:numPr>
                <w:ilvl w:val="1"/>
                <w:numId w:val="92"/>
              </w:numPr>
              <w:tabs>
                <w:tab w:val="left" w:pos="252"/>
              </w:tabs>
              <w:suppressAutoHyphens w:val="0"/>
              <w:overflowPunct/>
              <w:autoSpaceDE/>
              <w:autoSpaceDN/>
              <w:adjustRightInd/>
              <w:spacing w:before="142" w:line="240" w:lineRule="atLeast"/>
              <w:ind w:left="570" w:hanging="678"/>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En ningún caso se denegará la atención </w:t>
            </w:r>
            <w:r w:rsidR="00011F19" w:rsidRPr="0006146B">
              <w:rPr>
                <w:rFonts w:ascii="Arial" w:hAnsi="Arial" w:cs="Arial"/>
                <w:color w:val="000000"/>
                <w:sz w:val="22"/>
                <w:lang w:val="es-ES"/>
              </w:rPr>
              <w:t xml:space="preserve">médica </w:t>
            </w:r>
            <w:r w:rsidRPr="0006146B">
              <w:rPr>
                <w:rFonts w:ascii="Arial" w:hAnsi="Arial" w:cs="Arial"/>
                <w:color w:val="000000"/>
                <w:sz w:val="22"/>
                <w:lang w:val="es-ES"/>
              </w:rPr>
              <w:t xml:space="preserve">al Personal de los Subcontratistas, de otros contratistas, del Contratante o el Ingeniero presente en el Área del proyecto con el pretexto de no ser empleados directos del Contratista. Sin embargo, el Contratista podrá definir, exponer en el centro de atención </w:t>
            </w:r>
            <w:r w:rsidR="00D54677" w:rsidRPr="0006146B">
              <w:rPr>
                <w:rFonts w:ascii="Arial" w:hAnsi="Arial" w:cs="Arial"/>
                <w:color w:val="000000"/>
                <w:sz w:val="22"/>
                <w:lang w:val="es-ES"/>
              </w:rPr>
              <w:t xml:space="preserve">médica </w:t>
            </w:r>
            <w:r w:rsidRPr="0006146B">
              <w:rPr>
                <w:rFonts w:ascii="Arial" w:hAnsi="Arial" w:cs="Arial"/>
                <w:color w:val="000000"/>
                <w:sz w:val="22"/>
                <w:lang w:val="es-ES"/>
              </w:rPr>
              <w:t>y transmitir al Ingeniero una tarifa unitaria por acto médico para el personal que no sea el propio.</w:t>
            </w:r>
          </w:p>
          <w:p w14:paraId="4932255E" w14:textId="2E47E8B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06146B">
              <w:rPr>
                <w:rFonts w:ascii="Arial" w:hAnsi="Arial" w:cs="Arial"/>
                <w:color w:val="000000"/>
                <w:sz w:val="22"/>
                <w:lang w:val="es-ES"/>
              </w:rPr>
              <w:t xml:space="preserve">En caso de accidente o enfermedad grave, el personal </w:t>
            </w:r>
            <w:r w:rsidR="00D54677" w:rsidRPr="0006146B">
              <w:rPr>
                <w:rFonts w:ascii="Arial" w:hAnsi="Arial" w:cs="Arial"/>
                <w:color w:val="000000"/>
                <w:sz w:val="22"/>
                <w:lang w:val="es-ES"/>
              </w:rPr>
              <w:t xml:space="preserve">médico </w:t>
            </w:r>
            <w:r w:rsidRPr="0006146B">
              <w:rPr>
                <w:rFonts w:ascii="Arial" w:hAnsi="Arial" w:cs="Arial"/>
                <w:color w:val="000000"/>
                <w:sz w:val="22"/>
                <w:lang w:val="es-ES"/>
              </w:rPr>
              <w:t>estará formado, disponible y equipado con el material, los medicamentos y los consumibles necesarios para prestar los primeros auxilios al paciente y estabilizarlo hasta que este:</w:t>
            </w:r>
          </w:p>
          <w:p w14:paraId="23D057D9" w14:textId="77777777" w:rsidR="00A8502C" w:rsidRPr="0006146B" w:rsidRDefault="00A8502C" w:rsidP="00C757B5">
            <w:pPr>
              <w:numPr>
                <w:ilvl w:val="0"/>
                <w:numId w:val="6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Sea atendido o dado de alta; </w:t>
            </w:r>
          </w:p>
          <w:p w14:paraId="0AC6EB5D" w14:textId="77777777" w:rsidR="00A8502C" w:rsidRPr="0006146B" w:rsidRDefault="00A8502C" w:rsidP="00C757B5">
            <w:pPr>
              <w:numPr>
                <w:ilvl w:val="0"/>
                <w:numId w:val="6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sea hospitalizado en el campamento o en un hospital más grande; o</w:t>
            </w:r>
          </w:p>
          <w:p w14:paraId="0C4005DC" w14:textId="17B7906C" w:rsidR="00A8502C" w:rsidRPr="0006146B" w:rsidRDefault="00A8502C" w:rsidP="00C757B5">
            <w:pPr>
              <w:numPr>
                <w:ilvl w:val="0"/>
                <w:numId w:val="6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sea evacuado a un centro </w:t>
            </w:r>
            <w:r w:rsidR="00011F19" w:rsidRPr="0006146B">
              <w:rPr>
                <w:rFonts w:ascii="Arial" w:hAnsi="Arial" w:cs="Arial"/>
                <w:color w:val="000000"/>
                <w:sz w:val="22"/>
                <w:lang w:val="es-ES"/>
              </w:rPr>
              <w:t xml:space="preserve">médico </w:t>
            </w:r>
            <w:r w:rsidRPr="0006146B">
              <w:rPr>
                <w:rFonts w:ascii="Arial" w:hAnsi="Arial" w:cs="Arial"/>
                <w:color w:val="000000"/>
                <w:sz w:val="22"/>
                <w:lang w:val="es-ES"/>
              </w:rPr>
              <w:t>bien equipado para cuidados intensivos, si fuese necesario.</w:t>
            </w:r>
          </w:p>
        </w:tc>
      </w:tr>
      <w:tr w:rsidR="00A8502C" w:rsidRPr="009D25F5" w14:paraId="1A0E8E37" w14:textId="77777777" w:rsidTr="00A8502C">
        <w:tc>
          <w:tcPr>
            <w:tcW w:w="2583" w:type="dxa"/>
            <w:tcBorders>
              <w:top w:val="nil"/>
              <w:left w:val="nil"/>
              <w:bottom w:val="nil"/>
              <w:right w:val="nil"/>
            </w:tcBorders>
          </w:tcPr>
          <w:p w14:paraId="61F2A53B" w14:textId="77777777" w:rsidR="00A8502C" w:rsidRPr="0006146B" w:rsidRDefault="00A8502C" w:rsidP="00C757B5">
            <w:pPr>
              <w:pStyle w:val="CG2"/>
              <w:numPr>
                <w:ilvl w:val="0"/>
                <w:numId w:val="92"/>
              </w:numPr>
              <w:rPr>
                <w:rFonts w:cs="Arial"/>
                <w:bCs/>
                <w:color w:val="000000"/>
                <w:szCs w:val="22"/>
              </w:rPr>
            </w:pPr>
            <w:bookmarkStart w:id="935" w:name="_Toc478119138"/>
            <w:bookmarkStart w:id="936" w:name="_Toc481653980"/>
            <w:bookmarkStart w:id="937" w:name="_Toc486335738"/>
            <w:bookmarkStart w:id="938" w:name="_Toc488999067"/>
            <w:bookmarkStart w:id="939" w:name="_Toc494705192"/>
            <w:bookmarkStart w:id="940" w:name="_Toc494705490"/>
            <w:bookmarkStart w:id="941" w:name="_Toc498687551"/>
            <w:bookmarkStart w:id="942" w:name="_Toc498687828"/>
            <w:bookmarkStart w:id="943" w:name="_Toc521918553"/>
            <w:r w:rsidRPr="0006146B">
              <w:rPr>
                <w:rFonts w:cs="Arial"/>
              </w:rPr>
              <w:t>Seguimiento médico</w:t>
            </w:r>
            <w:bookmarkEnd w:id="935"/>
            <w:bookmarkEnd w:id="936"/>
            <w:bookmarkEnd w:id="937"/>
            <w:bookmarkEnd w:id="938"/>
            <w:bookmarkEnd w:id="939"/>
            <w:bookmarkEnd w:id="940"/>
            <w:bookmarkEnd w:id="941"/>
            <w:bookmarkEnd w:id="942"/>
            <w:bookmarkEnd w:id="943"/>
          </w:p>
        </w:tc>
        <w:tc>
          <w:tcPr>
            <w:tcW w:w="6881" w:type="dxa"/>
            <w:tcBorders>
              <w:top w:val="nil"/>
              <w:left w:val="nil"/>
              <w:bottom w:val="nil"/>
              <w:right w:val="nil"/>
            </w:tcBorders>
          </w:tcPr>
          <w:p w14:paraId="34B9A8A4"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no podrá contratar a trabajadores con mala salud.</w:t>
            </w:r>
          </w:p>
          <w:p w14:paraId="51877E1C"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El reconocimiento previo a la contratación deberá certificar </w:t>
            </w:r>
            <w:r w:rsidRPr="0006146B">
              <w:rPr>
                <w:rFonts w:ascii="Arial" w:hAnsi="Arial" w:cs="Arial"/>
                <w:color w:val="000000"/>
                <w:sz w:val="22"/>
                <w:lang w:val="es-ES"/>
              </w:rPr>
              <w:lastRenderedPageBreak/>
              <w:t>que los candidatos sean físicamente aptos para desempeñar las tareas requeridas para el puesto.</w:t>
            </w:r>
          </w:p>
          <w:p w14:paraId="55FDCC8A" w14:textId="1D167463"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La detección de un embarazo durante el reconocimiento médico antes de la contratación de mujeres no deberá constituir motivo para el rechaz</w:t>
            </w:r>
            <w:r w:rsidR="00651446" w:rsidRPr="0006146B">
              <w:rPr>
                <w:rFonts w:ascii="Arial" w:hAnsi="Arial" w:cs="Arial"/>
                <w:color w:val="000000"/>
                <w:sz w:val="22"/>
                <w:lang w:val="es-ES"/>
              </w:rPr>
              <w:t>o</w:t>
            </w:r>
            <w:r w:rsidRPr="0006146B">
              <w:rPr>
                <w:rFonts w:ascii="Arial" w:hAnsi="Arial" w:cs="Arial"/>
                <w:color w:val="000000"/>
                <w:sz w:val="22"/>
                <w:lang w:val="es-ES"/>
              </w:rPr>
              <w:t>, a menos que se demuestre un riesgo médico.</w:t>
            </w:r>
          </w:p>
          <w:p w14:paraId="049CB835"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organizará reconocimientos médicos anuales para su Personal y llevará al día un expediente médico para cada uno de los miembros de este. La presencia del Personal del Contratista en los reconocimientos médicos, los tratamientos y las hospitalizaciones se incluirá en la planificación del Contratista.</w:t>
            </w:r>
          </w:p>
          <w:p w14:paraId="0B537637"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Si procede y lo recomienda un médico o si así lo indica el Ingeniero, el Contratista facilitará a su Personal profilácticos y vacunas frente a las enfermedades y vectores locales. En particular, el Contratista promoverá el uso de mosquiteros impregnados y, por tanto, los distribuirá a su Personal alojado en campamentos o fuera de estos.</w:t>
            </w:r>
          </w:p>
          <w:p w14:paraId="1BEACEDC"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Plan de Salud y Seguridad incluirá una evaluación de los riesgos para la salud del Personal del Contratista expuesto a sustancias peligrosas y describirá el seguimiento médico realizado.</w:t>
            </w:r>
          </w:p>
        </w:tc>
      </w:tr>
      <w:tr w:rsidR="00A8502C" w:rsidRPr="009D25F5" w14:paraId="50990544" w14:textId="77777777" w:rsidTr="00A8502C">
        <w:tc>
          <w:tcPr>
            <w:tcW w:w="2583" w:type="dxa"/>
            <w:tcBorders>
              <w:top w:val="nil"/>
              <w:left w:val="nil"/>
              <w:bottom w:val="nil"/>
              <w:right w:val="nil"/>
            </w:tcBorders>
          </w:tcPr>
          <w:p w14:paraId="3B72819D" w14:textId="77777777" w:rsidR="00A8502C" w:rsidRPr="0006146B" w:rsidRDefault="00A8502C" w:rsidP="00C757B5">
            <w:pPr>
              <w:pStyle w:val="CG2"/>
              <w:numPr>
                <w:ilvl w:val="0"/>
                <w:numId w:val="92"/>
              </w:numPr>
              <w:rPr>
                <w:rFonts w:cs="Arial"/>
                <w:bCs/>
                <w:color w:val="000000"/>
                <w:szCs w:val="22"/>
              </w:rPr>
            </w:pPr>
            <w:bookmarkStart w:id="944" w:name="_Toc478119139"/>
            <w:bookmarkStart w:id="945" w:name="_Toc481653981"/>
            <w:bookmarkStart w:id="946" w:name="_Toc486335739"/>
            <w:bookmarkStart w:id="947" w:name="_Toc488999068"/>
            <w:bookmarkStart w:id="948" w:name="_Toc494705193"/>
            <w:bookmarkStart w:id="949" w:name="_Toc494705491"/>
            <w:bookmarkStart w:id="950" w:name="_Toc498687552"/>
            <w:bookmarkStart w:id="951" w:name="_Toc498687829"/>
            <w:bookmarkStart w:id="952" w:name="_Toc521918554"/>
            <w:r w:rsidRPr="0006146B">
              <w:rPr>
                <w:rFonts w:cs="Arial"/>
              </w:rPr>
              <w:lastRenderedPageBreak/>
              <w:t>Repatriación sanitaria</w:t>
            </w:r>
            <w:bookmarkEnd w:id="944"/>
            <w:bookmarkEnd w:id="945"/>
            <w:bookmarkEnd w:id="946"/>
            <w:bookmarkEnd w:id="947"/>
            <w:bookmarkEnd w:id="948"/>
            <w:bookmarkEnd w:id="949"/>
            <w:bookmarkEnd w:id="950"/>
            <w:bookmarkEnd w:id="951"/>
            <w:bookmarkEnd w:id="952"/>
          </w:p>
        </w:tc>
        <w:tc>
          <w:tcPr>
            <w:tcW w:w="6881" w:type="dxa"/>
            <w:tcBorders>
              <w:top w:val="nil"/>
              <w:left w:val="nil"/>
              <w:bottom w:val="nil"/>
              <w:right w:val="nil"/>
            </w:tcBorders>
          </w:tcPr>
          <w:p w14:paraId="32E32F44"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El Contratista será responsable de la repatriación sanitaria de su Personal en caso de lesión o enfermedad graves basándose en un reconocimiento diligente y una declaración del médico responsable. El Contratista contratará los seguros necesarios para cubrir el coste de la repatriación sanitaria de su Personal.</w:t>
            </w:r>
          </w:p>
        </w:tc>
      </w:tr>
      <w:tr w:rsidR="00A8502C" w:rsidRPr="009D25F5" w14:paraId="3BB90D98" w14:textId="77777777" w:rsidTr="00A8502C">
        <w:tc>
          <w:tcPr>
            <w:tcW w:w="2583" w:type="dxa"/>
            <w:tcBorders>
              <w:top w:val="nil"/>
              <w:left w:val="nil"/>
              <w:bottom w:val="nil"/>
              <w:right w:val="nil"/>
            </w:tcBorders>
          </w:tcPr>
          <w:p w14:paraId="196BD912" w14:textId="77777777" w:rsidR="00A8502C" w:rsidRPr="0006146B" w:rsidRDefault="00A8502C" w:rsidP="00C757B5">
            <w:pPr>
              <w:pStyle w:val="CG2"/>
              <w:numPr>
                <w:ilvl w:val="0"/>
                <w:numId w:val="92"/>
              </w:numPr>
              <w:rPr>
                <w:rFonts w:cs="Arial"/>
                <w:bCs/>
                <w:color w:val="000000"/>
                <w:szCs w:val="22"/>
              </w:rPr>
            </w:pPr>
            <w:bookmarkStart w:id="953" w:name="_Toc478119140"/>
            <w:bookmarkStart w:id="954" w:name="_Toc481653982"/>
            <w:bookmarkStart w:id="955" w:name="_Toc486335740"/>
            <w:bookmarkStart w:id="956" w:name="_Toc488999069"/>
            <w:bookmarkStart w:id="957" w:name="_Toc494705194"/>
            <w:bookmarkStart w:id="958" w:name="_Toc494705492"/>
            <w:bookmarkStart w:id="959" w:name="_Toc498687553"/>
            <w:bookmarkStart w:id="960" w:name="_Toc498687830"/>
            <w:bookmarkStart w:id="961" w:name="_Toc521918555"/>
            <w:r w:rsidRPr="0006146B">
              <w:rPr>
                <w:rFonts w:cs="Arial"/>
              </w:rPr>
              <w:t>Higiene, alojamiento y comida</w:t>
            </w:r>
            <w:bookmarkEnd w:id="953"/>
            <w:bookmarkEnd w:id="954"/>
            <w:bookmarkEnd w:id="955"/>
            <w:bookmarkEnd w:id="956"/>
            <w:bookmarkEnd w:id="957"/>
            <w:bookmarkEnd w:id="958"/>
            <w:bookmarkEnd w:id="959"/>
            <w:bookmarkEnd w:id="960"/>
            <w:bookmarkEnd w:id="961"/>
          </w:p>
        </w:tc>
        <w:tc>
          <w:tcPr>
            <w:tcW w:w="6881" w:type="dxa"/>
            <w:tcBorders>
              <w:top w:val="nil"/>
              <w:left w:val="nil"/>
              <w:bottom w:val="nil"/>
              <w:right w:val="nil"/>
            </w:tcBorders>
          </w:tcPr>
          <w:p w14:paraId="5973596F"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Agua potable</w:t>
            </w:r>
          </w:p>
          <w:p w14:paraId="393AE59F" w14:textId="435D2401"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De conformidad con la </w:t>
            </w:r>
            <w:proofErr w:type="spellStart"/>
            <w:r w:rsidRPr="0006146B">
              <w:rPr>
                <w:rFonts w:ascii="Arial" w:hAnsi="Arial" w:cs="Arial"/>
                <w:color w:val="000000"/>
                <w:sz w:val="22"/>
                <w:lang w:val="es-ES"/>
              </w:rPr>
              <w:t>Subcláusula</w:t>
            </w:r>
            <w:proofErr w:type="spellEnd"/>
            <w:r w:rsidR="007241D3">
              <w:rPr>
                <w:rFonts w:ascii="Arial" w:hAnsi="Arial" w:cs="Arial"/>
                <w:color w:val="000000"/>
                <w:sz w:val="22"/>
                <w:lang w:val="es-ES"/>
              </w:rPr>
              <w:t xml:space="preserve"> </w:t>
            </w:r>
            <w:r w:rsidRPr="0006146B">
              <w:rPr>
                <w:rFonts w:ascii="Arial" w:hAnsi="Arial" w:cs="Arial"/>
                <w:color w:val="000000"/>
                <w:sz w:val="22"/>
                <w:lang w:val="es-ES"/>
              </w:rPr>
              <w:t>6.14 de las</w:t>
            </w:r>
            <w:r w:rsidR="007241D3">
              <w:rPr>
                <w:rFonts w:ascii="Arial" w:hAnsi="Arial" w:cs="Arial"/>
                <w:color w:val="000000"/>
                <w:sz w:val="22"/>
                <w:lang w:val="es-ES"/>
              </w:rPr>
              <w:t xml:space="preserve"> </w:t>
            </w:r>
            <w:r w:rsidR="007241D3" w:rsidRPr="0006146B">
              <w:rPr>
                <w:rFonts w:ascii="Arial" w:hAnsi="Arial" w:cs="Arial"/>
                <w:color w:val="000000"/>
                <w:sz w:val="22"/>
                <w:lang w:val="es-ES"/>
              </w:rPr>
              <w:t>C</w:t>
            </w:r>
            <w:r w:rsidR="007241D3">
              <w:rPr>
                <w:rFonts w:ascii="Arial" w:hAnsi="Arial" w:cs="Arial"/>
                <w:color w:val="000000"/>
                <w:sz w:val="22"/>
                <w:lang w:val="es-ES"/>
              </w:rPr>
              <w:t>E (Parte B</w:t>
            </w:r>
            <w:r w:rsidR="007241D3" w:rsidRPr="0006146B">
              <w:rPr>
                <w:rFonts w:ascii="Arial" w:hAnsi="Arial" w:cs="Arial"/>
                <w:color w:val="000000"/>
                <w:sz w:val="22"/>
                <w:lang w:val="es-ES"/>
              </w:rPr>
              <w:t>)</w:t>
            </w:r>
            <w:r w:rsidRPr="0006146B">
              <w:rPr>
                <w:rFonts w:ascii="Arial" w:hAnsi="Arial" w:cs="Arial"/>
                <w:color w:val="000000"/>
                <w:sz w:val="22"/>
                <w:lang w:val="es-ES"/>
              </w:rPr>
              <w:t>, el Contratista facilitará agua potable al Personal en todas las Áreas del proyecto. La cantidad y calidad de dicha agua deberá satisfacer los estándares de la Organización Mundial de la Salud en los puntos de suministro.</w:t>
            </w:r>
          </w:p>
          <w:p w14:paraId="2387C6A0"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A menos que el suministro de agua potable sea proporcionado por un proveedor certificado, la calidad del agua potable suministrada a los trabajadores se probará al menos al comienzo de las Obras y luego mensualmente. El protocolo de toma y análisis de muestras seguirá las recomendaciones de la Organización Mundial de la Salud. Los resultados se documentarán y facilitarán en las Áreas del proyecto.</w:t>
            </w:r>
          </w:p>
          <w:p w14:paraId="2ADBB501"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Estado del alojamiento</w:t>
            </w:r>
          </w:p>
          <w:p w14:paraId="49BBA8C7" w14:textId="77777777" w:rsidR="00A8502C" w:rsidRPr="0006146B" w:rsidRDefault="00A8502C" w:rsidP="00C757B5">
            <w:pPr>
              <w:numPr>
                <w:ilvl w:val="2"/>
                <w:numId w:val="92"/>
              </w:numPr>
              <w:tabs>
                <w:tab w:val="left" w:pos="142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El alojamiento del Personal no residente, en un </w:t>
            </w:r>
            <w:r w:rsidRPr="0006146B">
              <w:rPr>
                <w:rFonts w:ascii="Arial" w:hAnsi="Arial" w:cs="Arial"/>
                <w:color w:val="000000"/>
                <w:sz w:val="22"/>
                <w:lang w:val="es-ES"/>
              </w:rPr>
              <w:lastRenderedPageBreak/>
              <w:t xml:space="preserve">campamento o en un alojamiento alternativo en el exterior de las Áreas del proyecto, como un hotel o casa alquilada, se realizará en las condiciones de la presente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de las Especificaciones MSSS y de acuerdo con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6.6 de las CC.</w:t>
            </w:r>
          </w:p>
          <w:p w14:paraId="3F46A3B9" w14:textId="77777777" w:rsidR="00A8502C" w:rsidRPr="0006146B" w:rsidRDefault="00A8502C" w:rsidP="00C757B5">
            <w:pPr>
              <w:numPr>
                <w:ilvl w:val="2"/>
                <w:numId w:val="92"/>
              </w:numPr>
              <w:tabs>
                <w:tab w:val="left" w:pos="853"/>
              </w:tabs>
              <w:suppressAutoHyphens w:val="0"/>
              <w:overflowPunct/>
              <w:autoSpaceDE/>
              <w:autoSpaceDN/>
              <w:adjustRightInd/>
              <w:spacing w:before="142" w:line="240" w:lineRule="atLeast"/>
              <w:ind w:left="1278" w:hanging="567"/>
              <w:textAlignment w:val="auto"/>
              <w:rPr>
                <w:rFonts w:ascii="Arial" w:hAnsi="Arial" w:cs="Arial"/>
                <w:color w:val="000000"/>
                <w:sz w:val="22"/>
                <w:szCs w:val="22"/>
                <w:lang w:val="es-ES"/>
              </w:rPr>
            </w:pPr>
            <w:r w:rsidRPr="0006146B">
              <w:rPr>
                <w:rFonts w:ascii="Arial" w:hAnsi="Arial" w:cs="Arial"/>
                <w:color w:val="000000"/>
                <w:sz w:val="22"/>
                <w:lang w:val="es-ES"/>
              </w:rPr>
              <w:t>El encargado de gestionar el alojamiento tendrá el deber concreto de informar al Gestor MSSS o, si lo hubiera, al Gestor de Salud y Seguridad sobre brotes de enfermedades contagiosas, intoxicaciones alimentarias y otros incidentes de relevancia. Por su parte, el Gestor MSSS informará a las autoridades sanitarias pertinentes.</w:t>
            </w:r>
          </w:p>
          <w:p w14:paraId="1403CA59"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Las habitaciones estarán iluminadas y tendrán una toma de corriente. Las camas y las ventanas estarán equipadas con mosquiteras. Los suelos serán de materiales duros e impermeables.</w:t>
            </w:r>
          </w:p>
          <w:p w14:paraId="70767F83" w14:textId="77777777" w:rsidR="00A8502C" w:rsidRPr="0006146B" w:rsidRDefault="00A8502C" w:rsidP="00C757B5">
            <w:pPr>
              <w:numPr>
                <w:ilvl w:val="2"/>
                <w:numId w:val="92"/>
              </w:numPr>
              <w:suppressAutoHyphens w:val="0"/>
              <w:overflowPunct/>
              <w:autoSpaceDE/>
              <w:autoSpaceDN/>
              <w:adjustRightInd/>
              <w:spacing w:before="142" w:line="240" w:lineRule="atLeast"/>
              <w:ind w:left="1278" w:hanging="742"/>
              <w:textAlignment w:val="auto"/>
              <w:rPr>
                <w:rFonts w:ascii="Arial" w:hAnsi="Arial" w:cs="Arial"/>
                <w:color w:val="000000"/>
                <w:sz w:val="22"/>
                <w:szCs w:val="22"/>
                <w:lang w:val="es-ES"/>
              </w:rPr>
            </w:pPr>
            <w:r w:rsidRPr="0006146B">
              <w:rPr>
                <w:rFonts w:ascii="Arial" w:hAnsi="Arial" w:cs="Arial"/>
                <w:color w:val="000000"/>
                <w:sz w:val="22"/>
                <w:lang w:val="es-ES"/>
              </w:rPr>
              <w:t>La temperatura de las habitaciones y los espacios comunes deberá mantenerse a un nivel adecuado durante las horas en que estén ocupados (20 grados en zonas frías o templadas y con la debida ventilación en zonas calientes).</w:t>
            </w:r>
          </w:p>
          <w:p w14:paraId="0D06B3DD"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En los sitios donde se aloje su Personal, el Contratista proveerá un grifo de agua potable por cada diez miembros del Personal, al menos una ducha por cada diez personas, al menos un inodoro individual por cada quince y un urinario por cada 25. Se proporcionarán instalaciones sanitarias separadas y con duchas para las mujeres. </w:t>
            </w:r>
          </w:p>
          <w:p w14:paraId="552ECEB8"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Higiene en los espacios comunes</w:t>
            </w:r>
          </w:p>
          <w:p w14:paraId="7FBD53D6"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El servicio de limpieza del Contratista limpiará y desinfectará los espacios sanitarios (duchas, lavabos, urinarios, inodoros) al menos una vez cada 24 horas. Las actividades de limpieza se documentarán.</w:t>
            </w:r>
          </w:p>
          <w:p w14:paraId="1D4647A2"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El comedor, la cocina y los utensilios de cocina se limpiarán después de cada servicio de comida.</w:t>
            </w:r>
          </w:p>
          <w:p w14:paraId="2C36D451"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sz w:val="22"/>
                <w:szCs w:val="22"/>
                <w:lang w:val="es-ES"/>
              </w:rPr>
            </w:pPr>
            <w:r w:rsidRPr="0006146B">
              <w:rPr>
                <w:rFonts w:ascii="Arial" w:hAnsi="Arial" w:cs="Arial"/>
                <w:color w:val="000000"/>
                <w:sz w:val="22"/>
                <w:lang w:val="es-ES"/>
              </w:rPr>
              <w:t>El número y ubicación de las instalaciones sanitarias en las Áreas del proyecto se adaptará al número de empleados y a la configuración de dichas áreas (distancia, área aislada, etc.). En el caso de los urinarios e inodoros, lo habitual será una unidad para un máximo de quince personas.</w:t>
            </w:r>
          </w:p>
          <w:p w14:paraId="4E7BDF52"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Las instalaciones de inodoros deberán encontrarse cerca y ser fácilmente accesibles. Además, todas las estancias con inodoros deberán estar bien iluminadas, disponer de una buena ventilación o de ventanas al exterior, contar con suficientes lavabos y estar </w:t>
            </w:r>
            <w:r w:rsidRPr="0006146B">
              <w:rPr>
                <w:rFonts w:ascii="Arial" w:hAnsi="Arial" w:cs="Arial"/>
                <w:color w:val="000000"/>
                <w:sz w:val="22"/>
                <w:lang w:val="es-ES"/>
              </w:rPr>
              <w:lastRenderedPageBreak/>
              <w:t xml:space="preserve">ubicadas en un lugar cercano. </w:t>
            </w:r>
          </w:p>
          <w:p w14:paraId="013339F7"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Alimentación</w:t>
            </w:r>
          </w:p>
          <w:p w14:paraId="25435ECC" w14:textId="5E639901"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6.13 de las </w:t>
            </w:r>
            <w:r w:rsidR="007241D3" w:rsidRPr="0006146B">
              <w:rPr>
                <w:rFonts w:ascii="Arial" w:hAnsi="Arial" w:cs="Arial"/>
                <w:color w:val="000000"/>
                <w:sz w:val="22"/>
                <w:lang w:val="es-ES"/>
              </w:rPr>
              <w:t>C</w:t>
            </w:r>
            <w:r w:rsidR="007241D3">
              <w:rPr>
                <w:rFonts w:ascii="Arial" w:hAnsi="Arial" w:cs="Arial"/>
                <w:color w:val="000000"/>
                <w:sz w:val="22"/>
                <w:lang w:val="es-ES"/>
              </w:rPr>
              <w:t>E (Parte B</w:t>
            </w:r>
            <w:r w:rsidR="007241D3" w:rsidRPr="0006146B">
              <w:rPr>
                <w:rFonts w:ascii="Arial" w:hAnsi="Arial" w:cs="Arial"/>
                <w:color w:val="000000"/>
                <w:sz w:val="22"/>
                <w:lang w:val="es-ES"/>
              </w:rPr>
              <w:t>)</w:t>
            </w:r>
            <w:r w:rsidR="007241D3">
              <w:rPr>
                <w:rFonts w:ascii="Arial" w:hAnsi="Arial" w:cs="Arial"/>
                <w:color w:val="000000"/>
                <w:sz w:val="22"/>
                <w:lang w:val="es-ES"/>
              </w:rPr>
              <w:t xml:space="preserve"> </w:t>
            </w:r>
            <w:r w:rsidRPr="0006146B">
              <w:rPr>
                <w:rFonts w:ascii="Arial" w:hAnsi="Arial" w:cs="Arial"/>
                <w:color w:val="000000"/>
                <w:sz w:val="22"/>
                <w:lang w:val="es-ES"/>
              </w:rPr>
              <w:t xml:space="preserve">y de la </w:t>
            </w:r>
            <w:proofErr w:type="spellStart"/>
            <w:r w:rsidRPr="0006146B">
              <w:rPr>
                <w:rFonts w:ascii="Arial" w:hAnsi="Arial" w:cs="Arial"/>
                <w:color w:val="000000"/>
                <w:sz w:val="22"/>
                <w:lang w:val="es-ES"/>
              </w:rPr>
              <w:t>Subcláusula</w:t>
            </w:r>
            <w:proofErr w:type="spellEnd"/>
            <w:r w:rsidR="007241D3">
              <w:rPr>
                <w:rFonts w:ascii="Arial" w:hAnsi="Arial" w:cs="Arial"/>
                <w:color w:val="000000"/>
                <w:sz w:val="22"/>
                <w:lang w:val="es-ES"/>
              </w:rPr>
              <w:t xml:space="preserve"> </w:t>
            </w:r>
            <w:r w:rsidRPr="0006146B">
              <w:rPr>
                <w:rFonts w:ascii="Arial" w:hAnsi="Arial" w:cs="Arial"/>
                <w:color w:val="000000"/>
                <w:sz w:val="22"/>
                <w:lang w:val="es-ES"/>
              </w:rPr>
              <w:t xml:space="preserve">46.1 de las Especificaciones MSSS, en todas las Áreas del proyecto, el Contratista suministrará a su Personal las comidas a un precio razonable o gratis por turno de trabajo en un comedor y según un sistema de suministro que cumpla con lo dispuesto en la presente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de las Especificaciones MSSS.</w:t>
            </w:r>
          </w:p>
          <w:p w14:paraId="24987614"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El Contratista preparará y adoptará medidas encaminadas a garantizar (i) la calidad y la cantidad de los alimentos,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el cumplimiento de las normas de higiene durante la preparación de las comidas y (</w:t>
            </w:r>
            <w:proofErr w:type="spellStart"/>
            <w:r w:rsidRPr="0006146B">
              <w:rPr>
                <w:rFonts w:ascii="Arial" w:hAnsi="Arial" w:cs="Arial"/>
                <w:color w:val="000000"/>
                <w:sz w:val="22"/>
                <w:lang w:val="es-ES"/>
              </w:rPr>
              <w:t>iii</w:t>
            </w:r>
            <w:proofErr w:type="spellEnd"/>
            <w:r w:rsidRPr="0006146B">
              <w:rPr>
                <w:rFonts w:ascii="Arial" w:hAnsi="Arial" w:cs="Arial"/>
                <w:color w:val="000000"/>
                <w:sz w:val="22"/>
                <w:lang w:val="es-ES"/>
              </w:rPr>
              <w:t>) el acondicionamiento y el mantenimiento de los locales y equipos tanto en la cocina como en los recintos de almacenamiento de los alimentos.</w:t>
            </w:r>
          </w:p>
          <w:p w14:paraId="07F6A490"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controlará y adoptará las medidas correctivas necesarias para mantener la limpieza de los camiones que transportan los alimentos, la temperatura y la cadena de frío, además de respetar las fechas de caducidad. </w:t>
            </w:r>
            <w:proofErr w:type="gramStart"/>
            <w:r w:rsidRPr="0006146B">
              <w:rPr>
                <w:rFonts w:ascii="Arial" w:hAnsi="Arial" w:cs="Arial"/>
                <w:color w:val="000000"/>
                <w:sz w:val="22"/>
                <w:lang w:val="es-ES"/>
              </w:rPr>
              <w:t>La temperatura de las cámaras frigoríficas se comprobarán regularmente</w:t>
            </w:r>
            <w:proofErr w:type="gramEnd"/>
            <w:r w:rsidRPr="0006146B">
              <w:rPr>
                <w:rFonts w:ascii="Arial" w:hAnsi="Arial" w:cs="Arial"/>
                <w:color w:val="000000"/>
                <w:sz w:val="22"/>
                <w:lang w:val="es-ES"/>
              </w:rPr>
              <w:t>.</w:t>
            </w:r>
          </w:p>
          <w:p w14:paraId="1C13E87E"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El Contratista se asegurará de que las condiciones de almacenamiento de los alimentos en la cocina o en otros lugares, la temperatura y los tiempos de cocción de los alimentos y las condiciones de espera de los productos preparados obedezcan a normas higiénicas y no conlleven riesgos para la salud. Los alimentos preparados deberán consumirse o tirarse; no se reutilizarán los alimentos ya servidos.</w:t>
            </w:r>
          </w:p>
          <w:p w14:paraId="42CAE022" w14:textId="77777777" w:rsidR="00A8502C" w:rsidRPr="0006146B" w:rsidRDefault="00A8502C" w:rsidP="00C757B5">
            <w:pPr>
              <w:numPr>
                <w:ilvl w:val="2"/>
                <w:numId w:val="9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06146B">
              <w:rPr>
                <w:rFonts w:ascii="Arial" w:hAnsi="Arial" w:cs="Arial"/>
                <w:color w:val="000000"/>
                <w:sz w:val="22"/>
                <w:lang w:val="es-ES"/>
              </w:rPr>
              <w:t>El Contratista contratará a personal de comedor formado para el puesto y se asegurará de que los supervisores controlen el cumplimiento de las consignas sanitarias. El Contratista se asegurará de que el personal del comedor disponga de los medios necesarios para cumplir las normas de higiene (vestuarios, lavandería, lavabos, estado del suelo y de la pintura y existencia de un plan de limpieza).</w:t>
            </w:r>
          </w:p>
          <w:p w14:paraId="7C055CF1" w14:textId="782C2DD6"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 xml:space="preserve">Por solicitud del Ingeniero, el médico del centro de atención </w:t>
            </w:r>
            <w:r w:rsidR="00D54677" w:rsidRPr="0006146B">
              <w:rPr>
                <w:rFonts w:ascii="Arial" w:hAnsi="Arial" w:cs="Arial"/>
                <w:color w:val="000000"/>
                <w:sz w:val="22"/>
                <w:lang w:val="es-ES"/>
              </w:rPr>
              <w:t xml:space="preserve">médica </w:t>
            </w:r>
            <w:r w:rsidRPr="0006146B">
              <w:rPr>
                <w:rFonts w:ascii="Arial" w:hAnsi="Arial" w:cs="Arial"/>
                <w:color w:val="000000"/>
                <w:sz w:val="22"/>
                <w:lang w:val="es-ES"/>
              </w:rPr>
              <w:t xml:space="preserve">especificado en la Cláusula 35.2.2 de las Especificaciones MSSS, realizará una auditoría cada tres meses en todas las Áreas del proyecto y documentará los resultados, incluidas las condiciones de higiene con las cuales se preparen las comidas y se conserven los alimentos. El resultado de dicha auditoría se transmitirá al Ingeniero. </w:t>
            </w:r>
          </w:p>
          <w:p w14:paraId="74CB70F3" w14:textId="51E76A32"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El Contratista, aconsejado por el médico del centro de atención </w:t>
            </w:r>
            <w:r w:rsidR="00D54677" w:rsidRPr="0006146B">
              <w:rPr>
                <w:rFonts w:ascii="Arial" w:hAnsi="Arial" w:cs="Arial"/>
                <w:color w:val="000000"/>
                <w:sz w:val="22"/>
                <w:lang w:val="es-ES"/>
              </w:rPr>
              <w:t>médica</w:t>
            </w:r>
            <w:r w:rsidRPr="0006146B">
              <w:rPr>
                <w:rFonts w:ascii="Arial" w:hAnsi="Arial" w:cs="Arial"/>
                <w:color w:val="000000"/>
                <w:sz w:val="22"/>
                <w:lang w:val="es-ES"/>
              </w:rPr>
              <w:t>, informará a su Personal del comportamiento adecuado con respecto a la higiene en las Obras. Puesto que una información puntual no será suficiente, el Contratista reiterará regularmente la importancia de las normas de higiene, documentará dichos recordatorios y se asegurará de que las normas sean comprendidas, fácilmente aplicables y respetadas escrupulosamente.</w:t>
            </w:r>
          </w:p>
        </w:tc>
      </w:tr>
      <w:tr w:rsidR="00A8502C" w:rsidRPr="009D25F5" w14:paraId="3110005C" w14:textId="77777777" w:rsidTr="00A8502C">
        <w:tc>
          <w:tcPr>
            <w:tcW w:w="2583" w:type="dxa"/>
            <w:tcBorders>
              <w:top w:val="nil"/>
              <w:left w:val="nil"/>
              <w:bottom w:val="nil"/>
              <w:right w:val="nil"/>
            </w:tcBorders>
          </w:tcPr>
          <w:p w14:paraId="454B48AD" w14:textId="77777777" w:rsidR="00A8502C" w:rsidRPr="0006146B" w:rsidRDefault="00A8502C" w:rsidP="00C757B5">
            <w:pPr>
              <w:pStyle w:val="CG2"/>
              <w:numPr>
                <w:ilvl w:val="0"/>
                <w:numId w:val="92"/>
              </w:numPr>
              <w:rPr>
                <w:rFonts w:cs="Arial"/>
                <w:b w:val="0"/>
              </w:rPr>
            </w:pPr>
            <w:bookmarkStart w:id="962" w:name="_Toc481653983"/>
            <w:bookmarkStart w:id="963" w:name="_Toc486335741"/>
            <w:bookmarkStart w:id="964" w:name="_Toc488999070"/>
            <w:bookmarkStart w:id="965" w:name="_Toc494705195"/>
            <w:bookmarkStart w:id="966" w:name="_Toc494705493"/>
            <w:bookmarkStart w:id="967" w:name="_Toc498687554"/>
            <w:bookmarkStart w:id="968" w:name="_Toc498687831"/>
            <w:bookmarkStart w:id="969" w:name="_Toc521918556"/>
            <w:r w:rsidRPr="0006146B">
              <w:rPr>
                <w:rFonts w:cs="Arial"/>
              </w:rPr>
              <w:lastRenderedPageBreak/>
              <w:t>Consumo de estupefacientes</w:t>
            </w:r>
            <w:bookmarkEnd w:id="962"/>
            <w:bookmarkEnd w:id="963"/>
            <w:bookmarkEnd w:id="964"/>
            <w:bookmarkEnd w:id="965"/>
            <w:bookmarkEnd w:id="966"/>
            <w:bookmarkEnd w:id="967"/>
            <w:bookmarkEnd w:id="968"/>
            <w:bookmarkEnd w:id="969"/>
          </w:p>
          <w:p w14:paraId="742FE11F"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6BDC5F04" w14:textId="4871B869" w:rsidR="00A8502C" w:rsidRPr="0006146B" w:rsidRDefault="00A8502C" w:rsidP="00C757B5">
            <w:pPr>
              <w:pStyle w:val="Listenabsatz"/>
              <w:numPr>
                <w:ilvl w:val="1"/>
                <w:numId w:val="92"/>
              </w:numPr>
              <w:tabs>
                <w:tab w:val="left" w:pos="853"/>
              </w:tabs>
              <w:suppressAutoHyphens w:val="0"/>
              <w:overflowPunct/>
              <w:autoSpaceDE/>
              <w:autoSpaceDN/>
              <w:adjustRightInd/>
              <w:spacing w:before="142" w:line="240" w:lineRule="atLeast"/>
              <w:ind w:left="570" w:hanging="678"/>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De conformidad con la </w:t>
            </w:r>
            <w:proofErr w:type="spellStart"/>
            <w:r w:rsidRPr="0006146B">
              <w:rPr>
                <w:rFonts w:ascii="Arial" w:hAnsi="Arial" w:cs="Arial"/>
                <w:color w:val="000000"/>
                <w:sz w:val="22"/>
                <w:lang w:val="es-ES"/>
              </w:rPr>
              <w:t>Subcláusula</w:t>
            </w:r>
            <w:proofErr w:type="spellEnd"/>
            <w:r w:rsidR="00923B18">
              <w:rPr>
                <w:rFonts w:ascii="Arial" w:hAnsi="Arial" w:cs="Arial"/>
                <w:color w:val="000000"/>
                <w:sz w:val="22"/>
                <w:lang w:val="es-ES"/>
              </w:rPr>
              <w:t xml:space="preserve"> </w:t>
            </w:r>
            <w:r w:rsidRPr="0006146B">
              <w:rPr>
                <w:rFonts w:ascii="Arial" w:hAnsi="Arial" w:cs="Arial"/>
                <w:color w:val="000000"/>
                <w:sz w:val="22"/>
                <w:lang w:val="es-ES"/>
              </w:rPr>
              <w:t>6.16 de las</w:t>
            </w:r>
            <w:r w:rsidR="00923B18">
              <w:rPr>
                <w:rFonts w:ascii="Arial" w:hAnsi="Arial" w:cs="Arial"/>
                <w:color w:val="000000"/>
                <w:sz w:val="22"/>
                <w:lang w:val="es-ES"/>
              </w:rPr>
              <w:t xml:space="preserve"> </w:t>
            </w:r>
            <w:r w:rsidR="00923B18" w:rsidRPr="0006146B">
              <w:rPr>
                <w:rFonts w:ascii="Arial" w:hAnsi="Arial" w:cs="Arial"/>
                <w:color w:val="000000"/>
                <w:sz w:val="22"/>
                <w:lang w:val="es-ES"/>
              </w:rPr>
              <w:t>C</w:t>
            </w:r>
            <w:r w:rsidR="00923B18">
              <w:rPr>
                <w:rFonts w:ascii="Arial" w:hAnsi="Arial" w:cs="Arial"/>
                <w:color w:val="000000"/>
                <w:sz w:val="22"/>
                <w:lang w:val="es-ES"/>
              </w:rPr>
              <w:t>E (Parte B</w:t>
            </w:r>
            <w:r w:rsidR="00923B18" w:rsidRPr="0006146B">
              <w:rPr>
                <w:rFonts w:ascii="Arial" w:hAnsi="Arial" w:cs="Arial"/>
                <w:color w:val="000000"/>
                <w:sz w:val="22"/>
                <w:lang w:val="es-ES"/>
              </w:rPr>
              <w:t>)</w:t>
            </w:r>
            <w:r w:rsidRPr="0006146B">
              <w:rPr>
                <w:rFonts w:ascii="Arial" w:hAnsi="Arial" w:cs="Arial"/>
                <w:color w:val="000000"/>
                <w:sz w:val="22"/>
                <w:lang w:val="es-ES"/>
              </w:rPr>
              <w:t xml:space="preserve">, se </w:t>
            </w:r>
            <w:r w:rsidR="00FA4C17" w:rsidRPr="0006146B">
              <w:rPr>
                <w:rFonts w:ascii="Arial" w:hAnsi="Arial" w:cs="Arial"/>
                <w:color w:val="000000"/>
                <w:sz w:val="22"/>
                <w:lang w:val="es-ES"/>
              </w:rPr>
              <w:t>prohíbe</w:t>
            </w:r>
            <w:r w:rsidRPr="0006146B">
              <w:rPr>
                <w:rFonts w:ascii="Arial" w:hAnsi="Arial" w:cs="Arial"/>
                <w:color w:val="000000"/>
                <w:sz w:val="22"/>
                <w:lang w:val="es-ES"/>
              </w:rPr>
              <w:t xml:space="preserve"> terminantemente el consumo, posesión, distribución y venta de drogas ilegales, sustancias controladas (en virtud de la legislación local) y alcohol en las Áreas del proyecto. El Contratista aplicará una política de tolerancia cero con respecto al consumo de dichas sustancias.</w:t>
            </w:r>
          </w:p>
          <w:p w14:paraId="003606EE" w14:textId="77777777" w:rsidR="00A8502C" w:rsidRPr="0006146B" w:rsidRDefault="00A8502C" w:rsidP="00C757B5">
            <w:pPr>
              <w:numPr>
                <w:ilvl w:val="1"/>
                <w:numId w:val="9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06146B">
              <w:rPr>
                <w:rFonts w:ascii="Arial" w:hAnsi="Arial" w:cs="Arial"/>
                <w:color w:val="000000"/>
                <w:sz w:val="22"/>
                <w:lang w:val="es-ES"/>
              </w:rPr>
              <w:t>Cuando el Ingeniero sospeche que una persona está bajo la influencia del alcohol o sustancias controladas en un Área del proyecto, el Contratista la deberá retirar inmediatamente de su puesto de trabajo a la espera de los resultados médicos.</w:t>
            </w:r>
          </w:p>
          <w:p w14:paraId="33B49049" w14:textId="77777777" w:rsidR="00A8502C" w:rsidRPr="0006146B" w:rsidRDefault="00A8502C" w:rsidP="00A8502C">
            <w:pPr>
              <w:tabs>
                <w:tab w:val="left" w:pos="601"/>
              </w:tabs>
              <w:spacing w:before="142" w:line="240" w:lineRule="atLeast"/>
              <w:rPr>
                <w:rFonts w:ascii="Arial" w:hAnsi="Arial" w:cs="Arial"/>
                <w:color w:val="000000"/>
                <w:sz w:val="22"/>
                <w:szCs w:val="22"/>
                <w:lang w:val="es-ES"/>
              </w:rPr>
            </w:pPr>
          </w:p>
        </w:tc>
      </w:tr>
      <w:tr w:rsidR="00A8502C" w:rsidRPr="009D25F5" w14:paraId="2648540C" w14:textId="77777777" w:rsidTr="00A8502C">
        <w:tc>
          <w:tcPr>
            <w:tcW w:w="2583" w:type="dxa"/>
            <w:tcBorders>
              <w:top w:val="nil"/>
              <w:left w:val="nil"/>
              <w:bottom w:val="nil"/>
              <w:right w:val="nil"/>
            </w:tcBorders>
          </w:tcPr>
          <w:p w14:paraId="4DEAA85B" w14:textId="77777777" w:rsidR="00A8502C" w:rsidRPr="0006146B" w:rsidRDefault="00A8502C" w:rsidP="00A8502C">
            <w:pPr>
              <w:tabs>
                <w:tab w:val="left" w:pos="567"/>
              </w:tabs>
              <w:spacing w:before="142" w:line="240" w:lineRule="atLeast"/>
              <w:jc w:val="left"/>
              <w:rPr>
                <w:rFonts w:ascii="Arial" w:hAnsi="Arial" w:cs="Arial"/>
                <w:b/>
                <w:bCs/>
                <w:color w:val="000000"/>
                <w:sz w:val="28"/>
                <w:szCs w:val="28"/>
                <w:lang w:val="es-ES"/>
              </w:rPr>
            </w:pPr>
          </w:p>
        </w:tc>
        <w:tc>
          <w:tcPr>
            <w:tcW w:w="6881" w:type="dxa"/>
            <w:tcBorders>
              <w:top w:val="nil"/>
              <w:left w:val="nil"/>
              <w:bottom w:val="nil"/>
              <w:right w:val="nil"/>
            </w:tcBorders>
          </w:tcPr>
          <w:p w14:paraId="3E498A38" w14:textId="77777777" w:rsidR="00A8502C" w:rsidRPr="0006146B" w:rsidRDefault="00A8502C" w:rsidP="00331F81">
            <w:pPr>
              <w:pStyle w:val="berschrift1"/>
              <w:rPr>
                <w:rFonts w:ascii="Arial" w:hAnsi="Arial" w:cs="Arial"/>
                <w:color w:val="000000"/>
                <w:lang w:val="es-ES"/>
              </w:rPr>
            </w:pPr>
            <w:bookmarkStart w:id="970" w:name="_Toc481653984"/>
            <w:bookmarkStart w:id="971" w:name="_Toc486335742"/>
            <w:bookmarkStart w:id="972" w:name="_Toc488999071"/>
            <w:bookmarkStart w:id="973" w:name="_Toc494705196"/>
            <w:bookmarkStart w:id="974" w:name="_Toc494705494"/>
            <w:bookmarkStart w:id="975" w:name="_Toc498687555"/>
            <w:bookmarkStart w:id="976" w:name="_Toc498687832"/>
            <w:bookmarkStart w:id="977" w:name="_Toc521918557"/>
            <w:r w:rsidRPr="0006146B">
              <w:rPr>
                <w:rFonts w:ascii="Arial" w:hAnsi="Arial" w:cs="Arial"/>
                <w:lang w:val="es-ES"/>
              </w:rPr>
              <w:t>D. Mano de obra local y relación con las comunidades locales</w:t>
            </w:r>
            <w:bookmarkEnd w:id="970"/>
            <w:bookmarkEnd w:id="971"/>
            <w:bookmarkEnd w:id="972"/>
            <w:bookmarkEnd w:id="973"/>
            <w:bookmarkEnd w:id="974"/>
            <w:bookmarkEnd w:id="975"/>
            <w:bookmarkEnd w:id="976"/>
            <w:bookmarkEnd w:id="977"/>
          </w:p>
        </w:tc>
      </w:tr>
      <w:tr w:rsidR="00A8502C" w:rsidRPr="009D25F5" w14:paraId="722324CA" w14:textId="77777777" w:rsidTr="00A8502C">
        <w:tc>
          <w:tcPr>
            <w:tcW w:w="2583" w:type="dxa"/>
            <w:tcBorders>
              <w:top w:val="nil"/>
              <w:left w:val="nil"/>
              <w:bottom w:val="nil"/>
              <w:right w:val="nil"/>
            </w:tcBorders>
          </w:tcPr>
          <w:p w14:paraId="3FCD11B2" w14:textId="77777777" w:rsidR="00A8502C" w:rsidRPr="0006146B" w:rsidRDefault="00A8502C" w:rsidP="00C757B5">
            <w:pPr>
              <w:pStyle w:val="CG2"/>
              <w:numPr>
                <w:ilvl w:val="0"/>
                <w:numId w:val="92"/>
              </w:numPr>
              <w:rPr>
                <w:rFonts w:cs="Arial"/>
                <w:b w:val="0"/>
              </w:rPr>
            </w:pPr>
            <w:bookmarkStart w:id="978" w:name="_Toc481653985"/>
            <w:bookmarkStart w:id="979" w:name="_Toc486335743"/>
            <w:bookmarkStart w:id="980" w:name="_Toc488999072"/>
            <w:bookmarkStart w:id="981" w:name="_Toc494705197"/>
            <w:bookmarkStart w:id="982" w:name="_Toc494705495"/>
            <w:bookmarkStart w:id="983" w:name="_Toc498687556"/>
            <w:bookmarkStart w:id="984" w:name="_Toc498687833"/>
            <w:bookmarkStart w:id="985" w:name="_Toc521918558"/>
            <w:r w:rsidRPr="0006146B">
              <w:rPr>
                <w:rFonts w:cs="Arial"/>
              </w:rPr>
              <w:t>Condiciones laborales</w:t>
            </w:r>
            <w:bookmarkEnd w:id="978"/>
            <w:bookmarkEnd w:id="979"/>
            <w:bookmarkEnd w:id="980"/>
            <w:bookmarkEnd w:id="981"/>
            <w:bookmarkEnd w:id="982"/>
            <w:bookmarkEnd w:id="983"/>
            <w:bookmarkEnd w:id="984"/>
            <w:bookmarkEnd w:id="985"/>
          </w:p>
          <w:p w14:paraId="392CC27D" w14:textId="77777777" w:rsidR="00A8502C" w:rsidRPr="0006146B" w:rsidRDefault="00A8502C" w:rsidP="00A8502C">
            <w:pPr>
              <w:tabs>
                <w:tab w:val="left" w:pos="567"/>
              </w:tabs>
              <w:spacing w:before="142" w:line="240" w:lineRule="atLeast"/>
              <w:ind w:left="480"/>
              <w:jc w:val="left"/>
              <w:rPr>
                <w:rFonts w:ascii="Arial" w:hAnsi="Arial" w:cs="Arial"/>
                <w:b/>
                <w:bCs/>
                <w:color w:val="000000"/>
                <w:sz w:val="22"/>
                <w:szCs w:val="22"/>
                <w:lang w:val="es-ES"/>
              </w:rPr>
            </w:pPr>
          </w:p>
        </w:tc>
        <w:tc>
          <w:tcPr>
            <w:tcW w:w="6881" w:type="dxa"/>
            <w:tcBorders>
              <w:top w:val="nil"/>
              <w:left w:val="nil"/>
              <w:bottom w:val="nil"/>
              <w:right w:val="nil"/>
            </w:tcBorders>
          </w:tcPr>
          <w:p w14:paraId="052E13AD"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garantizará a los trabajadores unas condiciones laborales dignas y conformes a la normativa vigente en el país de aplicación del Contrato, y con los convenios fundamentales de la Organización Internacional del Trabajo (OIT). A este respecto se incluyen los derechos de los trabajadores relativos a salarios, horarios, descansos y permisos, horas extraordinarias, edad mínima, regularidad en el pago, compensaciones y prestaciones, igualdad de oportunidades, ausencia de discriminación en el lugar de trabajo, buenas prácticas en la gestión de los recursos humanos y salud y seguridad laboral. Los salarios, las prestaciones y las condiciones laborales deberán ser similares a las de los empleados del sector en la zona relevante del país o región.</w:t>
            </w:r>
          </w:p>
          <w:p w14:paraId="53B5744A"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respetar y promover el derecho de los trabajadores a organizar y disponer de un Mecanismo de reclamación del trabajador para todos los empleados, incluidos los de los Subcontratistas, así como a recibir información sobre sus derechos y dicho mecanismo. El Contratista mostrará los datos de contacto del Mecanismo de reclamación del trabajador en lugares bien visibles de todos los campamentos y Lugares de las obras.</w:t>
            </w:r>
          </w:p>
          <w:p w14:paraId="733B2DAC"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publicará y aplicará políticas y procedimientos internos para garantizar que ningún empleado o candidato sea objeto de discriminación o acoso.</w:t>
            </w:r>
          </w:p>
          <w:p w14:paraId="405403D0"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lastRenderedPageBreak/>
              <w:t>El Contratista deberá establecer un sistema para supervisar las horas trabajadas en el Proyecto por su Personal y por el de los principales Subcontratistas, así como para tratar de identificar y subsanar aquellas prácticas que conlleven horas extraordinarias según la legislación nacional.</w:t>
            </w:r>
          </w:p>
        </w:tc>
      </w:tr>
      <w:tr w:rsidR="00A8502C" w:rsidRPr="009D25F5" w14:paraId="7BED1C47" w14:textId="77777777" w:rsidTr="00A8502C">
        <w:tc>
          <w:tcPr>
            <w:tcW w:w="2583" w:type="dxa"/>
            <w:tcBorders>
              <w:top w:val="nil"/>
              <w:left w:val="nil"/>
              <w:bottom w:val="nil"/>
              <w:right w:val="nil"/>
            </w:tcBorders>
          </w:tcPr>
          <w:p w14:paraId="49475E9B" w14:textId="77777777" w:rsidR="00A8502C" w:rsidRPr="0006146B" w:rsidRDefault="00A8502C" w:rsidP="00C757B5">
            <w:pPr>
              <w:pStyle w:val="CG2"/>
              <w:numPr>
                <w:ilvl w:val="0"/>
                <w:numId w:val="92"/>
              </w:numPr>
              <w:rPr>
                <w:rFonts w:cs="Arial"/>
                <w:b w:val="0"/>
              </w:rPr>
            </w:pPr>
            <w:bookmarkStart w:id="986" w:name="_Toc481653986"/>
            <w:bookmarkStart w:id="987" w:name="_Toc486335744"/>
            <w:bookmarkStart w:id="988" w:name="_Toc488999073"/>
            <w:bookmarkStart w:id="989" w:name="_Toc494705198"/>
            <w:bookmarkStart w:id="990" w:name="_Toc494705496"/>
            <w:bookmarkStart w:id="991" w:name="_Toc498687557"/>
            <w:bookmarkStart w:id="992" w:name="_Toc498687834"/>
            <w:bookmarkStart w:id="993" w:name="_Toc521918559"/>
            <w:r w:rsidRPr="0006146B">
              <w:rPr>
                <w:rFonts w:cs="Arial"/>
              </w:rPr>
              <w:lastRenderedPageBreak/>
              <w:t>Contratación local</w:t>
            </w:r>
            <w:bookmarkEnd w:id="986"/>
            <w:bookmarkEnd w:id="987"/>
            <w:bookmarkEnd w:id="988"/>
            <w:bookmarkEnd w:id="989"/>
            <w:bookmarkEnd w:id="990"/>
            <w:bookmarkEnd w:id="991"/>
            <w:bookmarkEnd w:id="992"/>
            <w:bookmarkEnd w:id="993"/>
          </w:p>
          <w:p w14:paraId="520538A6" w14:textId="77777777" w:rsidR="00A8502C" w:rsidRPr="0006146B" w:rsidDel="001878E2"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2D5B1811"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sz w:val="22"/>
                <w:szCs w:val="22"/>
                <w:lang w:val="es-ES"/>
              </w:rPr>
            </w:pPr>
            <w:r w:rsidRPr="0006146B">
              <w:rPr>
                <w:rFonts w:ascii="Arial" w:hAnsi="Arial" w:cs="Arial"/>
                <w:color w:val="000000"/>
                <w:sz w:val="22"/>
                <w:lang w:val="es-ES"/>
              </w:rPr>
              <w:t xml:space="preserve">Se define la contratación local como el número de puestos asignados de manera efectiva a las personas que residen en la región de las Obras (a menos de dos horas de transporte terrestre para llegar al Área del proyecto) desde hace más de un año y que tengan la nacionalidad del país del Contratante. </w:t>
            </w:r>
          </w:p>
          <w:p w14:paraId="1AB6FCE6" w14:textId="77777777" w:rsidR="00A8502C" w:rsidRPr="0006146B" w:rsidRDefault="00A8502C" w:rsidP="00C757B5">
            <w:pPr>
              <w:pStyle w:val="Listenabsatz"/>
              <w:numPr>
                <w:ilvl w:val="1"/>
                <w:numId w:val="92"/>
              </w:numPr>
              <w:tabs>
                <w:tab w:val="left" w:pos="995"/>
              </w:tabs>
              <w:suppressAutoHyphens w:val="0"/>
              <w:overflowPunct/>
              <w:autoSpaceDE/>
              <w:autoSpaceDN/>
              <w:adjustRightInd/>
              <w:spacing w:before="142" w:line="240" w:lineRule="atLeast"/>
              <w:ind w:left="711" w:hanging="711"/>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6.1 de las CC y si así lo solicita el Contratante, el Contratista y los Subcontratistas que contraten a trabajadores locales deberán establecer y adoptar una política de contratación local y un plan de adquisición con el fin de garantizar que los procedimientos de contratación y adquisición sean transparentes, así como distribuirlos entre las comunidades afectadas por el Proyecto durante las Obras. </w:t>
            </w:r>
          </w:p>
          <w:p w14:paraId="7910CA49"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Los Subcontratistas y los proveedores de suministros importantes responsables de contratar a trabajadores locales deberán aplicar la política y el plan.</w:t>
            </w:r>
          </w:p>
          <w:p w14:paraId="142D3E58"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aportará al Ingeniero la prueba de haber desarrollado dicha política en su informe de actividad mensual indicado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6.1 de las Especificaciones MSSS.</w:t>
            </w:r>
          </w:p>
          <w:p w14:paraId="26BD7822"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De conformidad con la Cláusula 8 de las presentes Especificaciones MSSS, y si el Contratante así lo solicita, el Contratista desarrollará un programa de formación destinado a respaldar dicha política de contratación local.</w:t>
            </w:r>
          </w:p>
          <w:p w14:paraId="4DB672BD"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Este programa de formación debe estar disponible para las mujeres y ajustado a su nivel de educación. </w:t>
            </w:r>
          </w:p>
          <w:p w14:paraId="6B5C93F3"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Se podrá establecer un mecanismo de incentivos para aumentar la proporción de mujeres contratadas por el Contratista y los Subcontratistas. </w:t>
            </w:r>
          </w:p>
          <w:p w14:paraId="59A4C291" w14:textId="77777777" w:rsidR="00A8502C" w:rsidRPr="0006146B" w:rsidRDefault="00A8502C" w:rsidP="00C757B5">
            <w:pPr>
              <w:pStyle w:val="Listenabsatz"/>
              <w:numPr>
                <w:ilvl w:val="1"/>
                <w:numId w:val="92"/>
              </w:numPr>
              <w:tabs>
                <w:tab w:val="left" w:pos="678"/>
              </w:tabs>
              <w:suppressAutoHyphens w:val="0"/>
              <w:overflowPunct/>
              <w:autoSpaceDE/>
              <w:autoSpaceDN/>
              <w:adjustRightInd/>
              <w:spacing w:before="142" w:line="240" w:lineRule="atLeast"/>
              <w:ind w:left="678" w:hanging="678"/>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Las necesidades de mano de obra local se calcularán antes del inicio de las Obras y se describirán en el PGAS-AP con la siguiente información:</w:t>
            </w:r>
          </w:p>
          <w:p w14:paraId="20C92718" w14:textId="660A062B" w:rsidR="00A8502C" w:rsidRPr="0006146B" w:rsidRDefault="00A8502C" w:rsidP="00A8502C">
            <w:pPr>
              <w:spacing w:before="142" w:line="240" w:lineRule="atLeast"/>
              <w:ind w:left="1103" w:hanging="425"/>
              <w:rPr>
                <w:rFonts w:ascii="Arial" w:hAnsi="Arial" w:cs="Arial"/>
                <w:color w:val="000000"/>
                <w:sz w:val="22"/>
                <w:szCs w:val="22"/>
                <w:lang w:val="es-ES"/>
              </w:rPr>
            </w:pPr>
            <w:r w:rsidRPr="0006146B">
              <w:rPr>
                <w:rFonts w:ascii="Arial" w:hAnsi="Arial" w:cs="Arial"/>
                <w:color w:val="000000"/>
                <w:sz w:val="22"/>
                <w:lang w:val="es-ES"/>
              </w:rPr>
              <w:t>a)</w:t>
            </w:r>
            <w:r w:rsidRPr="0006146B">
              <w:rPr>
                <w:rFonts w:ascii="Arial" w:hAnsi="Arial" w:cs="Arial"/>
                <w:lang w:val="es-ES"/>
              </w:rPr>
              <w:tab/>
            </w:r>
            <w:r w:rsidRPr="0006146B">
              <w:rPr>
                <w:rFonts w:ascii="Arial" w:hAnsi="Arial" w:cs="Arial"/>
                <w:color w:val="000000"/>
                <w:sz w:val="22"/>
                <w:lang w:val="es-ES"/>
              </w:rPr>
              <w:t>Identificación de los perfiles de los puestos que pueda ocupar el Personal local y los niveles de calificación requeridos.</w:t>
            </w:r>
          </w:p>
          <w:p w14:paraId="5FED8534" w14:textId="77777777" w:rsidR="00A8502C" w:rsidRPr="0006146B" w:rsidRDefault="00A8502C" w:rsidP="00A8502C">
            <w:pPr>
              <w:spacing w:before="142" w:line="240" w:lineRule="atLeast"/>
              <w:ind w:left="1103" w:hanging="425"/>
              <w:rPr>
                <w:rFonts w:ascii="Arial" w:hAnsi="Arial" w:cs="Arial"/>
                <w:color w:val="000000"/>
                <w:sz w:val="22"/>
                <w:szCs w:val="22"/>
                <w:lang w:val="es-ES"/>
              </w:rPr>
            </w:pPr>
            <w:r w:rsidRPr="0006146B">
              <w:rPr>
                <w:rFonts w:ascii="Arial" w:hAnsi="Arial" w:cs="Arial"/>
                <w:color w:val="000000"/>
                <w:sz w:val="22"/>
                <w:lang w:val="es-ES"/>
              </w:rPr>
              <w:t>b)</w:t>
            </w:r>
            <w:r w:rsidRPr="0006146B">
              <w:rPr>
                <w:rFonts w:ascii="Arial" w:hAnsi="Arial" w:cs="Arial"/>
                <w:lang w:val="es-ES"/>
              </w:rPr>
              <w:tab/>
            </w:r>
            <w:r w:rsidRPr="0006146B">
              <w:rPr>
                <w:rFonts w:ascii="Arial" w:hAnsi="Arial" w:cs="Arial"/>
                <w:color w:val="000000"/>
                <w:sz w:val="22"/>
                <w:lang w:val="es-ES"/>
              </w:rPr>
              <w:t>Definición del mecanismo previsto para la contratación efectiva de dichos perfiles.</w:t>
            </w:r>
          </w:p>
          <w:p w14:paraId="361C12A7" w14:textId="77777777" w:rsidR="00A8502C" w:rsidRPr="0006146B" w:rsidRDefault="00A8502C" w:rsidP="00A8502C">
            <w:pPr>
              <w:spacing w:before="142" w:line="240" w:lineRule="atLeast"/>
              <w:ind w:left="1103" w:hanging="425"/>
              <w:rPr>
                <w:rFonts w:ascii="Arial" w:hAnsi="Arial" w:cs="Arial"/>
                <w:color w:val="000000"/>
                <w:sz w:val="22"/>
                <w:szCs w:val="22"/>
                <w:lang w:val="es-ES"/>
              </w:rPr>
            </w:pPr>
            <w:r w:rsidRPr="0006146B">
              <w:rPr>
                <w:rFonts w:ascii="Arial" w:hAnsi="Arial" w:cs="Arial"/>
                <w:color w:val="000000"/>
                <w:sz w:val="22"/>
                <w:lang w:val="es-ES"/>
              </w:rPr>
              <w:t>c)</w:t>
            </w:r>
            <w:r w:rsidRPr="0006146B">
              <w:rPr>
                <w:rFonts w:ascii="Arial" w:hAnsi="Arial" w:cs="Arial"/>
                <w:lang w:val="es-ES"/>
              </w:rPr>
              <w:tab/>
            </w:r>
            <w:r w:rsidRPr="0006146B">
              <w:rPr>
                <w:rFonts w:ascii="Arial" w:hAnsi="Arial" w:cs="Arial"/>
                <w:color w:val="000000"/>
                <w:sz w:val="22"/>
                <w:lang w:val="es-ES"/>
              </w:rPr>
              <w:t xml:space="preserve">Establecimiento de mecanismos para garantizar la no </w:t>
            </w:r>
            <w:r w:rsidRPr="0006146B">
              <w:rPr>
                <w:rFonts w:ascii="Arial" w:hAnsi="Arial" w:cs="Arial"/>
                <w:color w:val="000000"/>
                <w:sz w:val="22"/>
                <w:lang w:val="es-ES"/>
              </w:rPr>
              <w:lastRenderedPageBreak/>
              <w:t xml:space="preserve">discriminación de las mujeres en el acceso a los procedimientos de contratación. </w:t>
            </w:r>
          </w:p>
          <w:p w14:paraId="6E0466AF" w14:textId="77777777" w:rsidR="00A8502C" w:rsidRPr="0006146B" w:rsidRDefault="00A8502C" w:rsidP="00A8502C">
            <w:pPr>
              <w:spacing w:before="142" w:line="240" w:lineRule="atLeast"/>
              <w:ind w:left="1103" w:hanging="425"/>
              <w:rPr>
                <w:rFonts w:ascii="Arial" w:hAnsi="Arial" w:cs="Arial"/>
                <w:color w:val="000000"/>
                <w:sz w:val="22"/>
                <w:szCs w:val="22"/>
                <w:lang w:val="es-ES"/>
              </w:rPr>
            </w:pPr>
            <w:r w:rsidRPr="0006146B">
              <w:rPr>
                <w:rFonts w:ascii="Arial" w:hAnsi="Arial" w:cs="Arial"/>
                <w:color w:val="000000"/>
                <w:sz w:val="22"/>
                <w:lang w:val="es-ES"/>
              </w:rPr>
              <w:t>d)</w:t>
            </w:r>
            <w:r w:rsidRPr="0006146B">
              <w:rPr>
                <w:rFonts w:ascii="Arial" w:hAnsi="Arial" w:cs="Arial"/>
                <w:lang w:val="es-ES"/>
              </w:rPr>
              <w:tab/>
            </w:r>
            <w:r w:rsidRPr="0006146B">
              <w:rPr>
                <w:rFonts w:ascii="Arial" w:hAnsi="Arial" w:cs="Arial"/>
                <w:color w:val="000000"/>
                <w:sz w:val="22"/>
                <w:lang w:val="es-ES"/>
              </w:rPr>
              <w:t>Calendario de empleo para dichos puestos.</w:t>
            </w:r>
          </w:p>
          <w:p w14:paraId="39E4357F" w14:textId="77777777" w:rsidR="00A8502C" w:rsidRPr="0006146B" w:rsidRDefault="00A8502C" w:rsidP="00A8502C">
            <w:pPr>
              <w:spacing w:before="142" w:line="240" w:lineRule="atLeast"/>
              <w:ind w:left="1103" w:hanging="425"/>
              <w:rPr>
                <w:rFonts w:ascii="Arial" w:hAnsi="Arial" w:cs="Arial"/>
                <w:color w:val="000000"/>
                <w:sz w:val="22"/>
                <w:szCs w:val="22"/>
                <w:lang w:val="es-ES"/>
              </w:rPr>
            </w:pPr>
            <w:r w:rsidRPr="0006146B">
              <w:rPr>
                <w:rFonts w:ascii="Arial" w:hAnsi="Arial" w:cs="Arial"/>
                <w:color w:val="000000"/>
                <w:sz w:val="22"/>
                <w:lang w:val="es-ES"/>
              </w:rPr>
              <w:t>e)</w:t>
            </w:r>
            <w:r w:rsidRPr="0006146B">
              <w:rPr>
                <w:rFonts w:ascii="Arial" w:hAnsi="Arial" w:cs="Arial"/>
                <w:lang w:val="es-ES"/>
              </w:rPr>
              <w:tab/>
            </w:r>
            <w:r w:rsidRPr="0006146B">
              <w:rPr>
                <w:rFonts w:ascii="Arial" w:hAnsi="Arial" w:cs="Arial"/>
                <w:color w:val="000000"/>
                <w:sz w:val="22"/>
                <w:lang w:val="es-ES"/>
              </w:rPr>
              <w:t>Formación inicial que deba proporcionar el Contratista para cada perfil de puesto.</w:t>
            </w:r>
          </w:p>
          <w:p w14:paraId="02E50E99" w14:textId="77777777" w:rsidR="00A8502C" w:rsidRPr="0006146B" w:rsidRDefault="00A8502C" w:rsidP="00C757B5">
            <w:pPr>
              <w:pStyle w:val="Listenabsatz"/>
              <w:numPr>
                <w:ilvl w:val="1"/>
                <w:numId w:val="92"/>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Para evitar que personas ajenas accedan a las Áreas del proyecto, se prohibirá la contratación local en el Área del proyecto, e incluso en la entrada </w:t>
            </w:r>
            <w:proofErr w:type="gramStart"/>
            <w:r w:rsidRPr="0006146B">
              <w:rPr>
                <w:rFonts w:ascii="Arial" w:hAnsi="Arial" w:cs="Arial"/>
                <w:color w:val="000000"/>
                <w:sz w:val="22"/>
                <w:lang w:val="es-ES"/>
              </w:rPr>
              <w:t>del mismo</w:t>
            </w:r>
            <w:proofErr w:type="gramEnd"/>
            <w:r w:rsidRPr="0006146B">
              <w:rPr>
                <w:rFonts w:ascii="Arial" w:hAnsi="Arial" w:cs="Arial"/>
                <w:color w:val="000000"/>
                <w:sz w:val="22"/>
                <w:lang w:val="es-ES"/>
              </w:rPr>
              <w:t xml:space="preserve">. </w:t>
            </w:r>
          </w:p>
          <w:p w14:paraId="286DC5AC" w14:textId="77777777" w:rsidR="00A8502C" w:rsidRPr="0006146B" w:rsidRDefault="00A8502C" w:rsidP="00C757B5">
            <w:pPr>
              <w:pStyle w:val="Listenabsatz"/>
              <w:numPr>
                <w:ilvl w:val="1"/>
                <w:numId w:val="92"/>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Oficina de contratación local</w:t>
            </w:r>
          </w:p>
          <w:p w14:paraId="164512E8" w14:textId="77777777"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06146B">
              <w:rPr>
                <w:rFonts w:ascii="Arial" w:hAnsi="Arial" w:cs="Arial"/>
                <w:color w:val="000000"/>
                <w:sz w:val="22"/>
                <w:lang w:val="es-ES"/>
              </w:rPr>
              <w:t>Un mes antes del inicio de las Obras, el Contratista abrirá una oficina de contratación local en el distrito del que dependa el Área del proyecto principal en un lugar previamente aprobado por el Ingeniero.</w:t>
            </w:r>
          </w:p>
          <w:p w14:paraId="72F31A55" w14:textId="77777777"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06146B">
              <w:rPr>
                <w:rFonts w:ascii="Arial" w:hAnsi="Arial" w:cs="Arial"/>
                <w:color w:val="000000"/>
                <w:sz w:val="22"/>
                <w:lang w:val="es-ES"/>
              </w:rPr>
              <w:t>Un representante del Contratista estará presente en la oficina al menos dos mañanas a la semana, desde el inicio de las Obras hasta una fecha aprobada previamente por el Ingeniero.</w:t>
            </w:r>
          </w:p>
          <w:p w14:paraId="734616BA" w14:textId="7444B131"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06146B">
              <w:rPr>
                <w:rFonts w:ascii="Arial" w:hAnsi="Arial" w:cs="Arial"/>
                <w:color w:val="000000"/>
                <w:sz w:val="22"/>
                <w:lang w:val="es-ES"/>
              </w:rPr>
              <w:t>El representante asignado a la oficina informará de las vacantes presentadas por el Contratista para la ejecución de las Obras (calificación requerida, duración, y ubicación) y de los datos que deben aportarse junto con la candidatura.</w:t>
            </w:r>
          </w:p>
          <w:p w14:paraId="62E2D47B" w14:textId="77777777"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06146B">
              <w:rPr>
                <w:rFonts w:ascii="Arial" w:hAnsi="Arial" w:cs="Arial"/>
                <w:color w:val="000000"/>
                <w:sz w:val="22"/>
                <w:lang w:val="es-ES"/>
              </w:rPr>
              <w:t>El agente asignado a la oficina elaborará listas de los candidatos locales y las transmitirá semanalmente al responsable de Recursos Humanos del Contratista.</w:t>
            </w:r>
          </w:p>
          <w:p w14:paraId="32FE56B7"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w:t>
            </w:r>
            <w:proofErr w:type="gramStart"/>
            <w:r w:rsidRPr="0006146B">
              <w:rPr>
                <w:rFonts w:ascii="Arial" w:hAnsi="Arial" w:cs="Arial"/>
                <w:color w:val="000000"/>
                <w:sz w:val="22"/>
                <w:lang w:val="es-ES"/>
              </w:rPr>
              <w:t>Responsable</w:t>
            </w:r>
            <w:proofErr w:type="gramEnd"/>
            <w:r w:rsidRPr="0006146B">
              <w:rPr>
                <w:rFonts w:ascii="Arial" w:hAnsi="Arial" w:cs="Arial"/>
                <w:color w:val="000000"/>
                <w:sz w:val="22"/>
                <w:lang w:val="es-ES"/>
              </w:rPr>
              <w:t xml:space="preserve"> de Recursos Humanos del Contratista seleccionará a los candidatos identificados por la oficina de contratación local según los requisitos de las Obras y los procedimientos de contratación del Contratista. El Contratista establecerá, firmará y archivará un contrato escrito entre este y el Personal local.</w:t>
            </w:r>
          </w:p>
          <w:p w14:paraId="625170C3"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Si las Áreas del proyecto estuviesen situadas cerca de varias comunidades, el responsable de Recursos Humanos se asegurará de que haya un reparto equitativo de las contrataciones locales entre las diferentes comunidades.</w:t>
            </w:r>
          </w:p>
          <w:p w14:paraId="695FD136"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responsable de Recursos Humanos se asegurará de que las campañas de contratación en las comunidades locales se extiendan a las mujeres y que estas no hayan sido discriminadas en las contrataciones.</w:t>
            </w:r>
          </w:p>
          <w:p w14:paraId="1BEA05CC" w14:textId="4DBC73D4"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De conformidad con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xml:space="preserve"> 6.22 de las </w:t>
            </w:r>
            <w:r w:rsidR="00923B18" w:rsidRPr="0006146B">
              <w:rPr>
                <w:rFonts w:ascii="Arial" w:hAnsi="Arial" w:cs="Arial"/>
                <w:color w:val="000000"/>
                <w:sz w:val="22"/>
                <w:lang w:val="es-ES"/>
              </w:rPr>
              <w:t>C</w:t>
            </w:r>
            <w:r w:rsidR="00923B18">
              <w:rPr>
                <w:rFonts w:ascii="Arial" w:hAnsi="Arial" w:cs="Arial"/>
                <w:color w:val="000000"/>
                <w:sz w:val="22"/>
                <w:lang w:val="es-ES"/>
              </w:rPr>
              <w:t>E (Parte B</w:t>
            </w:r>
            <w:proofErr w:type="gramStart"/>
            <w:r w:rsidR="00923B18" w:rsidRPr="0006146B">
              <w:rPr>
                <w:rFonts w:ascii="Arial" w:hAnsi="Arial" w:cs="Arial"/>
                <w:color w:val="000000"/>
                <w:sz w:val="22"/>
                <w:lang w:val="es-ES"/>
              </w:rPr>
              <w:t>);</w:t>
            </w:r>
            <w:r w:rsidRPr="0006146B">
              <w:rPr>
                <w:rFonts w:ascii="Arial" w:hAnsi="Arial" w:cs="Arial"/>
                <w:color w:val="000000"/>
                <w:sz w:val="22"/>
                <w:lang w:val="es-ES"/>
              </w:rPr>
              <w:t>,</w:t>
            </w:r>
            <w:proofErr w:type="gramEnd"/>
            <w:r w:rsidRPr="0006146B">
              <w:rPr>
                <w:rFonts w:ascii="Arial" w:hAnsi="Arial" w:cs="Arial"/>
                <w:color w:val="000000"/>
                <w:sz w:val="22"/>
                <w:lang w:val="es-ES"/>
              </w:rPr>
              <w:t xml:space="preserve"> el Contratista conservará un expediente para cada miembro del Personal local e indicará para cada persona </w:t>
            </w:r>
            <w:r w:rsidRPr="0006146B">
              <w:rPr>
                <w:rFonts w:ascii="Arial" w:hAnsi="Arial" w:cs="Arial"/>
                <w:color w:val="000000"/>
                <w:sz w:val="22"/>
                <w:lang w:val="es-ES"/>
              </w:rPr>
              <w:lastRenderedPageBreak/>
              <w:t>contratada en las Obras las horas trabajadas, la clase de tareas realizadas, los salarios abonados y la formación recibida. Dichos expedientes deberán estar disponibles en cualquier momento en el Área del proyecto principal para que los puedan</w:t>
            </w:r>
            <w:r w:rsidR="00651446" w:rsidRPr="0006146B">
              <w:rPr>
                <w:rFonts w:ascii="Arial" w:hAnsi="Arial" w:cs="Arial"/>
                <w:color w:val="000000"/>
                <w:sz w:val="22"/>
                <w:lang w:val="es-ES"/>
              </w:rPr>
              <w:t xml:space="preserve"> ser</w:t>
            </w:r>
            <w:r w:rsidRPr="0006146B">
              <w:rPr>
                <w:rFonts w:ascii="Arial" w:hAnsi="Arial" w:cs="Arial"/>
                <w:color w:val="000000"/>
                <w:sz w:val="22"/>
                <w:lang w:val="es-ES"/>
              </w:rPr>
              <w:t xml:space="preserve"> </w:t>
            </w:r>
            <w:r w:rsidR="00FA4C17" w:rsidRPr="0006146B">
              <w:rPr>
                <w:rFonts w:ascii="Arial" w:hAnsi="Arial" w:cs="Arial"/>
                <w:color w:val="000000"/>
                <w:sz w:val="22"/>
                <w:lang w:val="es-ES"/>
              </w:rPr>
              <w:t>examinandos</w:t>
            </w:r>
            <w:r w:rsidRPr="0006146B">
              <w:rPr>
                <w:rFonts w:ascii="Arial" w:hAnsi="Arial" w:cs="Arial"/>
                <w:color w:val="000000"/>
                <w:sz w:val="22"/>
                <w:lang w:val="es-ES"/>
              </w:rPr>
              <w:t xml:space="preserve"> </w:t>
            </w:r>
            <w:r w:rsidR="00651446" w:rsidRPr="0006146B">
              <w:rPr>
                <w:rFonts w:ascii="Arial" w:hAnsi="Arial" w:cs="Arial"/>
                <w:color w:val="000000"/>
                <w:sz w:val="22"/>
                <w:lang w:val="es-ES"/>
              </w:rPr>
              <w:t xml:space="preserve">por </w:t>
            </w:r>
            <w:r w:rsidRPr="0006146B">
              <w:rPr>
                <w:rFonts w:ascii="Arial" w:hAnsi="Arial" w:cs="Arial"/>
                <w:color w:val="000000"/>
                <w:sz w:val="22"/>
                <w:lang w:val="es-ES"/>
              </w:rPr>
              <w:t>el Ingeniero o los representantes gubernamentales autorizados.</w:t>
            </w:r>
          </w:p>
        </w:tc>
      </w:tr>
      <w:tr w:rsidR="00A8502C" w:rsidRPr="009D25F5" w14:paraId="1F1841B5" w14:textId="77777777" w:rsidTr="00A8502C">
        <w:tc>
          <w:tcPr>
            <w:tcW w:w="2583" w:type="dxa"/>
            <w:tcBorders>
              <w:top w:val="nil"/>
              <w:left w:val="nil"/>
              <w:bottom w:val="nil"/>
              <w:right w:val="nil"/>
            </w:tcBorders>
          </w:tcPr>
          <w:p w14:paraId="5262C056" w14:textId="77777777" w:rsidR="00A8502C" w:rsidRPr="0006146B" w:rsidRDefault="00A8502C" w:rsidP="00C757B5">
            <w:pPr>
              <w:pStyle w:val="CG2"/>
              <w:numPr>
                <w:ilvl w:val="0"/>
                <w:numId w:val="92"/>
              </w:numPr>
              <w:rPr>
                <w:rFonts w:cs="Arial"/>
                <w:bCs/>
                <w:color w:val="000000"/>
                <w:szCs w:val="22"/>
              </w:rPr>
            </w:pPr>
            <w:bookmarkStart w:id="994" w:name="_Toc481653987"/>
            <w:bookmarkStart w:id="995" w:name="_Toc486335745"/>
            <w:bookmarkStart w:id="996" w:name="_Toc488999074"/>
            <w:bookmarkStart w:id="997" w:name="_Toc494705199"/>
            <w:bookmarkStart w:id="998" w:name="_Toc494705497"/>
            <w:bookmarkStart w:id="999" w:name="_Toc498687558"/>
            <w:bookmarkStart w:id="1000" w:name="_Toc498687835"/>
            <w:bookmarkStart w:id="1001" w:name="_Toc521918560"/>
            <w:r w:rsidRPr="0006146B">
              <w:rPr>
                <w:rFonts w:cs="Arial"/>
              </w:rPr>
              <w:lastRenderedPageBreak/>
              <w:t>Transporte</w:t>
            </w:r>
            <w:bookmarkEnd w:id="994"/>
            <w:bookmarkEnd w:id="995"/>
            <w:bookmarkEnd w:id="996"/>
            <w:bookmarkEnd w:id="997"/>
            <w:bookmarkEnd w:id="998"/>
            <w:bookmarkEnd w:id="999"/>
            <w:bookmarkEnd w:id="1000"/>
            <w:bookmarkEnd w:id="1001"/>
          </w:p>
        </w:tc>
        <w:tc>
          <w:tcPr>
            <w:tcW w:w="6881" w:type="dxa"/>
            <w:tcBorders>
              <w:top w:val="nil"/>
              <w:left w:val="nil"/>
              <w:bottom w:val="nil"/>
              <w:right w:val="nil"/>
            </w:tcBorders>
          </w:tcPr>
          <w:p w14:paraId="3179767D"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Salvo que el Contrato disponga otra cosa o que el Ingeniero indique lo contrario, el Contratista prestará o facilitará el transporte diario a su Personal que no esté alojado en los campamentos gestionados por el Contratista y que resida a más de 15 minutos a pie del Área del proyecto y a menos de una hora por transporte terrestre.</w:t>
            </w:r>
          </w:p>
          <w:p w14:paraId="357E2B7A" w14:textId="77777777" w:rsidR="0061265A"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transporte se realizará en condiciones que cumplan la normativa local y garanticen la seguridad de las personas transportadas.</w:t>
            </w:r>
          </w:p>
          <w:p w14:paraId="334A4CFB" w14:textId="77777777" w:rsidR="0061265A"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podrá organizar dicho transporte de manera colectiva: en consecuencia, se fijarán horas y puntos de encuentro para la recogida y los servicios se organizan de manera adecuada.</w:t>
            </w:r>
          </w:p>
          <w:p w14:paraId="2958832B" w14:textId="4477FF1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transporte desde las instalaciones de vivienda al lugar de trabajo deberá ser seguro y libre. Si el Área del proyecto se desplaza durante el periodo de trabajo y el Contratista conserva la mano de obra local formada al inicio de las Obras, el Contratista se hará cargo del alojamiento de su Personal:</w:t>
            </w:r>
          </w:p>
          <w:p w14:paraId="43ACD75F" w14:textId="77777777" w:rsidR="00A8502C" w:rsidRPr="0006146B" w:rsidRDefault="00A8502C" w:rsidP="00A8502C">
            <w:pPr>
              <w:tabs>
                <w:tab w:val="left" w:pos="601"/>
              </w:tabs>
              <w:spacing w:before="142" w:line="240" w:lineRule="atLeast"/>
              <w:ind w:left="1386" w:hanging="567"/>
              <w:rPr>
                <w:rFonts w:ascii="Arial" w:hAnsi="Arial" w:cs="Arial"/>
                <w:color w:val="000000"/>
                <w:sz w:val="22"/>
                <w:szCs w:val="22"/>
                <w:lang w:val="es-ES"/>
              </w:rPr>
            </w:pPr>
            <w:r w:rsidRPr="0006146B">
              <w:rPr>
                <w:rFonts w:ascii="Arial" w:hAnsi="Arial" w:cs="Arial"/>
                <w:color w:val="000000"/>
                <w:sz w:val="22"/>
                <w:lang w:val="es-ES"/>
              </w:rPr>
              <w:t>a)</w:t>
            </w:r>
            <w:r w:rsidRPr="0006146B">
              <w:rPr>
                <w:rFonts w:ascii="Arial" w:hAnsi="Arial" w:cs="Arial"/>
                <w:lang w:val="es-ES"/>
              </w:rPr>
              <w:tab/>
            </w:r>
            <w:r w:rsidRPr="0006146B">
              <w:rPr>
                <w:rFonts w:ascii="Arial" w:hAnsi="Arial" w:cs="Arial"/>
                <w:color w:val="000000"/>
                <w:sz w:val="22"/>
                <w:lang w:val="es-ES"/>
              </w:rPr>
              <w:t>En el campamento itinerante con el Personal no local; o</w:t>
            </w:r>
          </w:p>
          <w:p w14:paraId="58CF2DAE" w14:textId="77777777" w:rsidR="00A8502C" w:rsidRPr="0006146B" w:rsidRDefault="00A8502C" w:rsidP="00A8502C">
            <w:pPr>
              <w:tabs>
                <w:tab w:val="left" w:pos="1386"/>
              </w:tabs>
              <w:spacing w:before="142" w:line="240" w:lineRule="atLeast"/>
              <w:ind w:left="1386" w:hanging="567"/>
              <w:rPr>
                <w:rFonts w:ascii="Arial" w:hAnsi="Arial" w:cs="Arial"/>
                <w:color w:val="000000"/>
                <w:sz w:val="22"/>
                <w:szCs w:val="22"/>
                <w:lang w:val="es-ES"/>
              </w:rPr>
            </w:pPr>
            <w:r w:rsidRPr="0006146B">
              <w:rPr>
                <w:rFonts w:ascii="Arial" w:hAnsi="Arial" w:cs="Arial"/>
                <w:color w:val="000000"/>
                <w:sz w:val="22"/>
                <w:lang w:val="es-ES"/>
              </w:rPr>
              <w:t>b)</w:t>
            </w:r>
            <w:r w:rsidRPr="0006146B">
              <w:rPr>
                <w:rFonts w:ascii="Arial" w:hAnsi="Arial" w:cs="Arial"/>
                <w:lang w:val="es-ES"/>
              </w:rPr>
              <w:tab/>
            </w:r>
            <w:r w:rsidRPr="0006146B">
              <w:rPr>
                <w:rFonts w:ascii="Arial" w:hAnsi="Arial" w:cs="Arial"/>
                <w:color w:val="000000"/>
                <w:sz w:val="22"/>
                <w:lang w:val="es-ES"/>
              </w:rPr>
              <w:t>en los pueblos situados cerca del Área del proyecto itinerante; en este caso, cada miembro del Personal local del Contratista recibirá una asignación de alojamiento, además de áreas en cada campamento y un terreno deportivo para su uso.</w:t>
            </w:r>
          </w:p>
        </w:tc>
      </w:tr>
      <w:tr w:rsidR="00A8502C" w:rsidRPr="009D25F5" w14:paraId="434F74C8" w14:textId="77777777" w:rsidTr="00A8502C">
        <w:tc>
          <w:tcPr>
            <w:tcW w:w="2583" w:type="dxa"/>
            <w:tcBorders>
              <w:top w:val="nil"/>
              <w:left w:val="nil"/>
              <w:bottom w:val="nil"/>
              <w:right w:val="nil"/>
            </w:tcBorders>
          </w:tcPr>
          <w:p w14:paraId="009D79E6" w14:textId="77777777" w:rsidR="00A8502C" w:rsidRPr="0006146B" w:rsidRDefault="00A8502C" w:rsidP="00C757B5">
            <w:pPr>
              <w:pStyle w:val="CG2"/>
              <w:numPr>
                <w:ilvl w:val="0"/>
                <w:numId w:val="92"/>
              </w:numPr>
              <w:rPr>
                <w:rFonts w:cs="Arial"/>
                <w:b w:val="0"/>
              </w:rPr>
            </w:pPr>
            <w:bookmarkStart w:id="1002" w:name="_Toc481653988"/>
            <w:bookmarkStart w:id="1003" w:name="_Toc486335746"/>
            <w:bookmarkStart w:id="1004" w:name="_Toc488999075"/>
            <w:bookmarkStart w:id="1005" w:name="_Toc494705200"/>
            <w:bookmarkStart w:id="1006" w:name="_Toc494705498"/>
            <w:bookmarkStart w:id="1007" w:name="_Toc498687559"/>
            <w:bookmarkStart w:id="1008" w:name="_Toc498687836"/>
            <w:bookmarkStart w:id="1009" w:name="_Toc521918561"/>
            <w:r w:rsidRPr="0006146B">
              <w:rPr>
                <w:rFonts w:cs="Arial"/>
              </w:rPr>
              <w:t>Alojamiento de los trabajadores</w:t>
            </w:r>
            <w:bookmarkEnd w:id="1002"/>
            <w:bookmarkEnd w:id="1003"/>
            <w:bookmarkEnd w:id="1004"/>
            <w:bookmarkEnd w:id="1005"/>
            <w:bookmarkEnd w:id="1006"/>
            <w:bookmarkEnd w:id="1007"/>
            <w:bookmarkEnd w:id="1008"/>
            <w:bookmarkEnd w:id="1009"/>
            <w:r w:rsidRPr="0006146B">
              <w:rPr>
                <w:rFonts w:cs="Arial"/>
              </w:rPr>
              <w:t xml:space="preserve"> </w:t>
            </w:r>
          </w:p>
          <w:p w14:paraId="345A286C"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01CD9619"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La ubicación de las instalaciones de vivienda se determinará con el fin de evitar inundaciones y otros peligros naturales. </w:t>
            </w:r>
          </w:p>
          <w:p w14:paraId="7EAA6E9D"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En la medida de lo posible, las viviendas se ubicarán a una distancia razonable del Lugar de las obras.</w:t>
            </w:r>
          </w:p>
          <w:p w14:paraId="6B627BBD"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Las viviendas se construirán con materiales apropiados y sus emplazamientos se drenarán debidamente para evitar la acumulación de agua estancada y se mantendrán en buen estado, limpios y libres de basura y otros desperdicios.</w:t>
            </w:r>
          </w:p>
          <w:p w14:paraId="3C31E17E"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Las habitaciones no deberán ser mixtas: se proporcionarán habitaciones separadas para hombres y mujeres. </w:t>
            </w:r>
          </w:p>
          <w:p w14:paraId="60A484E6"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Se proporcionarán instalaciones sanitarias y vestuarios separados para mujeres y hombres.</w:t>
            </w:r>
          </w:p>
          <w:p w14:paraId="228B5B80"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lastRenderedPageBreak/>
              <w:t xml:space="preserve">El Contratista construirá y mantendrá diversas instalaciones recreativas y para el ocio común. </w:t>
            </w:r>
          </w:p>
          <w:p w14:paraId="5741FF36"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se asegurará de que en los campamentos: </w:t>
            </w:r>
          </w:p>
          <w:p w14:paraId="19E89FEC" w14:textId="77777777" w:rsidR="00A8502C" w:rsidRPr="0006146B" w:rsidRDefault="00A8502C" w:rsidP="00C757B5">
            <w:pPr>
              <w:numPr>
                <w:ilvl w:val="2"/>
                <w:numId w:val="69"/>
              </w:numPr>
              <w:suppressAutoHyphens w:val="0"/>
              <w:overflowPunct/>
              <w:autoSpaceDE/>
              <w:autoSpaceDN/>
              <w:adjustRightInd/>
              <w:spacing w:before="142" w:line="240" w:lineRule="atLeast"/>
              <w:ind w:left="1386" w:hanging="567"/>
              <w:textAlignment w:val="auto"/>
              <w:rPr>
                <w:rFonts w:ascii="Arial" w:hAnsi="Arial" w:cs="Arial"/>
                <w:color w:val="000000"/>
                <w:sz w:val="22"/>
                <w:lang w:val="es-ES"/>
              </w:rPr>
            </w:pPr>
            <w:r w:rsidRPr="0006146B">
              <w:rPr>
                <w:rFonts w:ascii="Arial" w:hAnsi="Arial" w:cs="Arial"/>
                <w:color w:val="000000"/>
                <w:sz w:val="22"/>
                <w:lang w:val="es-ES"/>
              </w:rPr>
              <w:t xml:space="preserve"> los trabajadores tengan acceso a un suministro apropiado y cercano de agua potable gratuita.</w:t>
            </w:r>
          </w:p>
          <w:p w14:paraId="0C4BEA64" w14:textId="508F4910" w:rsidR="00A8502C" w:rsidRPr="0006146B" w:rsidRDefault="00A8502C" w:rsidP="00C757B5">
            <w:pPr>
              <w:pStyle w:val="Listenabsatz"/>
              <w:numPr>
                <w:ilvl w:val="2"/>
                <w:numId w:val="69"/>
              </w:numPr>
              <w:spacing w:before="142" w:line="240" w:lineRule="atLeast"/>
              <w:ind w:left="1420" w:hanging="605"/>
              <w:rPr>
                <w:rFonts w:ascii="Arial" w:hAnsi="Arial" w:cs="Arial"/>
                <w:color w:val="000000"/>
                <w:sz w:val="22"/>
                <w:szCs w:val="22"/>
                <w:lang w:val="es-ES"/>
              </w:rPr>
            </w:pPr>
            <w:r w:rsidRPr="0006146B">
              <w:rPr>
                <w:rFonts w:ascii="Arial" w:hAnsi="Arial" w:cs="Arial"/>
                <w:color w:val="000000"/>
                <w:sz w:val="22"/>
                <w:lang w:val="es-ES"/>
              </w:rPr>
              <w:t xml:space="preserve">El agua potable satisfaga los correspondientes estándares nacionales, locales o de la OMS. </w:t>
            </w:r>
          </w:p>
          <w:p w14:paraId="576BC702" w14:textId="32D048AD" w:rsidR="00A8502C" w:rsidRPr="0006146B" w:rsidRDefault="00A8502C" w:rsidP="00C757B5">
            <w:pPr>
              <w:pStyle w:val="Listenabsatz"/>
              <w:numPr>
                <w:ilvl w:val="2"/>
                <w:numId w:val="69"/>
              </w:numPr>
              <w:spacing w:before="142" w:line="240" w:lineRule="atLeast"/>
              <w:ind w:left="1420" w:hanging="605"/>
              <w:rPr>
                <w:rFonts w:ascii="Arial" w:hAnsi="Arial" w:cs="Arial"/>
                <w:color w:val="000000"/>
                <w:sz w:val="22"/>
                <w:szCs w:val="22"/>
                <w:lang w:val="es-ES"/>
              </w:rPr>
            </w:pPr>
            <w:r w:rsidRPr="0006146B">
              <w:rPr>
                <w:rFonts w:ascii="Arial" w:hAnsi="Arial" w:cs="Arial"/>
                <w:color w:val="000000"/>
                <w:sz w:val="22"/>
                <w:lang w:val="es-ES"/>
              </w:rPr>
              <w:t xml:space="preserve">Todos los depósitos utilizados para almacenar agua potable se construyan y cubran con el fin de evitar que el agua que contengan se contamine. </w:t>
            </w:r>
          </w:p>
          <w:p w14:paraId="5CBE78E8" w14:textId="1B0B664A" w:rsidR="00A8502C" w:rsidRPr="0006146B" w:rsidRDefault="00A8502C" w:rsidP="00C757B5">
            <w:pPr>
              <w:pStyle w:val="Listenabsatz"/>
              <w:numPr>
                <w:ilvl w:val="2"/>
                <w:numId w:val="69"/>
              </w:numPr>
              <w:tabs>
                <w:tab w:val="left" w:pos="601"/>
              </w:tabs>
              <w:spacing w:before="142" w:line="240" w:lineRule="atLeast"/>
              <w:ind w:left="995"/>
              <w:rPr>
                <w:rFonts w:ascii="Arial" w:hAnsi="Arial" w:cs="Arial"/>
                <w:color w:val="000000"/>
                <w:sz w:val="22"/>
                <w:szCs w:val="22"/>
                <w:lang w:val="es-ES"/>
              </w:rPr>
            </w:pPr>
            <w:r w:rsidRPr="0006146B">
              <w:rPr>
                <w:rFonts w:ascii="Arial" w:hAnsi="Arial" w:cs="Arial"/>
                <w:color w:val="000000"/>
                <w:sz w:val="22"/>
                <w:lang w:val="es-ES"/>
              </w:rPr>
              <w:t>Se controle regularmente la calidad del agua potable.</w:t>
            </w:r>
          </w:p>
          <w:p w14:paraId="12314CAD"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Residencias</w:t>
            </w:r>
          </w:p>
          <w:p w14:paraId="08574E03" w14:textId="77777777"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Se facilitará una cama individual a cada trabajador. Se evitará la práctica de compartir camas. Las habitaciones no alojarán a más de ocho personas. </w:t>
            </w:r>
          </w:p>
          <w:p w14:paraId="18586F4E"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Deberá haber un espacio mínimo entre las camas de 1 metro.</w:t>
            </w:r>
          </w:p>
          <w:p w14:paraId="13B2CF3E"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No se recomienda el uso de literas dobles por motivos de seguridad antiincendios e higiénicos, y su uso se reducirá al mínimo. Si se utilizan, deberá disponerse de suficiente espacio libre entre la litera superior y la inferior. Lo habitual es entre 0,7 y 1,10 metros.</w:t>
            </w:r>
          </w:p>
          <w:p w14:paraId="4DC53113"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Se prohíben las literas triples.</w:t>
            </w:r>
          </w:p>
          <w:p w14:paraId="20F87E8B"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Se facilitará un colchón cómodo, una almohada, una manta y ropa de cama limpia a todos los trabajadores.</w:t>
            </w:r>
          </w:p>
          <w:p w14:paraId="781B6FC3"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La ropa de cama se lavará con frecuencia y se le aplicarán repelentes y desinfectantes cuando las condiciones así lo requieran (paludismo).</w:t>
            </w:r>
          </w:p>
          <w:p w14:paraId="4F9B80CD" w14:textId="77777777" w:rsidR="00A8502C" w:rsidRPr="0006146B" w:rsidRDefault="00A8502C" w:rsidP="00C757B5">
            <w:pPr>
              <w:numPr>
                <w:ilvl w:val="2"/>
                <w:numId w:val="79"/>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06146B">
              <w:rPr>
                <w:rFonts w:ascii="Arial" w:hAnsi="Arial" w:cs="Arial"/>
                <w:color w:val="000000"/>
                <w:sz w:val="22"/>
                <w:lang w:val="es-ES"/>
              </w:rPr>
              <w:t>Se facilitarán instalaciones para el almacenamiento de los efectos personales de los trabajadores, incluidas estanterías de 0,5 m</w:t>
            </w:r>
            <w:r w:rsidRPr="0006146B">
              <w:rPr>
                <w:rFonts w:ascii="Arial" w:hAnsi="Arial" w:cs="Arial"/>
                <w:color w:val="000000"/>
                <w:sz w:val="22"/>
                <w:vertAlign w:val="superscript"/>
                <w:lang w:val="es-ES"/>
              </w:rPr>
              <w:t>3</w:t>
            </w:r>
            <w:r w:rsidRPr="0006146B">
              <w:rPr>
                <w:rFonts w:ascii="Arial" w:hAnsi="Arial" w:cs="Arial"/>
                <w:color w:val="000000"/>
                <w:sz w:val="22"/>
                <w:lang w:val="es-ES"/>
              </w:rPr>
              <w:t xml:space="preserve"> y 1 metro.</w:t>
            </w:r>
          </w:p>
          <w:p w14:paraId="1BA92725" w14:textId="77777777" w:rsidR="00A8502C" w:rsidRPr="0006146B" w:rsidRDefault="00A8502C" w:rsidP="00C757B5">
            <w:pPr>
              <w:pStyle w:val="Listenabsatz"/>
              <w:numPr>
                <w:ilvl w:val="1"/>
                <w:numId w:val="92"/>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mitigar el impacto de las actividades (p. ej. aquellas que generen ruido o luz) en los Lugares de las obras con el fin de evitar molestias públicas o para los residentes del campamento.</w:t>
            </w:r>
          </w:p>
        </w:tc>
      </w:tr>
      <w:tr w:rsidR="00A8502C" w:rsidRPr="009D25F5" w14:paraId="2A4F7D00" w14:textId="77777777" w:rsidTr="00A8502C">
        <w:tc>
          <w:tcPr>
            <w:tcW w:w="2583" w:type="dxa"/>
            <w:tcBorders>
              <w:top w:val="nil"/>
              <w:left w:val="nil"/>
              <w:bottom w:val="nil"/>
              <w:right w:val="nil"/>
            </w:tcBorders>
          </w:tcPr>
          <w:p w14:paraId="5A3FFB4A" w14:textId="77777777" w:rsidR="00A8502C" w:rsidRPr="0006146B" w:rsidRDefault="00A8502C" w:rsidP="00C757B5">
            <w:pPr>
              <w:pStyle w:val="CG2"/>
              <w:numPr>
                <w:ilvl w:val="0"/>
                <w:numId w:val="92"/>
              </w:numPr>
              <w:rPr>
                <w:rFonts w:cs="Arial"/>
                <w:bCs/>
                <w:color w:val="000000"/>
                <w:szCs w:val="22"/>
              </w:rPr>
            </w:pPr>
            <w:bookmarkStart w:id="1010" w:name="_Toc481653989"/>
            <w:bookmarkStart w:id="1011" w:name="_Toc486335747"/>
            <w:bookmarkStart w:id="1012" w:name="_Toc488999076"/>
            <w:bookmarkStart w:id="1013" w:name="_Toc494705201"/>
            <w:bookmarkStart w:id="1014" w:name="_Toc494705499"/>
            <w:bookmarkStart w:id="1015" w:name="_Toc498687560"/>
            <w:bookmarkStart w:id="1016" w:name="_Toc498687837"/>
            <w:bookmarkStart w:id="1017" w:name="_Toc521918562"/>
            <w:r w:rsidRPr="0006146B">
              <w:rPr>
                <w:rFonts w:cs="Arial"/>
              </w:rPr>
              <w:lastRenderedPageBreak/>
              <w:t>Comidas</w:t>
            </w:r>
            <w:bookmarkEnd w:id="1010"/>
            <w:bookmarkEnd w:id="1011"/>
            <w:bookmarkEnd w:id="1012"/>
            <w:bookmarkEnd w:id="1013"/>
            <w:bookmarkEnd w:id="1014"/>
            <w:bookmarkEnd w:id="1015"/>
            <w:bookmarkEnd w:id="1016"/>
            <w:bookmarkEnd w:id="1017"/>
          </w:p>
        </w:tc>
        <w:tc>
          <w:tcPr>
            <w:tcW w:w="6881" w:type="dxa"/>
            <w:tcBorders>
              <w:top w:val="nil"/>
              <w:left w:val="nil"/>
              <w:bottom w:val="nil"/>
              <w:right w:val="nil"/>
            </w:tcBorders>
          </w:tcPr>
          <w:p w14:paraId="63982F88"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suministro de alimentos para las comidas del Personal del Contratista no incluirá la carne proveniente de la caza legal o furtiva, con excepción de los productos de pesca.</w:t>
            </w:r>
          </w:p>
          <w:p w14:paraId="60645297"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suministrará a su Personal local al menos dos comidas por turno de trabajo en las condiciones de </w:t>
            </w:r>
            <w:r w:rsidRPr="0006146B">
              <w:rPr>
                <w:rFonts w:ascii="Arial" w:hAnsi="Arial" w:cs="Arial"/>
                <w:color w:val="000000"/>
                <w:sz w:val="22"/>
                <w:lang w:val="es-ES"/>
              </w:rPr>
              <w:lastRenderedPageBreak/>
              <w:t xml:space="preserve">higiene especificadas en la Cláusula 40 de las Especificaciones MSSS a un precio razonable. Si no hubiera un comedor disponible, el Contratista abonará al menos dos comidas diarias por turno. </w:t>
            </w:r>
          </w:p>
          <w:p w14:paraId="03C15110"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evitará disputas respetando la cultura y los valores locales. El Contratista garantizará que los trabajadores conozcan los problemas y sensibilidades locales, y que respeten la cultura y los valores locales con el fin de evitar disputas y delitos.</w:t>
            </w:r>
          </w:p>
        </w:tc>
      </w:tr>
      <w:tr w:rsidR="00A8502C" w:rsidRPr="009D25F5" w14:paraId="7C1A39E6" w14:textId="77777777" w:rsidTr="00A8502C">
        <w:tc>
          <w:tcPr>
            <w:tcW w:w="2583" w:type="dxa"/>
            <w:tcBorders>
              <w:top w:val="nil"/>
              <w:left w:val="nil"/>
              <w:bottom w:val="nil"/>
              <w:right w:val="nil"/>
            </w:tcBorders>
          </w:tcPr>
          <w:p w14:paraId="467B2697" w14:textId="77777777" w:rsidR="00A8502C" w:rsidRPr="0006146B" w:rsidRDefault="00A8502C" w:rsidP="00C757B5">
            <w:pPr>
              <w:pStyle w:val="CG2"/>
              <w:numPr>
                <w:ilvl w:val="0"/>
                <w:numId w:val="92"/>
              </w:numPr>
              <w:rPr>
                <w:rFonts w:cs="Arial"/>
                <w:bCs/>
                <w:color w:val="000000"/>
                <w:szCs w:val="22"/>
              </w:rPr>
            </w:pPr>
            <w:bookmarkStart w:id="1018" w:name="_Toc481653990"/>
            <w:bookmarkStart w:id="1019" w:name="_Toc486335748"/>
            <w:bookmarkStart w:id="1020" w:name="_Toc488999077"/>
            <w:bookmarkStart w:id="1021" w:name="_Toc494705202"/>
            <w:bookmarkStart w:id="1022" w:name="_Toc494705500"/>
            <w:bookmarkStart w:id="1023" w:name="_Toc498687561"/>
            <w:bookmarkStart w:id="1024" w:name="_Toc498687838"/>
            <w:bookmarkStart w:id="1025" w:name="_Toc521918563"/>
            <w:r w:rsidRPr="0006146B">
              <w:rPr>
                <w:rFonts w:cs="Arial"/>
              </w:rPr>
              <w:lastRenderedPageBreak/>
              <w:t>Interacción con la comunidad</w:t>
            </w:r>
            <w:bookmarkEnd w:id="1018"/>
            <w:bookmarkEnd w:id="1019"/>
            <w:bookmarkEnd w:id="1020"/>
            <w:bookmarkEnd w:id="1021"/>
            <w:bookmarkEnd w:id="1022"/>
            <w:bookmarkEnd w:id="1023"/>
            <w:bookmarkEnd w:id="1024"/>
            <w:bookmarkEnd w:id="1025"/>
          </w:p>
          <w:p w14:paraId="7D845488"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58ABD1E7"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Según el alcance de las actividades de construcción, de las </w:t>
            </w:r>
            <w:proofErr w:type="gramStart"/>
            <w:r w:rsidRPr="0006146B">
              <w:rPr>
                <w:rFonts w:ascii="Arial" w:hAnsi="Arial" w:cs="Arial"/>
                <w:color w:val="000000"/>
                <w:sz w:val="22"/>
                <w:lang w:val="es-ES"/>
              </w:rPr>
              <w:t>posible molestias</w:t>
            </w:r>
            <w:proofErr w:type="gramEnd"/>
            <w:r w:rsidRPr="0006146B">
              <w:rPr>
                <w:rFonts w:ascii="Arial" w:hAnsi="Arial" w:cs="Arial"/>
                <w:color w:val="000000"/>
                <w:sz w:val="22"/>
                <w:lang w:val="es-ES"/>
              </w:rPr>
              <w:t xml:space="preserve"> sin resolver que puedan ocasionarse a la comunidad y de los riesgos para la salud y la seguridad públicas, el Contratista deberá elaborar un Plan de Aplicación y remitírselo al Ingeniero para que lo revise y acepte antes de comenzar las Obras o cualquier tarea relacionada con el tráfico. </w:t>
            </w:r>
          </w:p>
          <w:p w14:paraId="52A0655B"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Plan deberá incluir un calendario de las actividades previstas de las Obras que puedan afectar a la comunidad local y describir (i) las actividades por tarea y fase que puedan afectar a dichas comunidades,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el enfoque para interactuar y comunicarse con las partes relacionadas con las Obras establecidas en (i), y (</w:t>
            </w:r>
            <w:proofErr w:type="spellStart"/>
            <w:r w:rsidRPr="0006146B">
              <w:rPr>
                <w:rFonts w:ascii="Arial" w:hAnsi="Arial" w:cs="Arial"/>
                <w:color w:val="000000"/>
                <w:sz w:val="22"/>
                <w:lang w:val="es-ES"/>
              </w:rPr>
              <w:t>iii</w:t>
            </w:r>
            <w:proofErr w:type="spellEnd"/>
            <w:r w:rsidRPr="0006146B">
              <w:rPr>
                <w:rFonts w:ascii="Arial" w:hAnsi="Arial" w:cs="Arial"/>
                <w:color w:val="000000"/>
                <w:sz w:val="22"/>
                <w:lang w:val="es-ES"/>
              </w:rPr>
              <w:t xml:space="preserve">) las responsabilidades de interacción con la comunidad por tarea y fase. </w:t>
            </w:r>
          </w:p>
          <w:p w14:paraId="6E5D371C"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Al reunirse con las partes involucradas de las comunidades locales, se deberá redactar y registrar un protocolo conforme con las directrices del Contratante.</w:t>
            </w:r>
          </w:p>
          <w:p w14:paraId="09183253"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transmitir la información relevante con respecto a los impactos y riesgos implicados a las comunidades (p. ej. con respecto a la gestión del tráfico o al acceso a propiedades privadas para realizar estudios) en el idioma del lugar y con un nivel de complejidad adaptado a las realidades locales con el fin de garantizar que las partes involucradas comprendan el contenido íntegro.</w:t>
            </w:r>
          </w:p>
          <w:p w14:paraId="004F4517" w14:textId="77777777" w:rsidR="00A8502C" w:rsidRPr="0006146B" w:rsidDel="003D526D"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deberá incluir información acerca del sistema de reclamaciones del Contratante, así como los datos de contacto y todos los materiales de comunicación comunitaria.</w:t>
            </w:r>
          </w:p>
        </w:tc>
      </w:tr>
      <w:tr w:rsidR="00A8502C" w:rsidRPr="009D25F5" w14:paraId="039DE6A8" w14:textId="77777777" w:rsidTr="00A8502C">
        <w:tc>
          <w:tcPr>
            <w:tcW w:w="2583" w:type="dxa"/>
            <w:tcBorders>
              <w:top w:val="nil"/>
              <w:left w:val="nil"/>
              <w:bottom w:val="nil"/>
              <w:right w:val="nil"/>
            </w:tcBorders>
          </w:tcPr>
          <w:p w14:paraId="152C35C1" w14:textId="77777777" w:rsidR="00A8502C" w:rsidRPr="0006146B" w:rsidRDefault="00A8502C" w:rsidP="00C757B5">
            <w:pPr>
              <w:pStyle w:val="CG2"/>
              <w:numPr>
                <w:ilvl w:val="0"/>
                <w:numId w:val="92"/>
              </w:numPr>
              <w:rPr>
                <w:rFonts w:cs="Arial"/>
                <w:b w:val="0"/>
              </w:rPr>
            </w:pPr>
            <w:bookmarkStart w:id="1026" w:name="_Toc481653991"/>
            <w:bookmarkStart w:id="1027" w:name="_Toc486335749"/>
            <w:bookmarkStart w:id="1028" w:name="_Toc488999078"/>
            <w:bookmarkStart w:id="1029" w:name="_Toc494705203"/>
            <w:bookmarkStart w:id="1030" w:name="_Toc494705501"/>
            <w:bookmarkStart w:id="1031" w:name="_Toc498687562"/>
            <w:bookmarkStart w:id="1032" w:name="_Toc498687839"/>
            <w:bookmarkStart w:id="1033" w:name="_Toc521918564"/>
            <w:r w:rsidRPr="0006146B">
              <w:rPr>
                <w:rFonts w:cs="Arial"/>
              </w:rPr>
              <w:t>Daños a las personas y a los bienes</w:t>
            </w:r>
            <w:bookmarkEnd w:id="1026"/>
            <w:bookmarkEnd w:id="1027"/>
            <w:bookmarkEnd w:id="1028"/>
            <w:bookmarkEnd w:id="1029"/>
            <w:bookmarkEnd w:id="1030"/>
            <w:bookmarkEnd w:id="1031"/>
            <w:bookmarkEnd w:id="1032"/>
            <w:bookmarkEnd w:id="1033"/>
          </w:p>
          <w:p w14:paraId="5C16DF17" w14:textId="77777777" w:rsidR="00A8502C" w:rsidRPr="0006146B" w:rsidDel="001878E2"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7479551C"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aplicar un Código de conducta de los trabajadores y no perturbar ni molestar a los habitantes de las comunidades locales cerca o dentro de las Áreas del proyecto, y respetará sus casas, culturas, animales, bienes, costumbres y prácticas. </w:t>
            </w:r>
          </w:p>
          <w:p w14:paraId="6DC3189E"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Personal del Contratista deberá recibir formación para comprender los requisitos con respecto al uso no autorizado del terreno y de la necesidad de permanecer estrictamente dentro de los límites del Lugar de las obras y del espacio de </w:t>
            </w:r>
            <w:r w:rsidRPr="0006146B">
              <w:rPr>
                <w:rFonts w:ascii="Arial" w:hAnsi="Arial" w:cs="Arial"/>
                <w:color w:val="000000"/>
                <w:sz w:val="22"/>
                <w:lang w:val="es-ES"/>
              </w:rPr>
              <w:lastRenderedPageBreak/>
              <w:t>trabajo, así como de utilizar únicamente las vías de acceso y de servicio aprobados.</w:t>
            </w:r>
          </w:p>
          <w:p w14:paraId="70945291"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De conformidad con las Cláusulas 4.14 y 17.1 de las CC, el Contratista será responsable de los daños ocasionados a personas y bienes por la ejecución de las Obras y por los procedimientos empleados para ello (p. ej. demolición de casas o verjas locales con vehículos del Proyecto, conducción accidental por encima de cultivos o cualquier otro agravio material).</w:t>
            </w:r>
          </w:p>
          <w:p w14:paraId="0530778B"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acceso a las Áreas del proyecto está prohibido a personas no autorizadas. El Contratista será responsable de la seguridad y el control de acceso a las Áreas del proyecto. </w:t>
            </w:r>
          </w:p>
          <w:p w14:paraId="2F66D482"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Se informará al Ingeniero de cualquier daño a personas que no pertenezcan al Personal del Contratista, o a los bienes de estas, en las seis horas siguientes al acontecimiento, sea cual sea el valor del perjuicio.</w:t>
            </w:r>
          </w:p>
          <w:p w14:paraId="16F33DDF"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El Contratista establecerá procedimientos para gestionar, subsanar y registrar los incidentes relacionados con las molestias a la comunidad.</w:t>
            </w:r>
          </w:p>
          <w:p w14:paraId="0C9941CC"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Detonaciones</w:t>
            </w:r>
          </w:p>
          <w:p w14:paraId="6E7DE1E9" w14:textId="77777777"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Los inmuebles existentes antes del inicio de las Obras situados en un radio mínimo de 800 metros de los límites de las canteras y en un radio mínimo 500 metros de las otras Áreas del proyecto en las que utilicen explosivos, serán objeto de un acta levantada por un agente judicial, salvo que el Ingeniero acorde modalidades diferentes.</w:t>
            </w:r>
          </w:p>
          <w:p w14:paraId="6E508753" w14:textId="04047D78" w:rsidR="00A8502C" w:rsidRPr="0006146B" w:rsidRDefault="00A8502C" w:rsidP="00C757B5">
            <w:pPr>
              <w:numPr>
                <w:ilvl w:val="2"/>
                <w:numId w:val="9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acta levantada por el agente judicial se preparará y facilitará al Ingeniero con el </w:t>
            </w:r>
            <w:r w:rsidR="005C087A" w:rsidRPr="0006146B">
              <w:rPr>
                <w:rFonts w:ascii="Arial" w:hAnsi="Arial" w:cs="Arial"/>
                <w:color w:val="000000"/>
                <w:sz w:val="22"/>
                <w:lang w:val="es-ES"/>
              </w:rPr>
              <w:t>P</w:t>
            </w:r>
            <w:r w:rsidR="006015DE" w:rsidRPr="0006146B">
              <w:rPr>
                <w:rFonts w:ascii="Arial" w:hAnsi="Arial" w:cs="Arial"/>
                <w:color w:val="000000"/>
                <w:sz w:val="22"/>
                <w:lang w:val="es-ES"/>
              </w:rPr>
              <w:t>GAS</w:t>
            </w:r>
            <w:r w:rsidR="0087203E" w:rsidRPr="0006146B">
              <w:rPr>
                <w:rFonts w:ascii="Arial" w:hAnsi="Arial" w:cs="Arial"/>
                <w:color w:val="000000"/>
                <w:sz w:val="22"/>
                <w:lang w:val="es-ES"/>
              </w:rPr>
              <w:t>-</w:t>
            </w:r>
            <w:r w:rsidRPr="0006146B">
              <w:rPr>
                <w:rFonts w:ascii="Arial" w:hAnsi="Arial" w:cs="Arial"/>
                <w:color w:val="000000"/>
                <w:sz w:val="22"/>
                <w:lang w:val="es-ES"/>
              </w:rPr>
              <w:t xml:space="preserve">Lugar de </w:t>
            </w:r>
            <w:r w:rsidR="0087203E" w:rsidRPr="0006146B">
              <w:rPr>
                <w:rFonts w:ascii="Arial" w:hAnsi="Arial" w:cs="Arial"/>
                <w:color w:val="000000"/>
                <w:sz w:val="22"/>
                <w:lang w:val="es-ES"/>
              </w:rPr>
              <w:t>Obra</w:t>
            </w:r>
            <w:r w:rsidRPr="0006146B">
              <w:rPr>
                <w:rFonts w:ascii="Arial" w:hAnsi="Arial" w:cs="Arial"/>
                <w:color w:val="000000"/>
                <w:sz w:val="22"/>
                <w:lang w:val="es-ES"/>
              </w:rPr>
              <w:t>.</w:t>
            </w:r>
          </w:p>
          <w:p w14:paraId="226479B5" w14:textId="77777777" w:rsidR="00A8502C" w:rsidRPr="0006146B" w:rsidDel="003D526D" w:rsidRDefault="00A8502C" w:rsidP="00C757B5">
            <w:pPr>
              <w:numPr>
                <w:ilvl w:val="2"/>
                <w:numId w:val="9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En caso de problemas identificados relacionados con la intensidad de las detonaciones, el Ingeniero tendrá derecho a pedir al Contratista que realice, a su cargo, medidas sismográficas de la intensidad de las vibraciones generadas por las detonaciones, a una distancia variable de los puntos de disparo, bajo el control del Ingeniero.</w:t>
            </w:r>
          </w:p>
        </w:tc>
      </w:tr>
      <w:tr w:rsidR="00A8502C" w:rsidRPr="009D25F5" w14:paraId="767B44B7" w14:textId="77777777" w:rsidTr="00A8502C">
        <w:tc>
          <w:tcPr>
            <w:tcW w:w="2583" w:type="dxa"/>
            <w:tcBorders>
              <w:top w:val="nil"/>
              <w:left w:val="nil"/>
              <w:bottom w:val="nil"/>
              <w:right w:val="nil"/>
            </w:tcBorders>
          </w:tcPr>
          <w:p w14:paraId="5BA65C99" w14:textId="77777777" w:rsidR="00A8502C" w:rsidRPr="0006146B" w:rsidRDefault="00A8502C" w:rsidP="00C757B5">
            <w:pPr>
              <w:pStyle w:val="CG2"/>
              <w:numPr>
                <w:ilvl w:val="0"/>
                <w:numId w:val="92"/>
              </w:numPr>
              <w:rPr>
                <w:rFonts w:cs="Arial"/>
                <w:b w:val="0"/>
              </w:rPr>
            </w:pPr>
            <w:bookmarkStart w:id="1034" w:name="_Toc481653992"/>
            <w:bookmarkStart w:id="1035" w:name="_Toc486335750"/>
            <w:bookmarkStart w:id="1036" w:name="_Toc488999079"/>
            <w:bookmarkStart w:id="1037" w:name="_Toc494705204"/>
            <w:bookmarkStart w:id="1038" w:name="_Toc494705502"/>
            <w:bookmarkStart w:id="1039" w:name="_Toc498687563"/>
            <w:bookmarkStart w:id="1040" w:name="_Toc498687840"/>
            <w:bookmarkStart w:id="1041" w:name="_Toc521918565"/>
            <w:r w:rsidRPr="0006146B">
              <w:rPr>
                <w:rFonts w:cs="Arial"/>
              </w:rPr>
              <w:lastRenderedPageBreak/>
              <w:t>Ocupación y adquisición de terrenos</w:t>
            </w:r>
            <w:bookmarkEnd w:id="1034"/>
            <w:bookmarkEnd w:id="1035"/>
            <w:bookmarkEnd w:id="1036"/>
            <w:bookmarkEnd w:id="1037"/>
            <w:bookmarkEnd w:id="1038"/>
            <w:bookmarkEnd w:id="1039"/>
            <w:bookmarkEnd w:id="1040"/>
            <w:bookmarkEnd w:id="1041"/>
          </w:p>
          <w:p w14:paraId="183B41CF" w14:textId="77777777" w:rsidR="00A8502C" w:rsidRPr="0006146B"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34586F14"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7.8 de las CC, el Contratista tendrá a su cargo (i) las indemnizaciones de ocupación por extracción o uso de materiales de construcción y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el coste de adquisición de los terrenos necesarios para la acumulación del relleno sobrante.</w:t>
            </w:r>
          </w:p>
          <w:p w14:paraId="3FAA13AE"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tendrá que compensar el perjuicio ocasionado a los propietarios de los terrenos indicados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48.1 de las Especificaciones MSSS, pero también el perjuicio ocasionado a los usuarios de dichos terrenos si estos usuarios fuesen distintos del propietario.</w:t>
            </w:r>
          </w:p>
          <w:p w14:paraId="7AC1C3A3"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Si el Contratante no indica lo contrario, corresponderá al </w:t>
            </w:r>
            <w:r w:rsidRPr="0006146B">
              <w:rPr>
                <w:rFonts w:ascii="Arial" w:hAnsi="Arial" w:cs="Arial"/>
                <w:color w:val="000000"/>
                <w:sz w:val="22"/>
                <w:lang w:val="es-ES"/>
              </w:rPr>
              <w:lastRenderedPageBreak/>
              <w:t>Contratista demostrar al Ingeniero (i) quién es el propietario y los usuarios, si fuesen distintos, y (</w:t>
            </w:r>
            <w:proofErr w:type="spellStart"/>
            <w:r w:rsidRPr="0006146B">
              <w:rPr>
                <w:rFonts w:ascii="Arial" w:hAnsi="Arial" w:cs="Arial"/>
                <w:color w:val="000000"/>
                <w:sz w:val="22"/>
                <w:lang w:val="es-ES"/>
              </w:rPr>
              <w:t>ii</w:t>
            </w:r>
            <w:proofErr w:type="spellEnd"/>
            <w:r w:rsidRPr="0006146B">
              <w:rPr>
                <w:rFonts w:ascii="Arial" w:hAnsi="Arial" w:cs="Arial"/>
                <w:color w:val="000000"/>
                <w:sz w:val="22"/>
                <w:lang w:val="es-ES"/>
              </w:rPr>
              <w:t>) que se haya negociado un acuerdo por escrito en el marco de la adquisición o la ocupación temporal de dichos terrenos, y se haya pagado a las dos partes, si fuesen distintas.</w:t>
            </w:r>
          </w:p>
        </w:tc>
      </w:tr>
      <w:tr w:rsidR="00A8502C" w:rsidRPr="009D25F5" w14:paraId="1E4C5BE2" w14:textId="77777777" w:rsidTr="00A8502C">
        <w:tc>
          <w:tcPr>
            <w:tcW w:w="2583" w:type="dxa"/>
            <w:tcBorders>
              <w:top w:val="nil"/>
              <w:left w:val="nil"/>
              <w:bottom w:val="nil"/>
              <w:right w:val="nil"/>
            </w:tcBorders>
          </w:tcPr>
          <w:p w14:paraId="72080E19" w14:textId="77777777" w:rsidR="00A8502C" w:rsidRPr="0006146B" w:rsidRDefault="00A8502C" w:rsidP="00C757B5">
            <w:pPr>
              <w:pStyle w:val="CG2"/>
              <w:numPr>
                <w:ilvl w:val="0"/>
                <w:numId w:val="92"/>
              </w:numPr>
              <w:rPr>
                <w:rFonts w:cs="Arial"/>
                <w:bCs/>
                <w:color w:val="000000"/>
                <w:szCs w:val="22"/>
              </w:rPr>
            </w:pPr>
            <w:bookmarkStart w:id="1042" w:name="_Toc481653993"/>
            <w:bookmarkStart w:id="1043" w:name="_Toc486335751"/>
            <w:bookmarkStart w:id="1044" w:name="_Toc488999080"/>
            <w:bookmarkStart w:id="1045" w:name="_Toc494705205"/>
            <w:bookmarkStart w:id="1046" w:name="_Toc494705503"/>
            <w:bookmarkStart w:id="1047" w:name="_Toc498687564"/>
            <w:bookmarkStart w:id="1048" w:name="_Toc498687841"/>
            <w:bookmarkStart w:id="1049" w:name="_Toc521918566"/>
            <w:r w:rsidRPr="0006146B">
              <w:rPr>
                <w:rFonts w:cs="Arial"/>
              </w:rPr>
              <w:lastRenderedPageBreak/>
              <w:t>Gestión del tráfico</w:t>
            </w:r>
            <w:bookmarkEnd w:id="1042"/>
            <w:bookmarkEnd w:id="1043"/>
            <w:bookmarkEnd w:id="1044"/>
            <w:bookmarkEnd w:id="1045"/>
            <w:bookmarkEnd w:id="1046"/>
            <w:bookmarkEnd w:id="1047"/>
            <w:bookmarkEnd w:id="1048"/>
            <w:bookmarkEnd w:id="1049"/>
          </w:p>
        </w:tc>
        <w:tc>
          <w:tcPr>
            <w:tcW w:w="6881" w:type="dxa"/>
            <w:tcBorders>
              <w:top w:val="nil"/>
              <w:left w:val="nil"/>
              <w:bottom w:val="nil"/>
              <w:right w:val="nil"/>
            </w:tcBorders>
          </w:tcPr>
          <w:p w14:paraId="3A11CB65"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establecerá las particularidades de su flota de vehículos y de la maquinaria del Lugar de las obras en el PGAS-AP bajo la forma de un Plan de Gestión del Tráfico destinado a prevenir incidentes con vehículos en el lugar de construcción gestionando de forma efectiva las operaciones de transporte durante todo el proceso constructivo.</w:t>
            </w:r>
          </w:p>
          <w:p w14:paraId="57B4B456"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determinará los itinerarios de forma cartográfica para cada vía que conecte las diferentes Áreas del proyecto y pedirá al Ingeniero que los valide. Cuando se utilicen vías públicas, el Contratista pedirá al Contratante que obtenga las autorizaciones de las autoridades administrativas competentes. Se implementará cualquier instrucción del Ingeniero para actualizar el Plan de Gestión del Tráfico. </w:t>
            </w:r>
          </w:p>
          <w:p w14:paraId="593F7D26" w14:textId="77777777" w:rsidR="00A8502C" w:rsidRPr="0006146B" w:rsidRDefault="00A8502C" w:rsidP="00C757B5">
            <w:pPr>
              <w:numPr>
                <w:ilvl w:val="1"/>
                <w:numId w:val="92"/>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06146B">
              <w:rPr>
                <w:rFonts w:ascii="Arial" w:hAnsi="Arial" w:cs="Arial"/>
                <w:color w:val="000000"/>
                <w:sz w:val="22"/>
                <w:lang w:val="es-ES"/>
              </w:rPr>
              <w:t xml:space="preserve">Con el fin de reducir los accidentes, el Contratista se asegurará de que: </w:t>
            </w:r>
          </w:p>
          <w:p w14:paraId="73B111CA" w14:textId="77777777" w:rsidR="00A8502C" w:rsidRPr="0006146B" w:rsidRDefault="00A8502C" w:rsidP="00C757B5">
            <w:pPr>
              <w:pStyle w:val="Listenabsatz"/>
              <w:numPr>
                <w:ilvl w:val="0"/>
                <w:numId w:val="84"/>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Los peatones y los vehículos se mantengan separados (p. ej. facilitando entradas, caminos y señales independientes)</w:t>
            </w:r>
          </w:p>
          <w:p w14:paraId="6B045D4E" w14:textId="77777777" w:rsidR="00A8502C" w:rsidRPr="0006146B" w:rsidRDefault="00A8502C" w:rsidP="00C757B5">
            <w:pPr>
              <w:pStyle w:val="Listenabsatz"/>
              <w:numPr>
                <w:ilvl w:val="0"/>
                <w:numId w:val="84"/>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Se reduzcan al mínimo los desplazamientos de los vehículos</w:t>
            </w:r>
          </w:p>
          <w:p w14:paraId="217C5AF8" w14:textId="77777777" w:rsidR="00A8502C" w:rsidRPr="0006146B" w:rsidRDefault="00A8502C" w:rsidP="00C757B5">
            <w:pPr>
              <w:pStyle w:val="Listenabsatz"/>
              <w:numPr>
                <w:ilvl w:val="0"/>
                <w:numId w:val="84"/>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Los conductores estén debidamente formados y tengan los permisos que corresponda para la conducción de vehículos</w:t>
            </w:r>
          </w:p>
          <w:p w14:paraId="3ABAA9A5" w14:textId="77777777" w:rsidR="00A8502C" w:rsidRPr="0006146B" w:rsidRDefault="00A8502C" w:rsidP="00C757B5">
            <w:pPr>
              <w:pStyle w:val="Listenabsatz"/>
              <w:numPr>
                <w:ilvl w:val="0"/>
                <w:numId w:val="84"/>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Se instalen radios de giro para los vehículos.</w:t>
            </w:r>
          </w:p>
          <w:p w14:paraId="260AF8B5"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En el mes siguiente al inicio físico de las Obras, el Contratista informará a las autoridades administrativas cuya jurisdicción atraviesen los vehículos del Contratista del itinerario y características de la flota de vehículos del Contratista (frecuencia de paso, tamaño y pesos de los camiones, materiales transportados).</w:t>
            </w:r>
          </w:p>
          <w:p w14:paraId="0DF40276"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Salvo que el Ingeniero indique procedimientos diferentes, cuando se utilicen vías públicas el Contratista mandará levantar a un agente judicial un acta del estado de las vías antes de utilizarse sobre ellas los vehículos del Contratista. Dicha acta se adjuntará al PGAS-AP.</w:t>
            </w:r>
          </w:p>
          <w:p w14:paraId="650F2003"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describirá en el Plan de Gestión del Tráfico las previsiones de tráfico de su flota de vehículos (frecuencia de viajes entre Áreas del proyecto, horarios de trabajo, convoyes).</w:t>
            </w:r>
          </w:p>
          <w:p w14:paraId="104C074F"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lastRenderedPageBreak/>
              <w:t>El Contratista indicará también el número y posicionamiento de los encargados de regular el tráfico.</w:t>
            </w:r>
          </w:p>
          <w:p w14:paraId="4FC10A9C"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Salvo que el Contrato disponga otra cosa o que el Ingeniero indique lo contrario, se prohibirá a todos los vehículos pesados (es decir, con un peso total autorizado en carga superior a 3,5 toneladas) que circulen de noche entre las 22:</w:t>
            </w:r>
            <w:proofErr w:type="gramStart"/>
            <w:r w:rsidRPr="0006146B">
              <w:rPr>
                <w:rFonts w:ascii="Arial" w:hAnsi="Arial" w:cs="Arial"/>
                <w:color w:val="000000"/>
                <w:sz w:val="22"/>
                <w:lang w:val="es-ES"/>
              </w:rPr>
              <w:t>00  y</w:t>
            </w:r>
            <w:proofErr w:type="gramEnd"/>
            <w:r w:rsidRPr="0006146B">
              <w:rPr>
                <w:rFonts w:ascii="Arial" w:hAnsi="Arial" w:cs="Arial"/>
                <w:color w:val="000000"/>
                <w:sz w:val="22"/>
                <w:lang w:val="es-ES"/>
              </w:rPr>
              <w:t xml:space="preserve"> las 6:00 h. </w:t>
            </w:r>
          </w:p>
          <w:p w14:paraId="3BC0E341"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Límites de velocidad</w:t>
            </w:r>
          </w:p>
          <w:p w14:paraId="71DB139F"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adoptará medidas de limitación y control de velocidad en todos los vehículos y máquinas movilizados para la ejecución de las Obras en un nivel adecuado.</w:t>
            </w:r>
          </w:p>
          <w:p w14:paraId="7C8CA0E3"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La velocidad máxima de todas las máquinas y vehículos del Contratista deberá cumplir la norma más restrictiva de las dos normas siguientes: el límite de velocidad establecido por la normativa del país del Contratante o los siguientes límites.</w:t>
            </w:r>
          </w:p>
          <w:p w14:paraId="3A05147C"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20 km/h en las Áreas del proyecto;</w:t>
            </w:r>
          </w:p>
          <w:p w14:paraId="6FEFA1CD"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30 km/h en pueblos, aldeas o en ciudad a partir de los 100 m antes de la primera casa;</w:t>
            </w:r>
          </w:p>
          <w:p w14:paraId="571F1D9F"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80 km/h en las carreteras sin pavimentar fuera de ciudades, pueblos o aldeas y de los campamentos.</w:t>
            </w:r>
          </w:p>
          <w:p w14:paraId="5FC0492E"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En cumplimiento de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4.15 de las CC y en coordinación con las autoridades competentes del país del Contratante, el Contratista suministrará y colocará a lo largo de las vías públicas una señalización destinada a su flota de vehículos cuando la señalización pública sea deficiente.</w:t>
            </w:r>
          </w:p>
          <w:p w14:paraId="6EC4638B" w14:textId="77777777" w:rsidR="00A8502C" w:rsidRPr="0006146B" w:rsidRDefault="00A8502C" w:rsidP="00C757B5">
            <w:pPr>
              <w:pStyle w:val="Listenabsatz"/>
              <w:numPr>
                <w:ilvl w:val="2"/>
                <w:numId w:val="92"/>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El Contratista suministrará a cada uno de sus conductores un mapa a una escala adecuada de las vías autorizadas para la ejecución de las Obras, en el cual las velocidades máximas autorizadas estén claramente indicadas, y se asegurará de que lo comprendan.</w:t>
            </w:r>
          </w:p>
          <w:p w14:paraId="7F2BB2AB"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En cualquier vehículo del Contratista estará terminantemente prohibido transportar personas, equipos y productos que no sean necesarios para las Obras y la gestión de las Áreas del proyecto. Esta prohibición se aplicará también al transporte de animales vivos o de carne proveniente de la caza legal, la pesca o la caza furtiva.</w:t>
            </w:r>
          </w:p>
          <w:p w14:paraId="4A724EF8" w14:textId="77777777" w:rsidR="00A8502C" w:rsidRPr="0006146B" w:rsidRDefault="00A8502C" w:rsidP="00C757B5">
            <w:pPr>
              <w:pStyle w:val="Listenabsatz"/>
              <w:numPr>
                <w:ilvl w:val="1"/>
                <w:numId w:val="92"/>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Los remolques y volquetes utilizados para transportar </w:t>
            </w:r>
            <w:r w:rsidRPr="0006146B">
              <w:rPr>
                <w:rFonts w:ascii="Arial" w:hAnsi="Arial" w:cs="Arial"/>
                <w:color w:val="000000"/>
                <w:sz w:val="22"/>
                <w:lang w:val="es-ES"/>
              </w:rPr>
              <w:lastRenderedPageBreak/>
              <w:t>materiales que puedan verterse (arena, materiales triturados, conglomerado, materiales seleccionados) se cubrirán con un toldo en todo el itinerario que separe dos Áreas del proyecto.</w:t>
            </w:r>
          </w:p>
        </w:tc>
      </w:tr>
      <w:tr w:rsidR="00A8502C" w:rsidRPr="009D25F5" w14:paraId="3DAADA9E" w14:textId="77777777" w:rsidTr="00A8502C">
        <w:trPr>
          <w:trHeight w:val="1067"/>
        </w:trPr>
        <w:tc>
          <w:tcPr>
            <w:tcW w:w="2583" w:type="dxa"/>
            <w:tcBorders>
              <w:top w:val="nil"/>
              <w:left w:val="nil"/>
              <w:bottom w:val="nil"/>
              <w:right w:val="nil"/>
            </w:tcBorders>
          </w:tcPr>
          <w:p w14:paraId="726DB421" w14:textId="77777777" w:rsidR="00A8502C" w:rsidRPr="0006146B" w:rsidRDefault="00A8502C" w:rsidP="00C757B5">
            <w:pPr>
              <w:pStyle w:val="CG2"/>
              <w:numPr>
                <w:ilvl w:val="0"/>
                <w:numId w:val="92"/>
              </w:numPr>
              <w:rPr>
                <w:rFonts w:cs="Arial"/>
                <w:bCs/>
                <w:color w:val="000000"/>
                <w:szCs w:val="22"/>
              </w:rPr>
            </w:pPr>
            <w:bookmarkStart w:id="1050" w:name="_Toc481653994"/>
            <w:bookmarkStart w:id="1051" w:name="_Toc486335752"/>
            <w:bookmarkStart w:id="1052" w:name="_Toc488999081"/>
            <w:bookmarkStart w:id="1053" w:name="_Toc494705206"/>
            <w:bookmarkStart w:id="1054" w:name="_Toc494705504"/>
            <w:bookmarkStart w:id="1055" w:name="_Toc498687565"/>
            <w:bookmarkStart w:id="1056" w:name="_Toc498687842"/>
            <w:bookmarkStart w:id="1057" w:name="_Toc521918567"/>
            <w:r w:rsidRPr="0006146B">
              <w:rPr>
                <w:rFonts w:cs="Arial"/>
              </w:rPr>
              <w:lastRenderedPageBreak/>
              <w:t>Fósiles y</w:t>
            </w:r>
            <w:r w:rsidRPr="0006146B">
              <w:rPr>
                <w:rFonts w:cs="Arial"/>
              </w:rPr>
              <w:br/>
              <w:t>hallazgos arqueológicos fortuitos</w:t>
            </w:r>
            <w:bookmarkEnd w:id="1050"/>
            <w:bookmarkEnd w:id="1051"/>
            <w:bookmarkEnd w:id="1052"/>
            <w:bookmarkEnd w:id="1053"/>
            <w:bookmarkEnd w:id="1054"/>
            <w:bookmarkEnd w:id="1055"/>
            <w:bookmarkEnd w:id="1056"/>
            <w:bookmarkEnd w:id="1057"/>
            <w:r w:rsidRPr="0006146B">
              <w:rPr>
                <w:rFonts w:cs="Arial"/>
              </w:rPr>
              <w:t xml:space="preserve"> </w:t>
            </w:r>
          </w:p>
        </w:tc>
        <w:tc>
          <w:tcPr>
            <w:tcW w:w="6881" w:type="dxa"/>
            <w:tcBorders>
              <w:top w:val="nil"/>
              <w:left w:val="nil"/>
              <w:bottom w:val="nil"/>
              <w:right w:val="nil"/>
            </w:tcBorders>
          </w:tcPr>
          <w:p w14:paraId="75A45DAE" w14:textId="77777777" w:rsidR="00A8502C" w:rsidRPr="0006146B" w:rsidRDefault="00A8502C" w:rsidP="00C757B5">
            <w:pPr>
              <w:pStyle w:val="Listenabsatz"/>
              <w:numPr>
                <w:ilvl w:val="1"/>
                <w:numId w:val="92"/>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06146B">
              <w:rPr>
                <w:rFonts w:ascii="Arial" w:hAnsi="Arial" w:cs="Arial"/>
                <w:color w:val="000000"/>
                <w:sz w:val="22"/>
                <w:lang w:val="es-ES"/>
              </w:rPr>
              <w:t xml:space="preserve">El Contratista deberá establecer procedimientos específicos para gestionar la protección de emplazamientos arqueológicos e históricos, los hallazgos fortuitos y los fósiles, según se establece en la </w:t>
            </w:r>
            <w:proofErr w:type="spellStart"/>
            <w:r w:rsidRPr="0006146B">
              <w:rPr>
                <w:rFonts w:ascii="Arial" w:hAnsi="Arial" w:cs="Arial"/>
                <w:color w:val="000000"/>
                <w:sz w:val="22"/>
                <w:lang w:val="es-ES"/>
              </w:rPr>
              <w:t>Subcláusula</w:t>
            </w:r>
            <w:proofErr w:type="spellEnd"/>
            <w:r w:rsidRPr="0006146B">
              <w:rPr>
                <w:rFonts w:ascii="Arial" w:hAnsi="Arial" w:cs="Arial"/>
                <w:color w:val="000000"/>
                <w:sz w:val="22"/>
                <w:lang w:val="es-ES"/>
              </w:rPr>
              <w:t> 4.24 de las CC.</w:t>
            </w:r>
          </w:p>
        </w:tc>
      </w:tr>
    </w:tbl>
    <w:p w14:paraId="5E91A35B" w14:textId="77777777" w:rsidR="00A8502C" w:rsidRPr="0006146B" w:rsidRDefault="00A8502C" w:rsidP="00A8502C">
      <w:pPr>
        <w:rPr>
          <w:rFonts w:ascii="Arial" w:hAnsi="Arial" w:cs="Arial"/>
          <w:b/>
          <w:color w:val="000000"/>
          <w:lang w:val="es-ES"/>
        </w:rPr>
      </w:pPr>
      <w:bookmarkStart w:id="1058" w:name="_Toc325731783"/>
      <w:bookmarkStart w:id="1059" w:name="_Toc325732151"/>
      <w:bookmarkStart w:id="1060" w:name="_Toc326045522"/>
      <w:bookmarkStart w:id="1061" w:name="_Toc325731784"/>
      <w:bookmarkStart w:id="1062" w:name="_Toc325732152"/>
      <w:bookmarkStart w:id="1063" w:name="_Toc326045523"/>
      <w:bookmarkStart w:id="1064" w:name="_Toc325731785"/>
      <w:bookmarkStart w:id="1065" w:name="_Toc325732153"/>
      <w:bookmarkStart w:id="1066" w:name="_Toc326045524"/>
      <w:bookmarkStart w:id="1067" w:name="_Toc325731786"/>
      <w:bookmarkStart w:id="1068" w:name="_Toc325732154"/>
      <w:bookmarkStart w:id="1069" w:name="_Toc326045525"/>
      <w:bookmarkStart w:id="1070" w:name="_Toc325731787"/>
      <w:bookmarkStart w:id="1071" w:name="_Toc325732155"/>
      <w:bookmarkStart w:id="1072" w:name="_Toc326045526"/>
      <w:bookmarkStart w:id="1073" w:name="_Toc325731788"/>
      <w:bookmarkStart w:id="1074" w:name="_Toc325732156"/>
      <w:bookmarkStart w:id="1075" w:name="_Toc326045527"/>
      <w:bookmarkStart w:id="1076" w:name="_Toc325731789"/>
      <w:bookmarkStart w:id="1077" w:name="_Toc325732157"/>
      <w:bookmarkStart w:id="1078" w:name="_Toc326045528"/>
      <w:bookmarkStart w:id="1079" w:name="_Toc325731790"/>
      <w:bookmarkStart w:id="1080" w:name="_Toc325732158"/>
      <w:bookmarkStart w:id="1081" w:name="_Toc326045529"/>
      <w:bookmarkStart w:id="1082" w:name="_Toc325731791"/>
      <w:bookmarkStart w:id="1083" w:name="_Toc325732159"/>
      <w:bookmarkStart w:id="1084" w:name="_Toc326045530"/>
      <w:bookmarkStart w:id="1085" w:name="_Toc325731792"/>
      <w:bookmarkStart w:id="1086" w:name="_Toc325732160"/>
      <w:bookmarkStart w:id="1087" w:name="_Toc326045531"/>
      <w:bookmarkStart w:id="1088" w:name="_Toc325731793"/>
      <w:bookmarkStart w:id="1089" w:name="_Toc325732161"/>
      <w:bookmarkStart w:id="1090" w:name="_Toc326045532"/>
      <w:bookmarkStart w:id="1091" w:name="_Toc325731794"/>
      <w:bookmarkStart w:id="1092" w:name="_Toc325732162"/>
      <w:bookmarkStart w:id="1093" w:name="_Toc326045533"/>
      <w:bookmarkStart w:id="1094" w:name="_Toc325731795"/>
      <w:bookmarkStart w:id="1095" w:name="_Toc325732163"/>
      <w:bookmarkStart w:id="1096" w:name="_Toc326045534"/>
      <w:bookmarkStart w:id="1097" w:name="_Toc325731796"/>
      <w:bookmarkStart w:id="1098" w:name="_Toc325732164"/>
      <w:bookmarkStart w:id="1099" w:name="_Toc326045535"/>
      <w:bookmarkStart w:id="1100" w:name="_Toc325731797"/>
      <w:bookmarkStart w:id="1101" w:name="_Toc325732165"/>
      <w:bookmarkStart w:id="1102" w:name="_Toc326045536"/>
      <w:bookmarkStart w:id="1103" w:name="_Toc325731798"/>
      <w:bookmarkStart w:id="1104" w:name="_Toc325732166"/>
      <w:bookmarkStart w:id="1105" w:name="_Toc326045537"/>
      <w:bookmarkStart w:id="1106" w:name="_Ref371957918"/>
      <w:bookmarkStart w:id="1107" w:name="_Toc375388213"/>
      <w:bookmarkEnd w:id="581"/>
      <w:bookmarkEnd w:id="582"/>
      <w:bookmarkEnd w:id="583"/>
      <w:bookmarkEnd w:id="584"/>
      <w:bookmarkEnd w:id="58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Pr="0006146B">
        <w:rPr>
          <w:rFonts w:ascii="Arial" w:hAnsi="Arial" w:cs="Arial"/>
          <w:lang w:val="es-ES"/>
        </w:rPr>
        <w:br w:type="page"/>
      </w:r>
    </w:p>
    <w:p w14:paraId="1434D099" w14:textId="35E1D8F4" w:rsidR="00A8502C" w:rsidRPr="0006146B" w:rsidRDefault="00A8502C" w:rsidP="00331F81">
      <w:pPr>
        <w:pStyle w:val="berschrift1"/>
        <w:rPr>
          <w:rFonts w:ascii="Arial" w:hAnsi="Arial" w:cs="Arial"/>
          <w:lang w:val="es-ES"/>
        </w:rPr>
      </w:pPr>
      <w:bookmarkStart w:id="1108" w:name="_Toc478119150"/>
      <w:bookmarkStart w:id="1109" w:name="_Toc478714651"/>
      <w:bookmarkStart w:id="1110" w:name="_Toc478716237"/>
      <w:bookmarkStart w:id="1111" w:name="_Toc481653995"/>
      <w:bookmarkStart w:id="1112" w:name="_Toc486335753"/>
      <w:bookmarkStart w:id="1113" w:name="_Toc488999082"/>
      <w:bookmarkStart w:id="1114" w:name="_Toc494705207"/>
      <w:bookmarkStart w:id="1115" w:name="_Toc494705505"/>
      <w:bookmarkStart w:id="1116" w:name="_Toc498687566"/>
      <w:bookmarkStart w:id="1117" w:name="_Toc498687843"/>
      <w:bookmarkStart w:id="1118" w:name="_Toc521918568"/>
      <w:bookmarkStart w:id="1119" w:name="_Toc379291599"/>
      <w:bookmarkStart w:id="1120" w:name="_Toc382303725"/>
      <w:bookmarkStart w:id="1121" w:name="_Toc382303877"/>
      <w:bookmarkStart w:id="1122" w:name="_Toc382305622"/>
      <w:r w:rsidRPr="0006146B">
        <w:rPr>
          <w:rFonts w:ascii="Arial" w:hAnsi="Arial" w:cs="Arial"/>
          <w:lang w:val="es-ES"/>
        </w:rPr>
        <w:lastRenderedPageBreak/>
        <w:t xml:space="preserve">Anexo 1 </w:t>
      </w:r>
      <w:bookmarkEnd w:id="1108"/>
      <w:bookmarkEnd w:id="1109"/>
      <w:bookmarkEnd w:id="1110"/>
      <w:bookmarkEnd w:id="1111"/>
      <w:bookmarkEnd w:id="1112"/>
      <w:bookmarkEnd w:id="1113"/>
      <w:bookmarkEnd w:id="1114"/>
      <w:bookmarkEnd w:id="1115"/>
      <w:bookmarkEnd w:id="1116"/>
      <w:bookmarkEnd w:id="1117"/>
      <w:r w:rsidR="00011F19" w:rsidRPr="0006146B">
        <w:rPr>
          <w:rFonts w:ascii="Arial" w:hAnsi="Arial" w:cs="Arial"/>
          <w:lang w:val="es-ES"/>
        </w:rPr>
        <w:t xml:space="preserve">Ejemplo para el Contenido de un </w:t>
      </w:r>
      <w:r w:rsidR="005C087A" w:rsidRPr="0006146B">
        <w:rPr>
          <w:rFonts w:ascii="Arial" w:hAnsi="Arial" w:cs="Arial"/>
          <w:lang w:val="es-ES"/>
        </w:rPr>
        <w:t>PGAS-AP</w:t>
      </w:r>
      <w:bookmarkEnd w:id="1118"/>
    </w:p>
    <w:tbl>
      <w:tblPr>
        <w:tblW w:w="9889" w:type="dxa"/>
        <w:tblLayout w:type="fixed"/>
        <w:tblLook w:val="04A0" w:firstRow="1" w:lastRow="0" w:firstColumn="1" w:lastColumn="0" w:noHBand="0" w:noVBand="1"/>
      </w:tblPr>
      <w:tblGrid>
        <w:gridCol w:w="534"/>
        <w:gridCol w:w="1632"/>
        <w:gridCol w:w="7723"/>
      </w:tblGrid>
      <w:tr w:rsidR="00A8502C" w:rsidRPr="009D25F5" w14:paraId="3E1EEDCC" w14:textId="77777777" w:rsidTr="00A8502C">
        <w:tc>
          <w:tcPr>
            <w:tcW w:w="534" w:type="dxa"/>
          </w:tcPr>
          <w:p w14:paraId="49333EB2"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w:t>
            </w:r>
          </w:p>
        </w:tc>
        <w:tc>
          <w:tcPr>
            <w:tcW w:w="1632" w:type="dxa"/>
          </w:tcPr>
          <w:p w14:paraId="4DF90695"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Política medioambiental</w:t>
            </w:r>
          </w:p>
        </w:tc>
        <w:tc>
          <w:tcPr>
            <w:tcW w:w="7723" w:type="dxa"/>
            <w:shd w:val="clear" w:color="auto" w:fill="auto"/>
          </w:tcPr>
          <w:p w14:paraId="657E6CC0" w14:textId="77777777" w:rsidR="00A8502C" w:rsidRPr="0006146B" w:rsidRDefault="00A8502C" w:rsidP="00C757B5">
            <w:pPr>
              <w:numPr>
                <w:ilvl w:val="0"/>
                <w:numId w:val="28"/>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 xml:space="preserve">Declaración de la política de MSSS firmada por el </w:t>
            </w:r>
            <w:proofErr w:type="gramStart"/>
            <w:r w:rsidRPr="0006146B">
              <w:rPr>
                <w:rFonts w:ascii="Arial" w:hAnsi="Arial" w:cs="Arial"/>
                <w:color w:val="000000"/>
                <w:sz w:val="20"/>
                <w:lang w:val="es-ES"/>
              </w:rPr>
              <w:t>Director General</w:t>
            </w:r>
            <w:proofErr w:type="gramEnd"/>
            <w:r w:rsidRPr="0006146B">
              <w:rPr>
                <w:rFonts w:ascii="Arial" w:hAnsi="Arial" w:cs="Arial"/>
                <w:color w:val="000000"/>
                <w:sz w:val="20"/>
                <w:lang w:val="es-ES"/>
              </w:rPr>
              <w:t xml:space="preserve"> del Contratista que defina claramente el compromiso del Contratista en materia (i) de gestión MSSS de sus emplazamientos de construcción y (</w:t>
            </w:r>
            <w:proofErr w:type="spellStart"/>
            <w:r w:rsidRPr="0006146B">
              <w:rPr>
                <w:rFonts w:ascii="Arial" w:hAnsi="Arial" w:cs="Arial"/>
                <w:color w:val="000000"/>
                <w:sz w:val="20"/>
                <w:lang w:val="es-ES"/>
              </w:rPr>
              <w:t>ii</w:t>
            </w:r>
            <w:proofErr w:type="spellEnd"/>
            <w:r w:rsidRPr="0006146B">
              <w:rPr>
                <w:rFonts w:ascii="Arial" w:hAnsi="Arial" w:cs="Arial"/>
                <w:color w:val="000000"/>
                <w:sz w:val="20"/>
                <w:lang w:val="es-ES"/>
              </w:rPr>
              <w:t>) de cumplimento de las Especificaciones MSSS del Contrato.</w:t>
            </w:r>
          </w:p>
        </w:tc>
      </w:tr>
      <w:tr w:rsidR="00A8502C" w:rsidRPr="009D25F5" w14:paraId="0D668F9A" w14:textId="77777777" w:rsidTr="00A8502C">
        <w:tc>
          <w:tcPr>
            <w:tcW w:w="534" w:type="dxa"/>
          </w:tcPr>
          <w:p w14:paraId="4395821A"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2.</w:t>
            </w:r>
          </w:p>
        </w:tc>
        <w:tc>
          <w:tcPr>
            <w:tcW w:w="1632" w:type="dxa"/>
          </w:tcPr>
          <w:p w14:paraId="59ACF4DD"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PGAS-AP</w:t>
            </w:r>
          </w:p>
        </w:tc>
        <w:tc>
          <w:tcPr>
            <w:tcW w:w="7723" w:type="dxa"/>
            <w:shd w:val="clear" w:color="auto" w:fill="auto"/>
          </w:tcPr>
          <w:p w14:paraId="5B3A9ED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Finalidad y contenido del Plan de Gestión Ambiental y Social del Área del Proyecto (incluidas la Salud y la seguridad)</w:t>
            </w:r>
          </w:p>
          <w:p w14:paraId="72EBC4A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Calendario de preparación y de actualización</w:t>
            </w:r>
          </w:p>
          <w:p w14:paraId="59E3A610"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Garantía de calidad y validación</w:t>
            </w:r>
          </w:p>
        </w:tc>
      </w:tr>
      <w:tr w:rsidR="00A8502C" w:rsidRPr="0006146B" w14:paraId="2148FE9C" w14:textId="77777777" w:rsidTr="00A8502C">
        <w:tc>
          <w:tcPr>
            <w:tcW w:w="534" w:type="dxa"/>
          </w:tcPr>
          <w:p w14:paraId="329FCDFA"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3.</w:t>
            </w:r>
          </w:p>
        </w:tc>
        <w:tc>
          <w:tcPr>
            <w:tcW w:w="1632" w:type="dxa"/>
          </w:tcPr>
          <w:p w14:paraId="37ADD127"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Recursos MSSS</w:t>
            </w:r>
          </w:p>
        </w:tc>
        <w:tc>
          <w:tcPr>
            <w:tcW w:w="7723" w:type="dxa"/>
            <w:shd w:val="clear" w:color="auto" w:fill="auto"/>
          </w:tcPr>
          <w:p w14:paraId="223D9D2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Recursos Humanos:</w:t>
            </w:r>
          </w:p>
          <w:p w14:paraId="30C204A2"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Gestor MSSS</w:t>
            </w:r>
          </w:p>
          <w:p w14:paraId="1E38882E"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Supervisores MSSS</w:t>
            </w:r>
          </w:p>
          <w:p w14:paraId="79CD1191"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Responsable de las relaciones con las partes interesadas</w:t>
            </w:r>
          </w:p>
          <w:p w14:paraId="4B27E51B"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Personal sanitario</w:t>
            </w:r>
          </w:p>
          <w:p w14:paraId="548D1958"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Logística y comunicación:</w:t>
            </w:r>
          </w:p>
          <w:p w14:paraId="44122B52"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Vehículos MSSS</w:t>
            </w:r>
          </w:p>
          <w:p w14:paraId="0814C747"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Puestos informáticos</w:t>
            </w:r>
          </w:p>
          <w:p w14:paraId="202DA425"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Equipos de mediciones de agua, aire, ruido in situ</w:t>
            </w:r>
          </w:p>
          <w:p w14:paraId="11FEDF82"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Laboratorio de análisis utilizado</w:t>
            </w:r>
          </w:p>
          <w:p w14:paraId="79D13D50"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Presentación de informes:</w:t>
            </w:r>
          </w:p>
          <w:p w14:paraId="6B2A2404"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Inspecciones semanales</w:t>
            </w:r>
          </w:p>
          <w:p w14:paraId="4AB49454"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Mensual</w:t>
            </w:r>
          </w:p>
          <w:p w14:paraId="0CAB437E" w14:textId="77777777" w:rsidR="00A8502C" w:rsidRPr="0006146B" w:rsidRDefault="00A8502C" w:rsidP="00C757B5">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06146B">
              <w:rPr>
                <w:rFonts w:ascii="Arial" w:hAnsi="Arial" w:cs="Arial"/>
                <w:color w:val="000000"/>
                <w:sz w:val="20"/>
                <w:lang w:val="es-ES"/>
              </w:rPr>
              <w:t>Accidente/incidente</w:t>
            </w:r>
          </w:p>
        </w:tc>
      </w:tr>
      <w:tr w:rsidR="00A8502C" w:rsidRPr="009D25F5" w14:paraId="514D6D28" w14:textId="77777777" w:rsidTr="00A8502C">
        <w:tc>
          <w:tcPr>
            <w:tcW w:w="534" w:type="dxa"/>
          </w:tcPr>
          <w:p w14:paraId="085C653E"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4.</w:t>
            </w:r>
          </w:p>
        </w:tc>
        <w:tc>
          <w:tcPr>
            <w:tcW w:w="1632" w:type="dxa"/>
          </w:tcPr>
          <w:p w14:paraId="5BA4A256"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Normativa MSSS</w:t>
            </w:r>
          </w:p>
        </w:tc>
        <w:tc>
          <w:tcPr>
            <w:tcW w:w="7723" w:type="dxa"/>
            <w:shd w:val="clear" w:color="auto" w:fill="auto"/>
          </w:tcPr>
          <w:p w14:paraId="55F49A87"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Definición de los estándares de la normativa nacional MSSS aplicable y de las recomendaciones MSSS de las instituciones afiliadas a Naciones Unidas (OMS, OIT, IMO, IFC) que se aplicarán en la ejecución de las Obras:</w:t>
            </w:r>
          </w:p>
          <w:p w14:paraId="23D90C5B"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Medio ambiente</w:t>
            </w:r>
          </w:p>
          <w:p w14:paraId="58BBB455"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Ruido y vibraciones Erosión del suelo</w:t>
            </w:r>
          </w:p>
          <w:p w14:paraId="34020057"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Calidad del aire</w:t>
            </w:r>
          </w:p>
          <w:p w14:paraId="4BD3CCD1"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Residuos sólidos</w:t>
            </w:r>
          </w:p>
          <w:p w14:paraId="17654525"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Materiales peligrosos</w:t>
            </w:r>
          </w:p>
          <w:p w14:paraId="231A6067"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Vertidos de aguas residuales</w:t>
            </w:r>
          </w:p>
          <w:p w14:paraId="45F11F97"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Terreno contaminado </w:t>
            </w:r>
          </w:p>
          <w:p w14:paraId="4E55CB55" w14:textId="78408D62"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lastRenderedPageBreak/>
              <w:t>Salud y seguridad laborales</w:t>
            </w:r>
          </w:p>
          <w:p w14:paraId="4C664FCC" w14:textId="5F7CE38F"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Salud y seguridad comunitarias </w:t>
            </w:r>
          </w:p>
          <w:p w14:paraId="0C102FBC"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Peligros generales del Lugar de las obras </w:t>
            </w:r>
          </w:p>
          <w:p w14:paraId="640404FA"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Prevención de enfermedades </w:t>
            </w:r>
          </w:p>
          <w:p w14:paraId="7413DE9C" w14:textId="42CA7691" w:rsidR="00EB5DD1" w:rsidRPr="0006146B" w:rsidRDefault="00EB5DD1"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Seguridad del tráfico</w:t>
            </w:r>
          </w:p>
          <w:p w14:paraId="093FE82E" w14:textId="394FF6EA"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Estándares de vertido</w:t>
            </w:r>
          </w:p>
          <w:p w14:paraId="73BADBC3"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Salario mínimo</w:t>
            </w:r>
          </w:p>
          <w:p w14:paraId="628DCABD"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Restricción del tráfico diurno o nocturno</w:t>
            </w:r>
          </w:p>
          <w:p w14:paraId="74A79B16"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Otros</w:t>
            </w:r>
          </w:p>
          <w:p w14:paraId="5CF58072" w14:textId="77777777" w:rsidR="00A8502C" w:rsidRPr="0006146B" w:rsidRDefault="00A8502C" w:rsidP="00C757B5">
            <w:pPr>
              <w:numPr>
                <w:ilvl w:val="0"/>
                <w:numId w:val="29"/>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val="es-ES"/>
              </w:rPr>
            </w:pPr>
            <w:r w:rsidRPr="0006146B">
              <w:rPr>
                <w:rFonts w:ascii="Arial" w:hAnsi="Arial" w:cs="Arial"/>
                <w:color w:val="000000"/>
                <w:sz w:val="20"/>
                <w:lang w:val="es-ES"/>
              </w:rPr>
              <w:t>Definición aplicada de los estándares MSSS del sector</w:t>
            </w:r>
          </w:p>
        </w:tc>
      </w:tr>
      <w:tr w:rsidR="00A8502C" w:rsidRPr="009D25F5" w14:paraId="395CCDBE" w14:textId="77777777" w:rsidTr="00A8502C">
        <w:tc>
          <w:tcPr>
            <w:tcW w:w="534" w:type="dxa"/>
          </w:tcPr>
          <w:p w14:paraId="226165E9"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lastRenderedPageBreak/>
              <w:t>5.</w:t>
            </w:r>
          </w:p>
        </w:tc>
        <w:tc>
          <w:tcPr>
            <w:tcW w:w="1632" w:type="dxa"/>
          </w:tcPr>
          <w:p w14:paraId="0D8F4EF9"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Recursos de control operativos MSSS</w:t>
            </w:r>
          </w:p>
        </w:tc>
        <w:tc>
          <w:tcPr>
            <w:tcW w:w="7723" w:type="dxa"/>
            <w:shd w:val="clear" w:color="auto" w:fill="auto"/>
          </w:tcPr>
          <w:p w14:paraId="4DD56A31"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Procedimiento de seguimiento de las Obras:</w:t>
            </w:r>
          </w:p>
          <w:p w14:paraId="0F57BB70"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Frecuencia</w:t>
            </w:r>
          </w:p>
          <w:p w14:paraId="33BE5ECD"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Personal</w:t>
            </w:r>
          </w:p>
          <w:p w14:paraId="2947B145"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Criterios de evaluación</w:t>
            </w:r>
          </w:p>
          <w:p w14:paraId="3E6872E4"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Procedimiento de detección y tratamiento de las no conformidades:</w:t>
            </w:r>
          </w:p>
          <w:p w14:paraId="480C71F7"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Circulación de la información</w:t>
            </w:r>
          </w:p>
          <w:p w14:paraId="207CE21B"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Notificación según el nivel de importancia aplicado a las no conformidades</w:t>
            </w:r>
          </w:p>
          <w:p w14:paraId="71FAE352"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Seguimiento del cierre de la no conformidad</w:t>
            </w:r>
          </w:p>
          <w:p w14:paraId="40EFC5DD"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Gestión de los datos relativos al seguimiento y a las no conformidades:</w:t>
            </w:r>
          </w:p>
          <w:p w14:paraId="4986798A"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Archivo</w:t>
            </w:r>
          </w:p>
          <w:p w14:paraId="46F17D32" w14:textId="77777777" w:rsidR="00A8502C" w:rsidRPr="0006146B" w:rsidRDefault="00A8502C" w:rsidP="00C757B5">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06146B">
              <w:rPr>
                <w:rFonts w:ascii="Arial" w:hAnsi="Arial" w:cs="Arial"/>
                <w:color w:val="000000"/>
                <w:sz w:val="20"/>
                <w:lang w:val="es-ES"/>
              </w:rPr>
              <w:t>Utilización como indicador de eficiencia</w:t>
            </w:r>
          </w:p>
        </w:tc>
      </w:tr>
      <w:tr w:rsidR="00A8502C" w:rsidRPr="009D25F5" w14:paraId="23205613" w14:textId="77777777" w:rsidTr="00A8502C">
        <w:tc>
          <w:tcPr>
            <w:tcW w:w="534" w:type="dxa"/>
          </w:tcPr>
          <w:p w14:paraId="384DBF0D" w14:textId="77777777" w:rsidR="00A8502C" w:rsidRPr="0006146B" w:rsidRDefault="00A8502C" w:rsidP="00A8502C">
            <w:pPr>
              <w:keepNext/>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6.</w:t>
            </w:r>
          </w:p>
        </w:tc>
        <w:tc>
          <w:tcPr>
            <w:tcW w:w="1632" w:type="dxa"/>
          </w:tcPr>
          <w:p w14:paraId="19A72513" w14:textId="77777777" w:rsidR="00A8502C" w:rsidRPr="0006146B" w:rsidRDefault="00A8502C" w:rsidP="00A8502C">
            <w:pPr>
              <w:keepNext/>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Áreas del proyecto</w:t>
            </w:r>
          </w:p>
        </w:tc>
        <w:tc>
          <w:tcPr>
            <w:tcW w:w="7723" w:type="dxa"/>
            <w:shd w:val="clear" w:color="auto" w:fill="auto"/>
          </w:tcPr>
          <w:p w14:paraId="3C460B17" w14:textId="77777777" w:rsidR="00A8502C" w:rsidRPr="0006146B" w:rsidRDefault="00A8502C" w:rsidP="00C757B5">
            <w:pPr>
              <w:keepNext/>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Descripción de las Áreas del proyecto (de acuerdo con la definición de la </w:t>
            </w:r>
            <w:proofErr w:type="spellStart"/>
            <w:r w:rsidRPr="0006146B">
              <w:rPr>
                <w:rFonts w:ascii="Arial" w:hAnsi="Arial" w:cs="Arial"/>
                <w:color w:val="000000"/>
                <w:sz w:val="20"/>
                <w:lang w:val="es-ES"/>
              </w:rPr>
              <w:t>Subcláusula</w:t>
            </w:r>
            <w:proofErr w:type="spellEnd"/>
            <w:r w:rsidRPr="0006146B">
              <w:rPr>
                <w:rFonts w:ascii="Arial" w:hAnsi="Arial" w:cs="Arial"/>
                <w:color w:val="000000"/>
                <w:sz w:val="20"/>
                <w:lang w:val="es-ES"/>
              </w:rPr>
              <w:t> 1.3 de las Especificaciones MSSS:</w:t>
            </w:r>
          </w:p>
          <w:p w14:paraId="66244C3E" w14:textId="77777777" w:rsidR="00A8502C" w:rsidRPr="0006146B" w:rsidRDefault="00A8502C" w:rsidP="00C757B5">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Número</w:t>
            </w:r>
          </w:p>
          <w:p w14:paraId="198DCD07" w14:textId="77777777" w:rsidR="00A8502C" w:rsidRPr="0006146B" w:rsidRDefault="00A8502C" w:rsidP="00C757B5">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Ubicación en un mapa topográfico</w:t>
            </w:r>
          </w:p>
          <w:p w14:paraId="6FFF4B99" w14:textId="77777777" w:rsidR="00A8502C" w:rsidRPr="0006146B" w:rsidRDefault="00A8502C" w:rsidP="00C757B5">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Actividades</w:t>
            </w:r>
          </w:p>
          <w:p w14:paraId="3004266B" w14:textId="77777777" w:rsidR="00A8502C" w:rsidRPr="0006146B" w:rsidRDefault="00A8502C" w:rsidP="00C757B5">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Horario de apertura y cierre</w:t>
            </w:r>
          </w:p>
          <w:p w14:paraId="2A4297D6" w14:textId="77777777" w:rsidR="00A8502C" w:rsidRPr="0006146B" w:rsidRDefault="00A8502C" w:rsidP="00C757B5">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Acceso</w:t>
            </w:r>
          </w:p>
          <w:p w14:paraId="57C7B2B9" w14:textId="5B8D6D36" w:rsidR="00A8502C" w:rsidRPr="0006146B" w:rsidRDefault="00A8502C" w:rsidP="00C757B5">
            <w:pPr>
              <w:keepNext/>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 xml:space="preserve">Referencia al Anexo: </w:t>
            </w:r>
            <w:r w:rsidR="005C087A" w:rsidRPr="0006146B">
              <w:rPr>
                <w:rFonts w:ascii="Arial" w:hAnsi="Arial" w:cs="Arial"/>
                <w:color w:val="000000"/>
                <w:sz w:val="20"/>
                <w:lang w:val="es-ES"/>
              </w:rPr>
              <w:t>P</w:t>
            </w:r>
            <w:r w:rsidR="006015DE" w:rsidRPr="0006146B">
              <w:rPr>
                <w:rFonts w:ascii="Arial" w:hAnsi="Arial" w:cs="Arial"/>
                <w:color w:val="000000"/>
                <w:sz w:val="20"/>
                <w:lang w:val="es-ES"/>
              </w:rPr>
              <w:t>GAS</w:t>
            </w:r>
            <w:r w:rsidR="0087203E" w:rsidRPr="0006146B">
              <w:rPr>
                <w:rFonts w:ascii="Arial" w:hAnsi="Arial" w:cs="Arial"/>
                <w:color w:val="000000"/>
                <w:sz w:val="20"/>
                <w:lang w:val="es-ES"/>
              </w:rPr>
              <w:t>-</w:t>
            </w:r>
            <w:r w:rsidRPr="0006146B">
              <w:rPr>
                <w:rFonts w:ascii="Arial" w:hAnsi="Arial" w:cs="Arial"/>
                <w:color w:val="000000"/>
                <w:sz w:val="20"/>
                <w:lang w:val="es-ES"/>
              </w:rPr>
              <w:t xml:space="preserve"> Lugar de Obra para Cada Área del Proyecto.</w:t>
            </w:r>
          </w:p>
        </w:tc>
      </w:tr>
      <w:tr w:rsidR="00A8502C" w:rsidRPr="009D25F5" w14:paraId="189CCC9B" w14:textId="77777777" w:rsidTr="00A8502C">
        <w:tc>
          <w:tcPr>
            <w:tcW w:w="534" w:type="dxa"/>
          </w:tcPr>
          <w:p w14:paraId="2A92DBD7"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7.</w:t>
            </w:r>
          </w:p>
        </w:tc>
        <w:tc>
          <w:tcPr>
            <w:tcW w:w="1632" w:type="dxa"/>
          </w:tcPr>
          <w:p w14:paraId="5F087EC7"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 xml:space="preserve">Plan de Seguridad y </w:t>
            </w:r>
            <w:r w:rsidRPr="0006146B">
              <w:rPr>
                <w:rFonts w:ascii="Arial" w:hAnsi="Arial" w:cs="Arial"/>
                <w:b/>
                <w:color w:val="000000"/>
                <w:sz w:val="20"/>
                <w:lang w:val="es-ES"/>
              </w:rPr>
              <w:lastRenderedPageBreak/>
              <w:t>Salud</w:t>
            </w:r>
          </w:p>
        </w:tc>
        <w:tc>
          <w:tcPr>
            <w:tcW w:w="7723" w:type="dxa"/>
            <w:shd w:val="clear" w:color="auto" w:fill="auto"/>
          </w:tcPr>
          <w:p w14:paraId="63F4708E"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lastRenderedPageBreak/>
              <w:t xml:space="preserve">Identificación y descripción de los riesgos para la Salud y seguridad, incluida la exposición del Personal a sustancias químicas, peligros </w:t>
            </w:r>
            <w:r w:rsidRPr="0006146B">
              <w:rPr>
                <w:rFonts w:ascii="Arial" w:hAnsi="Arial" w:cs="Arial"/>
                <w:color w:val="000000"/>
                <w:sz w:val="20"/>
                <w:lang w:val="es-ES"/>
              </w:rPr>
              <w:lastRenderedPageBreak/>
              <w:t>biológicos y radiación</w:t>
            </w:r>
          </w:p>
          <w:p w14:paraId="338EF6BE"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Descripción de los métodos de trabajo para minimizar los peligros y controlar los riesgos</w:t>
            </w:r>
          </w:p>
          <w:p w14:paraId="0E9C93DE"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Lista de las clases de tareas para las que se precisa un permiso de trabajo</w:t>
            </w:r>
          </w:p>
          <w:p w14:paraId="27E1720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Equipo de protección individual</w:t>
            </w:r>
          </w:p>
          <w:p w14:paraId="0EDF7FB6"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Presentación de las instalaciones médicas en las Áreas del proyecto:</w:t>
            </w:r>
          </w:p>
          <w:p w14:paraId="2F331973"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Centro de atención sanitaria, equipo médico y distribución del personal sanitario</w:t>
            </w:r>
          </w:p>
          <w:p w14:paraId="56640A52"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Tratamientos médicos que pueden realizarse en el Lugar de las obras</w:t>
            </w:r>
          </w:p>
          <w:p w14:paraId="56ECD8CF"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Ambulancia y comunicaciones</w:t>
            </w:r>
          </w:p>
          <w:p w14:paraId="5746620D"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Hospital de remisión</w:t>
            </w:r>
          </w:p>
          <w:p w14:paraId="422C794B"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Procedimiento de evacuación para emergencias sanitarias</w:t>
            </w:r>
          </w:p>
          <w:p w14:paraId="3F3613A7"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Descripción de la organización interna y las acciones que deban emprenderse en caso de accidente o de incidente</w:t>
            </w:r>
          </w:p>
        </w:tc>
      </w:tr>
      <w:tr w:rsidR="00A8502C" w:rsidRPr="009D25F5" w14:paraId="65492E98" w14:textId="77777777" w:rsidTr="00A8502C">
        <w:tc>
          <w:tcPr>
            <w:tcW w:w="534" w:type="dxa"/>
          </w:tcPr>
          <w:p w14:paraId="52620F1A"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lastRenderedPageBreak/>
              <w:t>8.</w:t>
            </w:r>
          </w:p>
        </w:tc>
        <w:tc>
          <w:tcPr>
            <w:tcW w:w="1632" w:type="dxa"/>
          </w:tcPr>
          <w:p w14:paraId="16EA4C83"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Plan formativo</w:t>
            </w:r>
          </w:p>
        </w:tc>
        <w:tc>
          <w:tcPr>
            <w:tcW w:w="7723" w:type="dxa"/>
            <w:shd w:val="clear" w:color="auto" w:fill="auto"/>
          </w:tcPr>
          <w:p w14:paraId="3585FEEE" w14:textId="717DC504"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Formación básica para personal no calificado</w:t>
            </w:r>
          </w:p>
          <w:p w14:paraId="7091B2EB"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Introducción a Salud y la seguridad</w:t>
            </w:r>
          </w:p>
          <w:p w14:paraId="2089E5FF"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Formación sobre Salud y seguridad</w:t>
            </w:r>
          </w:p>
        </w:tc>
      </w:tr>
      <w:tr w:rsidR="00A8502C" w:rsidRPr="009D25F5" w14:paraId="2066D851" w14:textId="77777777" w:rsidTr="00A8502C">
        <w:tc>
          <w:tcPr>
            <w:tcW w:w="534" w:type="dxa"/>
          </w:tcPr>
          <w:p w14:paraId="438D5795"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9.</w:t>
            </w:r>
          </w:p>
        </w:tc>
        <w:tc>
          <w:tcPr>
            <w:tcW w:w="1632" w:type="dxa"/>
          </w:tcPr>
          <w:p w14:paraId="2065CB38"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Condiciones laborales</w:t>
            </w:r>
          </w:p>
        </w:tc>
        <w:tc>
          <w:tcPr>
            <w:tcW w:w="7723" w:type="dxa"/>
            <w:shd w:val="clear" w:color="auto" w:fill="auto"/>
          </w:tcPr>
          <w:p w14:paraId="7C31DFE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Descripción de la Política de Recursos Humanos para trabajos de construcción realizados por trabajadores directos e indirectos </w:t>
            </w:r>
          </w:p>
        </w:tc>
      </w:tr>
      <w:tr w:rsidR="00A8502C" w:rsidRPr="009D25F5" w14:paraId="4434E7BF" w14:textId="77777777" w:rsidTr="00A8502C">
        <w:tc>
          <w:tcPr>
            <w:tcW w:w="534" w:type="dxa"/>
          </w:tcPr>
          <w:p w14:paraId="24854E9B"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10.</w:t>
            </w:r>
          </w:p>
        </w:tc>
        <w:tc>
          <w:tcPr>
            <w:tcW w:w="1632" w:type="dxa"/>
          </w:tcPr>
          <w:p w14:paraId="2925461C"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Contratación local</w:t>
            </w:r>
          </w:p>
        </w:tc>
        <w:tc>
          <w:tcPr>
            <w:tcW w:w="7723" w:type="dxa"/>
            <w:shd w:val="clear" w:color="auto" w:fill="auto"/>
          </w:tcPr>
          <w:p w14:paraId="15FF63AF"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Requisitos para la contratación local:</w:t>
            </w:r>
          </w:p>
          <w:p w14:paraId="019FFD4E" w14:textId="3A6A651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Descripción de los empleos y del nivel de calificación necesario</w:t>
            </w:r>
          </w:p>
          <w:p w14:paraId="71C54CCF"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Procedimiento de contratación y calendario de empleo</w:t>
            </w:r>
          </w:p>
          <w:p w14:paraId="3920993C"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Formación inicial que deba dar el Contratista relacionada con cada perfil de puesto</w:t>
            </w:r>
          </w:p>
          <w:p w14:paraId="32A377BA"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Ubicación y dirección de las oficinas de contratación locales</w:t>
            </w:r>
          </w:p>
        </w:tc>
      </w:tr>
      <w:tr w:rsidR="00A8502C" w:rsidRPr="009D25F5" w14:paraId="42911A54" w14:textId="77777777" w:rsidTr="00A8502C">
        <w:tc>
          <w:tcPr>
            <w:tcW w:w="534" w:type="dxa"/>
          </w:tcPr>
          <w:p w14:paraId="3CAB67AC"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11.</w:t>
            </w:r>
          </w:p>
        </w:tc>
        <w:tc>
          <w:tcPr>
            <w:tcW w:w="1632" w:type="dxa"/>
          </w:tcPr>
          <w:p w14:paraId="16B510CC"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Maquinaria del proyecto y tráfico de vehículos</w:t>
            </w:r>
          </w:p>
        </w:tc>
        <w:tc>
          <w:tcPr>
            <w:tcW w:w="7723" w:type="dxa"/>
            <w:shd w:val="clear" w:color="auto" w:fill="auto"/>
          </w:tcPr>
          <w:p w14:paraId="3B52176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Descripción de la flota de vehículos y la maquinaria empleados para ejecutar las Obras y cumplir con los niveles de emisiones y los requisitos de seguridad</w:t>
            </w:r>
          </w:p>
          <w:p w14:paraId="5757EA0F"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Despliegue (Área del proyecto y calendario) y lugares de mantenimiento para todos los vehículos y máquinas</w:t>
            </w:r>
          </w:p>
          <w:p w14:paraId="62BB2B05"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Asignación de los itinerarios, las horas de desplazamiento y las áreas en las que se limita la velocidad</w:t>
            </w:r>
          </w:p>
          <w:p w14:paraId="416E5C65"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Supresión del polvo:</w:t>
            </w:r>
          </w:p>
          <w:p w14:paraId="41DB7904" w14:textId="77777777" w:rsidR="00A8502C" w:rsidRPr="0006146B" w:rsidRDefault="00A8502C" w:rsidP="00C757B5">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06146B">
              <w:rPr>
                <w:rFonts w:ascii="Arial" w:hAnsi="Arial" w:cs="Arial"/>
                <w:color w:val="000000"/>
                <w:sz w:val="20"/>
                <w:lang w:val="es-ES"/>
              </w:rPr>
              <w:t>Cartografía y tramos de carretera en los que se apliquen iniciativas de reducción del polvo</w:t>
            </w:r>
          </w:p>
          <w:p w14:paraId="1BBE5EA1"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Puntos de obtención de agua identificados o que deban crearse </w:t>
            </w:r>
            <w:r w:rsidRPr="0006146B">
              <w:rPr>
                <w:rFonts w:ascii="Arial" w:hAnsi="Arial" w:cs="Arial"/>
                <w:color w:val="000000"/>
                <w:sz w:val="20"/>
                <w:lang w:val="es-ES"/>
              </w:rPr>
              <w:lastRenderedPageBreak/>
              <w:t>para abastecer los camiones cisterna</w:t>
            </w:r>
          </w:p>
          <w:p w14:paraId="71410799"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Capacidad de los camiones cisterna usados y cálculo del número de camiones necesarios</w:t>
            </w:r>
          </w:p>
          <w:p w14:paraId="66CD72DD" w14:textId="77777777" w:rsidR="00A8502C" w:rsidRPr="0006146B" w:rsidRDefault="00A8502C" w:rsidP="00C757B5">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Anchura de la vía con el fin de determinar si es suficiente con un riego o equivalente (vía estrecha) o si se precisan dos riegos (vía ancha)</w:t>
            </w:r>
          </w:p>
          <w:p w14:paraId="72BC72E8" w14:textId="77777777" w:rsidR="00A8502C" w:rsidRPr="0006146B" w:rsidRDefault="00A8502C" w:rsidP="00C757B5">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06146B">
              <w:rPr>
                <w:rFonts w:ascii="Arial" w:hAnsi="Arial" w:cs="Arial"/>
                <w:color w:val="000000"/>
                <w:sz w:val="20"/>
                <w:lang w:val="es-ES"/>
              </w:rPr>
              <w:t>Número de riegos u operaciones equivalentes propuestas al día dependiendo del clima</w:t>
            </w:r>
          </w:p>
        </w:tc>
      </w:tr>
      <w:tr w:rsidR="00A8502C" w:rsidRPr="009D25F5" w14:paraId="29FC6EB5" w14:textId="77777777" w:rsidTr="00A8502C">
        <w:tc>
          <w:tcPr>
            <w:tcW w:w="534" w:type="dxa"/>
          </w:tcPr>
          <w:p w14:paraId="53ABDFA8"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lastRenderedPageBreak/>
              <w:t>12.</w:t>
            </w:r>
          </w:p>
        </w:tc>
        <w:tc>
          <w:tcPr>
            <w:tcW w:w="1632" w:type="dxa"/>
          </w:tcPr>
          <w:p w14:paraId="03B01364"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Sustancias peligrosas</w:t>
            </w:r>
          </w:p>
        </w:tc>
        <w:tc>
          <w:tcPr>
            <w:tcW w:w="7723" w:type="dxa"/>
            <w:shd w:val="clear" w:color="auto" w:fill="FFFFFF"/>
          </w:tcPr>
          <w:p w14:paraId="14E4914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Inventario de sustancias peligrosas por Área del proyecto y periodo</w:t>
            </w:r>
          </w:p>
          <w:p w14:paraId="1FA57815" w14:textId="77777777" w:rsidR="00A8502C" w:rsidRPr="0006146B" w:rsidRDefault="00A8502C" w:rsidP="00C757B5">
            <w:pPr>
              <w:numPr>
                <w:ilvl w:val="0"/>
                <w:numId w:val="29"/>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val="es-ES"/>
              </w:rPr>
            </w:pPr>
            <w:r w:rsidRPr="0006146B">
              <w:rPr>
                <w:rFonts w:ascii="Arial" w:hAnsi="Arial" w:cs="Arial"/>
                <w:color w:val="000000"/>
                <w:sz w:val="20"/>
                <w:lang w:val="es-ES"/>
              </w:rPr>
              <w:t>Condiciones de transporte y almacenamiento e incompatibilidad química</w:t>
            </w:r>
          </w:p>
        </w:tc>
      </w:tr>
      <w:tr w:rsidR="00A8502C" w:rsidRPr="009D25F5" w14:paraId="644F4513" w14:textId="77777777" w:rsidTr="00A8502C">
        <w:tc>
          <w:tcPr>
            <w:tcW w:w="534" w:type="dxa"/>
          </w:tcPr>
          <w:p w14:paraId="542FEE9E"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13.</w:t>
            </w:r>
          </w:p>
        </w:tc>
        <w:tc>
          <w:tcPr>
            <w:tcW w:w="1632" w:type="dxa"/>
          </w:tcPr>
          <w:p w14:paraId="4DE20D92"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Efluentes</w:t>
            </w:r>
          </w:p>
        </w:tc>
        <w:tc>
          <w:tcPr>
            <w:tcW w:w="7723" w:type="dxa"/>
            <w:shd w:val="clear" w:color="auto" w:fill="FFFFFF"/>
          </w:tcPr>
          <w:p w14:paraId="742F82A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Particularidades de los efluentes vertidos al entorno receptor</w:t>
            </w:r>
          </w:p>
          <w:p w14:paraId="5DB396EE"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Instalaciones para el tratamiento o el tratamiento previo de efluentes, incluidas las escorrentías</w:t>
            </w:r>
          </w:p>
          <w:p w14:paraId="4DB2221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Medidas para reducir el contenido de sedimentos o las escorrentías de aguas pluviales</w:t>
            </w:r>
          </w:p>
          <w:p w14:paraId="45D1DECF"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Medidas para supervisar la eficiencia y el rendimiento de las instalaciones destinadas a reducir el contenido de sedimentos de las escorrentías de aguas pluviales</w:t>
            </w:r>
          </w:p>
          <w:p w14:paraId="1F5D95F9"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Recursos y métodos para supervisar la calidad de los efluentes y de las escorrentías de aguas pluviales</w:t>
            </w:r>
          </w:p>
        </w:tc>
      </w:tr>
      <w:tr w:rsidR="00A8502C" w:rsidRPr="009D25F5" w14:paraId="75B6881D" w14:textId="77777777" w:rsidTr="00A8502C">
        <w:tc>
          <w:tcPr>
            <w:tcW w:w="534" w:type="dxa"/>
          </w:tcPr>
          <w:p w14:paraId="5019DF04"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14.</w:t>
            </w:r>
          </w:p>
        </w:tc>
        <w:tc>
          <w:tcPr>
            <w:tcW w:w="1632" w:type="dxa"/>
          </w:tcPr>
          <w:p w14:paraId="0B8D72A0"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Ruido y vibraciones</w:t>
            </w:r>
          </w:p>
        </w:tc>
        <w:tc>
          <w:tcPr>
            <w:tcW w:w="7723" w:type="dxa"/>
            <w:shd w:val="clear" w:color="auto" w:fill="FFFFFF"/>
          </w:tcPr>
          <w:p w14:paraId="4C731341"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Cálculo de las frecuencias, la duración, los días de la semana y los niveles de ruido por Área del proyecto</w:t>
            </w:r>
          </w:p>
        </w:tc>
      </w:tr>
      <w:tr w:rsidR="00A8502C" w:rsidRPr="009D25F5" w14:paraId="23099D13" w14:textId="77777777" w:rsidTr="00A8502C">
        <w:tc>
          <w:tcPr>
            <w:tcW w:w="534" w:type="dxa"/>
          </w:tcPr>
          <w:p w14:paraId="7690C920"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15.</w:t>
            </w:r>
          </w:p>
        </w:tc>
        <w:tc>
          <w:tcPr>
            <w:tcW w:w="1632" w:type="dxa"/>
          </w:tcPr>
          <w:p w14:paraId="2B80D5ED"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Residuos</w:t>
            </w:r>
          </w:p>
        </w:tc>
        <w:tc>
          <w:tcPr>
            <w:tcW w:w="7723" w:type="dxa"/>
            <w:shd w:val="clear" w:color="auto" w:fill="FFFFFF"/>
          </w:tcPr>
          <w:p w14:paraId="089B9DF9"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Inventario de residuos por Área del proyecto y por periodo</w:t>
            </w:r>
          </w:p>
          <w:p w14:paraId="550807C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Recogida, almacenamiento intermedio, manipulación y métodos de tratamiento de los residuos ordinarios o inertes</w:t>
            </w:r>
          </w:p>
          <w:p w14:paraId="301EA76C"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Métodos de almacenamiento y manipulación de residuos peligrosos</w:t>
            </w:r>
          </w:p>
        </w:tc>
      </w:tr>
      <w:tr w:rsidR="00A8502C" w:rsidRPr="009D25F5" w14:paraId="52E04243" w14:textId="77777777" w:rsidTr="00A8502C">
        <w:trPr>
          <w:trHeight w:val="382"/>
        </w:trPr>
        <w:tc>
          <w:tcPr>
            <w:tcW w:w="534" w:type="dxa"/>
          </w:tcPr>
          <w:p w14:paraId="42DB9647"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16.</w:t>
            </w:r>
          </w:p>
        </w:tc>
        <w:tc>
          <w:tcPr>
            <w:tcW w:w="1632" w:type="dxa"/>
          </w:tcPr>
          <w:p w14:paraId="7D20FA5B"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Desbroce y revegetación</w:t>
            </w:r>
          </w:p>
        </w:tc>
        <w:tc>
          <w:tcPr>
            <w:tcW w:w="7723" w:type="dxa"/>
            <w:shd w:val="clear" w:color="auto" w:fill="FFFFFF"/>
          </w:tcPr>
          <w:p w14:paraId="753169B8"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Métodos y calendario para el desbroce de la vegetación y las actividades de movimientos de tierra</w:t>
            </w:r>
          </w:p>
          <w:p w14:paraId="03B1B102"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 xml:space="preserve">Métodos, especies y calendario para la revegetación de las Áreas del proyecto afectadas por las Obras </w:t>
            </w:r>
          </w:p>
        </w:tc>
      </w:tr>
      <w:tr w:rsidR="00A8502C" w:rsidRPr="009D25F5" w14:paraId="04F9AA7F" w14:textId="77777777" w:rsidTr="00A8502C">
        <w:trPr>
          <w:trHeight w:val="382"/>
        </w:trPr>
        <w:tc>
          <w:tcPr>
            <w:tcW w:w="534" w:type="dxa"/>
          </w:tcPr>
          <w:p w14:paraId="005AE873"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17.</w:t>
            </w:r>
          </w:p>
        </w:tc>
        <w:tc>
          <w:tcPr>
            <w:tcW w:w="1632" w:type="dxa"/>
          </w:tcPr>
          <w:p w14:paraId="3A942AAA"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Biodiversidad</w:t>
            </w:r>
          </w:p>
        </w:tc>
        <w:tc>
          <w:tcPr>
            <w:tcW w:w="7723" w:type="dxa"/>
            <w:shd w:val="clear" w:color="auto" w:fill="FFFFFF"/>
          </w:tcPr>
          <w:p w14:paraId="6135A003"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Calendario para la adecuada gestión de la flora y fauna</w:t>
            </w:r>
          </w:p>
          <w:p w14:paraId="61487CA9" w14:textId="3A5635AF"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Medidas para reducir al mínimo el impacto sobre las especies de fauna y flora en virtud de los procedimientos de la </w:t>
            </w:r>
            <w:r w:rsidR="005A3526" w:rsidRPr="0006146B">
              <w:rPr>
                <w:rFonts w:ascii="Arial" w:hAnsi="Arial" w:cs="Arial"/>
                <w:sz w:val="22"/>
                <w:szCs w:val="22"/>
                <w:lang w:val="es-ES"/>
              </w:rPr>
              <w:t>Entidad</w:t>
            </w:r>
            <w:r w:rsidRPr="0006146B">
              <w:rPr>
                <w:rFonts w:ascii="Arial" w:hAnsi="Arial" w:cs="Arial"/>
                <w:color w:val="000000"/>
                <w:sz w:val="20"/>
                <w:lang w:val="es-ES"/>
              </w:rPr>
              <w:t xml:space="preserve"> Contratante </w:t>
            </w:r>
          </w:p>
          <w:p w14:paraId="34E35CFA"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Medidas para supervisar la eficiencia y los resultados del plan aplicado</w:t>
            </w:r>
          </w:p>
          <w:p w14:paraId="1172A6C9"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Medidas para limitar las EEI </w:t>
            </w:r>
          </w:p>
          <w:p w14:paraId="767516D4"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 xml:space="preserve">Medidas para supervisar la eficiencia y los resultados del plan aplicado </w:t>
            </w:r>
          </w:p>
        </w:tc>
      </w:tr>
      <w:tr w:rsidR="00A8502C" w:rsidRPr="009D25F5" w14:paraId="7ED16817" w14:textId="77777777" w:rsidTr="00A8502C">
        <w:trPr>
          <w:trHeight w:val="382"/>
        </w:trPr>
        <w:tc>
          <w:tcPr>
            <w:tcW w:w="534" w:type="dxa"/>
          </w:tcPr>
          <w:p w14:paraId="790E77C4"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18.</w:t>
            </w:r>
          </w:p>
        </w:tc>
        <w:tc>
          <w:tcPr>
            <w:tcW w:w="1632" w:type="dxa"/>
          </w:tcPr>
          <w:p w14:paraId="3B158BCC"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Prevención de la erosión</w:t>
            </w:r>
          </w:p>
        </w:tc>
        <w:tc>
          <w:tcPr>
            <w:tcW w:w="7723" w:type="dxa"/>
            <w:shd w:val="clear" w:color="auto" w:fill="FFFFFF"/>
          </w:tcPr>
          <w:p w14:paraId="44A0D2AC"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Ubicación de las zonas afectadas por la erosión</w:t>
            </w:r>
          </w:p>
          <w:p w14:paraId="68BEE7D9" w14:textId="77777777" w:rsidR="00A8502C" w:rsidRPr="0006146B" w:rsidRDefault="00A8502C" w:rsidP="00C757B5">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06146B">
              <w:rPr>
                <w:rFonts w:ascii="Arial" w:hAnsi="Arial" w:cs="Arial"/>
                <w:color w:val="000000"/>
                <w:sz w:val="20"/>
                <w:lang w:val="es-ES"/>
              </w:rPr>
              <w:t xml:space="preserve">Métodos y calendario para aplicar medidas </w:t>
            </w:r>
            <w:proofErr w:type="spellStart"/>
            <w:r w:rsidRPr="0006146B">
              <w:rPr>
                <w:rFonts w:ascii="Arial" w:hAnsi="Arial" w:cs="Arial"/>
                <w:color w:val="000000"/>
                <w:sz w:val="20"/>
                <w:lang w:val="es-ES"/>
              </w:rPr>
              <w:t>antierosión</w:t>
            </w:r>
            <w:proofErr w:type="spellEnd"/>
            <w:r w:rsidRPr="0006146B">
              <w:rPr>
                <w:rFonts w:ascii="Arial" w:hAnsi="Arial" w:cs="Arial"/>
                <w:color w:val="000000"/>
                <w:sz w:val="20"/>
                <w:lang w:val="es-ES"/>
              </w:rPr>
              <w:t xml:space="preserve">, incluido el </w:t>
            </w:r>
            <w:r w:rsidRPr="0006146B">
              <w:rPr>
                <w:rFonts w:ascii="Arial" w:hAnsi="Arial" w:cs="Arial"/>
                <w:color w:val="000000"/>
                <w:sz w:val="20"/>
                <w:lang w:val="es-ES"/>
              </w:rPr>
              <w:lastRenderedPageBreak/>
              <w:t>almacenamiento de tierra vegetal</w:t>
            </w:r>
          </w:p>
        </w:tc>
      </w:tr>
      <w:tr w:rsidR="00A8502C" w:rsidRPr="0006146B" w14:paraId="2363B8C1" w14:textId="77777777" w:rsidTr="00A8502C">
        <w:trPr>
          <w:trHeight w:val="886"/>
        </w:trPr>
        <w:tc>
          <w:tcPr>
            <w:tcW w:w="534" w:type="dxa"/>
          </w:tcPr>
          <w:p w14:paraId="429328A6"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lastRenderedPageBreak/>
              <w:t>19.</w:t>
            </w:r>
          </w:p>
        </w:tc>
        <w:tc>
          <w:tcPr>
            <w:tcW w:w="1632" w:type="dxa"/>
          </w:tcPr>
          <w:p w14:paraId="228B5088"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Documentación del estado del Lugar de las obras</w:t>
            </w:r>
          </w:p>
        </w:tc>
        <w:tc>
          <w:tcPr>
            <w:tcW w:w="7723" w:type="dxa"/>
            <w:shd w:val="clear" w:color="auto" w:fill="FFFFFF"/>
          </w:tcPr>
          <w:p w14:paraId="559D3E48"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Lista y cobertura de las posiciones</w:t>
            </w:r>
          </w:p>
          <w:p w14:paraId="0C6B37EF"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Método de digitalización de imágenes</w:t>
            </w:r>
          </w:p>
          <w:p w14:paraId="084D9542"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Archivo de fotografías</w:t>
            </w:r>
          </w:p>
        </w:tc>
      </w:tr>
      <w:tr w:rsidR="00A8502C" w:rsidRPr="009D25F5" w14:paraId="66F7EEE0" w14:textId="77777777" w:rsidTr="00A8502C">
        <w:trPr>
          <w:trHeight w:val="459"/>
        </w:trPr>
        <w:tc>
          <w:tcPr>
            <w:tcW w:w="534" w:type="dxa"/>
          </w:tcPr>
          <w:p w14:paraId="43B38B4C"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20.</w:t>
            </w:r>
          </w:p>
        </w:tc>
        <w:tc>
          <w:tcPr>
            <w:tcW w:w="1632" w:type="dxa"/>
          </w:tcPr>
          <w:p w14:paraId="59F3AB83"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Rehabilitación</w:t>
            </w:r>
          </w:p>
        </w:tc>
        <w:tc>
          <w:tcPr>
            <w:tcW w:w="7723" w:type="dxa"/>
            <w:shd w:val="clear" w:color="auto" w:fill="FFFFFF"/>
          </w:tcPr>
          <w:p w14:paraId="7407B6AD" w14:textId="77777777" w:rsidR="00A8502C" w:rsidRPr="0006146B" w:rsidRDefault="00A8502C"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Método y calendario para la rehabilitación del Área del proyecto</w:t>
            </w:r>
          </w:p>
        </w:tc>
      </w:tr>
      <w:tr w:rsidR="00A8502C" w:rsidRPr="0006146B" w14:paraId="7C613717" w14:textId="77777777" w:rsidTr="00A8502C">
        <w:trPr>
          <w:trHeight w:val="990"/>
        </w:trPr>
        <w:tc>
          <w:tcPr>
            <w:tcW w:w="534" w:type="dxa"/>
          </w:tcPr>
          <w:p w14:paraId="5093F418"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21.</w:t>
            </w:r>
          </w:p>
        </w:tc>
        <w:tc>
          <w:tcPr>
            <w:tcW w:w="1632" w:type="dxa"/>
          </w:tcPr>
          <w:p w14:paraId="57082C10" w14:textId="77777777" w:rsidR="00A8502C" w:rsidRPr="0006146B" w:rsidRDefault="00A8502C" w:rsidP="00A8502C">
            <w:pPr>
              <w:spacing w:before="142" w:line="240" w:lineRule="atLeast"/>
              <w:jc w:val="left"/>
              <w:rPr>
                <w:rFonts w:ascii="Arial" w:hAnsi="Arial" w:cs="Arial"/>
                <w:b/>
                <w:color w:val="000000"/>
                <w:sz w:val="20"/>
                <w:lang w:val="es-ES"/>
              </w:rPr>
            </w:pPr>
            <w:r w:rsidRPr="0006146B">
              <w:rPr>
                <w:rFonts w:ascii="Arial" w:hAnsi="Arial" w:cs="Arial"/>
                <w:b/>
                <w:color w:val="000000"/>
                <w:sz w:val="20"/>
                <w:lang w:val="es-ES"/>
              </w:rPr>
              <w:t>Anexos</w:t>
            </w:r>
          </w:p>
        </w:tc>
        <w:tc>
          <w:tcPr>
            <w:tcW w:w="7723" w:type="dxa"/>
            <w:shd w:val="clear" w:color="auto" w:fill="FFFFFF"/>
          </w:tcPr>
          <w:p w14:paraId="6F8F3881" w14:textId="6AF0FFAE" w:rsidR="00A8502C" w:rsidRPr="0006146B" w:rsidRDefault="006015DE" w:rsidP="00C757B5">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06146B">
              <w:rPr>
                <w:rFonts w:ascii="Arial" w:hAnsi="Arial" w:cs="Arial"/>
                <w:color w:val="000000"/>
                <w:sz w:val="20"/>
                <w:lang w:val="es-ES"/>
              </w:rPr>
              <w:t>PGAS</w:t>
            </w:r>
            <w:r w:rsidR="0087203E" w:rsidRPr="0006146B">
              <w:rPr>
                <w:rFonts w:ascii="Arial" w:hAnsi="Arial" w:cs="Arial"/>
                <w:color w:val="000000"/>
                <w:sz w:val="20"/>
                <w:lang w:val="es-ES"/>
              </w:rPr>
              <w:t>-</w:t>
            </w:r>
            <w:r w:rsidR="00A8502C" w:rsidRPr="0006146B">
              <w:rPr>
                <w:rFonts w:ascii="Arial" w:hAnsi="Arial" w:cs="Arial"/>
                <w:color w:val="000000"/>
                <w:sz w:val="20"/>
                <w:lang w:val="es-ES"/>
              </w:rPr>
              <w:t xml:space="preserve">Lugar de </w:t>
            </w:r>
            <w:r w:rsidR="0087203E" w:rsidRPr="0006146B">
              <w:rPr>
                <w:rFonts w:ascii="Arial" w:hAnsi="Arial" w:cs="Arial"/>
                <w:color w:val="000000"/>
                <w:sz w:val="20"/>
                <w:lang w:val="es-ES"/>
              </w:rPr>
              <w:t>Obra</w:t>
            </w:r>
            <w:r w:rsidR="00A8502C" w:rsidRPr="0006146B">
              <w:rPr>
                <w:rFonts w:ascii="Arial" w:hAnsi="Arial" w:cs="Arial"/>
                <w:color w:val="000000"/>
                <w:sz w:val="20"/>
                <w:lang w:val="es-ES"/>
              </w:rPr>
              <w:t xml:space="preserve"> (número y ubicación indicados en el Apartado 6 anterior, «Áreas del proyecto»):</w:t>
            </w:r>
          </w:p>
          <w:p w14:paraId="64778CC5"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Delimitación del perímetro del Área del proyecto sobre un mapa</w:t>
            </w:r>
          </w:p>
          <w:p w14:paraId="59604E96"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Definición de zonas para el desbroce de la vegetación, el almacenamiento de madera utilizable y para la quema de residuos vegetales</w:t>
            </w:r>
          </w:p>
          <w:p w14:paraId="5EB3B558"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Definición de las actividades en el Lugar de las obras: construcción, áreas de almacenamiento, áreas de alojamiento, oficinas, talleres, unidades de producción de cemento</w:t>
            </w:r>
          </w:p>
          <w:p w14:paraId="2F40DD8B"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Distribución de las zonas de actividad del Área del proyecto: obras de construcción, áreas de producción/operación, rehabilitación y cierre</w:t>
            </w:r>
          </w:p>
          <w:p w14:paraId="667FD88A"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Zonas para el almacenamiento de tierra vegetal, restos de los movimientos de tierra y materiales</w:t>
            </w:r>
          </w:p>
          <w:p w14:paraId="51A30511"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Rutas de acceso y puntos de control</w:t>
            </w:r>
          </w:p>
          <w:p w14:paraId="76063C55"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Calendario de ocupación del Área del proyecto</w:t>
            </w:r>
          </w:p>
          <w:p w14:paraId="68457CF1"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Preparativos para la organización del Área del proyecto</w:t>
            </w:r>
          </w:p>
          <w:p w14:paraId="4CD71153"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Puntos de salida para vertidos líquidos</w:t>
            </w:r>
          </w:p>
          <w:p w14:paraId="71C08CF1"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Puntos de toma de muestras propuestos para supervisar la calidad del agua</w:t>
            </w:r>
          </w:p>
          <w:p w14:paraId="02EBFA0F"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Puntos de salida de las emisiones a la atmósfera</w:t>
            </w:r>
          </w:p>
          <w:p w14:paraId="31E4B258"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Ubicación del lugar para el almacenamiento de productos peligrosos</w:t>
            </w:r>
          </w:p>
          <w:p w14:paraId="2D9AA9D9"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Ubicación y cartografía de las instalaciones de tratamiento de residuos gestionadas por proveedores externos</w:t>
            </w:r>
          </w:p>
          <w:p w14:paraId="2172A614"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Cualquier otra información relativa a la gestión medioambiental del Área del proyecto</w:t>
            </w:r>
          </w:p>
          <w:p w14:paraId="465A023D" w14:textId="77777777" w:rsidR="00A8502C" w:rsidRPr="0006146B" w:rsidRDefault="00A8502C" w:rsidP="00C757B5">
            <w:pPr>
              <w:numPr>
                <w:ilvl w:val="0"/>
                <w:numId w:val="29"/>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Plan de Emergencia</w:t>
            </w:r>
          </w:p>
          <w:p w14:paraId="0614C81D"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Descripción de las instalaciones</w:t>
            </w:r>
          </w:p>
          <w:p w14:paraId="664DADDD"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Particularidades de los peligros</w:t>
            </w:r>
          </w:p>
          <w:p w14:paraId="4D13F35E"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Situaciones de emergencia</w:t>
            </w:r>
          </w:p>
          <w:p w14:paraId="116C2F33"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lastRenderedPageBreak/>
              <w:t>Estructura organizativa: funciones y responsabilidades</w:t>
            </w:r>
          </w:p>
          <w:p w14:paraId="7E5B6707"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Procedimientos de emergencia</w:t>
            </w:r>
          </w:p>
          <w:p w14:paraId="138C7DE4"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Recursos humanos y materiales</w:t>
            </w:r>
          </w:p>
          <w:p w14:paraId="0FC66188" w14:textId="77777777"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Activación del plan</w:t>
            </w:r>
          </w:p>
          <w:p w14:paraId="189DE4DA" w14:textId="556456AD" w:rsidR="00A8502C" w:rsidRPr="0006146B" w:rsidRDefault="00A8502C" w:rsidP="00C757B5">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06146B">
              <w:rPr>
                <w:rFonts w:ascii="Arial" w:hAnsi="Arial" w:cs="Arial"/>
                <w:color w:val="000000"/>
                <w:sz w:val="20"/>
                <w:lang w:val="es-ES"/>
              </w:rPr>
              <w:t>Presentación de informes</w:t>
            </w:r>
          </w:p>
        </w:tc>
      </w:tr>
      <w:bookmarkEnd w:id="1106"/>
      <w:bookmarkEnd w:id="1107"/>
      <w:bookmarkEnd w:id="1119"/>
      <w:bookmarkEnd w:id="1120"/>
      <w:bookmarkEnd w:id="1121"/>
      <w:bookmarkEnd w:id="1122"/>
    </w:tbl>
    <w:p w14:paraId="388B5A87" w14:textId="53BB7AFA" w:rsidR="00A8502C" w:rsidRPr="00E83605" w:rsidRDefault="00A8502C" w:rsidP="00331F81">
      <w:pPr>
        <w:pStyle w:val="berschrift1"/>
        <w:rPr>
          <w:rFonts w:ascii="Arial" w:hAnsi="Arial" w:cs="Arial"/>
          <w:sz w:val="32"/>
          <w:lang w:val="es-ES"/>
        </w:rPr>
      </w:pPr>
      <w:r w:rsidRPr="00E83605">
        <w:rPr>
          <w:rFonts w:ascii="Arial" w:hAnsi="Arial" w:cs="Arial"/>
          <w:sz w:val="32"/>
          <w:lang w:val="es-ES"/>
        </w:rPr>
        <w:lastRenderedPageBreak/>
        <w:br w:type="page"/>
      </w:r>
      <w:bookmarkStart w:id="1123" w:name="_Ref372643092"/>
      <w:bookmarkStart w:id="1124" w:name="_Toc375388214"/>
      <w:bookmarkStart w:id="1125" w:name="_Toc379291600"/>
      <w:bookmarkStart w:id="1126" w:name="_Toc382303878"/>
      <w:bookmarkStart w:id="1127" w:name="_Toc382305623"/>
      <w:bookmarkStart w:id="1128" w:name="_Toc481653996"/>
      <w:bookmarkStart w:id="1129" w:name="_Toc486335754"/>
      <w:bookmarkStart w:id="1130" w:name="_Toc488999083"/>
      <w:bookmarkStart w:id="1131" w:name="_Toc494705208"/>
      <w:bookmarkStart w:id="1132" w:name="_Toc494705506"/>
      <w:bookmarkStart w:id="1133" w:name="_Toc498687567"/>
      <w:bookmarkStart w:id="1134" w:name="_Toc498687844"/>
      <w:bookmarkStart w:id="1135" w:name="_Toc521918569"/>
      <w:r w:rsidRPr="00E83605">
        <w:rPr>
          <w:rFonts w:ascii="Arial" w:hAnsi="Arial" w:cs="Arial"/>
          <w:sz w:val="32"/>
          <w:lang w:val="es-ES"/>
        </w:rPr>
        <w:lastRenderedPageBreak/>
        <w:t xml:space="preserve">Anexo 2: Calidades que hacen que un producto resulte </w:t>
      </w:r>
      <w:bookmarkEnd w:id="1123"/>
      <w:bookmarkEnd w:id="1124"/>
      <w:r w:rsidRPr="00E83605">
        <w:rPr>
          <w:rFonts w:ascii="Arial" w:hAnsi="Arial" w:cs="Arial"/>
          <w:sz w:val="32"/>
          <w:lang w:val="es-ES"/>
        </w:rPr>
        <w:t>peligroso</w:t>
      </w:r>
      <w:bookmarkEnd w:id="1125"/>
      <w:bookmarkEnd w:id="1126"/>
      <w:bookmarkEnd w:id="1127"/>
      <w:bookmarkEnd w:id="1128"/>
      <w:bookmarkEnd w:id="1129"/>
      <w:bookmarkEnd w:id="1130"/>
      <w:bookmarkEnd w:id="1131"/>
      <w:bookmarkEnd w:id="1132"/>
      <w:bookmarkEnd w:id="1133"/>
      <w:bookmarkEnd w:id="1134"/>
      <w:bookmarkEnd w:id="1135"/>
    </w:p>
    <w:p w14:paraId="551CB98B" w14:textId="77777777" w:rsidR="00A8502C" w:rsidRPr="0006146B" w:rsidRDefault="00A8502C" w:rsidP="00A8502C">
      <w:pPr>
        <w:rPr>
          <w:rFonts w:ascii="Arial" w:hAnsi="Arial" w:cs="Arial"/>
          <w:b/>
          <w:color w:val="000000"/>
          <w:lang w:val="es-ES"/>
        </w:rPr>
      </w:pPr>
    </w:p>
    <w:tbl>
      <w:tblPr>
        <w:tblW w:w="9606" w:type="dxa"/>
        <w:tblLayout w:type="fixed"/>
        <w:tblLook w:val="04A0" w:firstRow="1" w:lastRow="0" w:firstColumn="1" w:lastColumn="0" w:noHBand="0" w:noVBand="1"/>
      </w:tblPr>
      <w:tblGrid>
        <w:gridCol w:w="630"/>
        <w:gridCol w:w="1418"/>
        <w:gridCol w:w="7558"/>
      </w:tblGrid>
      <w:tr w:rsidR="00A8502C" w:rsidRPr="009D25F5" w14:paraId="1241DB87" w14:textId="77777777" w:rsidTr="00A8502C">
        <w:tc>
          <w:tcPr>
            <w:tcW w:w="630" w:type="dxa"/>
          </w:tcPr>
          <w:p w14:paraId="4A06F4CB"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1.</w:t>
            </w:r>
          </w:p>
        </w:tc>
        <w:tc>
          <w:tcPr>
            <w:tcW w:w="1418" w:type="dxa"/>
          </w:tcPr>
          <w:p w14:paraId="07E9EDC9"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 xml:space="preserve">Explosivo </w:t>
            </w:r>
          </w:p>
        </w:tc>
        <w:tc>
          <w:tcPr>
            <w:tcW w:w="7558" w:type="dxa"/>
          </w:tcPr>
          <w:p w14:paraId="3453E9EC"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 xml:space="preserve">Sustancias y preparados que podrían explotar en caso de existir llamas o que sean más sensibles a los impactos y la fricción que el </w:t>
            </w:r>
            <w:proofErr w:type="spellStart"/>
            <w:r w:rsidRPr="0006146B">
              <w:rPr>
                <w:rFonts w:ascii="Arial" w:hAnsi="Arial" w:cs="Arial"/>
                <w:color w:val="000000"/>
                <w:sz w:val="20"/>
                <w:lang w:val="es-ES"/>
              </w:rPr>
              <w:t>dinitrobenzeno</w:t>
            </w:r>
            <w:proofErr w:type="spellEnd"/>
            <w:r w:rsidRPr="0006146B">
              <w:rPr>
                <w:rFonts w:ascii="Arial" w:hAnsi="Arial" w:cs="Arial"/>
                <w:color w:val="000000"/>
                <w:sz w:val="20"/>
                <w:lang w:val="es-ES"/>
              </w:rPr>
              <w:t>.</w:t>
            </w:r>
          </w:p>
        </w:tc>
      </w:tr>
      <w:tr w:rsidR="00A8502C" w:rsidRPr="009D25F5" w14:paraId="4EECC08B" w14:textId="77777777" w:rsidTr="00A8502C">
        <w:tc>
          <w:tcPr>
            <w:tcW w:w="630" w:type="dxa"/>
          </w:tcPr>
          <w:p w14:paraId="038F86E4"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2.</w:t>
            </w:r>
          </w:p>
        </w:tc>
        <w:tc>
          <w:tcPr>
            <w:tcW w:w="1418" w:type="dxa"/>
          </w:tcPr>
          <w:p w14:paraId="343678D3"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Combustible</w:t>
            </w:r>
          </w:p>
        </w:tc>
        <w:tc>
          <w:tcPr>
            <w:tcW w:w="7558" w:type="dxa"/>
          </w:tcPr>
          <w:p w14:paraId="28C5FFA2"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contacto con otras sustancias, sobre todo aquellas inflamables, sufran reacciones exotérmicas considerables.</w:t>
            </w:r>
          </w:p>
        </w:tc>
      </w:tr>
      <w:tr w:rsidR="00A8502C" w:rsidRPr="009D25F5" w14:paraId="229BD3A7" w14:textId="77777777" w:rsidTr="00A8502C">
        <w:tc>
          <w:tcPr>
            <w:tcW w:w="630" w:type="dxa"/>
          </w:tcPr>
          <w:p w14:paraId="6BA37467"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3.</w:t>
            </w:r>
          </w:p>
        </w:tc>
        <w:tc>
          <w:tcPr>
            <w:tcW w:w="1418" w:type="dxa"/>
          </w:tcPr>
          <w:p w14:paraId="78B5806F"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Fácilmente inflamable</w:t>
            </w:r>
          </w:p>
        </w:tc>
        <w:tc>
          <w:tcPr>
            <w:tcW w:w="7558" w:type="dxa"/>
          </w:tcPr>
          <w:p w14:paraId="660D2D9D"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(i) en fase líquida (incluidos los líquidos extremadamente inflamables), tengan un punto de inflamación inferior a 21 °C o que puedan calentarse con el aire ambiental hasta el punto de entrar en combustión espontánea; (</w:t>
            </w:r>
            <w:proofErr w:type="spellStart"/>
            <w:r w:rsidRPr="0006146B">
              <w:rPr>
                <w:rFonts w:ascii="Arial" w:hAnsi="Arial" w:cs="Arial"/>
                <w:color w:val="000000"/>
                <w:sz w:val="20"/>
                <w:lang w:val="es-ES"/>
              </w:rPr>
              <w:t>ii</w:t>
            </w:r>
            <w:proofErr w:type="spellEnd"/>
            <w:r w:rsidRPr="0006146B">
              <w:rPr>
                <w:rFonts w:ascii="Arial" w:hAnsi="Arial" w:cs="Arial"/>
                <w:color w:val="000000"/>
                <w:sz w:val="20"/>
                <w:lang w:val="es-ES"/>
              </w:rPr>
              <w:t>) en fase sólida, puedan prenderse fuego fácilmente con la presencia de una fuente de inflamación y sigan ardiendo tras desaparecer esta; (</w:t>
            </w:r>
            <w:proofErr w:type="spellStart"/>
            <w:r w:rsidRPr="0006146B">
              <w:rPr>
                <w:rFonts w:ascii="Arial" w:hAnsi="Arial" w:cs="Arial"/>
                <w:color w:val="000000"/>
                <w:sz w:val="20"/>
                <w:lang w:val="es-ES"/>
              </w:rPr>
              <w:t>iii</w:t>
            </w:r>
            <w:proofErr w:type="spellEnd"/>
            <w:r w:rsidRPr="0006146B">
              <w:rPr>
                <w:rFonts w:ascii="Arial" w:hAnsi="Arial" w:cs="Arial"/>
                <w:color w:val="000000"/>
                <w:sz w:val="20"/>
                <w:lang w:val="es-ES"/>
              </w:rPr>
              <w:t>) en fase gaseosa, sean inflamables con el aire a presión normal y (</w:t>
            </w:r>
            <w:proofErr w:type="spellStart"/>
            <w:r w:rsidRPr="0006146B">
              <w:rPr>
                <w:rFonts w:ascii="Arial" w:hAnsi="Arial" w:cs="Arial"/>
                <w:color w:val="000000"/>
                <w:sz w:val="20"/>
                <w:lang w:val="es-ES"/>
              </w:rPr>
              <w:t>iv</w:t>
            </w:r>
            <w:proofErr w:type="spellEnd"/>
            <w:r w:rsidRPr="0006146B">
              <w:rPr>
                <w:rFonts w:ascii="Arial" w:hAnsi="Arial" w:cs="Arial"/>
                <w:color w:val="000000"/>
                <w:sz w:val="20"/>
                <w:lang w:val="es-ES"/>
              </w:rPr>
              <w:t>) al entrar en contacto con el agua o con aire húmedo, generen cantidades peligrosas de gases fácilmente inflamables.</w:t>
            </w:r>
          </w:p>
        </w:tc>
      </w:tr>
      <w:tr w:rsidR="00A8502C" w:rsidRPr="009D25F5" w14:paraId="1D619582" w14:textId="77777777" w:rsidTr="00A8502C">
        <w:tc>
          <w:tcPr>
            <w:tcW w:w="630" w:type="dxa"/>
          </w:tcPr>
          <w:p w14:paraId="4F136B8F"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4.</w:t>
            </w:r>
          </w:p>
        </w:tc>
        <w:tc>
          <w:tcPr>
            <w:tcW w:w="1418" w:type="dxa"/>
          </w:tcPr>
          <w:p w14:paraId="37122823"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Inflamable</w:t>
            </w:r>
          </w:p>
        </w:tc>
        <w:tc>
          <w:tcPr>
            <w:tcW w:w="7558" w:type="dxa"/>
          </w:tcPr>
          <w:p w14:paraId="4E9AA2BA"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líquidos con un punto de inflamación de 21 °C o superior e inferior o igual a 55 °C.</w:t>
            </w:r>
          </w:p>
        </w:tc>
      </w:tr>
      <w:tr w:rsidR="00A8502C" w:rsidRPr="009D25F5" w14:paraId="128474C1" w14:textId="77777777" w:rsidTr="00A8502C">
        <w:tc>
          <w:tcPr>
            <w:tcW w:w="630" w:type="dxa"/>
          </w:tcPr>
          <w:p w14:paraId="43B17132"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5.</w:t>
            </w:r>
          </w:p>
        </w:tc>
        <w:tc>
          <w:tcPr>
            <w:tcW w:w="1418" w:type="dxa"/>
          </w:tcPr>
          <w:p w14:paraId="09506442"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Irritante</w:t>
            </w:r>
          </w:p>
        </w:tc>
        <w:tc>
          <w:tcPr>
            <w:tcW w:w="7558" w:type="dxa"/>
          </w:tcPr>
          <w:p w14:paraId="6C22EA53"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no corrosivos que, al entrar en contacto inmediato, prolongado o repetido con la piel y las mucosas, puedan provocar una inflamación.</w:t>
            </w:r>
          </w:p>
        </w:tc>
      </w:tr>
      <w:tr w:rsidR="00A8502C" w:rsidRPr="009D25F5" w14:paraId="60C543BE" w14:textId="77777777" w:rsidTr="00A8502C">
        <w:tc>
          <w:tcPr>
            <w:tcW w:w="630" w:type="dxa"/>
          </w:tcPr>
          <w:p w14:paraId="7E7FDAAA"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6.</w:t>
            </w:r>
          </w:p>
        </w:tc>
        <w:tc>
          <w:tcPr>
            <w:tcW w:w="1418" w:type="dxa"/>
          </w:tcPr>
          <w:p w14:paraId="09F4A1B3"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Nocivo</w:t>
            </w:r>
          </w:p>
        </w:tc>
        <w:tc>
          <w:tcPr>
            <w:tcW w:w="7558" w:type="dxa"/>
          </w:tcPr>
          <w:p w14:paraId="08EBFFE9"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inhalarse, tragarse o penetrar a través de la piel, puedan provocar riesgos de gravedad limitada.</w:t>
            </w:r>
          </w:p>
        </w:tc>
      </w:tr>
      <w:tr w:rsidR="00A8502C" w:rsidRPr="009D25F5" w14:paraId="01EF63ED" w14:textId="77777777" w:rsidTr="00A8502C">
        <w:tc>
          <w:tcPr>
            <w:tcW w:w="630" w:type="dxa"/>
          </w:tcPr>
          <w:p w14:paraId="0AC4AF69"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7.</w:t>
            </w:r>
          </w:p>
        </w:tc>
        <w:tc>
          <w:tcPr>
            <w:tcW w:w="1418" w:type="dxa"/>
          </w:tcPr>
          <w:p w14:paraId="368A0B63"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Tóxico</w:t>
            </w:r>
          </w:p>
        </w:tc>
        <w:tc>
          <w:tcPr>
            <w:tcW w:w="7558" w:type="dxa"/>
          </w:tcPr>
          <w:p w14:paraId="68E3B04D"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(incluidas las sustancias y preparados sumamente tóxicos) que, en caso de inhalarse, tragarse o penetrar a través de la piel, puedan provocar riesgos graves, agudos o crónicos, e incluso la muerte.</w:t>
            </w:r>
          </w:p>
        </w:tc>
      </w:tr>
      <w:tr w:rsidR="00A8502C" w:rsidRPr="009D25F5" w14:paraId="75F7C423" w14:textId="77777777" w:rsidTr="00A8502C">
        <w:tc>
          <w:tcPr>
            <w:tcW w:w="630" w:type="dxa"/>
          </w:tcPr>
          <w:p w14:paraId="57D9286E"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8.</w:t>
            </w:r>
          </w:p>
        </w:tc>
        <w:tc>
          <w:tcPr>
            <w:tcW w:w="1418" w:type="dxa"/>
          </w:tcPr>
          <w:p w14:paraId="40F0D9AE"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Carcinogénico</w:t>
            </w:r>
          </w:p>
        </w:tc>
        <w:tc>
          <w:tcPr>
            <w:tcW w:w="7558" w:type="dxa"/>
          </w:tcPr>
          <w:p w14:paraId="72DBD142"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inhalarse, tragarse o penetrar a través de la piel, puedan provocar o aumentar la frecuencia del cáncer.</w:t>
            </w:r>
          </w:p>
        </w:tc>
      </w:tr>
      <w:tr w:rsidR="00A8502C" w:rsidRPr="009D25F5" w14:paraId="21CFEF25" w14:textId="77777777" w:rsidTr="00A8502C">
        <w:tc>
          <w:tcPr>
            <w:tcW w:w="630" w:type="dxa"/>
          </w:tcPr>
          <w:p w14:paraId="3D2C79F6"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9.</w:t>
            </w:r>
          </w:p>
        </w:tc>
        <w:tc>
          <w:tcPr>
            <w:tcW w:w="1418" w:type="dxa"/>
          </w:tcPr>
          <w:p w14:paraId="6E4FA6F5"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Corrosivo</w:t>
            </w:r>
          </w:p>
        </w:tc>
        <w:tc>
          <w:tcPr>
            <w:tcW w:w="7558" w:type="dxa"/>
          </w:tcPr>
          <w:p w14:paraId="00C507FC"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entrar en contacto con tejidos vivos, puedan destruirlos.</w:t>
            </w:r>
          </w:p>
        </w:tc>
      </w:tr>
      <w:tr w:rsidR="00A8502C" w:rsidRPr="009D25F5" w14:paraId="589C4CC3" w14:textId="77777777" w:rsidTr="00A8502C">
        <w:tc>
          <w:tcPr>
            <w:tcW w:w="630" w:type="dxa"/>
          </w:tcPr>
          <w:p w14:paraId="41161271" w14:textId="77777777" w:rsidR="00A8502C" w:rsidRPr="0006146B" w:rsidRDefault="00A8502C" w:rsidP="00A8502C">
            <w:pPr>
              <w:spacing w:after="60" w:line="240" w:lineRule="atLeast"/>
              <w:rPr>
                <w:rFonts w:ascii="Arial" w:hAnsi="Arial" w:cs="Arial"/>
                <w:b/>
                <w:color w:val="000000"/>
                <w:sz w:val="20"/>
                <w:lang w:val="es-ES"/>
              </w:rPr>
            </w:pPr>
            <w:r w:rsidRPr="0006146B">
              <w:rPr>
                <w:rFonts w:ascii="Arial" w:hAnsi="Arial" w:cs="Arial"/>
                <w:b/>
                <w:color w:val="000000"/>
                <w:sz w:val="20"/>
                <w:lang w:val="es-ES"/>
              </w:rPr>
              <w:t>10.</w:t>
            </w:r>
          </w:p>
        </w:tc>
        <w:tc>
          <w:tcPr>
            <w:tcW w:w="1418" w:type="dxa"/>
          </w:tcPr>
          <w:p w14:paraId="06CE60A5" w14:textId="77777777" w:rsidR="00A8502C" w:rsidRPr="0006146B" w:rsidRDefault="00A8502C" w:rsidP="00A8502C">
            <w:pPr>
              <w:spacing w:after="60" w:line="240" w:lineRule="atLeast"/>
              <w:jc w:val="left"/>
              <w:rPr>
                <w:rFonts w:ascii="Arial" w:hAnsi="Arial" w:cs="Arial"/>
                <w:b/>
                <w:color w:val="000000"/>
                <w:sz w:val="20"/>
                <w:lang w:val="es-ES"/>
              </w:rPr>
            </w:pPr>
            <w:r w:rsidRPr="0006146B">
              <w:rPr>
                <w:rFonts w:ascii="Arial" w:hAnsi="Arial" w:cs="Arial"/>
                <w:b/>
                <w:color w:val="000000"/>
                <w:sz w:val="20"/>
                <w:lang w:val="es-ES"/>
              </w:rPr>
              <w:t>Infeccioso</w:t>
            </w:r>
          </w:p>
        </w:tc>
        <w:tc>
          <w:tcPr>
            <w:tcW w:w="7558" w:type="dxa"/>
          </w:tcPr>
          <w:p w14:paraId="365E3ECF" w14:textId="77777777" w:rsidR="00A8502C" w:rsidRPr="0006146B" w:rsidRDefault="00A8502C" w:rsidP="00A8502C">
            <w:pPr>
              <w:spacing w:after="60" w:line="240" w:lineRule="atLeast"/>
              <w:rPr>
                <w:rFonts w:ascii="Arial" w:hAnsi="Arial" w:cs="Arial"/>
                <w:color w:val="000000"/>
                <w:sz w:val="20"/>
                <w:lang w:val="es-ES"/>
              </w:rPr>
            </w:pPr>
            <w:r w:rsidRPr="0006146B">
              <w:rPr>
                <w:rFonts w:ascii="Arial" w:hAnsi="Arial" w:cs="Arial"/>
                <w:color w:val="000000"/>
                <w:sz w:val="20"/>
                <w:lang w:val="es-ES"/>
              </w:rPr>
              <w:t>Sustancias que contienen microorganismos viables o las toxinas de estos, de los cuales se sepa o se tengan motivos de peso para creer que provocan enfermedades en los seres humanos u otros organismos vivos.</w:t>
            </w:r>
          </w:p>
        </w:tc>
      </w:tr>
      <w:tr w:rsidR="00A8502C" w:rsidRPr="009D25F5" w14:paraId="175C1E2E" w14:textId="77777777" w:rsidTr="00A8502C">
        <w:tc>
          <w:tcPr>
            <w:tcW w:w="630" w:type="dxa"/>
          </w:tcPr>
          <w:p w14:paraId="7F39AC34"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11.</w:t>
            </w:r>
          </w:p>
        </w:tc>
        <w:tc>
          <w:tcPr>
            <w:tcW w:w="1418" w:type="dxa"/>
          </w:tcPr>
          <w:p w14:paraId="62903F26"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Nocivo para la función reproductora</w:t>
            </w:r>
          </w:p>
        </w:tc>
        <w:tc>
          <w:tcPr>
            <w:tcW w:w="7558" w:type="dxa"/>
          </w:tcPr>
          <w:p w14:paraId="52D3832C"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inhalarse, tragarse o penetrar a través de la piel, puedan causar o aumentar la frecuencia de efectos no deseados y no hereditarios en los descendientes o ejercer un efecto negativo sobre la función y capacidad reproductora.</w:t>
            </w:r>
          </w:p>
        </w:tc>
      </w:tr>
      <w:tr w:rsidR="00A8502C" w:rsidRPr="009D25F5" w14:paraId="66F42C1F" w14:textId="77777777" w:rsidTr="00A8502C">
        <w:tc>
          <w:tcPr>
            <w:tcW w:w="630" w:type="dxa"/>
          </w:tcPr>
          <w:p w14:paraId="43FE9377"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12.</w:t>
            </w:r>
          </w:p>
        </w:tc>
        <w:tc>
          <w:tcPr>
            <w:tcW w:w="1418" w:type="dxa"/>
          </w:tcPr>
          <w:p w14:paraId="186C2462"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Mutagénico</w:t>
            </w:r>
          </w:p>
        </w:tc>
        <w:tc>
          <w:tcPr>
            <w:tcW w:w="7558" w:type="dxa"/>
          </w:tcPr>
          <w:p w14:paraId="07BC8983"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inhalarse, tragarse o penetrar a través de la piel, puedan provocar enfermedades genéticas hereditarias o aumentar la frecuencia de estas.</w:t>
            </w:r>
          </w:p>
        </w:tc>
      </w:tr>
      <w:tr w:rsidR="00A8502C" w:rsidRPr="009D25F5" w14:paraId="04252D95" w14:textId="77777777" w:rsidTr="00A8502C">
        <w:tc>
          <w:tcPr>
            <w:tcW w:w="630" w:type="dxa"/>
          </w:tcPr>
          <w:p w14:paraId="404D90AE"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13.</w:t>
            </w:r>
          </w:p>
        </w:tc>
        <w:tc>
          <w:tcPr>
            <w:tcW w:w="1418" w:type="dxa"/>
          </w:tcPr>
          <w:p w14:paraId="7AB440DE"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Reactivo al agua</w:t>
            </w:r>
          </w:p>
        </w:tc>
        <w:tc>
          <w:tcPr>
            <w:tcW w:w="7558" w:type="dxa"/>
          </w:tcPr>
          <w:p w14:paraId="702986CC"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entrar en contacto con agua, aire o ácidos, emitan gases tóxicos o muy tóxicos.</w:t>
            </w:r>
          </w:p>
        </w:tc>
      </w:tr>
      <w:tr w:rsidR="00A8502C" w:rsidRPr="009D25F5" w14:paraId="3BD7FE0A" w14:textId="77777777" w:rsidTr="00A8502C">
        <w:tc>
          <w:tcPr>
            <w:tcW w:w="630" w:type="dxa"/>
          </w:tcPr>
          <w:p w14:paraId="21526F25" w14:textId="77777777" w:rsidR="00A8502C" w:rsidRPr="0006146B" w:rsidRDefault="00A8502C" w:rsidP="00A8502C">
            <w:pPr>
              <w:keepNext/>
              <w:spacing w:before="60" w:after="60" w:line="240" w:lineRule="atLeast"/>
              <w:rPr>
                <w:rFonts w:ascii="Arial" w:hAnsi="Arial" w:cs="Arial"/>
                <w:b/>
                <w:color w:val="000000"/>
                <w:sz w:val="20"/>
                <w:lang w:val="es-ES"/>
              </w:rPr>
            </w:pPr>
            <w:r w:rsidRPr="0006146B">
              <w:rPr>
                <w:rFonts w:ascii="Arial" w:hAnsi="Arial" w:cs="Arial"/>
                <w:b/>
                <w:color w:val="000000"/>
                <w:sz w:val="20"/>
                <w:lang w:val="es-ES"/>
              </w:rPr>
              <w:lastRenderedPageBreak/>
              <w:t>14.</w:t>
            </w:r>
          </w:p>
        </w:tc>
        <w:tc>
          <w:tcPr>
            <w:tcW w:w="1418" w:type="dxa"/>
          </w:tcPr>
          <w:p w14:paraId="727E92E3" w14:textId="77777777" w:rsidR="00A8502C" w:rsidRPr="0006146B" w:rsidRDefault="00A8502C" w:rsidP="00A8502C">
            <w:pPr>
              <w:keepNext/>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Sensibilizante</w:t>
            </w:r>
          </w:p>
        </w:tc>
        <w:tc>
          <w:tcPr>
            <w:tcW w:w="7558" w:type="dxa"/>
          </w:tcPr>
          <w:p w14:paraId="7CD6145C" w14:textId="77777777" w:rsidR="00A8502C" w:rsidRPr="0006146B" w:rsidRDefault="00A8502C" w:rsidP="00A8502C">
            <w:pPr>
              <w:keepNext/>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en caso de inhalarse o penetrar a través de la piel, puedan provocar hipersensibilización, por lo que una nueva exposición a la sustancia o preparado tendría efectos nocivos característicos. Esta propiedad solo puede considerarse si hay métodos de prueba disponibles.</w:t>
            </w:r>
          </w:p>
        </w:tc>
      </w:tr>
      <w:tr w:rsidR="00A8502C" w:rsidRPr="009D25F5" w14:paraId="0DD021C7" w14:textId="77777777" w:rsidTr="00A8502C">
        <w:tc>
          <w:tcPr>
            <w:tcW w:w="630" w:type="dxa"/>
          </w:tcPr>
          <w:p w14:paraId="68399FC5" w14:textId="77777777" w:rsidR="00A8502C" w:rsidRPr="0006146B" w:rsidRDefault="00A8502C" w:rsidP="00A8502C">
            <w:pPr>
              <w:spacing w:after="60" w:line="240" w:lineRule="atLeast"/>
              <w:rPr>
                <w:rFonts w:ascii="Arial" w:hAnsi="Arial" w:cs="Arial"/>
                <w:b/>
                <w:color w:val="000000"/>
                <w:sz w:val="20"/>
                <w:lang w:val="es-ES"/>
              </w:rPr>
            </w:pPr>
            <w:r w:rsidRPr="0006146B">
              <w:rPr>
                <w:rFonts w:ascii="Arial" w:hAnsi="Arial" w:cs="Arial"/>
                <w:b/>
                <w:color w:val="000000"/>
                <w:sz w:val="20"/>
                <w:lang w:val="es-ES"/>
              </w:rPr>
              <w:t>15.</w:t>
            </w:r>
          </w:p>
        </w:tc>
        <w:tc>
          <w:tcPr>
            <w:tcW w:w="1418" w:type="dxa"/>
          </w:tcPr>
          <w:p w14:paraId="05B3361E" w14:textId="77777777" w:rsidR="00A8502C" w:rsidRPr="0006146B" w:rsidRDefault="00A8502C" w:rsidP="00A8502C">
            <w:pPr>
              <w:spacing w:after="60" w:line="240" w:lineRule="atLeast"/>
              <w:jc w:val="left"/>
              <w:rPr>
                <w:rFonts w:ascii="Arial" w:hAnsi="Arial" w:cs="Arial"/>
                <w:b/>
                <w:color w:val="000000"/>
                <w:sz w:val="20"/>
                <w:lang w:val="es-ES"/>
              </w:rPr>
            </w:pPr>
            <w:proofErr w:type="spellStart"/>
            <w:r w:rsidRPr="0006146B">
              <w:rPr>
                <w:rFonts w:ascii="Arial" w:hAnsi="Arial" w:cs="Arial"/>
                <w:b/>
                <w:color w:val="000000"/>
                <w:sz w:val="20"/>
                <w:lang w:val="es-ES"/>
              </w:rPr>
              <w:t>Ecotóxico</w:t>
            </w:r>
            <w:proofErr w:type="spellEnd"/>
          </w:p>
        </w:tc>
        <w:tc>
          <w:tcPr>
            <w:tcW w:w="7558" w:type="dxa"/>
          </w:tcPr>
          <w:p w14:paraId="472FBF71" w14:textId="77777777" w:rsidR="00A8502C" w:rsidRPr="0006146B" w:rsidRDefault="00A8502C" w:rsidP="00A8502C">
            <w:pPr>
              <w:spacing w:after="60" w:line="240" w:lineRule="atLeast"/>
              <w:rPr>
                <w:rFonts w:ascii="Arial" w:hAnsi="Arial" w:cs="Arial"/>
                <w:color w:val="000000"/>
                <w:sz w:val="20"/>
                <w:lang w:val="es-ES"/>
              </w:rPr>
            </w:pPr>
            <w:r w:rsidRPr="0006146B">
              <w:rPr>
                <w:rFonts w:ascii="Arial" w:hAnsi="Arial" w:cs="Arial"/>
                <w:color w:val="000000"/>
                <w:sz w:val="20"/>
                <w:lang w:val="es-ES"/>
              </w:rPr>
              <w:t>Sustancias y preparados con riesgos inherentes, en potencia, inmediatos o diferidos para uno o varios elementos del entorno.</w:t>
            </w:r>
          </w:p>
        </w:tc>
      </w:tr>
      <w:tr w:rsidR="00A8502C" w:rsidRPr="009D25F5" w14:paraId="789F4D05" w14:textId="77777777" w:rsidTr="00A8502C">
        <w:tc>
          <w:tcPr>
            <w:tcW w:w="630" w:type="dxa"/>
          </w:tcPr>
          <w:p w14:paraId="04AC8CF7" w14:textId="77777777" w:rsidR="00A8502C" w:rsidRPr="0006146B" w:rsidRDefault="00A8502C" w:rsidP="00A8502C">
            <w:pPr>
              <w:spacing w:before="60" w:after="60" w:line="240" w:lineRule="atLeast"/>
              <w:rPr>
                <w:rFonts w:ascii="Arial" w:hAnsi="Arial" w:cs="Arial"/>
                <w:b/>
                <w:color w:val="000000"/>
                <w:sz w:val="20"/>
                <w:lang w:val="es-ES"/>
              </w:rPr>
            </w:pPr>
            <w:r w:rsidRPr="0006146B">
              <w:rPr>
                <w:rFonts w:ascii="Arial" w:hAnsi="Arial" w:cs="Arial"/>
                <w:b/>
                <w:color w:val="000000"/>
                <w:sz w:val="20"/>
                <w:lang w:val="es-ES"/>
              </w:rPr>
              <w:t>16.</w:t>
            </w:r>
          </w:p>
        </w:tc>
        <w:tc>
          <w:tcPr>
            <w:tcW w:w="1418" w:type="dxa"/>
          </w:tcPr>
          <w:p w14:paraId="6AA87FA6" w14:textId="77777777" w:rsidR="00A8502C" w:rsidRPr="0006146B" w:rsidRDefault="00A8502C" w:rsidP="00A8502C">
            <w:pPr>
              <w:spacing w:before="60" w:after="60" w:line="240" w:lineRule="atLeast"/>
              <w:jc w:val="left"/>
              <w:rPr>
                <w:rFonts w:ascii="Arial" w:hAnsi="Arial" w:cs="Arial"/>
                <w:b/>
                <w:color w:val="000000"/>
                <w:sz w:val="20"/>
                <w:lang w:val="es-ES"/>
              </w:rPr>
            </w:pPr>
            <w:r w:rsidRPr="0006146B">
              <w:rPr>
                <w:rFonts w:ascii="Arial" w:hAnsi="Arial" w:cs="Arial"/>
                <w:b/>
                <w:color w:val="000000"/>
                <w:sz w:val="20"/>
                <w:lang w:val="es-ES"/>
              </w:rPr>
              <w:t>Peligroso para el medio ambiente</w:t>
            </w:r>
          </w:p>
        </w:tc>
        <w:tc>
          <w:tcPr>
            <w:tcW w:w="7558" w:type="dxa"/>
          </w:tcPr>
          <w:p w14:paraId="5D35EBAE" w14:textId="77777777" w:rsidR="00A8502C" w:rsidRPr="0006146B" w:rsidRDefault="00A8502C" w:rsidP="00A8502C">
            <w:pPr>
              <w:spacing w:before="60" w:after="60" w:line="240" w:lineRule="atLeast"/>
              <w:rPr>
                <w:rFonts w:ascii="Arial" w:hAnsi="Arial" w:cs="Arial"/>
                <w:color w:val="000000"/>
                <w:sz w:val="20"/>
                <w:lang w:val="es-ES"/>
              </w:rPr>
            </w:pPr>
            <w:r w:rsidRPr="0006146B">
              <w:rPr>
                <w:rFonts w:ascii="Arial" w:hAnsi="Arial" w:cs="Arial"/>
                <w:color w:val="000000"/>
                <w:sz w:val="20"/>
                <w:lang w:val="es-ES"/>
              </w:rPr>
              <w:t>Sustancias y preparados que es probable que, tras eliminarse, generen otra sustancia, p. ej. un producto de lixiviación, con alguna de las características anteriores.</w:t>
            </w:r>
          </w:p>
        </w:tc>
      </w:tr>
    </w:tbl>
    <w:p w14:paraId="125ABEB7" w14:textId="055E11E1" w:rsidR="00A8502C" w:rsidRPr="0006146B" w:rsidRDefault="00A8502C" w:rsidP="00E83605">
      <w:pPr>
        <w:pStyle w:val="TITRE1"/>
      </w:pPr>
      <w:r w:rsidRPr="0006146B">
        <w:br w:type="page"/>
      </w:r>
      <w:r w:rsidR="005C087A" w:rsidRPr="0006146B">
        <w:lastRenderedPageBreak/>
        <w:t xml:space="preserve">d) </w:t>
      </w:r>
      <w:r w:rsidRPr="0006146B">
        <w:t>Requisitos para el Personal</w:t>
      </w:r>
    </w:p>
    <w:p w14:paraId="3E533CBC" w14:textId="77777777" w:rsidR="00A8502C" w:rsidRPr="0006146B" w:rsidRDefault="00A8502C" w:rsidP="00A8502C">
      <w:pPr>
        <w:rPr>
          <w:rFonts w:ascii="Arial" w:hAnsi="Arial" w:cs="Arial"/>
          <w:i/>
          <w:color w:val="000000"/>
          <w:szCs w:val="24"/>
          <w:lang w:val="es-ES"/>
        </w:rPr>
      </w:pPr>
      <w:r w:rsidRPr="0006146B">
        <w:rPr>
          <w:rFonts w:ascii="Arial" w:hAnsi="Arial" w:cs="Arial"/>
          <w:i/>
          <w:color w:val="000000"/>
          <w:lang w:val="es-ES"/>
        </w:rPr>
        <w:t>[Incluya aquí los requisitos mínimos para el Personal específicos del Proyecto.]</w:t>
      </w:r>
    </w:p>
    <w:p w14:paraId="1A4DD25D" w14:textId="77777777" w:rsidR="00A8502C" w:rsidRPr="0006146B" w:rsidRDefault="00A8502C" w:rsidP="00A8502C">
      <w:pPr>
        <w:spacing w:after="160"/>
        <w:rPr>
          <w:rFonts w:ascii="Arial" w:hAnsi="Arial" w:cs="Arial"/>
          <w:color w:val="000000"/>
          <w:lang w:val="es-ES"/>
        </w:rPr>
      </w:pPr>
    </w:p>
    <w:p w14:paraId="368BFA00" w14:textId="77777777" w:rsidR="00A8502C" w:rsidRPr="0006146B" w:rsidRDefault="00A8502C" w:rsidP="00A8502C">
      <w:pPr>
        <w:spacing w:after="200"/>
        <w:rPr>
          <w:rFonts w:ascii="Arial" w:hAnsi="Arial" w:cs="Arial"/>
          <w:i/>
          <w:color w:val="000000"/>
          <w:sz w:val="22"/>
          <w:szCs w:val="22"/>
          <w:lang w:val="es-ES"/>
        </w:rPr>
      </w:pPr>
      <w:r w:rsidRPr="0006146B">
        <w:rPr>
          <w:rFonts w:ascii="Arial" w:hAnsi="Arial" w:cs="Arial"/>
          <w:color w:val="000000"/>
          <w:sz w:val="22"/>
          <w:lang w:val="es-ES"/>
        </w:rPr>
        <w:t xml:space="preserve">El Oferente deberá demostrar que dispone de personal para los puestos clave que satisfaga los siguientes requisitos: </w:t>
      </w:r>
      <w:r w:rsidRPr="0006146B">
        <w:rPr>
          <w:rFonts w:ascii="Arial" w:hAnsi="Arial" w:cs="Arial"/>
          <w:i/>
          <w:color w:val="000000"/>
          <w:sz w:val="22"/>
          <w:lang w:val="es-ES"/>
        </w:rPr>
        <w:t>[Indique los requisitos en cada caso según proceda]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4855"/>
        <w:gridCol w:w="2459"/>
        <w:gridCol w:w="1745"/>
      </w:tblGrid>
      <w:tr w:rsidR="00A8502C" w:rsidRPr="009D25F5" w14:paraId="79963E20" w14:textId="77777777" w:rsidTr="00A8502C">
        <w:tc>
          <w:tcPr>
            <w:tcW w:w="0" w:type="auto"/>
            <w:tcBorders>
              <w:top w:val="single" w:sz="12" w:space="0" w:color="auto"/>
              <w:left w:val="single" w:sz="12" w:space="0" w:color="auto"/>
              <w:bottom w:val="single" w:sz="4" w:space="0" w:color="auto"/>
              <w:right w:val="single" w:sz="12" w:space="0" w:color="auto"/>
            </w:tcBorders>
          </w:tcPr>
          <w:p w14:paraId="33029F07" w14:textId="77777777" w:rsidR="00A8502C" w:rsidRPr="0006146B" w:rsidRDefault="00A8502C" w:rsidP="00A8502C">
            <w:pPr>
              <w:keepNext/>
              <w:jc w:val="center"/>
              <w:rPr>
                <w:rFonts w:ascii="Arial" w:hAnsi="Arial" w:cs="Arial"/>
                <w:b/>
                <w:bCs/>
                <w:color w:val="000000"/>
                <w:sz w:val="22"/>
                <w:szCs w:val="22"/>
                <w:lang w:val="es-ES"/>
              </w:rPr>
            </w:pPr>
            <w:r w:rsidRPr="0006146B">
              <w:rPr>
                <w:rFonts w:ascii="Arial" w:hAnsi="Arial" w:cs="Arial"/>
                <w:b/>
                <w:color w:val="000000"/>
                <w:sz w:val="22"/>
                <w:lang w:val="es-ES"/>
              </w:rPr>
              <w:lastRenderedPageBreak/>
              <w:t>N.º</w:t>
            </w:r>
          </w:p>
        </w:tc>
        <w:tc>
          <w:tcPr>
            <w:tcW w:w="0" w:type="auto"/>
            <w:tcBorders>
              <w:top w:val="single" w:sz="12" w:space="0" w:color="auto"/>
              <w:left w:val="single" w:sz="12" w:space="0" w:color="auto"/>
              <w:bottom w:val="single" w:sz="4" w:space="0" w:color="auto"/>
              <w:right w:val="single" w:sz="12" w:space="0" w:color="auto"/>
            </w:tcBorders>
          </w:tcPr>
          <w:p w14:paraId="069B9EE5" w14:textId="77777777" w:rsidR="00A8502C" w:rsidRPr="0006146B" w:rsidRDefault="00A8502C" w:rsidP="00A8502C">
            <w:pPr>
              <w:keepNext/>
              <w:jc w:val="center"/>
              <w:rPr>
                <w:rFonts w:ascii="Arial" w:hAnsi="Arial" w:cs="Arial"/>
                <w:b/>
                <w:bCs/>
                <w:color w:val="000000"/>
                <w:sz w:val="22"/>
                <w:szCs w:val="22"/>
                <w:lang w:val="es-ES"/>
              </w:rPr>
            </w:pPr>
            <w:r w:rsidRPr="0006146B">
              <w:rPr>
                <w:rFonts w:ascii="Arial" w:hAnsi="Arial" w:cs="Arial"/>
                <w:b/>
                <w:color w:val="000000"/>
                <w:sz w:val="22"/>
                <w:lang w:val="es-ES"/>
              </w:rPr>
              <w:t>Puesto</w:t>
            </w:r>
          </w:p>
        </w:tc>
        <w:tc>
          <w:tcPr>
            <w:tcW w:w="0" w:type="auto"/>
            <w:tcBorders>
              <w:top w:val="single" w:sz="12" w:space="0" w:color="auto"/>
              <w:left w:val="single" w:sz="12" w:space="0" w:color="auto"/>
              <w:bottom w:val="single" w:sz="4" w:space="0" w:color="auto"/>
              <w:right w:val="single" w:sz="12" w:space="0" w:color="auto"/>
            </w:tcBorders>
          </w:tcPr>
          <w:p w14:paraId="1B2B7862" w14:textId="77777777" w:rsidR="00A8502C" w:rsidRPr="0006146B" w:rsidRDefault="00A8502C" w:rsidP="00A8502C">
            <w:pPr>
              <w:keepNext/>
              <w:jc w:val="center"/>
              <w:rPr>
                <w:rFonts w:ascii="Arial" w:hAnsi="Arial" w:cs="Arial"/>
                <w:b/>
                <w:bCs/>
                <w:color w:val="000000"/>
                <w:sz w:val="22"/>
                <w:szCs w:val="22"/>
                <w:lang w:val="es-ES"/>
              </w:rPr>
            </w:pPr>
            <w:r w:rsidRPr="0006146B">
              <w:rPr>
                <w:rFonts w:ascii="Arial" w:hAnsi="Arial" w:cs="Arial"/>
                <w:b/>
                <w:color w:val="000000"/>
                <w:sz w:val="22"/>
                <w:lang w:val="es-ES"/>
              </w:rPr>
              <w:t>Experiencia laboral total (años)</w:t>
            </w:r>
          </w:p>
        </w:tc>
        <w:tc>
          <w:tcPr>
            <w:tcW w:w="0" w:type="auto"/>
            <w:tcBorders>
              <w:top w:val="single" w:sz="12" w:space="0" w:color="auto"/>
              <w:left w:val="single" w:sz="12" w:space="0" w:color="auto"/>
              <w:bottom w:val="single" w:sz="4" w:space="0" w:color="auto"/>
              <w:right w:val="single" w:sz="12" w:space="0" w:color="auto"/>
            </w:tcBorders>
          </w:tcPr>
          <w:p w14:paraId="6DB5FC20" w14:textId="77777777" w:rsidR="00A8502C" w:rsidRPr="0006146B" w:rsidRDefault="00A8502C" w:rsidP="00A8502C">
            <w:pPr>
              <w:keepNext/>
              <w:jc w:val="center"/>
              <w:rPr>
                <w:rFonts w:ascii="Arial" w:hAnsi="Arial" w:cs="Arial"/>
                <w:b/>
                <w:bCs/>
                <w:color w:val="000000"/>
                <w:sz w:val="22"/>
                <w:szCs w:val="22"/>
                <w:lang w:val="es-ES"/>
              </w:rPr>
            </w:pPr>
            <w:r w:rsidRPr="0006146B">
              <w:rPr>
                <w:rFonts w:ascii="Arial" w:hAnsi="Arial" w:cs="Arial"/>
                <w:b/>
                <w:color w:val="000000"/>
                <w:sz w:val="22"/>
                <w:lang w:val="es-ES"/>
              </w:rPr>
              <w:t>Experiencia en trabajos similares (años)</w:t>
            </w:r>
          </w:p>
        </w:tc>
      </w:tr>
      <w:tr w:rsidR="00A8502C" w:rsidRPr="0006146B" w14:paraId="5E6B9F90" w14:textId="77777777" w:rsidTr="00A8502C">
        <w:tc>
          <w:tcPr>
            <w:tcW w:w="0" w:type="auto"/>
            <w:tcBorders>
              <w:top w:val="single" w:sz="4" w:space="0" w:color="auto"/>
              <w:bottom w:val="single" w:sz="4" w:space="0" w:color="auto"/>
            </w:tcBorders>
          </w:tcPr>
          <w:p w14:paraId="13DA3E0D" w14:textId="77777777" w:rsidR="00A8502C" w:rsidRPr="0006146B" w:rsidRDefault="00A8502C" w:rsidP="00A8502C">
            <w:pPr>
              <w:pStyle w:val="Kopfzeile"/>
              <w:keepNext/>
              <w:spacing w:before="60" w:after="60"/>
              <w:jc w:val="center"/>
              <w:rPr>
                <w:rFonts w:ascii="Arial" w:hAnsi="Arial" w:cs="Arial"/>
                <w:color w:val="000000"/>
                <w:sz w:val="22"/>
                <w:szCs w:val="22"/>
                <w:lang w:val="es-ES"/>
              </w:rPr>
            </w:pPr>
          </w:p>
        </w:tc>
        <w:tc>
          <w:tcPr>
            <w:tcW w:w="0" w:type="auto"/>
            <w:tcBorders>
              <w:top w:val="single" w:sz="4" w:space="0" w:color="auto"/>
              <w:bottom w:val="single" w:sz="4" w:space="0" w:color="auto"/>
            </w:tcBorders>
          </w:tcPr>
          <w:p w14:paraId="368B25E8"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 xml:space="preserve">Gestor MSSS </w:t>
            </w:r>
            <w:r w:rsidRPr="0006146B">
              <w:rPr>
                <w:rFonts w:ascii="Arial" w:hAnsi="Arial" w:cs="Arial"/>
                <w:i/>
                <w:color w:val="000000"/>
                <w:sz w:val="22"/>
                <w:lang w:val="es-ES"/>
              </w:rPr>
              <w:t>[si se determina que los riesgos e impactos MSSS son moderados y no se precisan conocimientos especializados; de lo contrario, deberán considerarse gestores de MS, SS y de relaciones con partes involucradas externas especializados e independientes, tal y como se indica a continuación]</w:t>
            </w:r>
          </w:p>
        </w:tc>
        <w:tc>
          <w:tcPr>
            <w:tcW w:w="0" w:type="auto"/>
            <w:tcBorders>
              <w:top w:val="single" w:sz="4" w:space="0" w:color="auto"/>
              <w:bottom w:val="single" w:sz="4" w:space="0" w:color="auto"/>
            </w:tcBorders>
          </w:tcPr>
          <w:p w14:paraId="1339FD11"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Diez años en el diseño y supervisión de la puesta en práctica de planes de gestión MSSS para obras de construcción</w:t>
            </w:r>
          </w:p>
        </w:tc>
        <w:tc>
          <w:tcPr>
            <w:tcW w:w="0" w:type="auto"/>
            <w:tcBorders>
              <w:top w:val="single" w:sz="4" w:space="0" w:color="auto"/>
              <w:bottom w:val="single" w:sz="4" w:space="0" w:color="auto"/>
            </w:tcBorders>
          </w:tcPr>
          <w:p w14:paraId="32AE291A" w14:textId="77777777" w:rsidR="00A8502C" w:rsidRPr="0006146B" w:rsidRDefault="00A8502C" w:rsidP="00A8502C">
            <w:pPr>
              <w:keepNext/>
              <w:spacing w:before="60" w:after="60"/>
              <w:jc w:val="center"/>
              <w:rPr>
                <w:rFonts w:ascii="Arial" w:hAnsi="Arial" w:cs="Arial"/>
                <w:color w:val="000000"/>
                <w:sz w:val="22"/>
                <w:szCs w:val="22"/>
                <w:lang w:val="es-ES"/>
              </w:rPr>
            </w:pPr>
            <w:r w:rsidRPr="0006146B">
              <w:rPr>
                <w:rFonts w:ascii="Arial" w:hAnsi="Arial" w:cs="Arial"/>
                <w:color w:val="000000"/>
                <w:sz w:val="22"/>
                <w:lang w:val="es-ES"/>
              </w:rPr>
              <w:t>Cinco</w:t>
            </w:r>
          </w:p>
        </w:tc>
      </w:tr>
      <w:tr w:rsidR="00A8502C" w:rsidRPr="0006146B" w14:paraId="2D1BA03D" w14:textId="77777777" w:rsidTr="00A8502C">
        <w:tc>
          <w:tcPr>
            <w:tcW w:w="0" w:type="auto"/>
            <w:tcBorders>
              <w:top w:val="single" w:sz="4" w:space="0" w:color="auto"/>
            </w:tcBorders>
          </w:tcPr>
          <w:p w14:paraId="61D53E56" w14:textId="77777777" w:rsidR="00A8502C" w:rsidRPr="0006146B" w:rsidRDefault="00A8502C" w:rsidP="00A8502C">
            <w:pPr>
              <w:pStyle w:val="Kopfzeile"/>
              <w:keepNext/>
              <w:spacing w:before="60" w:after="60"/>
              <w:jc w:val="center"/>
              <w:rPr>
                <w:rFonts w:ascii="Arial" w:hAnsi="Arial" w:cs="Arial"/>
                <w:color w:val="000000"/>
                <w:sz w:val="22"/>
                <w:szCs w:val="22"/>
                <w:lang w:val="es-ES"/>
              </w:rPr>
            </w:pPr>
          </w:p>
        </w:tc>
        <w:tc>
          <w:tcPr>
            <w:tcW w:w="0" w:type="auto"/>
            <w:tcBorders>
              <w:top w:val="single" w:sz="4" w:space="0" w:color="auto"/>
            </w:tcBorders>
          </w:tcPr>
          <w:p w14:paraId="4CC56014"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 xml:space="preserve">Gestor de Medio Ambiente y Social (MS) </w:t>
            </w:r>
            <w:r w:rsidRPr="0006146B">
              <w:rPr>
                <w:rFonts w:ascii="Arial" w:hAnsi="Arial" w:cs="Arial"/>
                <w:i/>
                <w:color w:val="000000"/>
                <w:sz w:val="22"/>
                <w:lang w:val="es-ES"/>
              </w:rPr>
              <w:t>[si los riesgos e impactos medioambientales y sociales se clasifican como considerables o se precisan conocimientos especializados]</w:t>
            </w:r>
          </w:p>
          <w:p w14:paraId="4B03BC40" w14:textId="77777777" w:rsidR="00A8502C" w:rsidRPr="0006146B" w:rsidRDefault="00A8502C" w:rsidP="00A8502C">
            <w:pPr>
              <w:keepNext/>
              <w:spacing w:before="60" w:after="60"/>
              <w:rPr>
                <w:rFonts w:ascii="Arial" w:hAnsi="Arial" w:cs="Arial"/>
                <w:color w:val="000000"/>
                <w:sz w:val="22"/>
                <w:szCs w:val="22"/>
                <w:lang w:val="es-ES"/>
              </w:rPr>
            </w:pPr>
          </w:p>
          <w:p w14:paraId="6959CD0C" w14:textId="77777777" w:rsidR="00A8502C" w:rsidRPr="0006146B" w:rsidRDefault="00A8502C" w:rsidP="00A8502C">
            <w:pPr>
              <w:keepNext/>
              <w:spacing w:before="60" w:after="60"/>
              <w:rPr>
                <w:rFonts w:ascii="Arial" w:hAnsi="Arial" w:cs="Arial"/>
                <w:i/>
                <w:color w:val="000000"/>
                <w:sz w:val="22"/>
                <w:szCs w:val="22"/>
                <w:lang w:val="es-ES"/>
              </w:rPr>
            </w:pPr>
            <w:r w:rsidRPr="0006146B">
              <w:rPr>
                <w:rFonts w:ascii="Arial" w:hAnsi="Arial" w:cs="Arial"/>
                <w:i/>
                <w:color w:val="000000"/>
                <w:sz w:val="22"/>
                <w:lang w:val="es-ES"/>
              </w:rPr>
              <w:t>[Según los riesgos y los impactos, uno o varios expertos por tema (se puede asignar a gestores de Medio Ambiente y Sociales para que ocupen este puesto).]</w:t>
            </w:r>
          </w:p>
        </w:tc>
        <w:tc>
          <w:tcPr>
            <w:tcW w:w="0" w:type="auto"/>
            <w:tcBorders>
              <w:top w:val="single" w:sz="4" w:space="0" w:color="auto"/>
            </w:tcBorders>
          </w:tcPr>
          <w:p w14:paraId="351C317B"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Diez años en el diseño y supervisión de la puesta en práctica de planes de gestión MSSS para obras de construcción</w:t>
            </w:r>
          </w:p>
        </w:tc>
        <w:tc>
          <w:tcPr>
            <w:tcW w:w="0" w:type="auto"/>
            <w:tcBorders>
              <w:top w:val="single" w:sz="4" w:space="0" w:color="auto"/>
            </w:tcBorders>
          </w:tcPr>
          <w:p w14:paraId="15A319A6" w14:textId="77777777" w:rsidR="00A8502C" w:rsidRPr="0006146B" w:rsidRDefault="00A8502C" w:rsidP="00A8502C">
            <w:pPr>
              <w:keepNext/>
              <w:spacing w:before="60" w:after="60"/>
              <w:jc w:val="center"/>
              <w:rPr>
                <w:rFonts w:ascii="Arial" w:hAnsi="Arial" w:cs="Arial"/>
                <w:color w:val="000000"/>
                <w:sz w:val="22"/>
                <w:szCs w:val="22"/>
                <w:lang w:val="es-ES"/>
              </w:rPr>
            </w:pPr>
            <w:r w:rsidRPr="0006146B">
              <w:rPr>
                <w:rFonts w:ascii="Arial" w:hAnsi="Arial" w:cs="Arial"/>
                <w:color w:val="000000"/>
                <w:sz w:val="22"/>
                <w:lang w:val="es-ES"/>
              </w:rPr>
              <w:t>Cinco</w:t>
            </w:r>
          </w:p>
        </w:tc>
      </w:tr>
      <w:tr w:rsidR="00A8502C" w:rsidRPr="0006146B" w14:paraId="5813BA2B" w14:textId="77777777" w:rsidTr="00A8502C">
        <w:tc>
          <w:tcPr>
            <w:tcW w:w="0" w:type="auto"/>
          </w:tcPr>
          <w:p w14:paraId="17DF2113" w14:textId="77777777" w:rsidR="00A8502C" w:rsidRPr="0006146B" w:rsidRDefault="00A8502C" w:rsidP="00A8502C">
            <w:pPr>
              <w:keepNext/>
              <w:spacing w:before="60" w:after="60"/>
              <w:jc w:val="center"/>
              <w:rPr>
                <w:rFonts w:ascii="Arial" w:hAnsi="Arial" w:cs="Arial"/>
                <w:color w:val="000000"/>
                <w:sz w:val="22"/>
                <w:szCs w:val="22"/>
                <w:lang w:val="es-ES"/>
              </w:rPr>
            </w:pPr>
          </w:p>
        </w:tc>
        <w:tc>
          <w:tcPr>
            <w:tcW w:w="0" w:type="auto"/>
          </w:tcPr>
          <w:p w14:paraId="6604925E"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 xml:space="preserve">Gestor de Salud y Seguridad (SS) </w:t>
            </w:r>
            <w:r w:rsidRPr="0006146B">
              <w:rPr>
                <w:rFonts w:ascii="Arial" w:hAnsi="Arial" w:cs="Arial"/>
                <w:i/>
                <w:color w:val="000000"/>
                <w:sz w:val="22"/>
                <w:lang w:val="es-ES"/>
              </w:rPr>
              <w:t>[si los riesgos e impactos de Salud y seguridad se clasifican como considerables o se precisan conocimientos especializados]</w:t>
            </w:r>
          </w:p>
          <w:p w14:paraId="58701064" w14:textId="77777777" w:rsidR="00A8502C" w:rsidRPr="0006146B" w:rsidRDefault="00A8502C" w:rsidP="00A8502C">
            <w:pPr>
              <w:keepNext/>
              <w:spacing w:before="60" w:after="60"/>
              <w:rPr>
                <w:rFonts w:ascii="Arial" w:hAnsi="Arial" w:cs="Arial"/>
                <w:color w:val="000000"/>
                <w:sz w:val="22"/>
                <w:szCs w:val="22"/>
                <w:lang w:val="es-ES"/>
              </w:rPr>
            </w:pPr>
          </w:p>
          <w:p w14:paraId="5E31A9E9" w14:textId="77777777" w:rsidR="00A8502C" w:rsidRPr="0006146B" w:rsidRDefault="00A8502C" w:rsidP="00A8502C">
            <w:pPr>
              <w:tabs>
                <w:tab w:val="left" w:pos="601"/>
              </w:tabs>
              <w:spacing w:before="60" w:after="60" w:line="240" w:lineRule="atLeast"/>
              <w:rPr>
                <w:rFonts w:ascii="Arial" w:hAnsi="Arial" w:cs="Arial"/>
                <w:i/>
                <w:color w:val="000000"/>
                <w:sz w:val="22"/>
                <w:szCs w:val="22"/>
                <w:lang w:val="es-ES"/>
              </w:rPr>
            </w:pPr>
            <w:r w:rsidRPr="0006146B">
              <w:rPr>
                <w:rFonts w:ascii="Arial" w:hAnsi="Arial" w:cs="Arial"/>
                <w:i/>
                <w:color w:val="000000"/>
                <w:sz w:val="22"/>
                <w:lang w:val="es-ES"/>
              </w:rPr>
              <w:t xml:space="preserve">[Los requisitos mínimos para nombrar a un Gestor de Salud y Seguridad (SS) independiente son los siguientes: </w:t>
            </w:r>
          </w:p>
          <w:p w14:paraId="32504AD4" w14:textId="77777777" w:rsidR="00A8502C" w:rsidRPr="0006146B" w:rsidRDefault="00A8502C" w:rsidP="00C757B5">
            <w:pPr>
              <w:pStyle w:val="Listenabsatz"/>
              <w:numPr>
                <w:ilvl w:val="0"/>
                <w:numId w:val="94"/>
              </w:numPr>
              <w:tabs>
                <w:tab w:val="left" w:pos="1310"/>
              </w:tabs>
              <w:suppressAutoHyphens w:val="0"/>
              <w:overflowPunct/>
              <w:autoSpaceDE/>
              <w:autoSpaceDN/>
              <w:adjustRightInd/>
              <w:spacing w:before="60" w:after="60" w:line="240" w:lineRule="atLeast"/>
              <w:textAlignment w:val="auto"/>
              <w:rPr>
                <w:rFonts w:ascii="Arial" w:hAnsi="Arial" w:cs="Arial"/>
                <w:i/>
                <w:color w:val="000000" w:themeColor="text1"/>
                <w:sz w:val="22"/>
                <w:szCs w:val="22"/>
                <w:lang w:val="es-ES"/>
              </w:rPr>
            </w:pPr>
            <w:r w:rsidRPr="0006146B">
              <w:rPr>
                <w:rFonts w:ascii="Arial" w:hAnsi="Arial" w:cs="Arial"/>
                <w:i/>
                <w:color w:val="000000" w:themeColor="text1"/>
                <w:sz w:val="22"/>
                <w:lang w:val="es-ES"/>
              </w:rPr>
              <w:t>Plantilla del Lugar de las obras de más de 250 empleados: Gestor SS a tiempo completo</w:t>
            </w:r>
          </w:p>
          <w:p w14:paraId="4D53722B" w14:textId="77777777" w:rsidR="00A8502C" w:rsidRPr="0006146B" w:rsidRDefault="00A8502C" w:rsidP="00C757B5">
            <w:pPr>
              <w:pStyle w:val="Listenabsatz"/>
              <w:numPr>
                <w:ilvl w:val="0"/>
                <w:numId w:val="94"/>
              </w:numPr>
              <w:tabs>
                <w:tab w:val="left" w:pos="1310"/>
              </w:tabs>
              <w:suppressAutoHyphens w:val="0"/>
              <w:overflowPunct/>
              <w:autoSpaceDE/>
              <w:autoSpaceDN/>
              <w:adjustRightInd/>
              <w:spacing w:before="60" w:after="60" w:line="240" w:lineRule="atLeast"/>
              <w:textAlignment w:val="auto"/>
              <w:rPr>
                <w:rFonts w:ascii="Arial" w:hAnsi="Arial" w:cs="Arial"/>
                <w:i/>
                <w:color w:val="000000" w:themeColor="text1"/>
                <w:sz w:val="22"/>
                <w:szCs w:val="22"/>
                <w:lang w:val="es-ES"/>
              </w:rPr>
            </w:pPr>
            <w:r w:rsidRPr="0006146B">
              <w:rPr>
                <w:rFonts w:ascii="Arial" w:hAnsi="Arial" w:cs="Arial"/>
                <w:i/>
                <w:color w:val="000000" w:themeColor="text1"/>
                <w:sz w:val="22"/>
                <w:lang w:val="es-ES"/>
              </w:rPr>
              <w:t>Plantilla del Lugar de las obras de entre 100 y 250 empleados: Gestor de SS al 50 % del tiempo</w:t>
            </w:r>
          </w:p>
          <w:p w14:paraId="154FBC95" w14:textId="77777777" w:rsidR="00A8502C" w:rsidRPr="0006146B" w:rsidRDefault="00A8502C" w:rsidP="00C757B5">
            <w:pPr>
              <w:pStyle w:val="Listenabsatz"/>
              <w:keepNext/>
              <w:numPr>
                <w:ilvl w:val="0"/>
                <w:numId w:val="94"/>
              </w:numPr>
              <w:suppressAutoHyphens w:val="0"/>
              <w:overflowPunct/>
              <w:autoSpaceDE/>
              <w:autoSpaceDN/>
              <w:adjustRightInd/>
              <w:spacing w:before="60" w:after="60"/>
              <w:textAlignment w:val="auto"/>
              <w:rPr>
                <w:rFonts w:ascii="Arial" w:hAnsi="Arial" w:cs="Arial"/>
                <w:color w:val="000000"/>
                <w:sz w:val="22"/>
                <w:szCs w:val="22"/>
                <w:lang w:val="es-ES"/>
              </w:rPr>
            </w:pPr>
            <w:r w:rsidRPr="0006146B">
              <w:rPr>
                <w:rFonts w:ascii="Arial" w:hAnsi="Arial" w:cs="Arial"/>
                <w:i/>
                <w:color w:val="000000" w:themeColor="text1"/>
                <w:sz w:val="22"/>
                <w:lang w:val="es-ES"/>
              </w:rPr>
              <w:t>Plantilla del Lugar de las obras de entre 20 y 100 empleados: según se precise para las Obras, pero el Gestor MSSS deberá dedicar un mínimo de 5 horas semanales a cuestiones de Salud y seguridad]</w:t>
            </w:r>
          </w:p>
        </w:tc>
        <w:tc>
          <w:tcPr>
            <w:tcW w:w="0" w:type="auto"/>
          </w:tcPr>
          <w:p w14:paraId="2F025541" w14:textId="77777777" w:rsidR="00A8502C" w:rsidRPr="0006146B" w:rsidRDefault="00A8502C" w:rsidP="00A8502C">
            <w:pPr>
              <w:keepNext/>
              <w:spacing w:before="60" w:after="60"/>
              <w:rPr>
                <w:rFonts w:ascii="Arial" w:hAnsi="Arial" w:cs="Arial"/>
                <w:color w:val="000000"/>
                <w:sz w:val="22"/>
                <w:szCs w:val="22"/>
                <w:u w:val="single"/>
                <w:lang w:val="es-ES"/>
              </w:rPr>
            </w:pPr>
            <w:r w:rsidRPr="0006146B">
              <w:rPr>
                <w:rFonts w:ascii="Arial" w:hAnsi="Arial" w:cs="Arial"/>
                <w:color w:val="000000"/>
                <w:sz w:val="22"/>
                <w:u w:val="single"/>
                <w:lang w:val="es-ES"/>
              </w:rPr>
              <w:t>Diez años</w:t>
            </w:r>
            <w:r w:rsidRPr="0006146B">
              <w:rPr>
                <w:rFonts w:ascii="Arial" w:hAnsi="Arial" w:cs="Arial"/>
                <w:color w:val="000000"/>
                <w:sz w:val="22"/>
                <w:lang w:val="es-ES"/>
              </w:rPr>
              <w:t xml:space="preserve"> en el diseño y supervisión de la puesta en práctica de planes de gestión MSSS para obras de construcción</w:t>
            </w:r>
          </w:p>
        </w:tc>
        <w:tc>
          <w:tcPr>
            <w:tcW w:w="0" w:type="auto"/>
          </w:tcPr>
          <w:p w14:paraId="078D7024" w14:textId="77777777" w:rsidR="00A8502C" w:rsidRPr="0006146B" w:rsidRDefault="00A8502C" w:rsidP="00A8502C">
            <w:pPr>
              <w:keepNext/>
              <w:spacing w:before="60" w:after="60"/>
              <w:jc w:val="center"/>
              <w:rPr>
                <w:rFonts w:ascii="Arial" w:hAnsi="Arial" w:cs="Arial"/>
                <w:color w:val="000000"/>
                <w:sz w:val="22"/>
                <w:szCs w:val="22"/>
                <w:lang w:val="es-ES"/>
              </w:rPr>
            </w:pPr>
            <w:r w:rsidRPr="0006146B">
              <w:rPr>
                <w:rFonts w:ascii="Arial" w:hAnsi="Arial" w:cs="Arial"/>
                <w:color w:val="000000"/>
                <w:sz w:val="22"/>
                <w:lang w:val="es-ES"/>
              </w:rPr>
              <w:t>Cinco</w:t>
            </w:r>
          </w:p>
        </w:tc>
      </w:tr>
      <w:tr w:rsidR="00A8502C" w:rsidRPr="0006146B" w14:paraId="00C6BA82" w14:textId="77777777" w:rsidTr="00A8502C">
        <w:tc>
          <w:tcPr>
            <w:tcW w:w="0" w:type="auto"/>
          </w:tcPr>
          <w:p w14:paraId="07D9DA18" w14:textId="77777777" w:rsidR="00A8502C" w:rsidRPr="0006146B" w:rsidDel="00481D15" w:rsidRDefault="00A8502C" w:rsidP="00A8502C">
            <w:pPr>
              <w:keepNext/>
              <w:spacing w:before="60" w:after="60"/>
              <w:jc w:val="center"/>
              <w:rPr>
                <w:rFonts w:ascii="Arial" w:hAnsi="Arial" w:cs="Arial"/>
                <w:color w:val="000000"/>
                <w:sz w:val="22"/>
                <w:szCs w:val="22"/>
                <w:lang w:val="es-ES"/>
              </w:rPr>
            </w:pPr>
          </w:p>
        </w:tc>
        <w:tc>
          <w:tcPr>
            <w:tcW w:w="0" w:type="auto"/>
          </w:tcPr>
          <w:p w14:paraId="4B906F5C" w14:textId="77777777" w:rsidR="00A8502C" w:rsidRPr="0006146B" w:rsidRDefault="00A8502C" w:rsidP="00A8502C">
            <w:pPr>
              <w:keepNext/>
              <w:spacing w:before="60" w:after="60"/>
              <w:rPr>
                <w:rFonts w:ascii="Arial" w:hAnsi="Arial" w:cs="Arial"/>
                <w:color w:val="000000"/>
                <w:sz w:val="22"/>
                <w:szCs w:val="22"/>
                <w:lang w:val="es-ES"/>
              </w:rPr>
            </w:pPr>
            <w:r w:rsidRPr="0006146B">
              <w:rPr>
                <w:rFonts w:ascii="Arial" w:hAnsi="Arial" w:cs="Arial"/>
                <w:color w:val="000000"/>
                <w:sz w:val="22"/>
                <w:lang w:val="es-ES"/>
              </w:rPr>
              <w:t xml:space="preserve">Gestor de Relaciones con Partes Involucradas Externas </w:t>
            </w:r>
            <w:r w:rsidRPr="0006146B">
              <w:rPr>
                <w:rFonts w:ascii="Arial" w:hAnsi="Arial" w:cs="Arial"/>
                <w:i/>
                <w:color w:val="000000"/>
                <w:sz w:val="22"/>
                <w:lang w:val="es-ES"/>
              </w:rPr>
              <w:t>[si se considera que la necesidad de interactuar con las partes involucradas externas o que el impacto sobre estas es considerable o se precisan conocimientos especializados]</w:t>
            </w:r>
          </w:p>
        </w:tc>
        <w:tc>
          <w:tcPr>
            <w:tcW w:w="0" w:type="auto"/>
          </w:tcPr>
          <w:p w14:paraId="7F0CEF70" w14:textId="77777777" w:rsidR="00A8502C" w:rsidRPr="0006146B" w:rsidRDefault="00A8502C" w:rsidP="00A8502C">
            <w:pPr>
              <w:keepNext/>
              <w:spacing w:before="60" w:after="60"/>
              <w:rPr>
                <w:rFonts w:ascii="Arial" w:hAnsi="Arial" w:cs="Arial"/>
                <w:i/>
                <w:color w:val="000000"/>
                <w:sz w:val="22"/>
                <w:szCs w:val="22"/>
                <w:u w:val="single"/>
                <w:lang w:val="es-ES"/>
              </w:rPr>
            </w:pPr>
            <w:r w:rsidRPr="0006146B">
              <w:rPr>
                <w:rFonts w:ascii="Arial" w:hAnsi="Arial" w:cs="Arial"/>
                <w:color w:val="000000"/>
                <w:sz w:val="22"/>
                <w:u w:val="single"/>
                <w:lang w:val="es-ES"/>
              </w:rPr>
              <w:t>Diez años</w:t>
            </w:r>
            <w:r w:rsidRPr="0006146B">
              <w:rPr>
                <w:rFonts w:ascii="Arial" w:hAnsi="Arial" w:cs="Arial"/>
                <w:color w:val="000000"/>
                <w:sz w:val="22"/>
                <w:lang w:val="es-ES"/>
              </w:rPr>
              <w:t xml:space="preserve"> en el diseño y supervisión de la puesta en práctica de planes de gestión MSSS para obras de construcción</w:t>
            </w:r>
          </w:p>
        </w:tc>
        <w:tc>
          <w:tcPr>
            <w:tcW w:w="0" w:type="auto"/>
          </w:tcPr>
          <w:p w14:paraId="2E4AA5C8" w14:textId="77777777" w:rsidR="00A8502C" w:rsidRPr="0006146B" w:rsidRDefault="00A8502C" w:rsidP="00A8502C">
            <w:pPr>
              <w:keepNext/>
              <w:spacing w:before="60" w:after="60"/>
              <w:jc w:val="center"/>
              <w:rPr>
                <w:rFonts w:ascii="Arial" w:hAnsi="Arial" w:cs="Arial"/>
                <w:color w:val="000000"/>
                <w:sz w:val="22"/>
                <w:szCs w:val="22"/>
                <w:lang w:val="es-ES"/>
              </w:rPr>
            </w:pPr>
            <w:r w:rsidRPr="0006146B">
              <w:rPr>
                <w:rFonts w:ascii="Arial" w:hAnsi="Arial" w:cs="Arial"/>
                <w:color w:val="000000"/>
                <w:sz w:val="22"/>
                <w:lang w:val="es-ES"/>
              </w:rPr>
              <w:t>Cinco</w:t>
            </w:r>
          </w:p>
        </w:tc>
      </w:tr>
      <w:tr w:rsidR="00A8502C" w:rsidRPr="0006146B" w14:paraId="24682214" w14:textId="77777777" w:rsidTr="00A8502C">
        <w:tc>
          <w:tcPr>
            <w:tcW w:w="0" w:type="auto"/>
          </w:tcPr>
          <w:p w14:paraId="62EDC053" w14:textId="77777777" w:rsidR="00A8502C" w:rsidRPr="0006146B" w:rsidRDefault="00A8502C" w:rsidP="00A8502C">
            <w:pPr>
              <w:spacing w:before="60" w:after="60"/>
              <w:jc w:val="center"/>
              <w:rPr>
                <w:rFonts w:ascii="Arial" w:hAnsi="Arial" w:cs="Arial"/>
                <w:color w:val="000000"/>
                <w:sz w:val="22"/>
                <w:szCs w:val="22"/>
                <w:lang w:val="es-ES"/>
              </w:rPr>
            </w:pPr>
          </w:p>
        </w:tc>
        <w:tc>
          <w:tcPr>
            <w:tcW w:w="0" w:type="auto"/>
          </w:tcPr>
          <w:p w14:paraId="55F82BB6" w14:textId="77777777" w:rsidR="00A8502C" w:rsidRPr="0006146B" w:rsidRDefault="00A8502C" w:rsidP="00A8502C">
            <w:pPr>
              <w:spacing w:before="60" w:after="60"/>
              <w:rPr>
                <w:rFonts w:ascii="Arial" w:hAnsi="Arial" w:cs="Arial"/>
                <w:color w:val="000000"/>
                <w:sz w:val="22"/>
                <w:szCs w:val="22"/>
                <w:lang w:val="es-ES"/>
              </w:rPr>
            </w:pPr>
            <w:r w:rsidRPr="0006146B">
              <w:rPr>
                <w:rFonts w:ascii="Arial" w:hAnsi="Arial" w:cs="Arial"/>
                <w:color w:val="000000"/>
                <w:sz w:val="22"/>
                <w:lang w:val="es-ES"/>
              </w:rPr>
              <w:t xml:space="preserve">Supervisor MSSS </w:t>
            </w:r>
            <w:r w:rsidRPr="0006146B">
              <w:rPr>
                <w:rFonts w:ascii="Arial" w:hAnsi="Arial" w:cs="Arial"/>
                <w:i/>
                <w:color w:val="000000"/>
                <w:sz w:val="22"/>
                <w:lang w:val="es-ES"/>
              </w:rPr>
              <w:t xml:space="preserve">[para los Lugares de las </w:t>
            </w:r>
            <w:r w:rsidRPr="0006146B">
              <w:rPr>
                <w:rFonts w:ascii="Arial" w:hAnsi="Arial" w:cs="Arial"/>
                <w:i/>
                <w:color w:val="000000"/>
                <w:sz w:val="22"/>
                <w:lang w:val="es-ES"/>
              </w:rPr>
              <w:lastRenderedPageBreak/>
              <w:t xml:space="preserve">obras con más de 100 trabajadores, el emplazamiento deberá contar con un supervisor MSSS para cada turno en cada Área del proyecto de conformidad con las disposiciones de la </w:t>
            </w:r>
            <w:proofErr w:type="spellStart"/>
            <w:r w:rsidRPr="0006146B">
              <w:rPr>
                <w:rFonts w:ascii="Arial" w:hAnsi="Arial" w:cs="Arial"/>
                <w:i/>
                <w:color w:val="000000"/>
                <w:sz w:val="22"/>
                <w:lang w:val="es-ES"/>
              </w:rPr>
              <w:t>Subcláusula</w:t>
            </w:r>
            <w:proofErr w:type="spellEnd"/>
            <w:r w:rsidRPr="0006146B">
              <w:rPr>
                <w:rFonts w:ascii="Arial" w:hAnsi="Arial" w:cs="Arial"/>
                <w:i/>
                <w:color w:val="000000"/>
                <w:sz w:val="22"/>
                <w:lang w:val="es-ES"/>
              </w:rPr>
              <w:t> 4.1.3.]</w:t>
            </w:r>
          </w:p>
        </w:tc>
        <w:tc>
          <w:tcPr>
            <w:tcW w:w="0" w:type="auto"/>
          </w:tcPr>
          <w:p w14:paraId="2CB1B837" w14:textId="77777777" w:rsidR="00A8502C" w:rsidRPr="0006146B" w:rsidRDefault="00A8502C" w:rsidP="00A8502C">
            <w:pPr>
              <w:spacing w:before="60" w:after="60"/>
              <w:rPr>
                <w:rFonts w:ascii="Arial" w:hAnsi="Arial" w:cs="Arial"/>
                <w:color w:val="000000"/>
                <w:sz w:val="22"/>
                <w:szCs w:val="22"/>
                <w:u w:val="single"/>
                <w:lang w:val="es-ES"/>
              </w:rPr>
            </w:pPr>
            <w:r w:rsidRPr="0006146B">
              <w:rPr>
                <w:rFonts w:ascii="Arial" w:hAnsi="Arial" w:cs="Arial"/>
                <w:color w:val="000000"/>
                <w:sz w:val="22"/>
                <w:u w:val="single"/>
                <w:lang w:val="es-ES"/>
              </w:rPr>
              <w:lastRenderedPageBreak/>
              <w:t>Cinco años</w:t>
            </w:r>
          </w:p>
        </w:tc>
        <w:tc>
          <w:tcPr>
            <w:tcW w:w="0" w:type="auto"/>
          </w:tcPr>
          <w:p w14:paraId="38F4DA51" w14:textId="77777777" w:rsidR="00A8502C" w:rsidRPr="0006146B" w:rsidRDefault="00A8502C" w:rsidP="00A8502C">
            <w:pPr>
              <w:spacing w:before="60" w:after="60"/>
              <w:jc w:val="center"/>
              <w:rPr>
                <w:rFonts w:ascii="Arial" w:hAnsi="Arial" w:cs="Arial"/>
                <w:color w:val="000000"/>
                <w:sz w:val="22"/>
                <w:szCs w:val="22"/>
                <w:lang w:val="es-ES"/>
              </w:rPr>
            </w:pPr>
          </w:p>
        </w:tc>
      </w:tr>
      <w:tr w:rsidR="00A8502C" w:rsidRPr="0006146B" w14:paraId="684B2784" w14:textId="77777777" w:rsidTr="00A8502C">
        <w:tc>
          <w:tcPr>
            <w:tcW w:w="0" w:type="auto"/>
          </w:tcPr>
          <w:p w14:paraId="49F02C23" w14:textId="77777777" w:rsidR="00A8502C" w:rsidRPr="0006146B" w:rsidRDefault="00A8502C" w:rsidP="00A8502C">
            <w:pPr>
              <w:spacing w:before="60" w:after="60"/>
              <w:jc w:val="center"/>
              <w:rPr>
                <w:rFonts w:ascii="Arial" w:hAnsi="Arial" w:cs="Arial"/>
                <w:color w:val="000000"/>
                <w:sz w:val="22"/>
                <w:szCs w:val="22"/>
                <w:lang w:val="es-ES"/>
              </w:rPr>
            </w:pPr>
          </w:p>
        </w:tc>
        <w:tc>
          <w:tcPr>
            <w:tcW w:w="0" w:type="auto"/>
          </w:tcPr>
          <w:p w14:paraId="1DDA1083" w14:textId="77777777" w:rsidR="00A8502C" w:rsidRPr="0006146B" w:rsidRDefault="00A8502C" w:rsidP="00A8502C">
            <w:pPr>
              <w:spacing w:before="60" w:after="60"/>
              <w:rPr>
                <w:rFonts w:ascii="Arial" w:hAnsi="Arial" w:cs="Arial"/>
                <w:color w:val="000000"/>
                <w:sz w:val="22"/>
                <w:szCs w:val="22"/>
                <w:lang w:val="es-ES"/>
              </w:rPr>
            </w:pPr>
            <w:r w:rsidRPr="0006146B">
              <w:rPr>
                <w:rFonts w:ascii="Arial" w:hAnsi="Arial" w:cs="Arial"/>
                <w:color w:val="000000"/>
                <w:sz w:val="22"/>
                <w:lang w:val="es-ES"/>
              </w:rPr>
              <w:t>Intermediario de relaciones comunitarias</w:t>
            </w:r>
          </w:p>
          <w:p w14:paraId="51B8243E" w14:textId="77777777" w:rsidR="00A8502C" w:rsidRPr="0006146B" w:rsidRDefault="00A8502C" w:rsidP="00A8502C">
            <w:pPr>
              <w:spacing w:before="60" w:after="60"/>
              <w:rPr>
                <w:rFonts w:ascii="Arial" w:hAnsi="Arial" w:cs="Arial"/>
                <w:color w:val="000000"/>
                <w:sz w:val="22"/>
                <w:szCs w:val="22"/>
                <w:lang w:val="es-ES"/>
              </w:rPr>
            </w:pPr>
          </w:p>
          <w:p w14:paraId="20533046" w14:textId="77777777" w:rsidR="00A8502C" w:rsidRPr="0006146B" w:rsidRDefault="00A8502C" w:rsidP="00A8502C">
            <w:pPr>
              <w:spacing w:before="60" w:after="60"/>
              <w:rPr>
                <w:rFonts w:ascii="Arial" w:hAnsi="Arial" w:cs="Arial"/>
                <w:i/>
                <w:color w:val="000000"/>
                <w:sz w:val="22"/>
                <w:szCs w:val="22"/>
                <w:lang w:val="es-ES"/>
              </w:rPr>
            </w:pPr>
            <w:r w:rsidRPr="0006146B">
              <w:rPr>
                <w:rFonts w:ascii="Arial" w:hAnsi="Arial" w:cs="Arial"/>
                <w:i/>
                <w:color w:val="000000"/>
                <w:sz w:val="22"/>
                <w:lang w:val="es-ES"/>
              </w:rPr>
              <w:t>[La fluidez en los idiomas locales será obligatoria para este puesto]</w:t>
            </w:r>
          </w:p>
        </w:tc>
        <w:tc>
          <w:tcPr>
            <w:tcW w:w="0" w:type="auto"/>
          </w:tcPr>
          <w:p w14:paraId="326FA76D" w14:textId="77777777" w:rsidR="00A8502C" w:rsidRPr="0006146B" w:rsidRDefault="00A8502C" w:rsidP="00A8502C">
            <w:pPr>
              <w:spacing w:before="60" w:after="60"/>
              <w:rPr>
                <w:rFonts w:ascii="Arial" w:hAnsi="Arial" w:cs="Arial"/>
                <w:color w:val="000000"/>
                <w:sz w:val="22"/>
                <w:szCs w:val="22"/>
                <w:u w:val="single"/>
                <w:lang w:val="es-ES"/>
              </w:rPr>
            </w:pPr>
            <w:r w:rsidRPr="0006146B">
              <w:rPr>
                <w:rFonts w:ascii="Arial" w:hAnsi="Arial" w:cs="Arial"/>
                <w:color w:val="000000"/>
                <w:sz w:val="22"/>
                <w:u w:val="single"/>
                <w:lang w:val="es-ES"/>
              </w:rPr>
              <w:t>Cinco años</w:t>
            </w:r>
          </w:p>
        </w:tc>
        <w:tc>
          <w:tcPr>
            <w:tcW w:w="0" w:type="auto"/>
          </w:tcPr>
          <w:p w14:paraId="0076CAB5" w14:textId="77777777" w:rsidR="00A8502C" w:rsidRPr="0006146B" w:rsidRDefault="00A8502C" w:rsidP="00A8502C">
            <w:pPr>
              <w:spacing w:before="60" w:after="60"/>
              <w:jc w:val="center"/>
              <w:rPr>
                <w:rFonts w:ascii="Arial" w:hAnsi="Arial" w:cs="Arial"/>
                <w:color w:val="000000"/>
                <w:sz w:val="22"/>
                <w:szCs w:val="22"/>
                <w:lang w:val="es-ES"/>
              </w:rPr>
            </w:pPr>
          </w:p>
        </w:tc>
      </w:tr>
      <w:tr w:rsidR="00A8502C" w:rsidRPr="0006146B" w14:paraId="06AFABD9" w14:textId="77777777" w:rsidTr="00A8502C">
        <w:tc>
          <w:tcPr>
            <w:tcW w:w="0" w:type="auto"/>
          </w:tcPr>
          <w:p w14:paraId="2637E1C6" w14:textId="77777777" w:rsidR="00A8502C" w:rsidRPr="0006146B" w:rsidRDefault="00A8502C" w:rsidP="00A8502C">
            <w:pPr>
              <w:spacing w:before="60" w:after="60"/>
              <w:jc w:val="center"/>
              <w:rPr>
                <w:rFonts w:ascii="Arial" w:hAnsi="Arial" w:cs="Arial"/>
                <w:color w:val="000000"/>
                <w:sz w:val="22"/>
                <w:szCs w:val="22"/>
                <w:lang w:val="es-ES"/>
              </w:rPr>
            </w:pPr>
            <w:r w:rsidRPr="0006146B">
              <w:rPr>
                <w:rFonts w:ascii="Arial" w:hAnsi="Arial" w:cs="Arial"/>
                <w:color w:val="000000"/>
                <w:sz w:val="22"/>
                <w:lang w:val="es-ES"/>
              </w:rPr>
              <w:t>…</w:t>
            </w:r>
          </w:p>
        </w:tc>
        <w:tc>
          <w:tcPr>
            <w:tcW w:w="0" w:type="auto"/>
          </w:tcPr>
          <w:p w14:paraId="48DD40AC" w14:textId="77777777" w:rsidR="00A8502C" w:rsidRPr="0006146B" w:rsidRDefault="00A8502C" w:rsidP="00A8502C">
            <w:pPr>
              <w:spacing w:before="60" w:after="60"/>
              <w:rPr>
                <w:rFonts w:ascii="Arial" w:hAnsi="Arial" w:cs="Arial"/>
                <w:color w:val="000000"/>
                <w:sz w:val="22"/>
                <w:szCs w:val="22"/>
                <w:lang w:val="es-ES"/>
              </w:rPr>
            </w:pPr>
            <w:r w:rsidRPr="0006146B">
              <w:rPr>
                <w:rFonts w:ascii="Arial" w:hAnsi="Arial" w:cs="Arial"/>
                <w:color w:val="000000"/>
                <w:sz w:val="22"/>
                <w:lang w:val="es-ES"/>
              </w:rPr>
              <w:t>…</w:t>
            </w:r>
          </w:p>
        </w:tc>
        <w:tc>
          <w:tcPr>
            <w:tcW w:w="0" w:type="auto"/>
          </w:tcPr>
          <w:p w14:paraId="6B06D4DB" w14:textId="77777777" w:rsidR="00A8502C" w:rsidRPr="0006146B" w:rsidRDefault="00A8502C" w:rsidP="00A8502C">
            <w:pPr>
              <w:spacing w:before="60" w:after="60"/>
              <w:rPr>
                <w:rFonts w:ascii="Arial" w:hAnsi="Arial" w:cs="Arial"/>
                <w:color w:val="000000"/>
                <w:sz w:val="22"/>
                <w:szCs w:val="22"/>
                <w:u w:val="single"/>
                <w:lang w:val="es-ES"/>
              </w:rPr>
            </w:pPr>
            <w:r w:rsidRPr="0006146B">
              <w:rPr>
                <w:rFonts w:ascii="Arial" w:hAnsi="Arial" w:cs="Arial"/>
                <w:color w:val="000000"/>
                <w:sz w:val="22"/>
                <w:u w:val="single"/>
                <w:lang w:val="es-ES"/>
              </w:rPr>
              <w:t>…</w:t>
            </w:r>
          </w:p>
        </w:tc>
        <w:tc>
          <w:tcPr>
            <w:tcW w:w="0" w:type="auto"/>
          </w:tcPr>
          <w:p w14:paraId="0020D59E" w14:textId="77777777" w:rsidR="00A8502C" w:rsidRPr="0006146B" w:rsidRDefault="00A8502C" w:rsidP="00A8502C">
            <w:pPr>
              <w:spacing w:before="60" w:after="60"/>
              <w:jc w:val="center"/>
              <w:rPr>
                <w:rFonts w:ascii="Arial" w:hAnsi="Arial" w:cs="Arial"/>
                <w:color w:val="000000"/>
                <w:sz w:val="22"/>
                <w:szCs w:val="22"/>
                <w:lang w:val="es-ES"/>
              </w:rPr>
            </w:pPr>
            <w:r w:rsidRPr="0006146B">
              <w:rPr>
                <w:rFonts w:ascii="Arial" w:hAnsi="Arial" w:cs="Arial"/>
                <w:color w:val="000000"/>
                <w:sz w:val="22"/>
                <w:lang w:val="es-ES"/>
              </w:rPr>
              <w:t>…</w:t>
            </w:r>
          </w:p>
        </w:tc>
      </w:tr>
    </w:tbl>
    <w:p w14:paraId="1C606613" w14:textId="77777777" w:rsidR="00A8502C" w:rsidRPr="0006146B" w:rsidRDefault="00A8502C" w:rsidP="00A8502C">
      <w:pPr>
        <w:spacing w:before="200" w:after="200"/>
        <w:rPr>
          <w:rFonts w:ascii="Arial" w:hAnsi="Arial" w:cs="Arial"/>
          <w:i/>
          <w:color w:val="000000"/>
          <w:sz w:val="22"/>
          <w:szCs w:val="22"/>
          <w:lang w:val="es-ES"/>
        </w:rPr>
      </w:pPr>
      <w:r w:rsidRPr="0006146B">
        <w:rPr>
          <w:rFonts w:ascii="Arial" w:hAnsi="Arial" w:cs="Arial"/>
          <w:i/>
          <w:color w:val="000000"/>
          <w:sz w:val="22"/>
          <w:lang w:val="es-ES"/>
        </w:rPr>
        <w:t>[Incluya en la tabla (i) la lista de Personal clave, por ejemplo, el gestor del proyecto o de contratación y los responsables que trabajen a su cargo y se encarguen de elementos importantes (p. ej. responsables especializados en dragado, hincado o movimientos de tierras, tal y como sea preciso para cada proyecto concreto); (</w:t>
      </w:r>
      <w:proofErr w:type="spellStart"/>
      <w:r w:rsidRPr="0006146B">
        <w:rPr>
          <w:rFonts w:ascii="Arial" w:hAnsi="Arial" w:cs="Arial"/>
          <w:i/>
          <w:color w:val="000000"/>
          <w:sz w:val="22"/>
          <w:lang w:val="es-ES"/>
        </w:rPr>
        <w:t>ii</w:t>
      </w:r>
      <w:proofErr w:type="spellEnd"/>
      <w:r w:rsidRPr="0006146B">
        <w:rPr>
          <w:rFonts w:ascii="Arial" w:hAnsi="Arial" w:cs="Arial"/>
          <w:i/>
          <w:color w:val="000000"/>
          <w:sz w:val="22"/>
          <w:lang w:val="es-ES"/>
        </w:rPr>
        <w:t>) número mínimo de años de experiencia (entre 10 y 15 años), y (</w:t>
      </w:r>
      <w:proofErr w:type="spellStart"/>
      <w:r w:rsidRPr="0006146B">
        <w:rPr>
          <w:rFonts w:ascii="Arial" w:hAnsi="Arial" w:cs="Arial"/>
          <w:i/>
          <w:color w:val="000000"/>
          <w:sz w:val="22"/>
          <w:lang w:val="es-ES"/>
        </w:rPr>
        <w:t>iii</w:t>
      </w:r>
      <w:proofErr w:type="spellEnd"/>
      <w:r w:rsidRPr="0006146B">
        <w:rPr>
          <w:rFonts w:ascii="Arial" w:hAnsi="Arial" w:cs="Arial"/>
          <w:i/>
          <w:color w:val="000000"/>
          <w:sz w:val="22"/>
          <w:lang w:val="es-ES"/>
        </w:rPr>
        <w:t>) número mínimo de años de experiencia en proyectos similares (entre 5 y 10 años).]</w:t>
      </w:r>
    </w:p>
    <w:p w14:paraId="39389845" w14:textId="61668562" w:rsidR="00C619D8" w:rsidRPr="0006146B" w:rsidRDefault="00A8502C" w:rsidP="00A8502C">
      <w:pPr>
        <w:spacing w:after="200"/>
        <w:rPr>
          <w:rFonts w:ascii="Arial" w:hAnsi="Arial" w:cs="Arial"/>
          <w:color w:val="000000"/>
          <w:sz w:val="22"/>
          <w:lang w:val="es-ES"/>
        </w:rPr>
      </w:pPr>
      <w:r w:rsidRPr="0006146B">
        <w:rPr>
          <w:rFonts w:ascii="Arial" w:hAnsi="Arial" w:cs="Arial"/>
          <w:color w:val="000000"/>
          <w:sz w:val="22"/>
          <w:lang w:val="es-ES"/>
        </w:rPr>
        <w:t>El Oferente facilitará información detallada sobre el Personal propuesto y sus historiales utilizando los informes PER-1 y PER-2 incluidos en el Apartado IV, Formularios de licitación.</w:t>
      </w:r>
    </w:p>
    <w:p w14:paraId="3517F019" w14:textId="77777777" w:rsidR="00C619D8" w:rsidRPr="0006146B" w:rsidRDefault="00C619D8">
      <w:pPr>
        <w:suppressAutoHyphens w:val="0"/>
        <w:overflowPunct/>
        <w:autoSpaceDE/>
        <w:autoSpaceDN/>
        <w:adjustRightInd/>
        <w:jc w:val="left"/>
        <w:textAlignment w:val="auto"/>
        <w:rPr>
          <w:rFonts w:ascii="Arial" w:hAnsi="Arial" w:cs="Arial"/>
          <w:color w:val="000000"/>
          <w:sz w:val="22"/>
          <w:lang w:val="es-ES"/>
        </w:rPr>
      </w:pPr>
      <w:r w:rsidRPr="0006146B">
        <w:rPr>
          <w:rFonts w:ascii="Arial" w:hAnsi="Arial" w:cs="Arial"/>
          <w:color w:val="000000"/>
          <w:sz w:val="22"/>
          <w:lang w:val="es-ES"/>
        </w:rPr>
        <w:br w:type="page"/>
      </w:r>
    </w:p>
    <w:p w14:paraId="509E8DD7" w14:textId="18F3FACF" w:rsidR="002C41B0" w:rsidRPr="0006146B" w:rsidRDefault="002C41B0" w:rsidP="00F562B5">
      <w:pPr>
        <w:tabs>
          <w:tab w:val="left" w:pos="1039"/>
        </w:tabs>
        <w:rPr>
          <w:rFonts w:ascii="Arial" w:hAnsi="Arial" w:cs="Arial"/>
          <w:lang w:val="es-ES"/>
        </w:rPr>
      </w:pPr>
    </w:p>
    <w:p w14:paraId="6332AA1D" w14:textId="5A7657F9" w:rsidR="00B5027C" w:rsidRPr="00E83605" w:rsidRDefault="005C087A" w:rsidP="00C757B5">
      <w:pPr>
        <w:pStyle w:val="UG-Heading2"/>
        <w:numPr>
          <w:ilvl w:val="0"/>
          <w:numId w:val="84"/>
        </w:numPr>
        <w:outlineLvl w:val="0"/>
        <w:rPr>
          <w:rFonts w:ascii="Arial" w:hAnsi="Arial" w:cs="Arial"/>
          <w:sz w:val="32"/>
          <w:lang w:val="es-ES"/>
        </w:rPr>
      </w:pPr>
      <w:bookmarkStart w:id="1136" w:name="_Toc494705507"/>
      <w:bookmarkStart w:id="1137" w:name="_Toc494705790"/>
      <w:bookmarkStart w:id="1138" w:name="_Toc494706343"/>
      <w:bookmarkStart w:id="1139" w:name="_Toc494898210"/>
      <w:bookmarkStart w:id="1140" w:name="_Toc498687568"/>
      <w:bookmarkStart w:id="1141" w:name="_Toc498687845"/>
      <w:bookmarkStart w:id="1142" w:name="_Toc375388168"/>
      <w:bookmarkStart w:id="1143" w:name="_Toc231391146"/>
      <w:bookmarkStart w:id="1144" w:name="_Toc304536830"/>
      <w:r w:rsidRPr="00E83605">
        <w:rPr>
          <w:rFonts w:ascii="Arial" w:hAnsi="Arial" w:cs="Arial"/>
          <w:sz w:val="32"/>
          <w:lang w:val="es-ES"/>
        </w:rPr>
        <w:t xml:space="preserve"> </w:t>
      </w:r>
      <w:r w:rsidR="00B5027C" w:rsidRPr="00E83605">
        <w:rPr>
          <w:rFonts w:ascii="Arial" w:hAnsi="Arial" w:cs="Arial"/>
          <w:sz w:val="32"/>
          <w:lang w:val="es-ES"/>
        </w:rPr>
        <w:t xml:space="preserve">Requisitos </w:t>
      </w:r>
      <w:r w:rsidR="00C619D8" w:rsidRPr="00E83605">
        <w:rPr>
          <w:rFonts w:ascii="Arial" w:hAnsi="Arial" w:cs="Arial"/>
          <w:sz w:val="32"/>
          <w:lang w:val="es-ES"/>
        </w:rPr>
        <w:t xml:space="preserve">para los </w:t>
      </w:r>
      <w:r w:rsidR="00B5027C" w:rsidRPr="00E83605">
        <w:rPr>
          <w:rFonts w:ascii="Arial" w:hAnsi="Arial" w:cs="Arial"/>
          <w:sz w:val="32"/>
          <w:lang w:val="es-ES"/>
        </w:rPr>
        <w:t>Equipos</w:t>
      </w:r>
      <w:bookmarkEnd w:id="1136"/>
      <w:bookmarkEnd w:id="1137"/>
      <w:bookmarkEnd w:id="1138"/>
      <w:bookmarkEnd w:id="1139"/>
      <w:bookmarkEnd w:id="1140"/>
      <w:bookmarkEnd w:id="1141"/>
    </w:p>
    <w:p w14:paraId="29B501A3" w14:textId="77777777" w:rsidR="00B5027C" w:rsidRPr="0006146B" w:rsidRDefault="00B5027C" w:rsidP="00B5027C">
      <w:pPr>
        <w:rPr>
          <w:rFonts w:ascii="Arial" w:hAnsi="Arial" w:cs="Arial"/>
          <w:i/>
          <w:lang w:val="es-ES"/>
        </w:rPr>
      </w:pPr>
      <w:r w:rsidRPr="0006146B">
        <w:rPr>
          <w:rFonts w:ascii="Arial" w:hAnsi="Arial" w:cs="Arial"/>
          <w:i/>
          <w:lang w:val="es-ES"/>
        </w:rPr>
        <w:t>[Insertar aquí los requisitos mínimos específicos de los equipos del proyecto]</w:t>
      </w:r>
    </w:p>
    <w:p w14:paraId="200CA1A9" w14:textId="77777777" w:rsidR="00B5027C" w:rsidRPr="0006146B" w:rsidRDefault="00B5027C" w:rsidP="00B5027C">
      <w:pPr>
        <w:rPr>
          <w:rFonts w:ascii="Arial" w:hAnsi="Arial" w:cs="Arial"/>
          <w:lang w:val="es-ES"/>
        </w:rPr>
      </w:pPr>
    </w:p>
    <w:p w14:paraId="1FA282E6" w14:textId="35B49ABA" w:rsidR="00B5027C" w:rsidRPr="0006146B" w:rsidRDefault="00B5027C" w:rsidP="00B5027C">
      <w:pPr>
        <w:rPr>
          <w:rFonts w:ascii="Arial" w:hAnsi="Arial" w:cs="Arial"/>
          <w:lang w:val="es-ES"/>
        </w:rPr>
      </w:pPr>
      <w:r w:rsidRPr="0006146B">
        <w:rPr>
          <w:rFonts w:ascii="Arial" w:hAnsi="Arial" w:cs="Arial"/>
          <w:lang w:val="es-ES"/>
        </w:rPr>
        <w:t xml:space="preserve">El Oferente deberá demostrar que puede obtener </w:t>
      </w:r>
      <w:r w:rsidR="00C619D8" w:rsidRPr="0006146B">
        <w:rPr>
          <w:rFonts w:ascii="Arial" w:hAnsi="Arial" w:cs="Arial"/>
          <w:lang w:val="es-ES"/>
        </w:rPr>
        <w:t>(</w:t>
      </w:r>
      <w:r w:rsidRPr="0006146B">
        <w:rPr>
          <w:rFonts w:ascii="Arial" w:hAnsi="Arial" w:cs="Arial"/>
          <w:lang w:val="es-ES"/>
        </w:rPr>
        <w:t>adquirir, alquilar o arrendar</w:t>
      </w:r>
      <w:r w:rsidR="00C619D8" w:rsidRPr="0006146B">
        <w:rPr>
          <w:rFonts w:ascii="Arial" w:hAnsi="Arial" w:cs="Arial"/>
          <w:lang w:val="es-ES"/>
        </w:rPr>
        <w:t>)</w:t>
      </w:r>
      <w:r w:rsidRPr="0006146B">
        <w:rPr>
          <w:rFonts w:ascii="Arial" w:hAnsi="Arial" w:cs="Arial"/>
          <w:lang w:val="es-ES"/>
        </w:rPr>
        <w:t xml:space="preserve"> los equipos clave abajo listados:</w:t>
      </w:r>
    </w:p>
    <w:p w14:paraId="3884755E" w14:textId="77777777" w:rsidR="00B5027C" w:rsidRPr="0006146B" w:rsidRDefault="00B5027C" w:rsidP="00B5027C">
      <w:pPr>
        <w:rPr>
          <w:rFonts w:ascii="Arial" w:hAnsi="Arial" w:cs="Arial"/>
          <w:lang w:val="es-ES"/>
        </w:rPr>
      </w:pPr>
    </w:p>
    <w:p w14:paraId="4C975962" w14:textId="77777777" w:rsidR="00B5027C" w:rsidRPr="0006146B" w:rsidRDefault="00B5027C" w:rsidP="00B5027C">
      <w:pPr>
        <w:rPr>
          <w:rFonts w:ascii="Arial" w:hAnsi="Arial" w:cs="Arial"/>
          <w:i/>
          <w:lang w:val="es-ES"/>
        </w:rPr>
      </w:pPr>
      <w:r w:rsidRPr="0006146B">
        <w:rPr>
          <w:rFonts w:ascii="Arial" w:hAnsi="Arial" w:cs="Arial"/>
          <w:i/>
          <w:lang w:val="es-ES"/>
        </w:rPr>
        <w:t>[Especificar los requisitos para cada lote, si procede]</w:t>
      </w:r>
    </w:p>
    <w:p w14:paraId="654CF451" w14:textId="77777777" w:rsidR="00B5027C" w:rsidRPr="0006146B" w:rsidRDefault="00B5027C" w:rsidP="00B5027C">
      <w:pPr>
        <w:rPr>
          <w:rFonts w:ascii="Arial" w:hAnsi="Arial" w:cs="Arial"/>
          <w:lang w:val="es-ES"/>
        </w:rPr>
      </w:pPr>
    </w:p>
    <w:tbl>
      <w:tblPr>
        <w:tblStyle w:val="Tabellenraster"/>
        <w:tblW w:w="0" w:type="auto"/>
        <w:tblLook w:val="04A0" w:firstRow="1" w:lastRow="0" w:firstColumn="1" w:lastColumn="0" w:noHBand="0" w:noVBand="1"/>
      </w:tblPr>
      <w:tblGrid>
        <w:gridCol w:w="1384"/>
        <w:gridCol w:w="4949"/>
        <w:gridCol w:w="3167"/>
      </w:tblGrid>
      <w:tr w:rsidR="00917E3C" w:rsidRPr="0006146B" w14:paraId="6FAB07B2" w14:textId="77777777" w:rsidTr="00D1608C">
        <w:tc>
          <w:tcPr>
            <w:tcW w:w="1384" w:type="dxa"/>
          </w:tcPr>
          <w:p w14:paraId="5445C0F5" w14:textId="77777777" w:rsidR="00B5027C" w:rsidRPr="0006146B" w:rsidRDefault="00B5027C" w:rsidP="00D1608C">
            <w:pPr>
              <w:jc w:val="center"/>
              <w:rPr>
                <w:rFonts w:ascii="Arial" w:hAnsi="Arial" w:cs="Arial"/>
                <w:b/>
                <w:lang w:val="es-ES"/>
              </w:rPr>
            </w:pPr>
            <w:r w:rsidRPr="0006146B">
              <w:rPr>
                <w:rFonts w:ascii="Arial" w:hAnsi="Arial" w:cs="Arial"/>
                <w:b/>
                <w:lang w:val="es-ES"/>
              </w:rPr>
              <w:t>Número</w:t>
            </w:r>
          </w:p>
        </w:tc>
        <w:tc>
          <w:tcPr>
            <w:tcW w:w="4949" w:type="dxa"/>
          </w:tcPr>
          <w:p w14:paraId="130868AC" w14:textId="3ACC31EB" w:rsidR="00B5027C" w:rsidRPr="0006146B" w:rsidRDefault="00B5027C" w:rsidP="00D1608C">
            <w:pPr>
              <w:jc w:val="center"/>
              <w:rPr>
                <w:rFonts w:ascii="Arial" w:hAnsi="Arial" w:cs="Arial"/>
                <w:b/>
                <w:lang w:val="es-ES"/>
              </w:rPr>
            </w:pPr>
            <w:r w:rsidRPr="0006146B">
              <w:rPr>
                <w:rFonts w:ascii="Arial" w:hAnsi="Arial" w:cs="Arial"/>
                <w:b/>
                <w:lang w:val="es-ES"/>
              </w:rPr>
              <w:t>Tipo de Equipo y Características</w:t>
            </w:r>
          </w:p>
        </w:tc>
        <w:tc>
          <w:tcPr>
            <w:tcW w:w="3167" w:type="dxa"/>
          </w:tcPr>
          <w:p w14:paraId="44A45704" w14:textId="77777777" w:rsidR="00B5027C" w:rsidRPr="0006146B" w:rsidRDefault="00B5027C" w:rsidP="00D1608C">
            <w:pPr>
              <w:jc w:val="center"/>
              <w:rPr>
                <w:rFonts w:ascii="Arial" w:hAnsi="Arial" w:cs="Arial"/>
                <w:b/>
                <w:lang w:val="es-ES"/>
              </w:rPr>
            </w:pPr>
            <w:r w:rsidRPr="0006146B">
              <w:rPr>
                <w:rFonts w:ascii="Arial" w:hAnsi="Arial" w:cs="Arial"/>
                <w:b/>
                <w:lang w:val="es-ES"/>
              </w:rPr>
              <w:t>Cantidad mínima requerida</w:t>
            </w:r>
          </w:p>
        </w:tc>
      </w:tr>
      <w:tr w:rsidR="00917E3C" w:rsidRPr="0006146B" w14:paraId="29DDF23D" w14:textId="77777777" w:rsidTr="00D1608C">
        <w:tc>
          <w:tcPr>
            <w:tcW w:w="1384" w:type="dxa"/>
          </w:tcPr>
          <w:p w14:paraId="0F53304D" w14:textId="77777777" w:rsidR="00B5027C" w:rsidRPr="0006146B" w:rsidRDefault="00B5027C" w:rsidP="00D1608C">
            <w:pPr>
              <w:jc w:val="center"/>
              <w:rPr>
                <w:rFonts w:ascii="Arial" w:hAnsi="Arial" w:cs="Arial"/>
                <w:lang w:val="es-ES"/>
              </w:rPr>
            </w:pPr>
            <w:r w:rsidRPr="0006146B">
              <w:rPr>
                <w:rFonts w:ascii="Arial" w:hAnsi="Arial" w:cs="Arial"/>
                <w:lang w:val="es-ES"/>
              </w:rPr>
              <w:t>1</w:t>
            </w:r>
          </w:p>
        </w:tc>
        <w:tc>
          <w:tcPr>
            <w:tcW w:w="4949" w:type="dxa"/>
          </w:tcPr>
          <w:p w14:paraId="0570BE89" w14:textId="77777777" w:rsidR="00B5027C" w:rsidRPr="0006146B" w:rsidRDefault="00B5027C" w:rsidP="00D1608C">
            <w:pPr>
              <w:rPr>
                <w:rFonts w:ascii="Arial" w:hAnsi="Arial" w:cs="Arial"/>
                <w:lang w:val="es-ES"/>
              </w:rPr>
            </w:pPr>
          </w:p>
        </w:tc>
        <w:tc>
          <w:tcPr>
            <w:tcW w:w="3167" w:type="dxa"/>
          </w:tcPr>
          <w:p w14:paraId="514A48F6" w14:textId="77777777" w:rsidR="00B5027C" w:rsidRPr="0006146B" w:rsidRDefault="00B5027C" w:rsidP="00D1608C">
            <w:pPr>
              <w:rPr>
                <w:rFonts w:ascii="Arial" w:hAnsi="Arial" w:cs="Arial"/>
                <w:lang w:val="es-ES"/>
              </w:rPr>
            </w:pPr>
          </w:p>
        </w:tc>
      </w:tr>
      <w:tr w:rsidR="00917E3C" w:rsidRPr="0006146B" w14:paraId="1FFB8BD8" w14:textId="77777777" w:rsidTr="00D1608C">
        <w:tc>
          <w:tcPr>
            <w:tcW w:w="1384" w:type="dxa"/>
          </w:tcPr>
          <w:p w14:paraId="42A2E514" w14:textId="77777777" w:rsidR="00B5027C" w:rsidRPr="0006146B" w:rsidRDefault="00B5027C" w:rsidP="00D1608C">
            <w:pPr>
              <w:jc w:val="center"/>
              <w:rPr>
                <w:rFonts w:ascii="Arial" w:hAnsi="Arial" w:cs="Arial"/>
                <w:lang w:val="es-ES"/>
              </w:rPr>
            </w:pPr>
            <w:r w:rsidRPr="0006146B">
              <w:rPr>
                <w:rFonts w:ascii="Arial" w:hAnsi="Arial" w:cs="Arial"/>
                <w:lang w:val="es-ES"/>
              </w:rPr>
              <w:t>2</w:t>
            </w:r>
          </w:p>
        </w:tc>
        <w:tc>
          <w:tcPr>
            <w:tcW w:w="4949" w:type="dxa"/>
          </w:tcPr>
          <w:p w14:paraId="7E3AFEB6" w14:textId="77777777" w:rsidR="00B5027C" w:rsidRPr="0006146B" w:rsidRDefault="00B5027C" w:rsidP="00D1608C">
            <w:pPr>
              <w:rPr>
                <w:rFonts w:ascii="Arial" w:hAnsi="Arial" w:cs="Arial"/>
                <w:lang w:val="es-ES"/>
              </w:rPr>
            </w:pPr>
          </w:p>
        </w:tc>
        <w:tc>
          <w:tcPr>
            <w:tcW w:w="3167" w:type="dxa"/>
          </w:tcPr>
          <w:p w14:paraId="384A9324" w14:textId="77777777" w:rsidR="00B5027C" w:rsidRPr="0006146B" w:rsidRDefault="00B5027C" w:rsidP="00D1608C">
            <w:pPr>
              <w:rPr>
                <w:rFonts w:ascii="Arial" w:hAnsi="Arial" w:cs="Arial"/>
                <w:lang w:val="es-ES"/>
              </w:rPr>
            </w:pPr>
          </w:p>
        </w:tc>
      </w:tr>
      <w:tr w:rsidR="00917E3C" w:rsidRPr="0006146B" w14:paraId="34C38C25" w14:textId="77777777" w:rsidTr="00D1608C">
        <w:tc>
          <w:tcPr>
            <w:tcW w:w="1384" w:type="dxa"/>
          </w:tcPr>
          <w:p w14:paraId="1030A70D" w14:textId="77777777" w:rsidR="00B5027C" w:rsidRPr="0006146B" w:rsidRDefault="00B5027C" w:rsidP="00D1608C">
            <w:pPr>
              <w:jc w:val="center"/>
              <w:rPr>
                <w:rFonts w:ascii="Arial" w:hAnsi="Arial" w:cs="Arial"/>
                <w:lang w:val="es-ES"/>
              </w:rPr>
            </w:pPr>
            <w:r w:rsidRPr="0006146B">
              <w:rPr>
                <w:rFonts w:ascii="Arial" w:hAnsi="Arial" w:cs="Arial"/>
                <w:lang w:val="es-ES"/>
              </w:rPr>
              <w:t>3</w:t>
            </w:r>
          </w:p>
        </w:tc>
        <w:tc>
          <w:tcPr>
            <w:tcW w:w="4949" w:type="dxa"/>
          </w:tcPr>
          <w:p w14:paraId="35855F70" w14:textId="77777777" w:rsidR="00B5027C" w:rsidRPr="0006146B" w:rsidRDefault="00B5027C" w:rsidP="00D1608C">
            <w:pPr>
              <w:rPr>
                <w:rFonts w:ascii="Arial" w:hAnsi="Arial" w:cs="Arial"/>
                <w:lang w:val="es-ES"/>
              </w:rPr>
            </w:pPr>
          </w:p>
        </w:tc>
        <w:tc>
          <w:tcPr>
            <w:tcW w:w="3167" w:type="dxa"/>
          </w:tcPr>
          <w:p w14:paraId="58AB0AA0" w14:textId="77777777" w:rsidR="00B5027C" w:rsidRPr="0006146B" w:rsidRDefault="00B5027C" w:rsidP="00D1608C">
            <w:pPr>
              <w:rPr>
                <w:rFonts w:ascii="Arial" w:hAnsi="Arial" w:cs="Arial"/>
                <w:lang w:val="es-ES"/>
              </w:rPr>
            </w:pPr>
          </w:p>
        </w:tc>
      </w:tr>
      <w:tr w:rsidR="00917E3C" w:rsidRPr="0006146B" w14:paraId="64B70392" w14:textId="77777777" w:rsidTr="00D1608C">
        <w:tc>
          <w:tcPr>
            <w:tcW w:w="1384" w:type="dxa"/>
          </w:tcPr>
          <w:p w14:paraId="4CE4301F" w14:textId="77777777" w:rsidR="00B5027C" w:rsidRPr="0006146B" w:rsidRDefault="00B5027C" w:rsidP="00D1608C">
            <w:pPr>
              <w:jc w:val="center"/>
              <w:rPr>
                <w:rFonts w:ascii="Arial" w:hAnsi="Arial" w:cs="Arial"/>
                <w:lang w:val="es-ES"/>
              </w:rPr>
            </w:pPr>
            <w:r w:rsidRPr="0006146B">
              <w:rPr>
                <w:rFonts w:ascii="Arial" w:hAnsi="Arial" w:cs="Arial"/>
                <w:lang w:val="es-ES"/>
              </w:rPr>
              <w:t>4</w:t>
            </w:r>
          </w:p>
        </w:tc>
        <w:tc>
          <w:tcPr>
            <w:tcW w:w="4949" w:type="dxa"/>
          </w:tcPr>
          <w:p w14:paraId="6916F671" w14:textId="77777777" w:rsidR="00B5027C" w:rsidRPr="0006146B" w:rsidRDefault="00B5027C" w:rsidP="00D1608C">
            <w:pPr>
              <w:rPr>
                <w:rFonts w:ascii="Arial" w:hAnsi="Arial" w:cs="Arial"/>
                <w:lang w:val="es-ES"/>
              </w:rPr>
            </w:pPr>
          </w:p>
        </w:tc>
        <w:tc>
          <w:tcPr>
            <w:tcW w:w="3167" w:type="dxa"/>
          </w:tcPr>
          <w:p w14:paraId="30F93D72" w14:textId="77777777" w:rsidR="00B5027C" w:rsidRPr="0006146B" w:rsidRDefault="00B5027C" w:rsidP="00D1608C">
            <w:pPr>
              <w:rPr>
                <w:rFonts w:ascii="Arial" w:hAnsi="Arial" w:cs="Arial"/>
                <w:lang w:val="es-ES"/>
              </w:rPr>
            </w:pPr>
          </w:p>
        </w:tc>
      </w:tr>
      <w:tr w:rsidR="00917E3C" w:rsidRPr="0006146B" w14:paraId="1FC910EC" w14:textId="77777777" w:rsidTr="00D1608C">
        <w:tc>
          <w:tcPr>
            <w:tcW w:w="1384" w:type="dxa"/>
          </w:tcPr>
          <w:p w14:paraId="5C10EAFA" w14:textId="77777777" w:rsidR="00B5027C" w:rsidRPr="0006146B" w:rsidRDefault="00B5027C" w:rsidP="00D1608C">
            <w:pPr>
              <w:jc w:val="center"/>
              <w:rPr>
                <w:rFonts w:ascii="Arial" w:hAnsi="Arial" w:cs="Arial"/>
                <w:lang w:val="es-ES"/>
              </w:rPr>
            </w:pPr>
            <w:r w:rsidRPr="0006146B">
              <w:rPr>
                <w:rFonts w:ascii="Arial" w:hAnsi="Arial" w:cs="Arial"/>
                <w:lang w:val="es-ES"/>
              </w:rPr>
              <w:t>5</w:t>
            </w:r>
          </w:p>
        </w:tc>
        <w:tc>
          <w:tcPr>
            <w:tcW w:w="4949" w:type="dxa"/>
          </w:tcPr>
          <w:p w14:paraId="10136B17" w14:textId="77777777" w:rsidR="00B5027C" w:rsidRPr="0006146B" w:rsidRDefault="00B5027C" w:rsidP="00D1608C">
            <w:pPr>
              <w:rPr>
                <w:rFonts w:ascii="Arial" w:hAnsi="Arial" w:cs="Arial"/>
                <w:lang w:val="es-ES"/>
              </w:rPr>
            </w:pPr>
          </w:p>
        </w:tc>
        <w:tc>
          <w:tcPr>
            <w:tcW w:w="3167" w:type="dxa"/>
          </w:tcPr>
          <w:p w14:paraId="540004E8" w14:textId="77777777" w:rsidR="00B5027C" w:rsidRPr="0006146B" w:rsidRDefault="00B5027C" w:rsidP="00D1608C">
            <w:pPr>
              <w:rPr>
                <w:rFonts w:ascii="Arial" w:hAnsi="Arial" w:cs="Arial"/>
                <w:lang w:val="es-ES"/>
              </w:rPr>
            </w:pPr>
          </w:p>
        </w:tc>
      </w:tr>
      <w:tr w:rsidR="00917E3C" w:rsidRPr="0006146B" w14:paraId="4B1BFD0C" w14:textId="77777777" w:rsidTr="00D1608C">
        <w:tc>
          <w:tcPr>
            <w:tcW w:w="1384" w:type="dxa"/>
          </w:tcPr>
          <w:p w14:paraId="7F9B0300" w14:textId="77777777" w:rsidR="00B5027C" w:rsidRPr="0006146B" w:rsidRDefault="00B5027C" w:rsidP="00D1608C">
            <w:pPr>
              <w:jc w:val="center"/>
              <w:rPr>
                <w:rFonts w:ascii="Arial" w:hAnsi="Arial" w:cs="Arial"/>
                <w:lang w:val="es-ES"/>
              </w:rPr>
            </w:pPr>
            <w:r w:rsidRPr="0006146B">
              <w:rPr>
                <w:rFonts w:ascii="Arial" w:hAnsi="Arial" w:cs="Arial"/>
                <w:lang w:val="es-ES"/>
              </w:rPr>
              <w:t>...</w:t>
            </w:r>
          </w:p>
        </w:tc>
        <w:tc>
          <w:tcPr>
            <w:tcW w:w="4949" w:type="dxa"/>
          </w:tcPr>
          <w:p w14:paraId="78CF0BF6" w14:textId="77777777" w:rsidR="00B5027C" w:rsidRPr="0006146B" w:rsidRDefault="00B5027C" w:rsidP="00D1608C">
            <w:pPr>
              <w:rPr>
                <w:rFonts w:ascii="Arial" w:hAnsi="Arial" w:cs="Arial"/>
                <w:lang w:val="es-ES"/>
              </w:rPr>
            </w:pPr>
          </w:p>
        </w:tc>
        <w:tc>
          <w:tcPr>
            <w:tcW w:w="3167" w:type="dxa"/>
          </w:tcPr>
          <w:p w14:paraId="3A0ACB09" w14:textId="77777777" w:rsidR="00B5027C" w:rsidRPr="0006146B" w:rsidRDefault="00B5027C" w:rsidP="00D1608C">
            <w:pPr>
              <w:rPr>
                <w:rFonts w:ascii="Arial" w:hAnsi="Arial" w:cs="Arial"/>
                <w:lang w:val="es-ES"/>
              </w:rPr>
            </w:pPr>
          </w:p>
        </w:tc>
      </w:tr>
    </w:tbl>
    <w:p w14:paraId="0BC79AF7" w14:textId="77777777" w:rsidR="00B5027C" w:rsidRPr="0006146B" w:rsidRDefault="00B5027C" w:rsidP="00B5027C">
      <w:pPr>
        <w:rPr>
          <w:rFonts w:ascii="Arial" w:hAnsi="Arial" w:cs="Arial"/>
          <w:lang w:val="es-ES"/>
        </w:rPr>
      </w:pPr>
    </w:p>
    <w:p w14:paraId="0390B4E6" w14:textId="6CA0A809" w:rsidR="00B5027C" w:rsidRPr="0006146B" w:rsidRDefault="00B5027C" w:rsidP="00B5027C">
      <w:pPr>
        <w:rPr>
          <w:rFonts w:ascii="Arial" w:hAnsi="Arial" w:cs="Arial"/>
          <w:i/>
          <w:lang w:val="es-ES"/>
        </w:rPr>
      </w:pPr>
      <w:r w:rsidRPr="0006146B">
        <w:rPr>
          <w:rFonts w:ascii="Arial" w:hAnsi="Arial" w:cs="Arial"/>
          <w:i/>
          <w:lang w:val="es-ES"/>
        </w:rPr>
        <w:t>[Insertar en la tabla anterior (i) la lista del equipo crítico requerido para la ejecución del proyecto y (</w:t>
      </w:r>
      <w:proofErr w:type="spellStart"/>
      <w:r w:rsidRPr="0006146B">
        <w:rPr>
          <w:rFonts w:ascii="Arial" w:hAnsi="Arial" w:cs="Arial"/>
          <w:i/>
          <w:lang w:val="es-ES"/>
        </w:rPr>
        <w:t>ii</w:t>
      </w:r>
      <w:proofErr w:type="spellEnd"/>
      <w:r w:rsidRPr="0006146B">
        <w:rPr>
          <w:rFonts w:ascii="Arial" w:hAnsi="Arial" w:cs="Arial"/>
          <w:i/>
          <w:lang w:val="es-ES"/>
        </w:rPr>
        <w:t xml:space="preserve">) </w:t>
      </w:r>
      <w:r w:rsidR="005218A0" w:rsidRPr="0006146B">
        <w:rPr>
          <w:rFonts w:ascii="Arial" w:hAnsi="Arial" w:cs="Arial"/>
          <w:i/>
          <w:lang w:val="es-ES"/>
        </w:rPr>
        <w:t xml:space="preserve">la </w:t>
      </w:r>
      <w:r w:rsidRPr="0006146B">
        <w:rPr>
          <w:rFonts w:ascii="Arial" w:hAnsi="Arial" w:cs="Arial"/>
          <w:i/>
          <w:lang w:val="es-ES"/>
        </w:rPr>
        <w:t>cantidad mínima de cada uno de los equipos]</w:t>
      </w:r>
    </w:p>
    <w:p w14:paraId="617893C0" w14:textId="77777777" w:rsidR="00B5027C" w:rsidRPr="0006146B" w:rsidRDefault="00B5027C" w:rsidP="00B5027C">
      <w:pPr>
        <w:rPr>
          <w:rFonts w:ascii="Arial" w:hAnsi="Arial" w:cs="Arial"/>
          <w:lang w:val="es-ES"/>
        </w:rPr>
      </w:pPr>
    </w:p>
    <w:p w14:paraId="69C90F6E" w14:textId="339CB685" w:rsidR="00B5027C" w:rsidRPr="0006146B" w:rsidRDefault="00B5027C" w:rsidP="00B5027C">
      <w:pPr>
        <w:rPr>
          <w:rFonts w:ascii="Arial" w:hAnsi="Arial" w:cs="Arial"/>
          <w:lang w:val="es-ES"/>
        </w:rPr>
      </w:pPr>
      <w:r w:rsidRPr="0006146B">
        <w:rPr>
          <w:rFonts w:ascii="Arial" w:hAnsi="Arial" w:cs="Arial"/>
          <w:lang w:val="es-ES"/>
        </w:rPr>
        <w:t xml:space="preserve">El Oferente deberá aportar más información de los artículos mencionados sirviéndose del Formulario EQU en la Sección IV, Formularios de Licitación. </w:t>
      </w:r>
    </w:p>
    <w:p w14:paraId="395DEBFA" w14:textId="77777777" w:rsidR="00B5027C" w:rsidRPr="0006146B" w:rsidRDefault="00B5027C">
      <w:pPr>
        <w:suppressAutoHyphens w:val="0"/>
        <w:overflowPunct/>
        <w:autoSpaceDE/>
        <w:autoSpaceDN/>
        <w:adjustRightInd/>
        <w:jc w:val="left"/>
        <w:textAlignment w:val="auto"/>
        <w:rPr>
          <w:rFonts w:ascii="Arial" w:hAnsi="Arial" w:cs="Arial"/>
          <w:lang w:val="es-ES"/>
        </w:rPr>
      </w:pPr>
    </w:p>
    <w:p w14:paraId="138340D0" w14:textId="2D5A203D" w:rsidR="00B5027C" w:rsidRPr="0006146B" w:rsidRDefault="00B5027C">
      <w:pPr>
        <w:suppressAutoHyphens w:val="0"/>
        <w:overflowPunct/>
        <w:autoSpaceDE/>
        <w:autoSpaceDN/>
        <w:adjustRightInd/>
        <w:jc w:val="left"/>
        <w:textAlignment w:val="auto"/>
        <w:rPr>
          <w:rFonts w:ascii="Arial" w:hAnsi="Arial" w:cs="Arial"/>
          <w:b/>
          <w:sz w:val="28"/>
          <w:szCs w:val="28"/>
          <w:lang w:val="es-ES"/>
        </w:rPr>
      </w:pPr>
      <w:r w:rsidRPr="0006146B">
        <w:rPr>
          <w:rFonts w:ascii="Arial" w:hAnsi="Arial" w:cs="Arial"/>
          <w:lang w:val="es-ES"/>
        </w:rPr>
        <w:br w:type="page"/>
      </w:r>
    </w:p>
    <w:p w14:paraId="54BE30DE" w14:textId="4113D3D8" w:rsidR="00D1608C" w:rsidRPr="0006146B" w:rsidRDefault="00D1608C" w:rsidP="00C757B5">
      <w:pPr>
        <w:pStyle w:val="UG-Heading2"/>
        <w:numPr>
          <w:ilvl w:val="0"/>
          <w:numId w:val="79"/>
        </w:numPr>
        <w:outlineLvl w:val="0"/>
        <w:rPr>
          <w:rFonts w:ascii="Arial" w:hAnsi="Arial" w:cs="Arial"/>
          <w:sz w:val="32"/>
          <w:lang w:val="es-ES"/>
        </w:rPr>
      </w:pPr>
      <w:bookmarkStart w:id="1145" w:name="_Toc494705508"/>
      <w:bookmarkStart w:id="1146" w:name="_Toc494705791"/>
      <w:bookmarkStart w:id="1147" w:name="_Toc494706344"/>
      <w:bookmarkStart w:id="1148" w:name="_Toc494898211"/>
      <w:bookmarkStart w:id="1149" w:name="_Toc498687569"/>
      <w:bookmarkStart w:id="1150" w:name="_Toc498687846"/>
      <w:r w:rsidRPr="0006146B">
        <w:rPr>
          <w:rFonts w:ascii="Arial" w:hAnsi="Arial" w:cs="Arial"/>
          <w:sz w:val="32"/>
          <w:lang w:val="es-ES"/>
        </w:rPr>
        <w:lastRenderedPageBreak/>
        <w:t>Planos</w:t>
      </w:r>
      <w:bookmarkEnd w:id="1145"/>
      <w:bookmarkEnd w:id="1146"/>
      <w:bookmarkEnd w:id="1147"/>
      <w:bookmarkEnd w:id="1148"/>
      <w:bookmarkEnd w:id="1149"/>
      <w:bookmarkEnd w:id="1150"/>
    </w:p>
    <w:p w14:paraId="1F658BCB" w14:textId="77777777" w:rsidR="00D1608C" w:rsidRPr="0006146B" w:rsidRDefault="00D1608C" w:rsidP="00D1608C">
      <w:pPr>
        <w:rPr>
          <w:rFonts w:ascii="Arial" w:hAnsi="Arial" w:cs="Arial"/>
          <w:i/>
          <w:lang w:val="es-ES"/>
        </w:rPr>
      </w:pPr>
      <w:r w:rsidRPr="0006146B">
        <w:rPr>
          <w:rFonts w:ascii="Arial" w:hAnsi="Arial" w:cs="Arial"/>
          <w:i/>
          <w:lang w:val="es-ES"/>
        </w:rPr>
        <w:t>[Insertar los planos de las obras]</w:t>
      </w:r>
    </w:p>
    <w:p w14:paraId="6602C344" w14:textId="4F32B230" w:rsidR="00175B77" w:rsidRPr="0006146B" w:rsidRDefault="00D1608C">
      <w:pPr>
        <w:suppressAutoHyphens w:val="0"/>
        <w:overflowPunct/>
        <w:autoSpaceDE/>
        <w:autoSpaceDN/>
        <w:adjustRightInd/>
        <w:jc w:val="left"/>
        <w:textAlignment w:val="auto"/>
        <w:rPr>
          <w:rFonts w:ascii="Arial" w:hAnsi="Arial" w:cs="Arial"/>
          <w:b/>
          <w:sz w:val="28"/>
          <w:szCs w:val="28"/>
          <w:lang w:val="es-ES"/>
        </w:rPr>
        <w:sectPr w:rsidR="00175B77" w:rsidRPr="0006146B" w:rsidSect="00E83605">
          <w:headerReference w:type="even" r:id="rId50"/>
          <w:headerReference w:type="default" r:id="rId51"/>
          <w:headerReference w:type="first" r:id="rId52"/>
          <w:footnotePr>
            <w:numRestart w:val="eachPage"/>
          </w:footnotePr>
          <w:endnotePr>
            <w:numFmt w:val="decimal"/>
          </w:endnotePr>
          <w:pgSz w:w="12240" w:h="15840" w:code="1"/>
          <w:pgMar w:top="1440" w:right="1440" w:bottom="1440" w:left="1440" w:header="720" w:footer="720" w:gutter="0"/>
          <w:cols w:space="720"/>
          <w:docGrid w:linePitch="326"/>
        </w:sectPr>
      </w:pPr>
      <w:r w:rsidRPr="0006146B">
        <w:rPr>
          <w:rFonts w:ascii="Arial" w:hAnsi="Arial" w:cs="Arial"/>
          <w:lang w:val="es-ES"/>
        </w:rPr>
        <w:br w:type="page"/>
      </w:r>
      <w:bookmarkEnd w:id="567"/>
      <w:bookmarkEnd w:id="568"/>
      <w:bookmarkEnd w:id="569"/>
      <w:bookmarkEnd w:id="1142"/>
      <w:bookmarkEnd w:id="1143"/>
      <w:bookmarkEnd w:id="1144"/>
    </w:p>
    <w:p w14:paraId="1A7C137C" w14:textId="77777777" w:rsidR="00684E2D" w:rsidRPr="0006146B" w:rsidRDefault="00684E2D" w:rsidP="00C757B5">
      <w:pPr>
        <w:pStyle w:val="TITRE1"/>
        <w:numPr>
          <w:ilvl w:val="0"/>
          <w:numId w:val="79"/>
        </w:numPr>
      </w:pPr>
      <w:r w:rsidRPr="0006146B">
        <w:lastRenderedPageBreak/>
        <w:t>Información complementaria</w:t>
      </w:r>
    </w:p>
    <w:p w14:paraId="1309EA3D" w14:textId="75480FA6" w:rsidR="005C087A" w:rsidRPr="0006146B" w:rsidRDefault="005C087A">
      <w:pPr>
        <w:suppressAutoHyphens w:val="0"/>
        <w:overflowPunct/>
        <w:autoSpaceDE/>
        <w:autoSpaceDN/>
        <w:adjustRightInd/>
        <w:jc w:val="left"/>
        <w:textAlignment w:val="auto"/>
        <w:rPr>
          <w:rFonts w:ascii="Arial" w:hAnsi="Arial" w:cs="Arial"/>
          <w:lang w:val="es-ES"/>
        </w:rPr>
      </w:pPr>
    </w:p>
    <w:p w14:paraId="448A7CB6" w14:textId="77777777" w:rsidR="00EB5DD1" w:rsidRPr="0006146B" w:rsidRDefault="00EB5DD1">
      <w:pPr>
        <w:suppressAutoHyphens w:val="0"/>
        <w:overflowPunct/>
        <w:autoSpaceDE/>
        <w:autoSpaceDN/>
        <w:adjustRightInd/>
        <w:jc w:val="left"/>
        <w:textAlignment w:val="auto"/>
        <w:rPr>
          <w:rFonts w:ascii="Arial" w:hAnsi="Arial" w:cs="Arial"/>
          <w:lang w:val="es-ES"/>
        </w:rPr>
        <w:sectPr w:rsidR="00EB5DD1" w:rsidRPr="0006146B" w:rsidSect="00E83605">
          <w:footnotePr>
            <w:numRestart w:val="eachPage"/>
          </w:footnotePr>
          <w:endnotePr>
            <w:numFmt w:val="decimal"/>
          </w:endnotePr>
          <w:pgSz w:w="12240" w:h="15840" w:code="1"/>
          <w:pgMar w:top="1440" w:right="1440" w:bottom="1440" w:left="1440" w:header="720" w:footer="720" w:gutter="0"/>
          <w:cols w:space="720"/>
          <w:docGrid w:linePitch="326"/>
        </w:sectPr>
      </w:pPr>
    </w:p>
    <w:p w14:paraId="59B7A52A" w14:textId="77777777" w:rsidR="00175B77" w:rsidRPr="0006146B" w:rsidRDefault="00175B77">
      <w:pPr>
        <w:suppressAutoHyphens w:val="0"/>
        <w:overflowPunct/>
        <w:autoSpaceDE/>
        <w:autoSpaceDN/>
        <w:adjustRightInd/>
        <w:jc w:val="left"/>
        <w:textAlignment w:val="auto"/>
        <w:rPr>
          <w:rFonts w:ascii="Arial" w:hAnsi="Arial" w:cs="Arial"/>
          <w:lang w:val="es-ES"/>
        </w:rPr>
      </w:pPr>
    </w:p>
    <w:p w14:paraId="7E6BD42A" w14:textId="77777777" w:rsidR="00175B77" w:rsidRPr="0006146B" w:rsidRDefault="00175B77" w:rsidP="00107912">
      <w:pPr>
        <w:rPr>
          <w:rFonts w:ascii="Arial" w:hAnsi="Arial" w:cs="Arial"/>
          <w:lang w:val="es-ES"/>
        </w:rPr>
      </w:pPr>
    </w:p>
    <w:p w14:paraId="09B73D55" w14:textId="77777777" w:rsidR="00175B77" w:rsidRPr="0006146B" w:rsidRDefault="00175B77" w:rsidP="006C0D0E">
      <w:pPr>
        <w:pStyle w:val="Part"/>
        <w:rPr>
          <w:rFonts w:ascii="Arial" w:hAnsi="Arial" w:cs="Arial"/>
          <w:lang w:val="es-ES"/>
        </w:rPr>
      </w:pPr>
    </w:p>
    <w:p w14:paraId="55B892E9" w14:textId="77777777" w:rsidR="00175B77" w:rsidRPr="0006146B" w:rsidRDefault="00175B77" w:rsidP="006C0D0E">
      <w:pPr>
        <w:pStyle w:val="Part"/>
        <w:rPr>
          <w:rFonts w:ascii="Arial" w:hAnsi="Arial" w:cs="Arial"/>
          <w:lang w:val="es-ES"/>
        </w:rPr>
      </w:pPr>
    </w:p>
    <w:p w14:paraId="24E8D4DB" w14:textId="1DF7962A" w:rsidR="00175B77" w:rsidRPr="0006146B" w:rsidRDefault="00287937" w:rsidP="006C0D0E">
      <w:pPr>
        <w:pStyle w:val="Part"/>
        <w:rPr>
          <w:rFonts w:ascii="Arial" w:hAnsi="Arial" w:cs="Arial"/>
          <w:lang w:val="es-ES"/>
        </w:rPr>
      </w:pPr>
      <w:bookmarkStart w:id="1151" w:name="_Toc530737972"/>
      <w:r w:rsidRPr="0006146B">
        <w:rPr>
          <w:rFonts w:ascii="Arial" w:hAnsi="Arial" w:cs="Arial"/>
          <w:lang w:val="es-ES"/>
        </w:rPr>
        <w:t>PART</w:t>
      </w:r>
      <w:r w:rsidR="00175B77" w:rsidRPr="0006146B">
        <w:rPr>
          <w:rFonts w:ascii="Arial" w:hAnsi="Arial" w:cs="Arial"/>
          <w:lang w:val="es-ES"/>
        </w:rPr>
        <w:t xml:space="preserve">E </w:t>
      </w:r>
      <w:r w:rsidRPr="0006146B">
        <w:rPr>
          <w:rFonts w:ascii="Arial" w:hAnsi="Arial" w:cs="Arial"/>
          <w:lang w:val="es-ES"/>
        </w:rPr>
        <w:t xml:space="preserve">3 </w:t>
      </w:r>
      <w:r w:rsidR="00175B77" w:rsidRPr="0006146B">
        <w:rPr>
          <w:rFonts w:ascii="Arial" w:hAnsi="Arial" w:cs="Arial"/>
          <w:lang w:val="es-ES"/>
        </w:rPr>
        <w:t xml:space="preserve">– </w:t>
      </w:r>
      <w:r w:rsidRPr="0006146B">
        <w:rPr>
          <w:rFonts w:ascii="Arial" w:hAnsi="Arial" w:cs="Arial"/>
          <w:lang w:val="es-ES"/>
        </w:rPr>
        <w:t>CONDICIONES DEL CONTRATO (CC) Y FORMULARIOS DEL CONTRATO</w:t>
      </w:r>
      <w:bookmarkEnd w:id="1151"/>
    </w:p>
    <w:p w14:paraId="133A91BB" w14:textId="77777777" w:rsidR="00175B77" w:rsidRPr="0006146B" w:rsidRDefault="00175B77" w:rsidP="006C0D0E">
      <w:pPr>
        <w:rPr>
          <w:rFonts w:ascii="Arial" w:hAnsi="Arial" w:cs="Arial"/>
          <w:lang w:val="es-ES"/>
        </w:rPr>
      </w:pPr>
    </w:p>
    <w:p w14:paraId="48F560F0" w14:textId="77777777" w:rsidR="00175B77" w:rsidRPr="0006146B" w:rsidRDefault="00175B77" w:rsidP="00107912">
      <w:pPr>
        <w:rPr>
          <w:rFonts w:ascii="Arial" w:hAnsi="Arial" w:cs="Arial"/>
          <w:lang w:val="es-ES"/>
        </w:rPr>
        <w:sectPr w:rsidR="00175B77" w:rsidRPr="0006146B" w:rsidSect="000D377A">
          <w:headerReference w:type="first" r:id="rId53"/>
          <w:footerReference w:type="first" r:id="rId54"/>
          <w:footnotePr>
            <w:numRestart w:val="eachPage"/>
          </w:footnotePr>
          <w:endnotePr>
            <w:numFmt w:val="decimal"/>
          </w:endnotePr>
          <w:pgSz w:w="12240" w:h="15840" w:code="1"/>
          <w:pgMar w:top="1440" w:right="1440" w:bottom="1440" w:left="1440" w:header="720" w:footer="720" w:gutter="0"/>
          <w:cols w:space="720"/>
          <w:titlePg/>
        </w:sectPr>
      </w:pPr>
    </w:p>
    <w:p w14:paraId="5BE1F82B" w14:textId="77777777" w:rsidR="00D751F4" w:rsidRDefault="00D751F4">
      <w:pPr>
        <w:suppressAutoHyphens w:val="0"/>
        <w:overflowPunct/>
        <w:autoSpaceDE/>
        <w:autoSpaceDN/>
        <w:adjustRightInd/>
        <w:jc w:val="left"/>
        <w:textAlignment w:val="auto"/>
        <w:rPr>
          <w:rFonts w:ascii="Arial" w:hAnsi="Arial" w:cs="Arial"/>
          <w:b/>
          <w:sz w:val="36"/>
          <w:lang w:val="es-ES"/>
        </w:rPr>
      </w:pPr>
      <w:bookmarkStart w:id="1152" w:name="_Toc326657869"/>
      <w:bookmarkStart w:id="1153" w:name="_Toc156372855"/>
      <w:bookmarkStart w:id="1154" w:name="_Toc530737973"/>
      <w:bookmarkStart w:id="1155" w:name="TOC4"/>
      <w:r>
        <w:rPr>
          <w:rFonts w:ascii="Arial" w:hAnsi="Arial" w:cs="Arial"/>
          <w:sz w:val="36"/>
          <w:lang w:val="es-ES"/>
        </w:rPr>
        <w:br w:type="page"/>
      </w:r>
    </w:p>
    <w:p w14:paraId="06FA79F1" w14:textId="77777777" w:rsidR="00D751F4" w:rsidRDefault="00D751F4" w:rsidP="00057184">
      <w:pPr>
        <w:pStyle w:val="TITRESECTION"/>
        <w:spacing w:after="40"/>
        <w:rPr>
          <w:rFonts w:ascii="Arial" w:hAnsi="Arial" w:cs="Arial"/>
          <w:sz w:val="36"/>
          <w:lang w:val="es-ES"/>
        </w:rPr>
      </w:pPr>
    </w:p>
    <w:p w14:paraId="0894C543" w14:textId="18FA7833" w:rsidR="00175B77" w:rsidRDefault="00175B77" w:rsidP="00057184">
      <w:pPr>
        <w:pStyle w:val="TITRESECTION"/>
        <w:spacing w:after="40"/>
        <w:rPr>
          <w:rFonts w:ascii="Arial" w:hAnsi="Arial" w:cs="Arial"/>
          <w:sz w:val="36"/>
          <w:lang w:val="es-ES"/>
        </w:rPr>
      </w:pPr>
      <w:r w:rsidRPr="00E83605">
        <w:rPr>
          <w:rFonts w:ascii="Arial" w:hAnsi="Arial" w:cs="Arial"/>
          <w:sz w:val="36"/>
          <w:lang w:val="es-ES"/>
        </w:rPr>
        <w:t>Sec</w:t>
      </w:r>
      <w:r w:rsidR="00287937" w:rsidRPr="00E83605">
        <w:rPr>
          <w:rFonts w:ascii="Arial" w:hAnsi="Arial" w:cs="Arial"/>
          <w:sz w:val="36"/>
          <w:lang w:val="es-ES"/>
        </w:rPr>
        <w:t>c</w:t>
      </w:r>
      <w:r w:rsidRPr="00E83605">
        <w:rPr>
          <w:rFonts w:ascii="Arial" w:hAnsi="Arial" w:cs="Arial"/>
          <w:sz w:val="36"/>
          <w:lang w:val="es-ES"/>
        </w:rPr>
        <w:t>i</w:t>
      </w:r>
      <w:r w:rsidR="00287937" w:rsidRPr="00E83605">
        <w:rPr>
          <w:rFonts w:ascii="Arial" w:hAnsi="Arial" w:cs="Arial"/>
          <w:sz w:val="36"/>
          <w:lang w:val="es-ES"/>
        </w:rPr>
        <w:t>ó</w:t>
      </w:r>
      <w:r w:rsidRPr="00E83605">
        <w:rPr>
          <w:rFonts w:ascii="Arial" w:hAnsi="Arial" w:cs="Arial"/>
          <w:sz w:val="36"/>
          <w:lang w:val="es-ES"/>
        </w:rPr>
        <w:t xml:space="preserve">n </w:t>
      </w:r>
      <w:r w:rsidR="00B4202A" w:rsidRPr="00E83605">
        <w:rPr>
          <w:rFonts w:ascii="Arial" w:hAnsi="Arial" w:cs="Arial"/>
          <w:sz w:val="36"/>
          <w:lang w:val="es-ES"/>
        </w:rPr>
        <w:t>VII</w:t>
      </w:r>
      <w:r w:rsidR="00B50C25" w:rsidRPr="00E83605">
        <w:rPr>
          <w:rFonts w:ascii="Arial" w:hAnsi="Arial" w:cs="Arial"/>
          <w:sz w:val="36"/>
          <w:lang w:val="es-ES"/>
        </w:rPr>
        <w:t>I</w:t>
      </w:r>
      <w:r w:rsidRPr="00E83605">
        <w:rPr>
          <w:rFonts w:ascii="Arial" w:hAnsi="Arial" w:cs="Arial"/>
          <w:sz w:val="36"/>
          <w:lang w:val="es-ES"/>
        </w:rPr>
        <w:t>. C</w:t>
      </w:r>
      <w:r w:rsidR="00287937" w:rsidRPr="00E83605">
        <w:rPr>
          <w:rFonts w:ascii="Arial" w:hAnsi="Arial" w:cs="Arial"/>
          <w:sz w:val="36"/>
          <w:lang w:val="es-ES"/>
        </w:rPr>
        <w:t>ondiciones Generales</w:t>
      </w:r>
      <w:bookmarkEnd w:id="3"/>
      <w:bookmarkEnd w:id="1152"/>
      <w:bookmarkEnd w:id="1153"/>
      <w:r w:rsidR="00287937" w:rsidRPr="00E83605">
        <w:rPr>
          <w:rFonts w:ascii="Arial" w:hAnsi="Arial" w:cs="Arial"/>
          <w:sz w:val="36"/>
          <w:lang w:val="es-ES"/>
        </w:rPr>
        <w:t xml:space="preserve"> (CG)</w:t>
      </w:r>
      <w:bookmarkEnd w:id="1154"/>
    </w:p>
    <w:p w14:paraId="6EE054DA" w14:textId="77777777" w:rsidR="00CA3FB2" w:rsidRDefault="00CA3FB2" w:rsidP="003E6C96">
      <w:pPr>
        <w:rPr>
          <w:lang w:val="es-ES"/>
        </w:rPr>
      </w:pPr>
    </w:p>
    <w:p w14:paraId="27EC727C" w14:textId="77777777" w:rsidR="00CA3FB2" w:rsidRDefault="00CA3FB2" w:rsidP="003E6C96">
      <w:pPr>
        <w:rPr>
          <w:lang w:val="es-ES"/>
        </w:rPr>
      </w:pPr>
    </w:p>
    <w:p w14:paraId="0004B628" w14:textId="5A40D1D4" w:rsidR="00CA3FB2" w:rsidRPr="00D751F4" w:rsidRDefault="00D751F4" w:rsidP="003E6C96">
      <w:pPr>
        <w:rPr>
          <w:rFonts w:ascii="Arial" w:hAnsi="Arial" w:cs="Arial"/>
          <w:lang w:val="es-ES"/>
        </w:rPr>
      </w:pPr>
      <w:r w:rsidRPr="00D751F4">
        <w:rPr>
          <w:rFonts w:ascii="Arial" w:hAnsi="Arial" w:cs="Arial"/>
          <w:lang w:val="es-ES"/>
        </w:rPr>
        <w:t>Estos Documentos Estándar de Licitación han sido elaborados para ser utilizados junto con la Condiciones Generales del Contrato de Instalaciones y Diseño, 1ra edición, 1999 de la Federación Internacional de Ingenieros Consultores (FIDIC). Debido a los derechos de autor de FIDIC, estas Condiciones Generales de FIDIC no están incluidas en estos documentos de licitación que contienen instrucciones sobre como estas Condiciones Generales pueden ser adquiridas.</w:t>
      </w:r>
    </w:p>
    <w:p w14:paraId="7B151157" w14:textId="5224D0BE" w:rsidR="00D751F4" w:rsidRDefault="00D751F4">
      <w:pPr>
        <w:suppressAutoHyphens w:val="0"/>
        <w:overflowPunct/>
        <w:autoSpaceDE/>
        <w:autoSpaceDN/>
        <w:adjustRightInd/>
        <w:jc w:val="left"/>
        <w:textAlignment w:val="auto"/>
        <w:rPr>
          <w:rFonts w:ascii="Arial" w:hAnsi="Arial" w:cs="Arial"/>
          <w:b/>
          <w:sz w:val="28"/>
          <w:lang w:val="es-ES"/>
        </w:rPr>
      </w:pPr>
      <w:r>
        <w:rPr>
          <w:rFonts w:ascii="Arial" w:hAnsi="Arial" w:cs="Arial"/>
          <w:lang w:val="es-ES"/>
        </w:rPr>
        <w:br w:type="page"/>
      </w:r>
    </w:p>
    <w:p w14:paraId="10F3B866" w14:textId="77777777" w:rsidR="00D751F4" w:rsidRPr="00DB31DF" w:rsidRDefault="00D751F4" w:rsidP="00D751F4">
      <w:pPr>
        <w:rPr>
          <w:rFonts w:ascii="Arial" w:hAnsi="Arial" w:cs="Arial"/>
          <w:u w:val="single"/>
          <w:lang w:val="es-ES"/>
        </w:rPr>
      </w:pPr>
    </w:p>
    <w:p w14:paraId="70F5D4FA" w14:textId="77777777" w:rsidR="00D751F4" w:rsidRPr="00DB31DF" w:rsidRDefault="00D751F4" w:rsidP="00D751F4">
      <w:pPr>
        <w:rPr>
          <w:rFonts w:ascii="Arial" w:hAnsi="Arial" w:cs="Arial"/>
          <w:u w:val="single"/>
          <w:lang w:val="es-ES"/>
        </w:rPr>
      </w:pPr>
    </w:p>
    <w:p w14:paraId="4AF2D5A1" w14:textId="77777777" w:rsidR="00D751F4" w:rsidRPr="00DB31DF" w:rsidRDefault="00D751F4" w:rsidP="00D751F4">
      <w:pPr>
        <w:rPr>
          <w:rFonts w:ascii="Arial" w:hAnsi="Arial" w:cs="Arial"/>
          <w:szCs w:val="24"/>
          <w:lang w:val="es-ES" w:eastAsia="zh-CN"/>
        </w:rPr>
      </w:pPr>
      <w:r w:rsidRPr="00DB31DF">
        <w:rPr>
          <w:rFonts w:ascii="Arial" w:hAnsi="Arial" w:cs="Arial"/>
          <w:u w:val="single"/>
          <w:lang w:val="es-ES"/>
        </w:rPr>
        <w:t>                                                                                                                                  </w:t>
      </w:r>
    </w:p>
    <w:p w14:paraId="60FA5661" w14:textId="3CE9CB5D" w:rsidR="00D751F4" w:rsidRPr="00DB31DF" w:rsidRDefault="00D751F4" w:rsidP="00D751F4">
      <w:pPr>
        <w:rPr>
          <w:rFonts w:ascii="Arial" w:hAnsi="Arial" w:cs="Arial"/>
          <w:b/>
          <w:bCs/>
          <w:sz w:val="22"/>
          <w:szCs w:val="22"/>
          <w:lang w:val="es-ES"/>
        </w:rPr>
      </w:pPr>
      <w:r w:rsidRPr="00DB31DF">
        <w:rPr>
          <w:rFonts w:ascii="Arial" w:hAnsi="Arial" w:cs="Arial"/>
          <w:b/>
          <w:bCs/>
          <w:lang w:val="es-ES"/>
        </w:rPr>
        <w:t>[</w:t>
      </w:r>
      <w:r w:rsidRPr="00DB31DF">
        <w:rPr>
          <w:rFonts w:ascii="Arial" w:hAnsi="Arial" w:cs="Arial"/>
          <w:b/>
          <w:bCs/>
          <w:i/>
          <w:iCs/>
          <w:lang w:val="es-ES"/>
        </w:rPr>
        <w:t>Nombre del Contratante]</w:t>
      </w:r>
    </w:p>
    <w:p w14:paraId="7ED0BFB8" w14:textId="77777777" w:rsidR="00D751F4" w:rsidRPr="00DB31DF" w:rsidRDefault="00D751F4" w:rsidP="00D751F4">
      <w:pPr>
        <w:rPr>
          <w:rFonts w:ascii="Arial" w:hAnsi="Arial" w:cs="Arial"/>
          <w:lang w:val="es-ES"/>
        </w:rPr>
      </w:pPr>
    </w:p>
    <w:p w14:paraId="2957F90B" w14:textId="77777777" w:rsidR="00D751F4" w:rsidRPr="00DB31DF" w:rsidRDefault="00D751F4" w:rsidP="00D751F4">
      <w:pPr>
        <w:rPr>
          <w:rFonts w:ascii="Arial" w:hAnsi="Arial" w:cs="Arial"/>
          <w:lang w:val="es-ES"/>
        </w:rPr>
      </w:pPr>
    </w:p>
    <w:p w14:paraId="2EF9F6EF" w14:textId="77777777" w:rsidR="00D751F4" w:rsidRPr="00DB31DF" w:rsidRDefault="00D751F4" w:rsidP="00D751F4">
      <w:pPr>
        <w:rPr>
          <w:rFonts w:ascii="Arial" w:hAnsi="Arial" w:cs="Arial"/>
          <w:lang w:val="es-ES"/>
        </w:rPr>
      </w:pPr>
      <w:r w:rsidRPr="00DB31DF">
        <w:rPr>
          <w:rFonts w:ascii="Arial" w:hAnsi="Arial" w:cs="Arial"/>
          <w:u w:val="single"/>
          <w:lang w:val="es-ES"/>
        </w:rPr>
        <w:t>                                                                                                                                  </w:t>
      </w:r>
    </w:p>
    <w:p w14:paraId="468303CB" w14:textId="0C8175FA" w:rsidR="00D751F4" w:rsidRPr="00DB31DF" w:rsidRDefault="00D751F4" w:rsidP="00D751F4">
      <w:pPr>
        <w:rPr>
          <w:rFonts w:ascii="Arial" w:hAnsi="Arial" w:cs="Arial"/>
          <w:b/>
          <w:bCs/>
          <w:lang w:val="es-ES"/>
        </w:rPr>
      </w:pPr>
      <w:r w:rsidRPr="00DB31DF">
        <w:rPr>
          <w:rFonts w:ascii="Arial" w:hAnsi="Arial" w:cs="Arial"/>
          <w:b/>
          <w:bCs/>
          <w:lang w:val="es-ES"/>
        </w:rPr>
        <w:t>[</w:t>
      </w:r>
      <w:r w:rsidRPr="00DB31DF">
        <w:rPr>
          <w:rFonts w:ascii="Arial" w:hAnsi="Arial" w:cs="Arial"/>
          <w:b/>
          <w:bCs/>
          <w:i/>
          <w:iCs/>
          <w:lang w:val="es-ES"/>
        </w:rPr>
        <w:t>Nombre del Contrato]</w:t>
      </w:r>
    </w:p>
    <w:p w14:paraId="2B355BD6" w14:textId="77777777" w:rsidR="00D751F4" w:rsidRPr="00DB31DF" w:rsidRDefault="00D751F4" w:rsidP="00D751F4">
      <w:pPr>
        <w:rPr>
          <w:rFonts w:ascii="Arial" w:hAnsi="Arial" w:cs="Arial"/>
          <w:lang w:val="es-ES"/>
        </w:rPr>
      </w:pPr>
    </w:p>
    <w:p w14:paraId="51B388E0" w14:textId="3B03AF95" w:rsidR="005667F4" w:rsidRPr="00FA1C7C" w:rsidRDefault="005667F4" w:rsidP="005667F4">
      <w:pPr>
        <w:rPr>
          <w:rFonts w:ascii="Arial" w:hAnsi="Arial" w:cs="Arial"/>
          <w:lang w:val="es-AR"/>
        </w:rPr>
      </w:pPr>
      <w:r w:rsidRPr="00FA1C7C">
        <w:rPr>
          <w:rFonts w:ascii="Arial" w:hAnsi="Arial" w:cs="Arial"/>
          <w:lang w:val="es-AR"/>
        </w:rPr>
        <w:t>© FIDIC 1999 Todos los derechos reservados</w:t>
      </w:r>
      <w:r w:rsidR="0091396F" w:rsidRPr="00FA1C7C">
        <w:rPr>
          <w:rFonts w:ascii="Arial" w:hAnsi="Arial" w:cs="Arial"/>
          <w:lang w:val="es-AR"/>
        </w:rPr>
        <w:t>.</w:t>
      </w:r>
    </w:p>
    <w:p w14:paraId="6F96DCCE" w14:textId="77777777" w:rsidR="005667F4" w:rsidRPr="00FA1C7C" w:rsidRDefault="005667F4" w:rsidP="005667F4">
      <w:pPr>
        <w:rPr>
          <w:rFonts w:ascii="Arial" w:hAnsi="Arial" w:cs="Arial"/>
          <w:lang w:val="es-AR"/>
        </w:rPr>
      </w:pPr>
    </w:p>
    <w:p w14:paraId="09A1BD1B" w14:textId="68B67718" w:rsidR="005667F4" w:rsidRPr="00FA1C7C" w:rsidRDefault="0091396F" w:rsidP="005667F4">
      <w:pPr>
        <w:rPr>
          <w:rFonts w:ascii="Arial" w:hAnsi="Arial" w:cs="Arial"/>
          <w:lang w:val="es-AR"/>
        </w:rPr>
      </w:pPr>
      <w:r w:rsidRPr="00FA1C7C">
        <w:rPr>
          <w:rFonts w:ascii="Arial" w:hAnsi="Arial" w:cs="Arial"/>
          <w:lang w:val="es-AR"/>
        </w:rPr>
        <w:t>Las c</w:t>
      </w:r>
      <w:r w:rsidR="005667F4" w:rsidRPr="00FA1C7C">
        <w:rPr>
          <w:rFonts w:ascii="Arial" w:hAnsi="Arial" w:cs="Arial"/>
          <w:lang w:val="es-AR"/>
        </w:rPr>
        <w:t>ondiciones de Contrato son las “Condiciones Generales” que forman parte de las Condiciones de Contratación para Suministro e Instalaciones de Proyectos y Obra, edición 1999, publicadas por la Federación Internacional de Ingenieros Consultores (FIDIC) y las siguientes “Condiciones Particulares” que son las enmiendas y adiciones introducidas por el Empleador a dichas Condiciones Generales.</w:t>
      </w:r>
    </w:p>
    <w:p w14:paraId="2FCB89F8" w14:textId="77777777" w:rsidR="00D751F4" w:rsidRPr="00FA1C7C" w:rsidRDefault="00D751F4" w:rsidP="00D751F4">
      <w:pPr>
        <w:rPr>
          <w:rFonts w:ascii="Arial" w:hAnsi="Arial" w:cs="Arial"/>
          <w:lang w:val="es-AR"/>
        </w:rPr>
      </w:pPr>
    </w:p>
    <w:tbl>
      <w:tblPr>
        <w:tblW w:w="5000" w:type="pct"/>
        <w:tblCellMar>
          <w:left w:w="0" w:type="dxa"/>
          <w:right w:w="0" w:type="dxa"/>
        </w:tblCellMar>
        <w:tblLook w:val="04A0" w:firstRow="1" w:lastRow="0" w:firstColumn="1" w:lastColumn="0" w:noHBand="0" w:noVBand="1"/>
      </w:tblPr>
      <w:tblGrid>
        <w:gridCol w:w="9576"/>
      </w:tblGrid>
      <w:tr w:rsidR="00D751F4" w:rsidRPr="00FA1C7C" w14:paraId="14B8CF41" w14:textId="77777777" w:rsidTr="00444D0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2D77E6" w14:textId="77777777" w:rsidR="001C3EAD" w:rsidRPr="00DB31DF" w:rsidRDefault="005667F4" w:rsidP="00444D0A">
            <w:pPr>
              <w:rPr>
                <w:rFonts w:ascii="Arial" w:hAnsi="Arial" w:cs="Arial"/>
                <w:lang w:val="es-ES"/>
              </w:rPr>
            </w:pPr>
            <w:r w:rsidRPr="00DB31DF">
              <w:rPr>
                <w:rFonts w:ascii="Arial" w:hAnsi="Arial" w:cs="Arial"/>
                <w:lang w:val="es-ES"/>
              </w:rPr>
              <w:t xml:space="preserve">Copias del </w:t>
            </w:r>
            <w:r w:rsidR="001C3EAD" w:rsidRPr="00FA1C7C">
              <w:rPr>
                <w:rFonts w:ascii="Arial" w:hAnsi="Arial" w:cs="Arial"/>
                <w:lang w:val="es-AR"/>
              </w:rPr>
              <w:t>Contratación para Suministro e Instalaciones de Proyectos y Obra</w:t>
            </w:r>
            <w:r w:rsidRPr="00DB31DF">
              <w:rPr>
                <w:rFonts w:ascii="Arial" w:hAnsi="Arial" w:cs="Arial"/>
                <w:lang w:val="es-ES"/>
              </w:rPr>
              <w:t xml:space="preserve"> de FIDIC pueden ser adquiridas en:</w:t>
            </w:r>
          </w:p>
          <w:p w14:paraId="0A9CD579" w14:textId="0C5D6284" w:rsidR="00D751F4" w:rsidRPr="00DB31DF" w:rsidRDefault="00D751F4" w:rsidP="00444D0A">
            <w:pPr>
              <w:rPr>
                <w:rFonts w:ascii="Arial" w:hAnsi="Arial" w:cs="Arial"/>
                <w:b/>
                <w:bCs/>
                <w:sz w:val="22"/>
                <w:szCs w:val="22"/>
                <w:lang w:val="en-US"/>
              </w:rPr>
            </w:pPr>
            <w:r w:rsidRPr="00DB31DF">
              <w:rPr>
                <w:rFonts w:ascii="Arial" w:hAnsi="Arial" w:cs="Arial"/>
                <w:b/>
                <w:bCs/>
                <w:lang w:val="en-US"/>
              </w:rPr>
              <w:t>International Federation of Consulting Engineers</w:t>
            </w:r>
          </w:p>
          <w:p w14:paraId="3DB636CF" w14:textId="77777777" w:rsidR="00D751F4" w:rsidRPr="00DB31DF" w:rsidRDefault="00D751F4" w:rsidP="00444D0A">
            <w:pPr>
              <w:rPr>
                <w:rFonts w:ascii="Arial" w:hAnsi="Arial" w:cs="Arial"/>
                <w:lang w:val="en-US"/>
              </w:rPr>
            </w:pPr>
            <w:r w:rsidRPr="00DB31DF">
              <w:rPr>
                <w:rFonts w:ascii="Arial" w:hAnsi="Arial" w:cs="Arial"/>
                <w:lang w:val="en-US"/>
              </w:rPr>
              <w:t>World Trade Centre II</w:t>
            </w:r>
          </w:p>
          <w:p w14:paraId="1261715A" w14:textId="77777777" w:rsidR="00D751F4" w:rsidRPr="00DB31DF" w:rsidRDefault="00D751F4" w:rsidP="00444D0A">
            <w:pPr>
              <w:rPr>
                <w:rFonts w:ascii="Arial" w:hAnsi="Arial" w:cs="Arial"/>
                <w:lang w:val="en-US"/>
              </w:rPr>
            </w:pPr>
            <w:r w:rsidRPr="00DB31DF">
              <w:rPr>
                <w:rFonts w:ascii="Arial" w:hAnsi="Arial" w:cs="Arial"/>
                <w:lang w:val="en-US"/>
              </w:rPr>
              <w:t>P.O. Box 311</w:t>
            </w:r>
          </w:p>
          <w:p w14:paraId="3F464E7B" w14:textId="77777777" w:rsidR="00D751F4" w:rsidRPr="00DB31DF" w:rsidRDefault="00D751F4" w:rsidP="00444D0A">
            <w:pPr>
              <w:rPr>
                <w:rFonts w:ascii="Arial" w:hAnsi="Arial" w:cs="Arial"/>
                <w:lang w:val="en-US"/>
              </w:rPr>
            </w:pPr>
            <w:r w:rsidRPr="00DB31DF">
              <w:rPr>
                <w:rFonts w:ascii="Arial" w:hAnsi="Arial" w:cs="Arial"/>
                <w:lang w:val="en-US"/>
              </w:rPr>
              <w:t>CH-1215 Geneva 15</w:t>
            </w:r>
          </w:p>
          <w:p w14:paraId="073D94C9" w14:textId="77777777" w:rsidR="00D751F4" w:rsidRPr="00FA1C7C" w:rsidRDefault="00D751F4" w:rsidP="00444D0A">
            <w:pPr>
              <w:rPr>
                <w:rFonts w:ascii="Arial" w:hAnsi="Arial" w:cs="Arial"/>
              </w:rPr>
            </w:pPr>
            <w:proofErr w:type="spellStart"/>
            <w:r w:rsidRPr="00FA1C7C">
              <w:rPr>
                <w:rFonts w:ascii="Arial" w:hAnsi="Arial" w:cs="Arial"/>
              </w:rPr>
              <w:t>Switzerland</w:t>
            </w:r>
            <w:proofErr w:type="spellEnd"/>
          </w:p>
          <w:p w14:paraId="60819D2A" w14:textId="77777777" w:rsidR="00D751F4" w:rsidRPr="00FA1C7C" w:rsidRDefault="00D751F4" w:rsidP="00444D0A">
            <w:pPr>
              <w:rPr>
                <w:rFonts w:ascii="Arial" w:hAnsi="Arial" w:cs="Arial"/>
              </w:rPr>
            </w:pPr>
          </w:p>
          <w:p w14:paraId="67772C4C" w14:textId="77777777" w:rsidR="00D751F4" w:rsidRPr="00FA1C7C" w:rsidRDefault="00D751F4" w:rsidP="00444D0A">
            <w:pPr>
              <w:rPr>
                <w:rFonts w:ascii="Arial" w:hAnsi="Arial" w:cs="Arial"/>
              </w:rPr>
            </w:pPr>
            <w:proofErr w:type="gramStart"/>
            <w:r w:rsidRPr="00FA1C7C">
              <w:rPr>
                <w:rFonts w:ascii="Arial" w:hAnsi="Arial" w:cs="Arial"/>
              </w:rPr>
              <w:t>Phone:</w:t>
            </w:r>
            <w:proofErr w:type="gramEnd"/>
            <w:r w:rsidRPr="00FA1C7C">
              <w:rPr>
                <w:rFonts w:ascii="Arial" w:hAnsi="Arial" w:cs="Arial"/>
              </w:rPr>
              <w:t xml:space="preserve"> +41 22 799 49 00</w:t>
            </w:r>
          </w:p>
          <w:p w14:paraId="61EB49DB" w14:textId="77777777" w:rsidR="00D751F4" w:rsidRPr="00FA1C7C" w:rsidRDefault="00D751F4" w:rsidP="00444D0A">
            <w:pPr>
              <w:rPr>
                <w:rFonts w:ascii="Arial" w:hAnsi="Arial" w:cs="Arial"/>
                <w:color w:val="2F5496"/>
              </w:rPr>
            </w:pPr>
            <w:proofErr w:type="gramStart"/>
            <w:r w:rsidRPr="00FA1C7C">
              <w:rPr>
                <w:rFonts w:ascii="Arial" w:hAnsi="Arial" w:cs="Arial"/>
              </w:rPr>
              <w:t>Fax:</w:t>
            </w:r>
            <w:proofErr w:type="gramEnd"/>
            <w:r w:rsidRPr="00FA1C7C">
              <w:rPr>
                <w:rFonts w:ascii="Arial" w:hAnsi="Arial" w:cs="Arial"/>
              </w:rPr>
              <w:t>       +41 22 799 49 01</w:t>
            </w:r>
          </w:p>
          <w:p w14:paraId="1A7D4621" w14:textId="77777777" w:rsidR="00D751F4" w:rsidRPr="00FA1C7C" w:rsidRDefault="00D751F4" w:rsidP="00444D0A">
            <w:pPr>
              <w:rPr>
                <w:rFonts w:ascii="Arial" w:hAnsi="Arial" w:cs="Arial"/>
              </w:rPr>
            </w:pPr>
            <w:proofErr w:type="gramStart"/>
            <w:r w:rsidRPr="00FA1C7C">
              <w:rPr>
                <w:rFonts w:ascii="Arial" w:hAnsi="Arial" w:cs="Arial"/>
              </w:rPr>
              <w:t>email:</w:t>
            </w:r>
            <w:proofErr w:type="gramEnd"/>
            <w:r w:rsidRPr="00FA1C7C">
              <w:rPr>
                <w:rFonts w:ascii="Arial" w:hAnsi="Arial" w:cs="Arial"/>
              </w:rPr>
              <w:t xml:space="preserve">    </w:t>
            </w:r>
            <w:hyperlink r:id="rId55" w:history="1">
              <w:r w:rsidRPr="00FA1C7C">
                <w:rPr>
                  <w:rStyle w:val="Hyperlink"/>
                  <w:rFonts w:ascii="Arial" w:hAnsi="Arial" w:cs="Arial"/>
                </w:rPr>
                <w:t>fidic@fidic.org</w:t>
              </w:r>
            </w:hyperlink>
          </w:p>
          <w:p w14:paraId="52F82539" w14:textId="77777777" w:rsidR="00D751F4" w:rsidRPr="00FA1C7C" w:rsidRDefault="00D751F4" w:rsidP="00444D0A">
            <w:pPr>
              <w:spacing w:line="276" w:lineRule="auto"/>
              <w:rPr>
                <w:rFonts w:ascii="Arial" w:eastAsiaTheme="minorHAnsi" w:hAnsi="Arial" w:cs="Arial"/>
                <w:szCs w:val="24"/>
                <w:lang w:eastAsia="zh-CN"/>
              </w:rPr>
            </w:pPr>
            <w:proofErr w:type="gramStart"/>
            <w:r w:rsidRPr="00FA1C7C">
              <w:rPr>
                <w:rFonts w:ascii="Arial" w:hAnsi="Arial" w:cs="Arial"/>
              </w:rPr>
              <w:t>www:</w:t>
            </w:r>
            <w:proofErr w:type="gramEnd"/>
            <w:r w:rsidRPr="00FA1C7C">
              <w:rPr>
                <w:rFonts w:ascii="Arial" w:hAnsi="Arial" w:cs="Arial"/>
              </w:rPr>
              <w:t xml:space="preserve">    </w:t>
            </w:r>
            <w:hyperlink r:id="rId56" w:history="1">
              <w:r w:rsidRPr="00FA1C7C">
                <w:rPr>
                  <w:rStyle w:val="Hyperlink"/>
                  <w:rFonts w:ascii="Arial" w:hAnsi="Arial" w:cs="Arial"/>
                  <w:color w:val="2F5496"/>
                </w:rPr>
                <w:t>http://www.fidic.org</w:t>
              </w:r>
            </w:hyperlink>
          </w:p>
        </w:tc>
      </w:tr>
    </w:tbl>
    <w:p w14:paraId="6968D9B8" w14:textId="77777777" w:rsidR="00CA3FB2" w:rsidRPr="00D751F4" w:rsidRDefault="00CA3FB2" w:rsidP="00CA3FB2">
      <w:pPr>
        <w:pStyle w:val="berschrift2"/>
        <w:spacing w:after="40"/>
        <w:rPr>
          <w:rFonts w:ascii="Arial" w:hAnsi="Arial" w:cs="Arial"/>
        </w:rPr>
      </w:pPr>
    </w:p>
    <w:p w14:paraId="37E4A652" w14:textId="77777777" w:rsidR="00D751F4" w:rsidRPr="00094212" w:rsidRDefault="00D751F4" w:rsidP="00D751F4"/>
    <w:p w14:paraId="2A5AAFAF" w14:textId="77777777" w:rsidR="00175B77" w:rsidRPr="00094212" w:rsidRDefault="00175B77" w:rsidP="004B5A6C">
      <w:pPr>
        <w:suppressAutoHyphens w:val="0"/>
        <w:overflowPunct/>
        <w:autoSpaceDE/>
        <w:autoSpaceDN/>
        <w:adjustRightInd/>
        <w:jc w:val="left"/>
        <w:textAlignment w:val="auto"/>
        <w:rPr>
          <w:rFonts w:ascii="Arial" w:hAnsi="Arial" w:cs="Arial"/>
          <w:b/>
          <w:sz w:val="36"/>
        </w:rPr>
        <w:sectPr w:rsidR="00175B77" w:rsidRPr="00094212" w:rsidSect="00153B93">
          <w:headerReference w:type="even" r:id="rId57"/>
          <w:headerReference w:type="default" r:id="rId58"/>
          <w:footerReference w:type="first" r:id="rId59"/>
          <w:footnotePr>
            <w:numRestart w:val="eachSect"/>
          </w:footnotePr>
          <w:endnotePr>
            <w:numFmt w:val="decimal"/>
          </w:endnotePr>
          <w:type w:val="continuous"/>
          <w:pgSz w:w="12240" w:h="15840" w:code="1"/>
          <w:pgMar w:top="1440" w:right="1440" w:bottom="1440" w:left="1440" w:header="720" w:footer="720" w:gutter="0"/>
          <w:cols w:space="720"/>
          <w:titlePg/>
        </w:sectPr>
      </w:pPr>
      <w:bookmarkStart w:id="1156" w:name="_Toc348175653"/>
      <w:bookmarkEnd w:id="1155"/>
    </w:p>
    <w:p w14:paraId="741298EC" w14:textId="77777777" w:rsidR="00175B77" w:rsidRPr="00094212" w:rsidRDefault="00175B77" w:rsidP="00CB5EA7">
      <w:pPr>
        <w:pStyle w:val="Untertitel"/>
        <w:rPr>
          <w:rFonts w:ascii="Arial" w:hAnsi="Arial" w:cs="Arial"/>
          <w:lang w:val="fr-FR"/>
        </w:rPr>
      </w:pPr>
      <w:bookmarkStart w:id="1157" w:name="_Toc156372856"/>
      <w:bookmarkStart w:id="1158" w:name="_Toc326657870"/>
    </w:p>
    <w:p w14:paraId="08819976" w14:textId="34827C01" w:rsidR="00175B77" w:rsidRPr="00E83605" w:rsidRDefault="009153C8" w:rsidP="00B50C25">
      <w:pPr>
        <w:pStyle w:val="TITRESECTION"/>
        <w:rPr>
          <w:rFonts w:ascii="Arial" w:hAnsi="Arial" w:cs="Arial"/>
          <w:sz w:val="36"/>
          <w:lang w:val="es-ES"/>
        </w:rPr>
      </w:pPr>
      <w:bookmarkStart w:id="1159" w:name="_Toc530737974"/>
      <w:r w:rsidRPr="00E83605">
        <w:rPr>
          <w:rFonts w:ascii="Arial" w:hAnsi="Arial" w:cs="Arial"/>
          <w:sz w:val="36"/>
          <w:lang w:val="es-ES"/>
        </w:rPr>
        <w:t>Secció</w:t>
      </w:r>
      <w:r w:rsidR="00B50C25" w:rsidRPr="00E83605">
        <w:rPr>
          <w:rFonts w:ascii="Arial" w:hAnsi="Arial" w:cs="Arial"/>
          <w:sz w:val="36"/>
          <w:lang w:val="es-ES"/>
        </w:rPr>
        <w:t xml:space="preserve">n </w:t>
      </w:r>
      <w:r w:rsidR="00B4202A" w:rsidRPr="00E83605">
        <w:rPr>
          <w:rFonts w:ascii="Arial" w:hAnsi="Arial" w:cs="Arial"/>
          <w:sz w:val="36"/>
          <w:lang w:val="es-ES"/>
        </w:rPr>
        <w:t>I</w:t>
      </w:r>
      <w:r w:rsidR="00175B77" w:rsidRPr="00E83605">
        <w:rPr>
          <w:rFonts w:ascii="Arial" w:hAnsi="Arial" w:cs="Arial"/>
          <w:sz w:val="36"/>
          <w:lang w:val="es-ES"/>
        </w:rPr>
        <w:t>X. C</w:t>
      </w:r>
      <w:r w:rsidRPr="00E83605">
        <w:rPr>
          <w:rFonts w:ascii="Arial" w:hAnsi="Arial" w:cs="Arial"/>
          <w:sz w:val="36"/>
          <w:lang w:val="es-ES"/>
        </w:rPr>
        <w:t>ondiciones Especiales</w:t>
      </w:r>
      <w:bookmarkEnd w:id="1156"/>
      <w:bookmarkEnd w:id="1157"/>
      <w:bookmarkEnd w:id="1158"/>
      <w:r w:rsidRPr="00E83605">
        <w:rPr>
          <w:rFonts w:ascii="Arial" w:hAnsi="Arial" w:cs="Arial"/>
          <w:sz w:val="36"/>
          <w:lang w:val="es-ES"/>
        </w:rPr>
        <w:t xml:space="preserve"> (CE)</w:t>
      </w:r>
      <w:bookmarkEnd w:id="1159"/>
    </w:p>
    <w:p w14:paraId="6EE903EE" w14:textId="77777777" w:rsidR="00175B77" w:rsidRPr="0006146B" w:rsidRDefault="00175B77">
      <w:pPr>
        <w:rPr>
          <w:rFonts w:ascii="Arial" w:hAnsi="Arial" w:cs="Arial"/>
          <w:lang w:val="es-ES"/>
        </w:rPr>
      </w:pPr>
    </w:p>
    <w:p w14:paraId="7C48A6E9" w14:textId="77777777" w:rsidR="00175B77" w:rsidRPr="0006146B" w:rsidRDefault="00175B77">
      <w:pPr>
        <w:rPr>
          <w:rFonts w:ascii="Arial" w:hAnsi="Arial" w:cs="Arial"/>
          <w:lang w:val="es-ES"/>
        </w:rPr>
      </w:pPr>
    </w:p>
    <w:p w14:paraId="0A3836C1" w14:textId="77777777" w:rsidR="00175B77" w:rsidRPr="0006146B" w:rsidRDefault="009153C8" w:rsidP="009153C8">
      <w:pPr>
        <w:pStyle w:val="Verzeichnis2"/>
        <w:ind w:left="0" w:firstLine="0"/>
        <w:jc w:val="both"/>
        <w:rPr>
          <w:rFonts w:ascii="Arial" w:hAnsi="Arial" w:cs="Arial"/>
          <w:sz w:val="22"/>
          <w:szCs w:val="22"/>
          <w:lang w:val="es-ES"/>
        </w:rPr>
      </w:pPr>
      <w:r w:rsidRPr="0006146B">
        <w:rPr>
          <w:rFonts w:ascii="Arial" w:hAnsi="Arial" w:cs="Arial"/>
          <w:sz w:val="22"/>
          <w:szCs w:val="22"/>
          <w:lang w:val="es-ES"/>
        </w:rPr>
        <w:t>Las siguientes Condiciones Especiales complementarán las CG. En casos de discrepancia, las presentes disposiciones prevalecerán sobre las que figuran en las CG.</w:t>
      </w:r>
    </w:p>
    <w:p w14:paraId="29993234" w14:textId="77777777" w:rsidR="009153C8" w:rsidRPr="0006146B" w:rsidRDefault="009153C8">
      <w:pPr>
        <w:jc w:val="center"/>
        <w:rPr>
          <w:rFonts w:ascii="Arial" w:hAnsi="Arial" w:cs="Arial"/>
          <w:sz w:val="22"/>
          <w:szCs w:val="22"/>
          <w:lang w:val="es-ES"/>
        </w:rPr>
        <w:sectPr w:rsidR="009153C8" w:rsidRPr="0006146B" w:rsidSect="00E83605">
          <w:headerReference w:type="even" r:id="rId60"/>
          <w:headerReference w:type="default" r:id="rId61"/>
          <w:footerReference w:type="default" r:id="rId62"/>
          <w:headerReference w:type="first" r:id="rId63"/>
          <w:footerReference w:type="first" r:id="rId64"/>
          <w:footnotePr>
            <w:numRestart w:val="eachPage"/>
          </w:footnotePr>
          <w:endnotePr>
            <w:numFmt w:val="decimal"/>
          </w:endnotePr>
          <w:pgSz w:w="12240" w:h="15840" w:code="1"/>
          <w:pgMar w:top="1440" w:right="1440" w:bottom="1440" w:left="1440" w:header="720" w:footer="720" w:gutter="0"/>
          <w:cols w:space="720"/>
          <w:noEndnote/>
          <w:docGrid w:linePitch="326"/>
        </w:sectPr>
      </w:pPr>
    </w:p>
    <w:p w14:paraId="7527AF2F" w14:textId="77777777" w:rsidR="00175B77" w:rsidRPr="0006146B" w:rsidRDefault="00A23D89">
      <w:pPr>
        <w:jc w:val="center"/>
        <w:rPr>
          <w:rFonts w:ascii="Arial" w:hAnsi="Arial" w:cs="Arial"/>
          <w:b/>
          <w:sz w:val="28"/>
          <w:lang w:val="es-ES"/>
        </w:rPr>
      </w:pPr>
      <w:r w:rsidRPr="0006146B">
        <w:rPr>
          <w:rFonts w:ascii="Arial" w:hAnsi="Arial" w:cs="Arial"/>
          <w:b/>
          <w:sz w:val="28"/>
          <w:lang w:val="es-ES"/>
        </w:rPr>
        <w:lastRenderedPageBreak/>
        <w:t>Parte A – Datos del</w:t>
      </w:r>
      <w:r w:rsidR="009153C8" w:rsidRPr="0006146B">
        <w:rPr>
          <w:rFonts w:ascii="Arial" w:hAnsi="Arial" w:cs="Arial"/>
          <w:b/>
          <w:sz w:val="28"/>
          <w:lang w:val="es-ES"/>
        </w:rPr>
        <w:t xml:space="preserve"> contrato</w:t>
      </w:r>
    </w:p>
    <w:p w14:paraId="0E78840E" w14:textId="77777777" w:rsidR="00175B77" w:rsidRPr="0006146B" w:rsidRDefault="00175B77">
      <w:pPr>
        <w:rPr>
          <w:rFonts w:ascii="Arial" w:hAnsi="Arial" w:cs="Arial"/>
          <w:lang w:val="es-ES"/>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48"/>
        <w:gridCol w:w="1440"/>
        <w:gridCol w:w="4959"/>
      </w:tblGrid>
      <w:tr w:rsidR="00917E3C" w:rsidRPr="0006146B" w14:paraId="7D58DEB8" w14:textId="77777777" w:rsidTr="000866A2">
        <w:trPr>
          <w:trHeight w:val="645"/>
          <w:tblHeader/>
        </w:trPr>
        <w:tc>
          <w:tcPr>
            <w:tcW w:w="3348" w:type="dxa"/>
            <w:tcBorders>
              <w:top w:val="single" w:sz="12" w:space="0" w:color="auto"/>
              <w:left w:val="single" w:sz="18" w:space="0" w:color="auto"/>
              <w:bottom w:val="single" w:sz="18" w:space="0" w:color="auto"/>
              <w:right w:val="single" w:sz="18" w:space="0" w:color="auto"/>
            </w:tcBorders>
          </w:tcPr>
          <w:p w14:paraId="751A57C1" w14:textId="77777777" w:rsidR="009153C8" w:rsidRPr="0006146B" w:rsidRDefault="009153C8" w:rsidP="009153C8">
            <w:pPr>
              <w:spacing w:after="200"/>
              <w:jc w:val="center"/>
              <w:rPr>
                <w:rFonts w:ascii="Arial" w:hAnsi="Arial" w:cs="Arial"/>
                <w:b/>
                <w:sz w:val="22"/>
                <w:szCs w:val="22"/>
                <w:lang w:val="es-ES"/>
              </w:rPr>
            </w:pPr>
            <w:r w:rsidRPr="0006146B">
              <w:rPr>
                <w:rFonts w:ascii="Arial" w:hAnsi="Arial" w:cs="Arial"/>
                <w:b/>
                <w:sz w:val="22"/>
                <w:szCs w:val="22"/>
                <w:lang w:val="es-ES"/>
              </w:rPr>
              <w:t>Condiciones</w:t>
            </w:r>
          </w:p>
        </w:tc>
        <w:tc>
          <w:tcPr>
            <w:tcW w:w="1440" w:type="dxa"/>
            <w:tcBorders>
              <w:top w:val="single" w:sz="12" w:space="0" w:color="auto"/>
              <w:left w:val="single" w:sz="18" w:space="0" w:color="auto"/>
              <w:bottom w:val="single" w:sz="18" w:space="0" w:color="auto"/>
              <w:right w:val="single" w:sz="18" w:space="0" w:color="auto"/>
            </w:tcBorders>
          </w:tcPr>
          <w:p w14:paraId="0EA58DEA" w14:textId="0E0488FE" w:rsidR="009153C8" w:rsidRPr="0006146B" w:rsidRDefault="009153C8" w:rsidP="009153C8">
            <w:pPr>
              <w:spacing w:after="200"/>
              <w:jc w:val="center"/>
              <w:rPr>
                <w:rFonts w:ascii="Arial" w:hAnsi="Arial" w:cs="Arial"/>
                <w:b/>
                <w:sz w:val="22"/>
                <w:szCs w:val="22"/>
                <w:lang w:val="es-ES"/>
              </w:rPr>
            </w:pPr>
            <w:proofErr w:type="spellStart"/>
            <w:r w:rsidRPr="0006146B">
              <w:rPr>
                <w:rFonts w:ascii="Arial" w:hAnsi="Arial" w:cs="Arial"/>
                <w:b/>
                <w:sz w:val="22"/>
                <w:szCs w:val="22"/>
                <w:lang w:val="es-ES"/>
              </w:rPr>
              <w:t>Sub</w:t>
            </w:r>
            <w:r w:rsidR="0052139D" w:rsidRPr="0006146B">
              <w:rPr>
                <w:rFonts w:ascii="Arial" w:hAnsi="Arial" w:cs="Arial"/>
                <w:b/>
                <w:sz w:val="22"/>
                <w:szCs w:val="22"/>
                <w:lang w:val="es-ES"/>
              </w:rPr>
              <w:t>-</w:t>
            </w:r>
            <w:r w:rsidRPr="0006146B">
              <w:rPr>
                <w:rFonts w:ascii="Arial" w:hAnsi="Arial" w:cs="Arial"/>
                <w:b/>
                <w:sz w:val="22"/>
                <w:szCs w:val="22"/>
                <w:lang w:val="es-ES"/>
              </w:rPr>
              <w:t>cláusula</w:t>
            </w:r>
            <w:proofErr w:type="spellEnd"/>
          </w:p>
        </w:tc>
        <w:tc>
          <w:tcPr>
            <w:tcW w:w="4959" w:type="dxa"/>
            <w:tcBorders>
              <w:top w:val="single" w:sz="12" w:space="0" w:color="auto"/>
              <w:left w:val="single" w:sz="18" w:space="0" w:color="auto"/>
              <w:bottom w:val="single" w:sz="18" w:space="0" w:color="auto"/>
              <w:right w:val="single" w:sz="18" w:space="0" w:color="auto"/>
            </w:tcBorders>
          </w:tcPr>
          <w:p w14:paraId="0041F4CC" w14:textId="77777777" w:rsidR="009153C8" w:rsidRPr="0006146B" w:rsidRDefault="009153C8" w:rsidP="009153C8">
            <w:pPr>
              <w:tabs>
                <w:tab w:val="left" w:pos="5285"/>
              </w:tabs>
              <w:spacing w:after="200"/>
              <w:ind w:right="-94"/>
              <w:jc w:val="center"/>
              <w:rPr>
                <w:rFonts w:ascii="Arial" w:hAnsi="Arial" w:cs="Arial"/>
                <w:b/>
                <w:sz w:val="22"/>
                <w:szCs w:val="22"/>
                <w:lang w:val="es-ES"/>
              </w:rPr>
            </w:pPr>
            <w:r w:rsidRPr="0006146B">
              <w:rPr>
                <w:rFonts w:ascii="Arial" w:hAnsi="Arial" w:cs="Arial"/>
                <w:b/>
                <w:sz w:val="22"/>
                <w:szCs w:val="22"/>
                <w:lang w:val="es-ES"/>
              </w:rPr>
              <w:t>Datos</w:t>
            </w:r>
          </w:p>
        </w:tc>
      </w:tr>
      <w:tr w:rsidR="00917E3C" w:rsidRPr="0006146B" w14:paraId="2BA2348E" w14:textId="77777777" w:rsidTr="000866A2">
        <w:tc>
          <w:tcPr>
            <w:tcW w:w="3348" w:type="dxa"/>
            <w:tcBorders>
              <w:top w:val="single" w:sz="18" w:space="0" w:color="auto"/>
            </w:tcBorders>
          </w:tcPr>
          <w:p w14:paraId="556523EB" w14:textId="77777777" w:rsidR="009153C8" w:rsidRPr="0006146B" w:rsidRDefault="009153C8"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Nombre y dirección del Contratante</w:t>
            </w:r>
          </w:p>
        </w:tc>
        <w:tc>
          <w:tcPr>
            <w:tcW w:w="1440" w:type="dxa"/>
            <w:tcBorders>
              <w:top w:val="single" w:sz="18" w:space="0" w:color="auto"/>
            </w:tcBorders>
          </w:tcPr>
          <w:p w14:paraId="241FC5F7" w14:textId="77777777" w:rsidR="009153C8" w:rsidRPr="0006146B" w:rsidRDefault="009153C8" w:rsidP="009D5B93">
            <w:pPr>
              <w:spacing w:before="60" w:after="60"/>
              <w:rPr>
                <w:rFonts w:ascii="Arial" w:hAnsi="Arial" w:cs="Arial"/>
                <w:sz w:val="22"/>
                <w:szCs w:val="22"/>
                <w:lang w:val="es-ES"/>
              </w:rPr>
            </w:pPr>
            <w:r w:rsidRPr="0006146B">
              <w:rPr>
                <w:rFonts w:ascii="Arial" w:hAnsi="Arial" w:cs="Arial"/>
                <w:sz w:val="22"/>
                <w:szCs w:val="22"/>
                <w:lang w:val="es-ES"/>
              </w:rPr>
              <w:t>1.1.2.2 y 1.3</w:t>
            </w:r>
          </w:p>
        </w:tc>
        <w:tc>
          <w:tcPr>
            <w:tcW w:w="4959" w:type="dxa"/>
            <w:tcBorders>
              <w:top w:val="single" w:sz="18" w:space="0" w:color="auto"/>
            </w:tcBorders>
          </w:tcPr>
          <w:p w14:paraId="71FA552B" w14:textId="77777777" w:rsidR="009153C8" w:rsidRPr="0006146B" w:rsidRDefault="009153C8" w:rsidP="009D5B93">
            <w:pPr>
              <w:spacing w:before="60" w:after="60"/>
              <w:ind w:left="1775" w:right="34"/>
              <w:rPr>
                <w:rFonts w:ascii="Arial" w:hAnsi="Arial" w:cs="Arial"/>
                <w:sz w:val="22"/>
                <w:szCs w:val="22"/>
                <w:lang w:val="es-ES"/>
              </w:rPr>
            </w:pPr>
          </w:p>
        </w:tc>
      </w:tr>
      <w:tr w:rsidR="00917E3C" w:rsidRPr="0006146B" w14:paraId="28854117" w14:textId="77777777" w:rsidTr="00476E8D">
        <w:tc>
          <w:tcPr>
            <w:tcW w:w="3348" w:type="dxa"/>
          </w:tcPr>
          <w:p w14:paraId="08C6EEA7" w14:textId="77777777" w:rsidR="009153C8" w:rsidRPr="0006146B" w:rsidRDefault="009153C8"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Nombre y dirección del Ingeniero</w:t>
            </w:r>
          </w:p>
        </w:tc>
        <w:tc>
          <w:tcPr>
            <w:tcW w:w="1440" w:type="dxa"/>
          </w:tcPr>
          <w:p w14:paraId="52BE1F95" w14:textId="77777777" w:rsidR="009153C8" w:rsidRPr="0006146B" w:rsidRDefault="009153C8" w:rsidP="009D5B93">
            <w:pPr>
              <w:spacing w:before="60" w:after="60"/>
              <w:jc w:val="left"/>
              <w:rPr>
                <w:rFonts w:ascii="Arial" w:hAnsi="Arial" w:cs="Arial"/>
                <w:sz w:val="22"/>
                <w:szCs w:val="22"/>
                <w:lang w:val="es-ES"/>
              </w:rPr>
            </w:pPr>
            <w:r w:rsidRPr="0006146B">
              <w:rPr>
                <w:rFonts w:ascii="Arial" w:hAnsi="Arial" w:cs="Arial"/>
                <w:sz w:val="22"/>
                <w:szCs w:val="22"/>
                <w:lang w:val="es-ES"/>
              </w:rPr>
              <w:t>1.1.2.4 y 1.3</w:t>
            </w:r>
          </w:p>
        </w:tc>
        <w:tc>
          <w:tcPr>
            <w:tcW w:w="4959" w:type="dxa"/>
          </w:tcPr>
          <w:p w14:paraId="62CE89B1" w14:textId="77777777" w:rsidR="009153C8" w:rsidRPr="0006146B" w:rsidRDefault="009153C8" w:rsidP="009D5B93">
            <w:pPr>
              <w:spacing w:before="60" w:after="60"/>
              <w:ind w:left="1775" w:right="-94"/>
              <w:rPr>
                <w:rFonts w:ascii="Arial" w:hAnsi="Arial" w:cs="Arial"/>
                <w:sz w:val="22"/>
                <w:szCs w:val="22"/>
                <w:lang w:val="es-ES"/>
              </w:rPr>
            </w:pPr>
          </w:p>
        </w:tc>
      </w:tr>
      <w:tr w:rsidR="00917E3C" w:rsidRPr="009D25F5" w14:paraId="05D2E9BA" w14:textId="77777777" w:rsidTr="00476E8D">
        <w:tc>
          <w:tcPr>
            <w:tcW w:w="3348" w:type="dxa"/>
          </w:tcPr>
          <w:p w14:paraId="1B1ED784" w14:textId="77777777" w:rsidR="009153C8" w:rsidRPr="0006146B" w:rsidRDefault="009153C8"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 xml:space="preserve">Nombre del Banco </w:t>
            </w:r>
          </w:p>
        </w:tc>
        <w:tc>
          <w:tcPr>
            <w:tcW w:w="1440" w:type="dxa"/>
          </w:tcPr>
          <w:p w14:paraId="093E935C" w14:textId="77777777" w:rsidR="009153C8" w:rsidRPr="0006146B" w:rsidRDefault="009153C8" w:rsidP="009D5B93">
            <w:pPr>
              <w:spacing w:before="60" w:after="60"/>
              <w:rPr>
                <w:rFonts w:ascii="Arial" w:hAnsi="Arial" w:cs="Arial"/>
                <w:sz w:val="22"/>
                <w:szCs w:val="22"/>
                <w:lang w:val="es-ES"/>
              </w:rPr>
            </w:pPr>
            <w:r w:rsidRPr="0006146B">
              <w:rPr>
                <w:rFonts w:ascii="Arial" w:hAnsi="Arial" w:cs="Arial"/>
                <w:sz w:val="22"/>
                <w:szCs w:val="22"/>
                <w:lang w:val="es-ES"/>
              </w:rPr>
              <w:t>1.1.2.11</w:t>
            </w:r>
          </w:p>
        </w:tc>
        <w:tc>
          <w:tcPr>
            <w:tcW w:w="4959" w:type="dxa"/>
          </w:tcPr>
          <w:p w14:paraId="40A7F0EF" w14:textId="2E558966" w:rsidR="009153C8" w:rsidRPr="0006146B" w:rsidRDefault="00D5027C" w:rsidP="009D5B93">
            <w:pPr>
              <w:spacing w:before="60" w:after="60"/>
              <w:ind w:right="33"/>
              <w:rPr>
                <w:rFonts w:ascii="Arial" w:hAnsi="Arial" w:cs="Arial"/>
                <w:sz w:val="22"/>
                <w:szCs w:val="22"/>
                <w:lang w:val="es-ES"/>
              </w:rPr>
            </w:pPr>
            <w:r w:rsidRPr="0006146B">
              <w:rPr>
                <w:rFonts w:ascii="Arial" w:hAnsi="Arial" w:cs="Arial"/>
                <w:sz w:val="22"/>
                <w:szCs w:val="22"/>
                <w:lang w:val="es-ES"/>
              </w:rPr>
              <w:t>KfW Banco de desarrollo (“KfW”)</w:t>
            </w:r>
          </w:p>
        </w:tc>
      </w:tr>
      <w:tr w:rsidR="00917E3C" w:rsidRPr="0006146B" w14:paraId="05FC52A9" w14:textId="77777777" w:rsidTr="00476E8D">
        <w:tc>
          <w:tcPr>
            <w:tcW w:w="3348" w:type="dxa"/>
          </w:tcPr>
          <w:p w14:paraId="075D4370" w14:textId="77777777" w:rsidR="009153C8" w:rsidRPr="0006146B" w:rsidRDefault="009153C8"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 xml:space="preserve">Nombre del Prestatario </w:t>
            </w:r>
          </w:p>
        </w:tc>
        <w:tc>
          <w:tcPr>
            <w:tcW w:w="1440" w:type="dxa"/>
          </w:tcPr>
          <w:p w14:paraId="1FF0E260" w14:textId="77777777" w:rsidR="009153C8" w:rsidRPr="0006146B" w:rsidRDefault="009153C8" w:rsidP="009D5B93">
            <w:pPr>
              <w:spacing w:before="60" w:after="60"/>
              <w:rPr>
                <w:rFonts w:ascii="Arial" w:hAnsi="Arial" w:cs="Arial"/>
                <w:sz w:val="22"/>
                <w:szCs w:val="22"/>
                <w:lang w:val="es-ES"/>
              </w:rPr>
            </w:pPr>
            <w:r w:rsidRPr="0006146B">
              <w:rPr>
                <w:rFonts w:ascii="Arial" w:hAnsi="Arial" w:cs="Arial"/>
                <w:sz w:val="22"/>
                <w:szCs w:val="22"/>
                <w:lang w:val="es-ES"/>
              </w:rPr>
              <w:t>1.1.2.12</w:t>
            </w:r>
          </w:p>
        </w:tc>
        <w:tc>
          <w:tcPr>
            <w:tcW w:w="4959" w:type="dxa"/>
          </w:tcPr>
          <w:p w14:paraId="772949AC" w14:textId="1013DF84" w:rsidR="009153C8" w:rsidRPr="0006146B" w:rsidRDefault="00062235" w:rsidP="009D5B93">
            <w:pPr>
              <w:spacing w:before="60" w:after="60"/>
              <w:ind w:right="33"/>
              <w:rPr>
                <w:rFonts w:ascii="Arial" w:hAnsi="Arial" w:cs="Arial"/>
                <w:sz w:val="22"/>
                <w:szCs w:val="22"/>
                <w:lang w:val="es-ES"/>
              </w:rPr>
            </w:pPr>
            <w:r w:rsidRPr="0006146B">
              <w:rPr>
                <w:rFonts w:ascii="Arial" w:hAnsi="Arial" w:cs="Arial"/>
                <w:color w:val="000000"/>
                <w:sz w:val="22"/>
                <w:szCs w:val="22"/>
                <w:lang w:val="es-ES"/>
              </w:rPr>
              <w:t>Inserta nombre del Prestatario</w:t>
            </w:r>
          </w:p>
        </w:tc>
      </w:tr>
      <w:tr w:rsidR="00917E3C" w:rsidRPr="009D25F5" w14:paraId="1E49953E" w14:textId="77777777" w:rsidTr="00476E8D">
        <w:tc>
          <w:tcPr>
            <w:tcW w:w="3348" w:type="dxa"/>
          </w:tcPr>
          <w:p w14:paraId="3BFBC495" w14:textId="254BA892" w:rsidR="009153C8" w:rsidRPr="0006146B" w:rsidRDefault="009153C8" w:rsidP="009D5B93">
            <w:pPr>
              <w:pStyle w:val="Technical4"/>
              <w:tabs>
                <w:tab w:val="clear" w:pos="-720"/>
              </w:tabs>
              <w:spacing w:before="60" w:after="60"/>
              <w:rPr>
                <w:rFonts w:ascii="Arial" w:hAnsi="Arial" w:cs="Arial"/>
                <w:bCs/>
                <w:sz w:val="22"/>
                <w:szCs w:val="22"/>
                <w:lang w:val="es-ES"/>
              </w:rPr>
            </w:pPr>
            <w:bookmarkStart w:id="1160" w:name="_Toc459902790"/>
            <w:r w:rsidRPr="0006146B">
              <w:rPr>
                <w:rFonts w:ascii="Arial" w:hAnsi="Arial" w:cs="Arial"/>
                <w:bCs/>
                <w:sz w:val="22"/>
                <w:szCs w:val="22"/>
                <w:lang w:val="es-ES"/>
              </w:rPr>
              <w:t>Plazo de Terminación de las Obras</w:t>
            </w:r>
            <w:bookmarkEnd w:id="1160"/>
          </w:p>
        </w:tc>
        <w:tc>
          <w:tcPr>
            <w:tcW w:w="1440" w:type="dxa"/>
          </w:tcPr>
          <w:p w14:paraId="44B161E5" w14:textId="77777777" w:rsidR="009153C8" w:rsidRPr="0006146B" w:rsidRDefault="009153C8" w:rsidP="009D5B93">
            <w:pPr>
              <w:spacing w:before="60" w:after="60"/>
              <w:rPr>
                <w:rFonts w:ascii="Arial" w:hAnsi="Arial" w:cs="Arial"/>
                <w:sz w:val="22"/>
                <w:szCs w:val="22"/>
                <w:lang w:val="es-ES"/>
              </w:rPr>
            </w:pPr>
            <w:r w:rsidRPr="0006146B">
              <w:rPr>
                <w:rFonts w:ascii="Arial" w:hAnsi="Arial" w:cs="Arial"/>
                <w:sz w:val="22"/>
                <w:szCs w:val="22"/>
                <w:lang w:val="es-ES"/>
              </w:rPr>
              <w:t>1.1.3.3</w:t>
            </w:r>
          </w:p>
        </w:tc>
        <w:tc>
          <w:tcPr>
            <w:tcW w:w="4959" w:type="dxa"/>
          </w:tcPr>
          <w:p w14:paraId="640558E5" w14:textId="77777777" w:rsidR="009153C8" w:rsidRPr="0006146B" w:rsidRDefault="009153C8" w:rsidP="009D5B93">
            <w:pPr>
              <w:spacing w:before="60" w:after="60"/>
              <w:ind w:right="33"/>
              <w:rPr>
                <w:rFonts w:ascii="Arial" w:hAnsi="Arial" w:cs="Arial"/>
                <w:sz w:val="22"/>
                <w:szCs w:val="22"/>
                <w:lang w:val="es-ES"/>
              </w:rPr>
            </w:pPr>
            <w:r w:rsidRPr="0006146B">
              <w:rPr>
                <w:rFonts w:ascii="Arial" w:hAnsi="Arial" w:cs="Arial"/>
                <w:sz w:val="22"/>
                <w:szCs w:val="22"/>
                <w:u w:val="single"/>
                <w:lang w:val="es-ES"/>
              </w:rPr>
              <w:t>__________________</w:t>
            </w:r>
            <w:r w:rsidRPr="0006146B">
              <w:rPr>
                <w:rFonts w:ascii="Arial" w:hAnsi="Arial" w:cs="Arial"/>
                <w:sz w:val="22"/>
                <w:szCs w:val="22"/>
                <w:lang w:val="es-ES"/>
              </w:rPr>
              <w:t xml:space="preserve"> días.</w:t>
            </w:r>
          </w:p>
          <w:p w14:paraId="3C3026B4" w14:textId="6E6C087C" w:rsidR="009153C8" w:rsidRPr="0006146B" w:rsidRDefault="009153C8" w:rsidP="009D5B93">
            <w:pPr>
              <w:spacing w:before="60" w:after="60"/>
              <w:ind w:right="33"/>
              <w:rPr>
                <w:rFonts w:ascii="Arial" w:hAnsi="Arial" w:cs="Arial"/>
                <w:i/>
                <w:iCs/>
                <w:sz w:val="22"/>
                <w:szCs w:val="22"/>
                <w:lang w:val="es-ES"/>
              </w:rPr>
            </w:pPr>
            <w:r w:rsidRPr="0006146B">
              <w:rPr>
                <w:rFonts w:ascii="Arial" w:hAnsi="Arial" w:cs="Arial"/>
                <w:i/>
                <w:iCs/>
                <w:sz w:val="22"/>
                <w:szCs w:val="22"/>
                <w:lang w:val="es-ES"/>
              </w:rPr>
              <w:t xml:space="preserve">Si se usan </w:t>
            </w:r>
            <w:r w:rsidR="00D5027C" w:rsidRPr="0006146B">
              <w:rPr>
                <w:rFonts w:ascii="Arial" w:hAnsi="Arial" w:cs="Arial"/>
                <w:i/>
                <w:iCs/>
                <w:sz w:val="22"/>
                <w:szCs w:val="22"/>
                <w:lang w:val="es-ES"/>
              </w:rPr>
              <w:t>S</w:t>
            </w:r>
            <w:r w:rsidRPr="0006146B">
              <w:rPr>
                <w:rFonts w:ascii="Arial" w:hAnsi="Arial" w:cs="Arial"/>
                <w:i/>
                <w:iCs/>
                <w:sz w:val="22"/>
                <w:szCs w:val="22"/>
                <w:lang w:val="es-ES"/>
              </w:rPr>
              <w:t>ecciones, remítase al cuadro Resumen de Secciones, que aparece más adelante</w:t>
            </w:r>
          </w:p>
        </w:tc>
      </w:tr>
      <w:tr w:rsidR="00917E3C" w:rsidRPr="0006146B" w14:paraId="22A911D4" w14:textId="77777777" w:rsidTr="00476E8D">
        <w:trPr>
          <w:trHeight w:val="717"/>
        </w:trPr>
        <w:tc>
          <w:tcPr>
            <w:tcW w:w="3348" w:type="dxa"/>
          </w:tcPr>
          <w:p w14:paraId="07EF3ACD" w14:textId="77777777" w:rsidR="009153C8" w:rsidRPr="0006146B" w:rsidRDefault="009153C8"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Período para la Notificación de Defectos</w:t>
            </w:r>
          </w:p>
        </w:tc>
        <w:tc>
          <w:tcPr>
            <w:tcW w:w="1440" w:type="dxa"/>
          </w:tcPr>
          <w:p w14:paraId="7FAF84B0" w14:textId="77777777" w:rsidR="009153C8" w:rsidRPr="0006146B" w:rsidRDefault="009153C8" w:rsidP="009D5B93">
            <w:pPr>
              <w:spacing w:before="60" w:after="60"/>
              <w:rPr>
                <w:rFonts w:ascii="Arial" w:hAnsi="Arial" w:cs="Arial"/>
                <w:sz w:val="22"/>
                <w:szCs w:val="22"/>
                <w:lang w:val="es-ES"/>
              </w:rPr>
            </w:pPr>
            <w:r w:rsidRPr="0006146B">
              <w:rPr>
                <w:rFonts w:ascii="Arial" w:hAnsi="Arial" w:cs="Arial"/>
                <w:sz w:val="22"/>
                <w:szCs w:val="22"/>
                <w:lang w:val="es-ES"/>
              </w:rPr>
              <w:t>1.1.3.7</w:t>
            </w:r>
          </w:p>
        </w:tc>
        <w:tc>
          <w:tcPr>
            <w:tcW w:w="4959" w:type="dxa"/>
          </w:tcPr>
          <w:p w14:paraId="0B825950" w14:textId="77777777" w:rsidR="009153C8" w:rsidRPr="0006146B" w:rsidRDefault="009153C8" w:rsidP="009D5B93">
            <w:pPr>
              <w:spacing w:before="60" w:after="60"/>
              <w:ind w:right="33"/>
              <w:rPr>
                <w:rFonts w:ascii="Arial" w:hAnsi="Arial" w:cs="Arial"/>
                <w:sz w:val="22"/>
                <w:szCs w:val="22"/>
                <w:lang w:val="es-ES"/>
              </w:rPr>
            </w:pPr>
            <w:r w:rsidRPr="0006146B">
              <w:rPr>
                <w:rFonts w:ascii="Arial" w:hAnsi="Arial" w:cs="Arial"/>
                <w:sz w:val="22"/>
                <w:szCs w:val="22"/>
                <w:lang w:val="es-ES"/>
              </w:rPr>
              <w:t>365 días.</w:t>
            </w:r>
          </w:p>
        </w:tc>
      </w:tr>
      <w:tr w:rsidR="00917E3C" w:rsidRPr="009D25F5" w14:paraId="12D652E1" w14:textId="77777777" w:rsidTr="00476E8D">
        <w:trPr>
          <w:trHeight w:val="200"/>
        </w:trPr>
        <w:tc>
          <w:tcPr>
            <w:tcW w:w="3348" w:type="dxa"/>
          </w:tcPr>
          <w:p w14:paraId="4B1DBB98" w14:textId="27157BA1" w:rsidR="00476E8D" w:rsidRPr="0006146B" w:rsidRDefault="00376FFA"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Sección</w:t>
            </w:r>
          </w:p>
        </w:tc>
        <w:tc>
          <w:tcPr>
            <w:tcW w:w="1440" w:type="dxa"/>
          </w:tcPr>
          <w:p w14:paraId="4EB29E4B" w14:textId="77777777" w:rsidR="00476E8D" w:rsidRPr="0006146B" w:rsidRDefault="00476E8D" w:rsidP="009D5B93">
            <w:pPr>
              <w:spacing w:before="60" w:after="60"/>
              <w:rPr>
                <w:rFonts w:ascii="Arial" w:hAnsi="Arial" w:cs="Arial"/>
                <w:sz w:val="22"/>
                <w:szCs w:val="22"/>
                <w:lang w:val="es-ES"/>
              </w:rPr>
            </w:pPr>
            <w:r w:rsidRPr="0006146B">
              <w:rPr>
                <w:rFonts w:ascii="Arial" w:hAnsi="Arial" w:cs="Arial"/>
                <w:sz w:val="22"/>
                <w:szCs w:val="22"/>
                <w:lang w:val="es-ES"/>
              </w:rPr>
              <w:t>1.1.5.6</w:t>
            </w:r>
          </w:p>
        </w:tc>
        <w:tc>
          <w:tcPr>
            <w:tcW w:w="4959" w:type="dxa"/>
          </w:tcPr>
          <w:p w14:paraId="356F888D" w14:textId="418E669F" w:rsidR="00476E8D" w:rsidRPr="0006146B" w:rsidRDefault="00476E8D" w:rsidP="009D5B93">
            <w:pPr>
              <w:tabs>
                <w:tab w:val="left" w:pos="5283"/>
              </w:tabs>
              <w:spacing w:before="60" w:after="60"/>
              <w:ind w:right="33"/>
              <w:rPr>
                <w:rFonts w:ascii="Arial" w:hAnsi="Arial" w:cs="Arial"/>
                <w:i/>
                <w:iCs/>
                <w:sz w:val="22"/>
                <w:szCs w:val="22"/>
                <w:lang w:val="es-ES"/>
              </w:rPr>
            </w:pPr>
            <w:r w:rsidRPr="0006146B">
              <w:rPr>
                <w:rFonts w:ascii="Arial" w:hAnsi="Arial" w:cs="Arial"/>
                <w:i/>
                <w:iCs/>
                <w:sz w:val="22"/>
                <w:szCs w:val="22"/>
                <w:lang w:val="es-ES"/>
              </w:rPr>
              <w:t xml:space="preserve">Si se usan </w:t>
            </w:r>
            <w:r w:rsidR="00D5027C" w:rsidRPr="0006146B">
              <w:rPr>
                <w:rFonts w:ascii="Arial" w:hAnsi="Arial" w:cs="Arial"/>
                <w:i/>
                <w:iCs/>
                <w:sz w:val="22"/>
                <w:szCs w:val="22"/>
                <w:lang w:val="es-ES"/>
              </w:rPr>
              <w:t>S</w:t>
            </w:r>
            <w:r w:rsidRPr="0006146B">
              <w:rPr>
                <w:rFonts w:ascii="Arial" w:hAnsi="Arial" w:cs="Arial"/>
                <w:i/>
                <w:iCs/>
                <w:sz w:val="22"/>
                <w:szCs w:val="22"/>
                <w:lang w:val="es-ES"/>
              </w:rPr>
              <w:t>ecciones, remítase al cuadro: Resumen de Secciones, que aparece más adelante</w:t>
            </w:r>
          </w:p>
        </w:tc>
      </w:tr>
      <w:tr w:rsidR="0099614A" w:rsidRPr="0006146B" w14:paraId="58501F73" w14:textId="77777777" w:rsidTr="00476E8D">
        <w:trPr>
          <w:trHeight w:val="200"/>
        </w:trPr>
        <w:tc>
          <w:tcPr>
            <w:tcW w:w="3348" w:type="dxa"/>
          </w:tcPr>
          <w:p w14:paraId="532439CC" w14:textId="229932B9"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color w:val="000000"/>
                <w:sz w:val="22"/>
                <w:szCs w:val="22"/>
                <w:lang w:val="es-ES"/>
              </w:rPr>
              <w:t>Sistemas de transmisión electrónica</w:t>
            </w:r>
          </w:p>
        </w:tc>
        <w:tc>
          <w:tcPr>
            <w:tcW w:w="1440" w:type="dxa"/>
          </w:tcPr>
          <w:p w14:paraId="2FCA25E5" w14:textId="328632AD" w:rsidR="0099614A" w:rsidRPr="0006146B" w:rsidRDefault="0099614A" w:rsidP="0099614A">
            <w:pPr>
              <w:spacing w:before="60" w:after="60"/>
              <w:rPr>
                <w:rFonts w:ascii="Arial" w:hAnsi="Arial" w:cs="Arial"/>
                <w:sz w:val="22"/>
                <w:szCs w:val="22"/>
                <w:lang w:val="es-ES"/>
              </w:rPr>
            </w:pPr>
            <w:r w:rsidRPr="0006146B">
              <w:rPr>
                <w:rFonts w:ascii="Arial" w:hAnsi="Arial" w:cs="Arial"/>
                <w:color w:val="000000"/>
                <w:sz w:val="22"/>
                <w:szCs w:val="22"/>
                <w:lang w:val="es-ES"/>
              </w:rPr>
              <w:t>1.3</w:t>
            </w:r>
          </w:p>
        </w:tc>
        <w:tc>
          <w:tcPr>
            <w:tcW w:w="4959" w:type="dxa"/>
          </w:tcPr>
          <w:p w14:paraId="791C9369" w14:textId="25573D86" w:rsidR="0099614A" w:rsidRPr="0006146B" w:rsidRDefault="0099614A" w:rsidP="0099614A">
            <w:pPr>
              <w:tabs>
                <w:tab w:val="left" w:pos="5283"/>
              </w:tabs>
              <w:spacing w:before="60" w:after="60"/>
              <w:ind w:right="33"/>
              <w:rPr>
                <w:rFonts w:ascii="Arial" w:hAnsi="Arial" w:cs="Arial"/>
                <w:i/>
                <w:iCs/>
                <w:sz w:val="22"/>
                <w:szCs w:val="22"/>
                <w:lang w:val="es-ES"/>
              </w:rPr>
            </w:pPr>
            <w:r w:rsidRPr="0006146B">
              <w:rPr>
                <w:rFonts w:ascii="Arial" w:hAnsi="Arial" w:cs="Arial"/>
                <w:color w:val="000000"/>
                <w:sz w:val="22"/>
                <w:szCs w:val="22"/>
                <w:lang w:val="es-ES"/>
              </w:rPr>
              <w:t>______________________________________</w:t>
            </w:r>
          </w:p>
        </w:tc>
      </w:tr>
      <w:tr w:rsidR="0099614A" w:rsidRPr="0006146B" w14:paraId="3E351555" w14:textId="77777777" w:rsidTr="00476E8D">
        <w:trPr>
          <w:trHeight w:val="200"/>
        </w:trPr>
        <w:tc>
          <w:tcPr>
            <w:tcW w:w="3348" w:type="dxa"/>
          </w:tcPr>
          <w:p w14:paraId="076BEDFD" w14:textId="6A3BB793"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Nombre y dirección del Contratista</w:t>
            </w:r>
          </w:p>
        </w:tc>
        <w:tc>
          <w:tcPr>
            <w:tcW w:w="1440" w:type="dxa"/>
          </w:tcPr>
          <w:p w14:paraId="5295A620" w14:textId="110C647F" w:rsidR="0099614A" w:rsidRPr="0006146B" w:rsidRDefault="0099614A" w:rsidP="0099614A">
            <w:pPr>
              <w:spacing w:before="60" w:after="60"/>
              <w:rPr>
                <w:rFonts w:ascii="Arial" w:hAnsi="Arial" w:cs="Arial"/>
                <w:sz w:val="22"/>
                <w:szCs w:val="22"/>
                <w:lang w:val="es-ES"/>
              </w:rPr>
            </w:pPr>
            <w:r w:rsidRPr="0006146B">
              <w:rPr>
                <w:rFonts w:ascii="Arial" w:hAnsi="Arial" w:cs="Arial"/>
                <w:color w:val="000000"/>
                <w:sz w:val="22"/>
                <w:szCs w:val="22"/>
                <w:lang w:val="es-ES"/>
              </w:rPr>
              <w:t>1.3</w:t>
            </w:r>
          </w:p>
        </w:tc>
        <w:tc>
          <w:tcPr>
            <w:tcW w:w="4959" w:type="dxa"/>
          </w:tcPr>
          <w:p w14:paraId="521301B3" w14:textId="6B0E797A" w:rsidR="0099614A" w:rsidRPr="0006146B" w:rsidRDefault="0099614A" w:rsidP="0099614A">
            <w:pPr>
              <w:tabs>
                <w:tab w:val="left" w:pos="5283"/>
              </w:tabs>
              <w:spacing w:before="60" w:after="60"/>
              <w:ind w:right="33"/>
              <w:rPr>
                <w:rFonts w:ascii="Arial" w:hAnsi="Arial" w:cs="Arial"/>
                <w:i/>
                <w:iCs/>
                <w:sz w:val="22"/>
                <w:szCs w:val="22"/>
                <w:lang w:val="es-ES"/>
              </w:rPr>
            </w:pPr>
            <w:r w:rsidRPr="0006146B">
              <w:rPr>
                <w:rFonts w:ascii="Arial" w:hAnsi="Arial" w:cs="Arial"/>
                <w:color w:val="000000"/>
                <w:sz w:val="22"/>
                <w:szCs w:val="22"/>
                <w:lang w:val="es-ES"/>
              </w:rPr>
              <w:t>______________________________________</w:t>
            </w:r>
          </w:p>
        </w:tc>
      </w:tr>
      <w:tr w:rsidR="0099614A" w:rsidRPr="0006146B" w14:paraId="7CD12B02" w14:textId="77777777" w:rsidTr="00476E8D">
        <w:trPr>
          <w:trHeight w:val="200"/>
        </w:trPr>
        <w:tc>
          <w:tcPr>
            <w:tcW w:w="3348" w:type="dxa"/>
          </w:tcPr>
          <w:p w14:paraId="123A8A60" w14:textId="0FFE707A"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Ley aplicable</w:t>
            </w:r>
          </w:p>
        </w:tc>
        <w:tc>
          <w:tcPr>
            <w:tcW w:w="1440" w:type="dxa"/>
          </w:tcPr>
          <w:p w14:paraId="6ADB4AA2" w14:textId="393ACE48" w:rsidR="0099614A" w:rsidRPr="0006146B" w:rsidRDefault="0099614A" w:rsidP="0099614A">
            <w:pPr>
              <w:spacing w:before="60" w:after="60"/>
              <w:rPr>
                <w:rFonts w:ascii="Arial" w:hAnsi="Arial" w:cs="Arial"/>
                <w:sz w:val="22"/>
                <w:szCs w:val="22"/>
                <w:lang w:val="es-ES"/>
              </w:rPr>
            </w:pPr>
            <w:r w:rsidRPr="0006146B">
              <w:rPr>
                <w:rFonts w:ascii="Arial" w:hAnsi="Arial" w:cs="Arial"/>
                <w:color w:val="000000"/>
                <w:sz w:val="22"/>
                <w:szCs w:val="22"/>
                <w:lang w:val="es-ES"/>
              </w:rPr>
              <w:t>1.4</w:t>
            </w:r>
          </w:p>
        </w:tc>
        <w:tc>
          <w:tcPr>
            <w:tcW w:w="4959" w:type="dxa"/>
          </w:tcPr>
          <w:p w14:paraId="79CB06CF" w14:textId="6C5DF1B4" w:rsidR="0099614A" w:rsidRPr="0006146B" w:rsidRDefault="0099614A" w:rsidP="0099614A">
            <w:pPr>
              <w:tabs>
                <w:tab w:val="left" w:pos="5283"/>
              </w:tabs>
              <w:spacing w:before="60" w:after="60"/>
              <w:ind w:right="33"/>
              <w:rPr>
                <w:rFonts w:ascii="Arial" w:hAnsi="Arial" w:cs="Arial"/>
                <w:i/>
                <w:iCs/>
                <w:sz w:val="22"/>
                <w:szCs w:val="22"/>
                <w:lang w:val="es-ES"/>
              </w:rPr>
            </w:pPr>
            <w:r w:rsidRPr="0006146B">
              <w:rPr>
                <w:rFonts w:ascii="Arial" w:hAnsi="Arial" w:cs="Arial"/>
                <w:color w:val="000000"/>
                <w:sz w:val="22"/>
                <w:szCs w:val="22"/>
                <w:lang w:val="es-ES"/>
              </w:rPr>
              <w:t>______________________________________</w:t>
            </w:r>
          </w:p>
        </w:tc>
      </w:tr>
      <w:tr w:rsidR="0099614A" w:rsidRPr="0006146B" w14:paraId="4BB660E6" w14:textId="77777777" w:rsidTr="00476E8D">
        <w:trPr>
          <w:trHeight w:val="200"/>
        </w:trPr>
        <w:tc>
          <w:tcPr>
            <w:tcW w:w="3348" w:type="dxa"/>
          </w:tcPr>
          <w:p w14:paraId="0665176E" w14:textId="2F2DA547"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Idioma que rige</w:t>
            </w:r>
          </w:p>
        </w:tc>
        <w:tc>
          <w:tcPr>
            <w:tcW w:w="1440" w:type="dxa"/>
          </w:tcPr>
          <w:p w14:paraId="6F407B4C" w14:textId="7458B2BC" w:rsidR="0099614A" w:rsidRPr="0006146B" w:rsidRDefault="0099614A" w:rsidP="0099614A">
            <w:pPr>
              <w:spacing w:before="60" w:after="60"/>
              <w:rPr>
                <w:rFonts w:ascii="Arial" w:hAnsi="Arial" w:cs="Arial"/>
                <w:sz w:val="22"/>
                <w:szCs w:val="22"/>
                <w:lang w:val="es-ES"/>
              </w:rPr>
            </w:pPr>
            <w:r w:rsidRPr="0006146B">
              <w:rPr>
                <w:rFonts w:ascii="Arial" w:hAnsi="Arial" w:cs="Arial"/>
                <w:color w:val="000000"/>
                <w:sz w:val="22"/>
                <w:szCs w:val="22"/>
                <w:lang w:val="es-ES"/>
              </w:rPr>
              <w:t>1.4</w:t>
            </w:r>
          </w:p>
        </w:tc>
        <w:tc>
          <w:tcPr>
            <w:tcW w:w="4959" w:type="dxa"/>
          </w:tcPr>
          <w:p w14:paraId="17C7167C" w14:textId="37845FDA" w:rsidR="0099614A" w:rsidRPr="0006146B" w:rsidRDefault="0099614A" w:rsidP="0099614A">
            <w:pPr>
              <w:tabs>
                <w:tab w:val="left" w:pos="5283"/>
              </w:tabs>
              <w:spacing w:before="60" w:after="60"/>
              <w:ind w:right="33"/>
              <w:rPr>
                <w:rFonts w:ascii="Arial" w:hAnsi="Arial" w:cs="Arial"/>
                <w:i/>
                <w:iCs/>
                <w:sz w:val="22"/>
                <w:szCs w:val="22"/>
                <w:lang w:val="es-ES"/>
              </w:rPr>
            </w:pPr>
            <w:r w:rsidRPr="0006146B">
              <w:rPr>
                <w:rFonts w:ascii="Arial" w:hAnsi="Arial" w:cs="Arial"/>
                <w:color w:val="000000"/>
                <w:sz w:val="22"/>
                <w:szCs w:val="22"/>
                <w:lang w:val="es-ES"/>
              </w:rPr>
              <w:t>______________________________________</w:t>
            </w:r>
          </w:p>
        </w:tc>
      </w:tr>
      <w:tr w:rsidR="0099614A" w:rsidRPr="0006146B" w14:paraId="146F04BC" w14:textId="77777777" w:rsidTr="00476E8D">
        <w:trPr>
          <w:trHeight w:val="199"/>
        </w:trPr>
        <w:tc>
          <w:tcPr>
            <w:tcW w:w="3348" w:type="dxa"/>
          </w:tcPr>
          <w:p w14:paraId="32913639" w14:textId="052A6E09"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Idioma para comunicaciones</w:t>
            </w:r>
          </w:p>
        </w:tc>
        <w:tc>
          <w:tcPr>
            <w:tcW w:w="1440" w:type="dxa"/>
          </w:tcPr>
          <w:p w14:paraId="07D9FFDA" w14:textId="6A95491E" w:rsidR="0099614A" w:rsidRPr="0006146B" w:rsidRDefault="0099614A" w:rsidP="0099614A">
            <w:pPr>
              <w:spacing w:before="60" w:after="60"/>
              <w:rPr>
                <w:rFonts w:ascii="Arial" w:hAnsi="Arial" w:cs="Arial"/>
                <w:sz w:val="22"/>
                <w:szCs w:val="22"/>
                <w:lang w:val="es-ES"/>
              </w:rPr>
            </w:pPr>
            <w:r w:rsidRPr="0006146B">
              <w:rPr>
                <w:rFonts w:ascii="Arial" w:hAnsi="Arial" w:cs="Arial"/>
                <w:color w:val="000000"/>
                <w:sz w:val="22"/>
                <w:szCs w:val="22"/>
                <w:lang w:val="es-ES"/>
              </w:rPr>
              <w:t>1.4</w:t>
            </w:r>
          </w:p>
        </w:tc>
        <w:tc>
          <w:tcPr>
            <w:tcW w:w="4959" w:type="dxa"/>
          </w:tcPr>
          <w:p w14:paraId="51390B30" w14:textId="38BFF770" w:rsidR="0099614A" w:rsidRPr="0006146B" w:rsidRDefault="0099614A" w:rsidP="0099614A">
            <w:pPr>
              <w:tabs>
                <w:tab w:val="left" w:pos="5283"/>
              </w:tabs>
              <w:spacing w:before="60" w:after="60"/>
              <w:ind w:right="33"/>
              <w:rPr>
                <w:rFonts w:ascii="Arial" w:hAnsi="Arial" w:cs="Arial"/>
                <w:i/>
                <w:iCs/>
                <w:sz w:val="22"/>
                <w:szCs w:val="22"/>
                <w:lang w:val="es-ES"/>
              </w:rPr>
            </w:pPr>
            <w:r w:rsidRPr="0006146B">
              <w:rPr>
                <w:rFonts w:ascii="Arial" w:hAnsi="Arial" w:cs="Arial"/>
                <w:color w:val="000000"/>
                <w:sz w:val="22"/>
                <w:szCs w:val="22"/>
                <w:lang w:val="es-ES"/>
              </w:rPr>
              <w:t>______________________________________</w:t>
            </w:r>
          </w:p>
        </w:tc>
      </w:tr>
      <w:tr w:rsidR="0099614A" w:rsidRPr="009D25F5" w14:paraId="0A29538E" w14:textId="77777777" w:rsidTr="00476E8D">
        <w:trPr>
          <w:trHeight w:val="199"/>
        </w:trPr>
        <w:tc>
          <w:tcPr>
            <w:tcW w:w="3348" w:type="dxa"/>
          </w:tcPr>
          <w:p w14:paraId="3D5AC34D" w14:textId="7A7DB4F1" w:rsidR="0099614A" w:rsidRPr="0006146B" w:rsidRDefault="0099614A" w:rsidP="0099614A">
            <w:pPr>
              <w:spacing w:before="60" w:after="60"/>
              <w:jc w:val="left"/>
              <w:rPr>
                <w:rFonts w:ascii="Arial" w:hAnsi="Arial" w:cs="Arial"/>
                <w:b/>
                <w:bCs/>
                <w:color w:val="000000"/>
                <w:sz w:val="22"/>
                <w:szCs w:val="22"/>
                <w:highlight w:val="yellow"/>
                <w:lang w:val="es-ES"/>
              </w:rPr>
            </w:pPr>
            <w:r w:rsidRPr="0006146B">
              <w:rPr>
                <w:rFonts w:ascii="Arial" w:hAnsi="Arial" w:cs="Arial"/>
                <w:b/>
                <w:bCs/>
                <w:color w:val="000000"/>
                <w:sz w:val="22"/>
                <w:szCs w:val="22"/>
                <w:lang w:val="es-ES"/>
              </w:rPr>
              <w:t xml:space="preserve">Fecha en la que las Partes firman el Acuerdo Contractual </w:t>
            </w:r>
          </w:p>
        </w:tc>
        <w:tc>
          <w:tcPr>
            <w:tcW w:w="1440" w:type="dxa"/>
          </w:tcPr>
          <w:p w14:paraId="5E03296D" w14:textId="1DC7C20E" w:rsidR="0099614A" w:rsidRPr="0006146B" w:rsidRDefault="0099614A" w:rsidP="0099614A">
            <w:pPr>
              <w:spacing w:before="60" w:after="60"/>
              <w:rPr>
                <w:rFonts w:ascii="Arial" w:hAnsi="Arial" w:cs="Arial"/>
                <w:color w:val="000000"/>
                <w:sz w:val="22"/>
                <w:szCs w:val="22"/>
                <w:lang w:val="es-ES"/>
              </w:rPr>
            </w:pPr>
            <w:r w:rsidRPr="0006146B">
              <w:rPr>
                <w:rFonts w:ascii="Arial" w:hAnsi="Arial" w:cs="Arial"/>
                <w:color w:val="000000"/>
                <w:sz w:val="22"/>
                <w:szCs w:val="22"/>
                <w:lang w:val="es-ES"/>
              </w:rPr>
              <w:t>1.6</w:t>
            </w:r>
          </w:p>
        </w:tc>
        <w:tc>
          <w:tcPr>
            <w:tcW w:w="4959" w:type="dxa"/>
          </w:tcPr>
          <w:p w14:paraId="285E9B1E" w14:textId="77777777" w:rsidR="0099614A" w:rsidRPr="0006146B" w:rsidRDefault="0099614A" w:rsidP="0099614A">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 xml:space="preserve">A más tardar, la Fecha de Inicio excepto para las siguientes secciones: </w:t>
            </w:r>
          </w:p>
          <w:p w14:paraId="507190E2" w14:textId="77777777" w:rsidR="0099614A" w:rsidRPr="0006146B" w:rsidRDefault="0099614A" w:rsidP="0099614A">
            <w:pPr>
              <w:tabs>
                <w:tab w:val="left" w:pos="5283"/>
              </w:tabs>
              <w:spacing w:before="60" w:after="60"/>
              <w:ind w:right="-99"/>
              <w:jc w:val="left"/>
              <w:rPr>
                <w:rFonts w:ascii="Arial" w:hAnsi="Arial" w:cs="Arial"/>
                <w:i/>
                <w:color w:val="000000"/>
                <w:sz w:val="22"/>
                <w:szCs w:val="22"/>
                <w:lang w:val="es-ES"/>
              </w:rPr>
            </w:pPr>
            <w:r w:rsidRPr="0006146B">
              <w:rPr>
                <w:rFonts w:ascii="Arial" w:hAnsi="Arial" w:cs="Arial"/>
                <w:color w:val="000000"/>
                <w:sz w:val="22"/>
                <w:szCs w:val="22"/>
                <w:lang w:val="es-ES"/>
              </w:rPr>
              <w:t>[</w:t>
            </w:r>
            <w:r w:rsidRPr="0006146B">
              <w:rPr>
                <w:rFonts w:ascii="Arial" w:hAnsi="Arial" w:cs="Arial"/>
                <w:i/>
                <w:color w:val="000000"/>
                <w:sz w:val="22"/>
                <w:szCs w:val="22"/>
                <w:lang w:val="es-ES"/>
              </w:rPr>
              <w:t xml:space="preserve">Referir a la tabla: Resumen de Secciones] </w:t>
            </w:r>
          </w:p>
          <w:p w14:paraId="3A592D3D" w14:textId="4C7DD9ED" w:rsidR="0099614A" w:rsidRPr="0006146B" w:rsidRDefault="0099614A" w:rsidP="0099614A">
            <w:pPr>
              <w:tabs>
                <w:tab w:val="left" w:pos="5283"/>
              </w:tabs>
              <w:spacing w:before="60" w:after="60"/>
              <w:ind w:right="33"/>
              <w:rPr>
                <w:rFonts w:ascii="Arial" w:hAnsi="Arial" w:cs="Arial"/>
                <w:color w:val="000000"/>
                <w:sz w:val="22"/>
                <w:szCs w:val="22"/>
                <w:highlight w:val="yellow"/>
                <w:lang w:val="es-ES"/>
              </w:rPr>
            </w:pPr>
            <w:r w:rsidRPr="0006146B">
              <w:rPr>
                <w:rFonts w:ascii="Arial" w:hAnsi="Arial" w:cs="Arial"/>
                <w:color w:val="000000"/>
                <w:sz w:val="22"/>
                <w:szCs w:val="22"/>
                <w:lang w:val="es-ES"/>
              </w:rPr>
              <w:t>………………………………días después de la Fecha de Inicio.</w:t>
            </w:r>
          </w:p>
        </w:tc>
      </w:tr>
      <w:tr w:rsidR="0099614A" w:rsidRPr="0006146B" w14:paraId="2FA5F399" w14:textId="77777777" w:rsidTr="00476E8D">
        <w:trPr>
          <w:trHeight w:val="199"/>
        </w:trPr>
        <w:tc>
          <w:tcPr>
            <w:tcW w:w="3348" w:type="dxa"/>
          </w:tcPr>
          <w:p w14:paraId="21C9C7E2" w14:textId="77777777" w:rsidR="0099614A" w:rsidRPr="0006146B" w:rsidRDefault="0099614A" w:rsidP="0099614A">
            <w:pPr>
              <w:spacing w:before="60" w:after="60"/>
              <w:jc w:val="left"/>
              <w:rPr>
                <w:rFonts w:ascii="Arial" w:hAnsi="Arial" w:cs="Arial"/>
                <w:b/>
                <w:color w:val="000000"/>
                <w:sz w:val="22"/>
                <w:szCs w:val="22"/>
                <w:lang w:val="es-ES"/>
              </w:rPr>
            </w:pPr>
            <w:r w:rsidRPr="0006146B">
              <w:rPr>
                <w:rFonts w:ascii="Arial" w:hAnsi="Arial" w:cs="Arial"/>
                <w:b/>
                <w:color w:val="000000"/>
                <w:sz w:val="22"/>
                <w:szCs w:val="22"/>
                <w:lang w:val="es-ES"/>
              </w:rPr>
              <w:t>Entrega de Documentación</w:t>
            </w:r>
          </w:p>
          <w:p w14:paraId="09183F9A" w14:textId="4FA02C3A" w:rsidR="0099614A" w:rsidRPr="0006146B" w:rsidRDefault="0099614A" w:rsidP="0099614A">
            <w:pPr>
              <w:tabs>
                <w:tab w:val="left" w:pos="2379"/>
              </w:tabs>
              <w:spacing w:before="60" w:after="60"/>
              <w:jc w:val="left"/>
              <w:rPr>
                <w:rFonts w:ascii="Arial" w:hAnsi="Arial" w:cs="Arial"/>
                <w:b/>
                <w:bCs/>
                <w:color w:val="000000"/>
                <w:sz w:val="22"/>
                <w:szCs w:val="22"/>
                <w:highlight w:val="yellow"/>
                <w:lang w:val="es-ES"/>
              </w:rPr>
            </w:pPr>
            <w:proofErr w:type="spellStart"/>
            <w:r w:rsidRPr="0006146B">
              <w:rPr>
                <w:rFonts w:ascii="Arial" w:hAnsi="Arial" w:cs="Arial"/>
                <w:b/>
                <w:bCs/>
                <w:color w:val="000000"/>
                <w:sz w:val="22"/>
                <w:szCs w:val="22"/>
                <w:lang w:val="es-ES"/>
              </w:rPr>
              <w:t>Nº</w:t>
            </w:r>
            <w:proofErr w:type="spellEnd"/>
            <w:r w:rsidRPr="0006146B">
              <w:rPr>
                <w:rFonts w:ascii="Arial" w:hAnsi="Arial" w:cs="Arial"/>
                <w:b/>
                <w:bCs/>
                <w:color w:val="000000"/>
                <w:sz w:val="22"/>
                <w:szCs w:val="22"/>
                <w:lang w:val="es-ES"/>
              </w:rPr>
              <w:t xml:space="preserve"> de Copias de los Documentos del Contratista</w:t>
            </w:r>
          </w:p>
        </w:tc>
        <w:tc>
          <w:tcPr>
            <w:tcW w:w="1440" w:type="dxa"/>
          </w:tcPr>
          <w:p w14:paraId="024CABD9" w14:textId="31214D5E" w:rsidR="0099614A" w:rsidRPr="0006146B" w:rsidRDefault="0099614A" w:rsidP="0099614A">
            <w:pPr>
              <w:spacing w:before="60" w:after="60"/>
              <w:rPr>
                <w:rFonts w:ascii="Arial" w:hAnsi="Arial" w:cs="Arial"/>
                <w:color w:val="000000"/>
                <w:sz w:val="22"/>
                <w:szCs w:val="22"/>
                <w:lang w:val="es-ES"/>
              </w:rPr>
            </w:pPr>
            <w:r w:rsidRPr="0006146B">
              <w:rPr>
                <w:rFonts w:ascii="Arial" w:hAnsi="Arial" w:cs="Arial"/>
                <w:color w:val="000000"/>
                <w:sz w:val="22"/>
                <w:szCs w:val="22"/>
                <w:lang w:val="es-ES"/>
              </w:rPr>
              <w:t>1.8</w:t>
            </w:r>
          </w:p>
        </w:tc>
        <w:tc>
          <w:tcPr>
            <w:tcW w:w="4959" w:type="dxa"/>
          </w:tcPr>
          <w:p w14:paraId="3E35085F" w14:textId="77777777" w:rsidR="0099614A" w:rsidRPr="0006146B" w:rsidRDefault="0099614A" w:rsidP="0099614A">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 xml:space="preserve">______ (__) copia/s electrónica/s y </w:t>
            </w:r>
          </w:p>
          <w:p w14:paraId="138EFBE2" w14:textId="77777777" w:rsidR="0099614A" w:rsidRPr="0006146B" w:rsidRDefault="0099614A" w:rsidP="0099614A">
            <w:pPr>
              <w:tabs>
                <w:tab w:val="left" w:pos="5283"/>
              </w:tabs>
              <w:spacing w:before="60" w:after="60"/>
              <w:ind w:right="-99"/>
              <w:jc w:val="left"/>
              <w:rPr>
                <w:rFonts w:ascii="Arial" w:hAnsi="Arial" w:cs="Arial"/>
                <w:color w:val="000000"/>
                <w:sz w:val="22"/>
                <w:szCs w:val="22"/>
                <w:lang w:val="es-ES"/>
              </w:rPr>
            </w:pPr>
          </w:p>
          <w:p w14:paraId="6F61B8A2" w14:textId="77777777" w:rsidR="0099614A" w:rsidRPr="0006146B" w:rsidRDefault="0099614A" w:rsidP="0099614A">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_____</w:t>
            </w:r>
            <w:proofErr w:type="gramStart"/>
            <w:r w:rsidRPr="0006146B">
              <w:rPr>
                <w:rFonts w:ascii="Arial" w:hAnsi="Arial" w:cs="Arial"/>
                <w:color w:val="000000"/>
                <w:sz w:val="22"/>
                <w:szCs w:val="22"/>
                <w:lang w:val="es-ES"/>
              </w:rPr>
              <w:t>_(</w:t>
            </w:r>
            <w:proofErr w:type="gramEnd"/>
            <w:r w:rsidRPr="0006146B">
              <w:rPr>
                <w:rFonts w:ascii="Arial" w:hAnsi="Arial" w:cs="Arial"/>
                <w:color w:val="000000"/>
                <w:sz w:val="22"/>
                <w:szCs w:val="22"/>
                <w:lang w:val="es-ES"/>
              </w:rPr>
              <w:t>__) copia/s impresa/s</w:t>
            </w:r>
          </w:p>
          <w:p w14:paraId="52696073" w14:textId="3DAC0257" w:rsidR="0099614A" w:rsidRPr="0006146B" w:rsidRDefault="0099614A" w:rsidP="0099614A">
            <w:pPr>
              <w:tabs>
                <w:tab w:val="left" w:pos="5283"/>
              </w:tabs>
              <w:spacing w:before="60" w:after="60"/>
              <w:ind w:right="-99"/>
              <w:rPr>
                <w:rFonts w:ascii="Arial" w:hAnsi="Arial" w:cs="Arial"/>
                <w:color w:val="000000"/>
                <w:sz w:val="22"/>
                <w:szCs w:val="22"/>
                <w:highlight w:val="yellow"/>
                <w:lang w:val="es-ES"/>
              </w:rPr>
            </w:pPr>
            <w:r w:rsidRPr="0006146B">
              <w:rPr>
                <w:rFonts w:ascii="Arial" w:hAnsi="Arial" w:cs="Arial"/>
                <w:i/>
                <w:color w:val="000000"/>
                <w:sz w:val="22"/>
                <w:szCs w:val="22"/>
                <w:lang w:val="es-ES"/>
              </w:rPr>
              <w:t>[Insertar número de copias en letra y cifras si la cantidad es distinta a seis. En caso contrario, eliminar]</w:t>
            </w:r>
          </w:p>
        </w:tc>
      </w:tr>
      <w:tr w:rsidR="00376FFA" w:rsidRPr="009D25F5" w14:paraId="05C2CEB9" w14:textId="77777777" w:rsidTr="00476E8D">
        <w:tc>
          <w:tcPr>
            <w:tcW w:w="3348" w:type="dxa"/>
          </w:tcPr>
          <w:p w14:paraId="20FF6FA5"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Plazo para acceder al Lugar de las Obras</w:t>
            </w:r>
          </w:p>
        </w:tc>
        <w:tc>
          <w:tcPr>
            <w:tcW w:w="1440" w:type="dxa"/>
          </w:tcPr>
          <w:p w14:paraId="026AC12C"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2.1</w:t>
            </w:r>
          </w:p>
        </w:tc>
        <w:tc>
          <w:tcPr>
            <w:tcW w:w="4959" w:type="dxa"/>
          </w:tcPr>
          <w:p w14:paraId="54815940" w14:textId="77777777" w:rsidR="00376FFA" w:rsidRPr="0006146B" w:rsidRDefault="00376FFA" w:rsidP="00376FFA">
            <w:pPr>
              <w:spacing w:before="60" w:after="60"/>
              <w:ind w:right="33"/>
              <w:rPr>
                <w:rFonts w:ascii="Arial" w:hAnsi="Arial" w:cs="Arial"/>
                <w:sz w:val="22"/>
                <w:szCs w:val="22"/>
                <w:lang w:val="es-ES"/>
              </w:rPr>
            </w:pPr>
            <w:r w:rsidRPr="0006146B">
              <w:rPr>
                <w:rFonts w:ascii="Arial" w:hAnsi="Arial" w:cs="Arial"/>
                <w:sz w:val="22"/>
                <w:szCs w:val="22"/>
                <w:u w:val="single"/>
                <w:lang w:val="es-ES"/>
              </w:rPr>
              <w:t>_______________</w:t>
            </w:r>
            <w:r w:rsidRPr="0006146B">
              <w:rPr>
                <w:rFonts w:ascii="Arial" w:hAnsi="Arial" w:cs="Arial"/>
                <w:sz w:val="22"/>
                <w:szCs w:val="22"/>
                <w:lang w:val="es-ES"/>
              </w:rPr>
              <w:t xml:space="preserve"> días después de la fecha de inicio</w:t>
            </w:r>
          </w:p>
          <w:p w14:paraId="0149C2CC" w14:textId="77777777" w:rsidR="00376FFA" w:rsidRPr="0006146B" w:rsidRDefault="00376FFA" w:rsidP="00376FFA">
            <w:pPr>
              <w:spacing w:before="120" w:after="60"/>
              <w:ind w:right="34"/>
              <w:rPr>
                <w:rFonts w:ascii="Arial" w:hAnsi="Arial" w:cs="Arial"/>
                <w:sz w:val="22"/>
                <w:szCs w:val="22"/>
                <w:lang w:val="es-ES"/>
              </w:rPr>
            </w:pPr>
            <w:r w:rsidRPr="0006146B">
              <w:rPr>
                <w:rFonts w:ascii="Arial" w:hAnsi="Arial" w:cs="Arial"/>
                <w:i/>
                <w:iCs/>
                <w:sz w:val="22"/>
                <w:szCs w:val="22"/>
                <w:lang w:val="es-ES"/>
              </w:rPr>
              <w:t xml:space="preserve">[Si se utilizan varias Secciones, y si no se </w:t>
            </w:r>
            <w:r w:rsidRPr="0006146B">
              <w:rPr>
                <w:rFonts w:ascii="Arial" w:hAnsi="Arial" w:cs="Arial"/>
                <w:i/>
                <w:iCs/>
                <w:sz w:val="22"/>
                <w:szCs w:val="22"/>
                <w:lang w:val="es-ES"/>
              </w:rPr>
              <w:lastRenderedPageBreak/>
              <w:t>puede fijar un solo momento de acceso para todas, indique aquí los diferentes momentos de acceso (se recomienda indicar como máximo un momento por Sección), o en el Resumen de Secciones, que aparece más adelante, añadiendo una columna más].</w:t>
            </w:r>
          </w:p>
        </w:tc>
      </w:tr>
      <w:tr w:rsidR="008F2CD1" w:rsidRPr="009D25F5" w14:paraId="78C223F3" w14:textId="77777777" w:rsidTr="00476E8D">
        <w:tc>
          <w:tcPr>
            <w:tcW w:w="3348" w:type="dxa"/>
          </w:tcPr>
          <w:p w14:paraId="51C666C7" w14:textId="1AD545D5" w:rsidR="008F2CD1" w:rsidRPr="0006146B" w:rsidRDefault="008F2CD1" w:rsidP="008F2CD1">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lastRenderedPageBreak/>
              <w:t>Cantidad Garantía de Cumplimiento</w:t>
            </w:r>
          </w:p>
        </w:tc>
        <w:tc>
          <w:tcPr>
            <w:tcW w:w="1440" w:type="dxa"/>
          </w:tcPr>
          <w:p w14:paraId="4361CA51" w14:textId="799F5BAD" w:rsidR="008F2CD1" w:rsidRPr="0006146B" w:rsidRDefault="008F2CD1" w:rsidP="008F2CD1">
            <w:pPr>
              <w:spacing w:before="60" w:after="60"/>
              <w:rPr>
                <w:rFonts w:ascii="Arial" w:hAnsi="Arial" w:cs="Arial"/>
                <w:sz w:val="22"/>
                <w:szCs w:val="22"/>
                <w:lang w:val="es-ES"/>
              </w:rPr>
            </w:pPr>
            <w:r w:rsidRPr="0006146B">
              <w:rPr>
                <w:rFonts w:ascii="Arial" w:hAnsi="Arial" w:cs="Arial"/>
                <w:color w:val="000000"/>
                <w:sz w:val="22"/>
                <w:szCs w:val="22"/>
                <w:lang w:val="es-ES"/>
              </w:rPr>
              <w:t>4.2</w:t>
            </w:r>
          </w:p>
        </w:tc>
        <w:tc>
          <w:tcPr>
            <w:tcW w:w="4959" w:type="dxa"/>
          </w:tcPr>
          <w:p w14:paraId="199B6017" w14:textId="43229FEF" w:rsidR="008F2CD1" w:rsidRPr="0006146B" w:rsidRDefault="008F2CD1" w:rsidP="008F2CD1">
            <w:pPr>
              <w:spacing w:before="60" w:after="60"/>
              <w:ind w:right="33"/>
              <w:rPr>
                <w:rFonts w:ascii="Arial" w:hAnsi="Arial" w:cs="Arial"/>
                <w:sz w:val="22"/>
                <w:szCs w:val="22"/>
                <w:highlight w:val="yellow"/>
                <w:u w:val="single"/>
                <w:lang w:val="es-ES"/>
              </w:rPr>
            </w:pPr>
            <w:r w:rsidRPr="0006146B">
              <w:rPr>
                <w:rFonts w:ascii="Arial" w:hAnsi="Arial" w:cs="Arial"/>
                <w:sz w:val="22"/>
                <w:szCs w:val="22"/>
                <w:lang w:val="es-ES"/>
              </w:rPr>
              <w:t xml:space="preserve">La Garantía de Cumplimiento será en calidad de una garantía bancaria incondicional de la cantidad de _____ </w:t>
            </w:r>
            <w:r w:rsidRPr="0006146B">
              <w:rPr>
                <w:rFonts w:ascii="Arial" w:hAnsi="Arial" w:cs="Arial"/>
                <w:i/>
                <w:sz w:val="22"/>
                <w:szCs w:val="22"/>
                <w:lang w:val="es-ES"/>
              </w:rPr>
              <w:t xml:space="preserve">[Insertar cifra/s pertinentes] </w:t>
            </w:r>
            <w:r w:rsidRPr="0006146B">
              <w:rPr>
                <w:rFonts w:ascii="Arial" w:hAnsi="Arial" w:cs="Arial"/>
                <w:sz w:val="22"/>
                <w:szCs w:val="22"/>
                <w:lang w:val="es-ES"/>
              </w:rPr>
              <w:t>por ciento del Precio del Contrato (“Fianza de Cumplimiento”)</w:t>
            </w:r>
          </w:p>
        </w:tc>
      </w:tr>
      <w:tr w:rsidR="008F2CD1" w:rsidRPr="009D25F5" w14:paraId="65779A5F" w14:textId="77777777" w:rsidTr="00476E8D">
        <w:tc>
          <w:tcPr>
            <w:tcW w:w="3348" w:type="dxa"/>
          </w:tcPr>
          <w:p w14:paraId="1170FD35" w14:textId="02E4C690" w:rsidR="008F2CD1" w:rsidRPr="0006146B" w:rsidRDefault="008F2CD1" w:rsidP="008F2CD1">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Subcontratistas</w:t>
            </w:r>
          </w:p>
        </w:tc>
        <w:tc>
          <w:tcPr>
            <w:tcW w:w="1440" w:type="dxa"/>
          </w:tcPr>
          <w:p w14:paraId="36AE92C0" w14:textId="1DA22F0C" w:rsidR="008F2CD1" w:rsidRPr="0006146B" w:rsidRDefault="008F2CD1" w:rsidP="008F2CD1">
            <w:pPr>
              <w:spacing w:before="60" w:after="60"/>
              <w:jc w:val="left"/>
              <w:rPr>
                <w:rFonts w:ascii="Arial" w:hAnsi="Arial" w:cs="Arial"/>
                <w:sz w:val="22"/>
                <w:szCs w:val="22"/>
                <w:lang w:val="es-ES"/>
              </w:rPr>
            </w:pPr>
            <w:r w:rsidRPr="0006146B">
              <w:rPr>
                <w:rFonts w:ascii="Arial" w:hAnsi="Arial" w:cs="Arial"/>
                <w:color w:val="000000"/>
                <w:sz w:val="22"/>
                <w:szCs w:val="22"/>
                <w:lang w:val="es-ES"/>
              </w:rPr>
              <w:t>4.4</w:t>
            </w:r>
          </w:p>
        </w:tc>
        <w:tc>
          <w:tcPr>
            <w:tcW w:w="4959" w:type="dxa"/>
          </w:tcPr>
          <w:p w14:paraId="6240A7F0" w14:textId="2ADBC752" w:rsidR="008F2CD1" w:rsidRPr="0006146B" w:rsidRDefault="008F2CD1">
            <w:pPr>
              <w:tabs>
                <w:tab w:val="left" w:pos="5283"/>
              </w:tabs>
              <w:spacing w:before="60" w:after="60"/>
              <w:ind w:right="33"/>
              <w:rPr>
                <w:rFonts w:ascii="Arial" w:hAnsi="Arial" w:cs="Arial"/>
                <w:sz w:val="22"/>
                <w:szCs w:val="22"/>
                <w:lang w:val="es-ES"/>
              </w:rPr>
            </w:pPr>
            <w:r w:rsidRPr="0006146B">
              <w:rPr>
                <w:rFonts w:ascii="Arial" w:hAnsi="Arial" w:cs="Arial"/>
                <w:color w:val="000000"/>
                <w:sz w:val="22"/>
                <w:szCs w:val="22"/>
                <w:lang w:val="es-ES"/>
              </w:rPr>
              <w:t xml:space="preserve">Se permite el pago directo a Subcontratistas: sí / no </w:t>
            </w:r>
            <w:r w:rsidRPr="0006146B">
              <w:rPr>
                <w:rFonts w:ascii="Arial" w:hAnsi="Arial" w:cs="Arial"/>
                <w:i/>
                <w:color w:val="000000"/>
                <w:sz w:val="22"/>
                <w:szCs w:val="22"/>
                <w:lang w:val="es-ES"/>
              </w:rPr>
              <w:t>[seleccionar la opción apropiada]</w:t>
            </w:r>
            <w:r w:rsidRPr="0006146B">
              <w:rPr>
                <w:rFonts w:ascii="Arial" w:hAnsi="Arial" w:cs="Arial"/>
                <w:color w:val="000000"/>
                <w:sz w:val="22"/>
                <w:szCs w:val="22"/>
                <w:lang w:val="es-ES"/>
              </w:rPr>
              <w:t xml:space="preserve">  </w:t>
            </w:r>
          </w:p>
        </w:tc>
      </w:tr>
      <w:tr w:rsidR="00376FFA" w:rsidRPr="009D25F5" w14:paraId="59A40C84" w14:textId="77777777" w:rsidTr="00476E8D">
        <w:tc>
          <w:tcPr>
            <w:tcW w:w="3348" w:type="dxa"/>
          </w:tcPr>
          <w:p w14:paraId="693B859C"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Informes de Avance</w:t>
            </w:r>
          </w:p>
        </w:tc>
        <w:tc>
          <w:tcPr>
            <w:tcW w:w="1440" w:type="dxa"/>
          </w:tcPr>
          <w:p w14:paraId="2B819A0C" w14:textId="77777777" w:rsidR="00376FFA" w:rsidRPr="0006146B" w:rsidRDefault="00376FFA" w:rsidP="00376FFA">
            <w:pPr>
              <w:spacing w:before="60" w:after="60"/>
              <w:jc w:val="left"/>
              <w:rPr>
                <w:rFonts w:ascii="Arial" w:hAnsi="Arial" w:cs="Arial"/>
                <w:sz w:val="22"/>
                <w:szCs w:val="22"/>
                <w:lang w:val="es-ES"/>
              </w:rPr>
            </w:pPr>
            <w:r w:rsidRPr="0006146B">
              <w:rPr>
                <w:rFonts w:ascii="Arial" w:hAnsi="Arial" w:cs="Arial"/>
                <w:sz w:val="22"/>
                <w:szCs w:val="22"/>
                <w:lang w:val="es-ES"/>
              </w:rPr>
              <w:t>4.21</w:t>
            </w:r>
          </w:p>
        </w:tc>
        <w:tc>
          <w:tcPr>
            <w:tcW w:w="4959" w:type="dxa"/>
          </w:tcPr>
          <w:p w14:paraId="25FF992D" w14:textId="77777777" w:rsidR="00376FFA" w:rsidRPr="0006146B" w:rsidRDefault="00376FFA" w:rsidP="00376FFA">
            <w:pPr>
              <w:tabs>
                <w:tab w:val="left" w:pos="5283"/>
              </w:tabs>
              <w:spacing w:before="60" w:after="60"/>
              <w:ind w:right="33"/>
              <w:rPr>
                <w:rFonts w:ascii="Arial" w:hAnsi="Arial" w:cs="Arial"/>
                <w:sz w:val="22"/>
                <w:szCs w:val="22"/>
                <w:lang w:val="es-ES"/>
              </w:rPr>
            </w:pPr>
            <w:r w:rsidRPr="0006146B">
              <w:rPr>
                <w:rFonts w:ascii="Arial" w:hAnsi="Arial" w:cs="Arial"/>
                <w:sz w:val="22"/>
                <w:szCs w:val="22"/>
                <w:lang w:val="es-ES"/>
              </w:rPr>
              <w:t xml:space="preserve">Frecuencia de los informes de avance: </w:t>
            </w:r>
            <w:r w:rsidRPr="0006146B">
              <w:rPr>
                <w:rFonts w:ascii="Arial" w:hAnsi="Arial" w:cs="Arial"/>
                <w:i/>
                <w:iCs/>
                <w:sz w:val="22"/>
                <w:szCs w:val="22"/>
                <w:lang w:val="es-ES"/>
              </w:rPr>
              <w:t>[Insertar la frecuencia solo si es diferente a mensual; de lo contrario, elimínese]</w:t>
            </w:r>
          </w:p>
        </w:tc>
      </w:tr>
      <w:tr w:rsidR="008F2CD1" w:rsidRPr="0006146B" w14:paraId="42A4643B" w14:textId="77777777" w:rsidTr="00476E8D">
        <w:tc>
          <w:tcPr>
            <w:tcW w:w="3348" w:type="dxa"/>
          </w:tcPr>
          <w:p w14:paraId="7048E721" w14:textId="4C7A5EBE" w:rsidR="008F2CD1" w:rsidRPr="0006146B" w:rsidRDefault="008F2CD1" w:rsidP="008F2CD1">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 xml:space="preserve">Periodo para notificación de errores, faltas y defectos imprevisibles en los Requisitos del Contratante </w:t>
            </w:r>
          </w:p>
        </w:tc>
        <w:tc>
          <w:tcPr>
            <w:tcW w:w="1440" w:type="dxa"/>
          </w:tcPr>
          <w:p w14:paraId="37D7CEE1" w14:textId="0D918395" w:rsidR="008F2CD1" w:rsidRPr="0006146B" w:rsidRDefault="008F2CD1" w:rsidP="008F2CD1">
            <w:pPr>
              <w:spacing w:before="60" w:after="60"/>
              <w:jc w:val="left"/>
              <w:rPr>
                <w:rFonts w:ascii="Arial" w:hAnsi="Arial" w:cs="Arial"/>
                <w:sz w:val="22"/>
                <w:szCs w:val="22"/>
                <w:lang w:val="es-ES"/>
              </w:rPr>
            </w:pPr>
            <w:r w:rsidRPr="0006146B">
              <w:rPr>
                <w:rFonts w:ascii="Arial" w:hAnsi="Arial" w:cs="Arial"/>
                <w:color w:val="000000"/>
                <w:sz w:val="22"/>
                <w:szCs w:val="22"/>
                <w:lang w:val="es-ES"/>
              </w:rPr>
              <w:t>5.1</w:t>
            </w:r>
          </w:p>
        </w:tc>
        <w:tc>
          <w:tcPr>
            <w:tcW w:w="4959" w:type="dxa"/>
          </w:tcPr>
          <w:p w14:paraId="6D286B2C" w14:textId="22719577" w:rsidR="008F2CD1" w:rsidRPr="0006146B" w:rsidRDefault="008F2CD1" w:rsidP="008F2CD1">
            <w:pPr>
              <w:tabs>
                <w:tab w:val="left" w:pos="5283"/>
              </w:tabs>
              <w:spacing w:before="60" w:after="60"/>
              <w:ind w:right="33"/>
              <w:rPr>
                <w:rFonts w:ascii="Arial" w:hAnsi="Arial" w:cs="Arial"/>
                <w:sz w:val="22"/>
                <w:szCs w:val="22"/>
                <w:lang w:val="es-ES"/>
              </w:rPr>
            </w:pPr>
            <w:r w:rsidRPr="0006146B">
              <w:rPr>
                <w:rFonts w:ascii="Arial" w:hAnsi="Arial" w:cs="Arial"/>
                <w:color w:val="000000"/>
                <w:sz w:val="22"/>
                <w:szCs w:val="22"/>
                <w:lang w:val="es-ES"/>
              </w:rPr>
              <w:t>_____ días</w:t>
            </w:r>
          </w:p>
        </w:tc>
      </w:tr>
      <w:tr w:rsidR="00376FFA" w:rsidRPr="009D25F5" w14:paraId="60D4A5D5" w14:textId="77777777" w:rsidTr="00476E8D">
        <w:tc>
          <w:tcPr>
            <w:tcW w:w="3348" w:type="dxa"/>
          </w:tcPr>
          <w:p w14:paraId="6C2B2E96"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Horas de trabajo normales</w:t>
            </w:r>
          </w:p>
        </w:tc>
        <w:tc>
          <w:tcPr>
            <w:tcW w:w="1440" w:type="dxa"/>
          </w:tcPr>
          <w:p w14:paraId="4FA72FDF"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6.5</w:t>
            </w:r>
          </w:p>
        </w:tc>
        <w:tc>
          <w:tcPr>
            <w:tcW w:w="4959" w:type="dxa"/>
          </w:tcPr>
          <w:p w14:paraId="5BE44FC2" w14:textId="77777777" w:rsidR="00376FFA" w:rsidRPr="0006146B" w:rsidRDefault="00376FFA" w:rsidP="00376FFA">
            <w:pPr>
              <w:tabs>
                <w:tab w:val="left" w:pos="5283"/>
              </w:tabs>
              <w:spacing w:before="60" w:after="60"/>
              <w:ind w:right="33"/>
              <w:rPr>
                <w:rFonts w:ascii="Arial" w:hAnsi="Arial" w:cs="Arial"/>
                <w:sz w:val="22"/>
                <w:szCs w:val="22"/>
                <w:lang w:val="es-ES"/>
              </w:rPr>
            </w:pPr>
            <w:r w:rsidRPr="0006146B">
              <w:rPr>
                <w:rFonts w:ascii="Arial" w:hAnsi="Arial" w:cs="Arial"/>
                <w:sz w:val="22"/>
                <w:szCs w:val="22"/>
                <w:lang w:val="es-ES"/>
              </w:rPr>
              <w:t xml:space="preserve">___________ </w:t>
            </w:r>
            <w:r w:rsidRPr="0006146B">
              <w:rPr>
                <w:rFonts w:ascii="Arial" w:hAnsi="Arial" w:cs="Arial"/>
                <w:i/>
                <w:sz w:val="22"/>
                <w:szCs w:val="22"/>
                <w:lang w:val="es-ES"/>
              </w:rPr>
              <w:t>[</w:t>
            </w:r>
            <w:r w:rsidRPr="0006146B">
              <w:rPr>
                <w:rFonts w:ascii="Arial" w:hAnsi="Arial" w:cs="Arial"/>
                <w:i/>
                <w:iCs/>
                <w:sz w:val="22"/>
                <w:szCs w:val="22"/>
                <w:lang w:val="es-ES"/>
              </w:rPr>
              <w:t>Insertar las horas de trabajo normales</w:t>
            </w:r>
            <w:r w:rsidRPr="0006146B">
              <w:rPr>
                <w:rFonts w:ascii="Arial" w:hAnsi="Arial" w:cs="Arial"/>
                <w:i/>
                <w:sz w:val="22"/>
                <w:szCs w:val="22"/>
                <w:lang w:val="es-ES"/>
              </w:rPr>
              <w:t>]</w:t>
            </w:r>
          </w:p>
        </w:tc>
      </w:tr>
      <w:tr w:rsidR="00376FFA" w:rsidRPr="009D25F5" w14:paraId="29DB3F43" w14:textId="77777777" w:rsidTr="00476E8D">
        <w:trPr>
          <w:cantSplit/>
        </w:trPr>
        <w:tc>
          <w:tcPr>
            <w:tcW w:w="3348" w:type="dxa"/>
          </w:tcPr>
          <w:p w14:paraId="33EA66C7"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Indemnización por demora de las Obras</w:t>
            </w:r>
          </w:p>
        </w:tc>
        <w:tc>
          <w:tcPr>
            <w:tcW w:w="1440" w:type="dxa"/>
          </w:tcPr>
          <w:p w14:paraId="4275B496" w14:textId="77777777" w:rsidR="00376FFA" w:rsidRPr="0006146B" w:rsidRDefault="00376FFA" w:rsidP="00376FFA">
            <w:pPr>
              <w:spacing w:before="60" w:after="60"/>
              <w:jc w:val="left"/>
              <w:rPr>
                <w:rFonts w:ascii="Arial" w:hAnsi="Arial" w:cs="Arial"/>
                <w:sz w:val="22"/>
                <w:szCs w:val="22"/>
                <w:lang w:val="es-ES"/>
              </w:rPr>
            </w:pPr>
            <w:r w:rsidRPr="0006146B">
              <w:rPr>
                <w:rFonts w:ascii="Arial" w:hAnsi="Arial" w:cs="Arial"/>
                <w:sz w:val="22"/>
                <w:szCs w:val="22"/>
                <w:lang w:val="es-ES"/>
              </w:rPr>
              <w:t xml:space="preserve">8.7 y 14.15(b) </w:t>
            </w:r>
          </w:p>
        </w:tc>
        <w:tc>
          <w:tcPr>
            <w:tcW w:w="4959" w:type="dxa"/>
          </w:tcPr>
          <w:p w14:paraId="49CD4D98" w14:textId="77777777" w:rsidR="008F2CD1" w:rsidRPr="0006146B" w:rsidRDefault="008F2CD1" w:rsidP="008F2CD1">
            <w:pPr>
              <w:spacing w:before="60" w:after="60"/>
              <w:rPr>
                <w:rFonts w:ascii="Arial" w:hAnsi="Arial" w:cs="Arial"/>
                <w:color w:val="000000"/>
                <w:sz w:val="22"/>
                <w:szCs w:val="22"/>
                <w:lang w:val="es-ES"/>
              </w:rPr>
            </w:pPr>
            <w:r w:rsidRPr="0006146B">
              <w:rPr>
                <w:rFonts w:ascii="Arial" w:hAnsi="Arial" w:cs="Arial"/>
                <w:i/>
                <w:color w:val="000000"/>
                <w:sz w:val="22"/>
                <w:szCs w:val="22"/>
                <w:lang w:val="es-ES"/>
              </w:rPr>
              <w:t>_______</w:t>
            </w:r>
            <w:r w:rsidRPr="0006146B">
              <w:rPr>
                <w:rFonts w:ascii="Arial" w:hAnsi="Arial" w:cs="Arial"/>
                <w:color w:val="000000"/>
                <w:sz w:val="22"/>
                <w:szCs w:val="22"/>
                <w:lang w:val="es-ES"/>
              </w:rPr>
              <w:t xml:space="preserve">% del precio del Contrato por día, en los porcentajes y en la moneda en la que es pagable el Precio del Contrato. </w:t>
            </w:r>
          </w:p>
          <w:p w14:paraId="17B22FAA" w14:textId="739B8EB6" w:rsidR="00376FFA" w:rsidRPr="0006146B" w:rsidRDefault="00376FFA" w:rsidP="00376FFA">
            <w:pPr>
              <w:spacing w:before="60" w:after="60"/>
              <w:ind w:right="33"/>
              <w:rPr>
                <w:rFonts w:ascii="Arial" w:hAnsi="Arial" w:cs="Arial"/>
                <w:i/>
                <w:iCs/>
                <w:sz w:val="22"/>
                <w:szCs w:val="22"/>
                <w:lang w:val="es-ES"/>
              </w:rPr>
            </w:pPr>
            <w:r w:rsidRPr="0006146B">
              <w:rPr>
                <w:rFonts w:ascii="Arial" w:hAnsi="Arial" w:cs="Arial"/>
                <w:i/>
                <w:iCs/>
                <w:sz w:val="22"/>
                <w:szCs w:val="22"/>
                <w:lang w:val="es-ES"/>
              </w:rPr>
              <w:t>Si se usan Secciones, remítase al cuadro Resumen de Secciones, que aparece más adelante</w:t>
            </w:r>
          </w:p>
        </w:tc>
      </w:tr>
      <w:tr w:rsidR="00376FFA" w:rsidRPr="009D25F5" w14:paraId="7280F3E2" w14:textId="77777777" w:rsidTr="00476E8D">
        <w:trPr>
          <w:cantSplit/>
        </w:trPr>
        <w:tc>
          <w:tcPr>
            <w:tcW w:w="3348" w:type="dxa"/>
          </w:tcPr>
          <w:p w14:paraId="5B16B126"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Monto máximo de indemnización por demora</w:t>
            </w:r>
          </w:p>
        </w:tc>
        <w:tc>
          <w:tcPr>
            <w:tcW w:w="1440" w:type="dxa"/>
          </w:tcPr>
          <w:p w14:paraId="1096E768"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8.7</w:t>
            </w:r>
          </w:p>
        </w:tc>
        <w:tc>
          <w:tcPr>
            <w:tcW w:w="4959" w:type="dxa"/>
          </w:tcPr>
          <w:p w14:paraId="08384A24" w14:textId="27F8DED8" w:rsidR="00376FFA" w:rsidRPr="0006146B" w:rsidRDefault="00A37CA3" w:rsidP="00376FFA">
            <w:pPr>
              <w:spacing w:before="60" w:after="60"/>
              <w:ind w:right="33"/>
              <w:rPr>
                <w:rFonts w:ascii="Arial" w:hAnsi="Arial" w:cs="Arial"/>
                <w:sz w:val="22"/>
                <w:szCs w:val="22"/>
                <w:lang w:val="es-ES"/>
              </w:rPr>
            </w:pPr>
            <w:r w:rsidRPr="0006146B">
              <w:rPr>
                <w:rFonts w:ascii="Arial" w:hAnsi="Arial" w:cs="Arial"/>
                <w:i/>
                <w:color w:val="000000"/>
                <w:sz w:val="22"/>
                <w:szCs w:val="22"/>
                <w:lang w:val="es-ES"/>
              </w:rPr>
              <w:t xml:space="preserve">_______% </w:t>
            </w:r>
            <w:r w:rsidR="00376FFA" w:rsidRPr="0006146B">
              <w:rPr>
                <w:rFonts w:ascii="Arial" w:hAnsi="Arial" w:cs="Arial"/>
                <w:sz w:val="22"/>
                <w:szCs w:val="22"/>
                <w:lang w:val="es-ES"/>
              </w:rPr>
              <w:t xml:space="preserve">del Precio del Contrato definitivo </w:t>
            </w:r>
          </w:p>
        </w:tc>
      </w:tr>
      <w:tr w:rsidR="00376FFA" w:rsidRPr="009D25F5" w14:paraId="362EE9BC" w14:textId="77777777" w:rsidTr="00476E8D">
        <w:trPr>
          <w:cantSplit/>
        </w:trPr>
        <w:tc>
          <w:tcPr>
            <w:tcW w:w="3348" w:type="dxa"/>
          </w:tcPr>
          <w:p w14:paraId="558B4C2C" w14:textId="7A3B292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Montos Provisionales</w:t>
            </w:r>
          </w:p>
        </w:tc>
        <w:tc>
          <w:tcPr>
            <w:tcW w:w="1440" w:type="dxa"/>
          </w:tcPr>
          <w:p w14:paraId="5BF60E32"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13.5(b)(</w:t>
            </w:r>
            <w:proofErr w:type="spellStart"/>
            <w:r w:rsidRPr="0006146B">
              <w:rPr>
                <w:rFonts w:ascii="Arial" w:hAnsi="Arial" w:cs="Arial"/>
                <w:sz w:val="22"/>
                <w:szCs w:val="22"/>
                <w:lang w:val="es-ES"/>
              </w:rPr>
              <w:t>ii</w:t>
            </w:r>
            <w:proofErr w:type="spellEnd"/>
            <w:r w:rsidRPr="0006146B">
              <w:rPr>
                <w:rFonts w:ascii="Arial" w:hAnsi="Arial" w:cs="Arial"/>
                <w:sz w:val="22"/>
                <w:szCs w:val="22"/>
                <w:lang w:val="es-ES"/>
              </w:rPr>
              <w:t>)</w:t>
            </w:r>
          </w:p>
        </w:tc>
        <w:tc>
          <w:tcPr>
            <w:tcW w:w="4959" w:type="dxa"/>
          </w:tcPr>
          <w:p w14:paraId="49073FFF" w14:textId="6D7CD7BF" w:rsidR="00376FFA"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lang w:val="es-ES"/>
              </w:rPr>
              <w:t>_______%</w:t>
            </w:r>
            <w:r w:rsidRPr="0006146B">
              <w:rPr>
                <w:rFonts w:ascii="Arial" w:hAnsi="Arial" w:cs="Arial"/>
                <w:i/>
                <w:iCs/>
                <w:sz w:val="22"/>
                <w:szCs w:val="22"/>
                <w:lang w:val="es-ES"/>
              </w:rPr>
              <w:t xml:space="preserve"> </w:t>
            </w:r>
            <w:r w:rsidR="00376FFA" w:rsidRPr="0006146B">
              <w:rPr>
                <w:rFonts w:ascii="Arial" w:hAnsi="Arial" w:cs="Arial"/>
                <w:i/>
                <w:iCs/>
                <w:sz w:val="22"/>
                <w:szCs w:val="22"/>
                <w:lang w:val="es-ES"/>
              </w:rPr>
              <w:t>[Si se contemplan montos provisionales, indique un porcentaje de ajuste de los gastos generales y ganancias]</w:t>
            </w:r>
          </w:p>
        </w:tc>
      </w:tr>
      <w:tr w:rsidR="00376FFA" w:rsidRPr="009D25F5" w14:paraId="7F31CD54" w14:textId="77777777" w:rsidTr="00476E8D">
        <w:trPr>
          <w:cantSplit/>
        </w:trPr>
        <w:tc>
          <w:tcPr>
            <w:tcW w:w="3348" w:type="dxa"/>
          </w:tcPr>
          <w:p w14:paraId="40C9B1CE" w14:textId="77777777" w:rsidR="00376FFA" w:rsidRPr="0006146B" w:rsidRDefault="00376FFA"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t>Ajustes por Cambios en el Costo</w:t>
            </w:r>
          </w:p>
        </w:tc>
        <w:tc>
          <w:tcPr>
            <w:tcW w:w="1440" w:type="dxa"/>
          </w:tcPr>
          <w:p w14:paraId="14B703E1"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13.8</w:t>
            </w:r>
          </w:p>
        </w:tc>
        <w:tc>
          <w:tcPr>
            <w:tcW w:w="4959" w:type="dxa"/>
          </w:tcPr>
          <w:p w14:paraId="4C1C929F" w14:textId="77777777" w:rsidR="00376FFA" w:rsidRPr="0006146B" w:rsidRDefault="00376FFA" w:rsidP="00376FFA">
            <w:pPr>
              <w:spacing w:before="60" w:after="60"/>
              <w:ind w:right="33"/>
              <w:rPr>
                <w:rFonts w:ascii="Arial" w:hAnsi="Arial" w:cs="Arial"/>
                <w:sz w:val="22"/>
                <w:szCs w:val="22"/>
                <w:u w:val="single"/>
                <w:lang w:val="es-ES"/>
              </w:rPr>
            </w:pPr>
            <w:r w:rsidRPr="0006146B">
              <w:rPr>
                <w:rFonts w:ascii="Arial" w:hAnsi="Arial" w:cs="Arial"/>
                <w:sz w:val="22"/>
                <w:szCs w:val="22"/>
                <w:lang w:val="es-ES"/>
              </w:rPr>
              <w:t>Período "n" aplicable al multiplicador de ajuste "</w:t>
            </w:r>
            <w:proofErr w:type="spellStart"/>
            <w:r w:rsidRPr="0006146B">
              <w:rPr>
                <w:rFonts w:ascii="Arial" w:hAnsi="Arial" w:cs="Arial"/>
                <w:sz w:val="22"/>
                <w:szCs w:val="22"/>
                <w:lang w:val="es-ES"/>
              </w:rPr>
              <w:t>Pn</w:t>
            </w:r>
            <w:proofErr w:type="spellEnd"/>
            <w:r w:rsidRPr="0006146B">
              <w:rPr>
                <w:rFonts w:ascii="Arial" w:hAnsi="Arial" w:cs="Arial"/>
                <w:sz w:val="22"/>
                <w:szCs w:val="22"/>
                <w:lang w:val="es-ES"/>
              </w:rPr>
              <w:t xml:space="preserve">": __________ </w:t>
            </w:r>
            <w:r w:rsidRPr="0006146B">
              <w:rPr>
                <w:rFonts w:ascii="Arial" w:hAnsi="Arial" w:cs="Arial"/>
                <w:i/>
                <w:iCs/>
                <w:sz w:val="22"/>
                <w:szCs w:val="22"/>
                <w:lang w:val="es-ES"/>
              </w:rPr>
              <w:t>[Indique el período si es distinto a un (1) mes. Si el período "n" es un (1) mes, indique “no corresponde”]</w:t>
            </w:r>
          </w:p>
        </w:tc>
      </w:tr>
      <w:tr w:rsidR="00376FFA" w:rsidRPr="009D25F5" w14:paraId="692D5D1C" w14:textId="77777777" w:rsidTr="00476E8D">
        <w:trPr>
          <w:cantSplit/>
        </w:trPr>
        <w:tc>
          <w:tcPr>
            <w:tcW w:w="3348" w:type="dxa"/>
          </w:tcPr>
          <w:p w14:paraId="7E24A15F" w14:textId="03B079B7" w:rsidR="00376FFA" w:rsidRPr="0006146B" w:rsidRDefault="00A37CA3" w:rsidP="00376FFA">
            <w:pPr>
              <w:spacing w:before="60" w:after="60"/>
              <w:jc w:val="left"/>
              <w:rPr>
                <w:rFonts w:ascii="Arial" w:hAnsi="Arial" w:cs="Arial"/>
                <w:b/>
                <w:bCs/>
                <w:sz w:val="22"/>
                <w:szCs w:val="22"/>
                <w:lang w:val="es-ES"/>
              </w:rPr>
            </w:pPr>
            <w:r w:rsidRPr="0006146B">
              <w:rPr>
                <w:rFonts w:ascii="Arial" w:hAnsi="Arial" w:cs="Arial"/>
                <w:b/>
                <w:bCs/>
                <w:sz w:val="22"/>
                <w:szCs w:val="22"/>
                <w:lang w:val="es-ES"/>
              </w:rPr>
              <w:lastRenderedPageBreak/>
              <w:t>Precio del Contrato</w:t>
            </w:r>
          </w:p>
        </w:tc>
        <w:tc>
          <w:tcPr>
            <w:tcW w:w="1440" w:type="dxa"/>
          </w:tcPr>
          <w:p w14:paraId="5E4FB105"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14.1(b)</w:t>
            </w:r>
          </w:p>
        </w:tc>
        <w:tc>
          <w:tcPr>
            <w:tcW w:w="4959" w:type="dxa"/>
          </w:tcPr>
          <w:p w14:paraId="4F6BC3FA" w14:textId="77777777" w:rsidR="0099614A" w:rsidRPr="0006146B" w:rsidRDefault="0099614A" w:rsidP="0099614A">
            <w:pPr>
              <w:spacing w:before="60" w:after="60"/>
              <w:rPr>
                <w:rFonts w:ascii="Arial" w:hAnsi="Arial" w:cs="Arial"/>
                <w:i/>
                <w:color w:val="000000"/>
                <w:sz w:val="22"/>
                <w:szCs w:val="22"/>
                <w:lang w:val="es-ES"/>
              </w:rPr>
            </w:pPr>
            <w:r w:rsidRPr="0006146B">
              <w:rPr>
                <w:rFonts w:ascii="Arial" w:hAnsi="Arial" w:cs="Arial"/>
                <w:sz w:val="22"/>
                <w:szCs w:val="22"/>
                <w:lang w:val="es-ES"/>
              </w:rPr>
              <w:t xml:space="preserve">Los Contratistas y los subcontratistas estarán exentos de las siguientes obligaciones, impuestos, tasas, gravámenes y otros cargos: </w:t>
            </w:r>
            <w:r w:rsidRPr="0006146B">
              <w:rPr>
                <w:rFonts w:ascii="Arial" w:hAnsi="Arial" w:cs="Arial"/>
                <w:i/>
                <w:sz w:val="22"/>
                <w:szCs w:val="22"/>
                <w:lang w:val="es-ES"/>
              </w:rPr>
              <w:t xml:space="preserve">[Insertar si procede de acuerdo con la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xml:space="preserve"> 14.7 de los DCL] </w:t>
            </w:r>
          </w:p>
          <w:p w14:paraId="3247023B" w14:textId="127DD793" w:rsidR="00376FFA" w:rsidRPr="0006146B" w:rsidRDefault="00376FFA" w:rsidP="00A37CA3">
            <w:pPr>
              <w:spacing w:before="60" w:after="60"/>
              <w:rPr>
                <w:rFonts w:ascii="Arial" w:hAnsi="Arial" w:cs="Arial"/>
                <w:i/>
                <w:color w:val="000000"/>
                <w:sz w:val="22"/>
                <w:szCs w:val="22"/>
                <w:lang w:val="es-ES"/>
              </w:rPr>
            </w:pPr>
          </w:p>
        </w:tc>
      </w:tr>
      <w:tr w:rsidR="00376FFA" w:rsidRPr="009D25F5" w14:paraId="5347275D" w14:textId="77777777" w:rsidTr="00476E8D">
        <w:trPr>
          <w:cantSplit/>
        </w:trPr>
        <w:tc>
          <w:tcPr>
            <w:tcW w:w="3348" w:type="dxa"/>
          </w:tcPr>
          <w:p w14:paraId="0C59E68C" w14:textId="77777777" w:rsidR="00376FFA" w:rsidRPr="0006146B" w:rsidRDefault="00376FFA" w:rsidP="00376FFA">
            <w:pPr>
              <w:spacing w:before="60" w:after="60"/>
              <w:jc w:val="left"/>
              <w:rPr>
                <w:rFonts w:ascii="Arial" w:hAnsi="Arial" w:cs="Arial"/>
                <w:b/>
                <w:bCs/>
                <w:sz w:val="22"/>
                <w:szCs w:val="22"/>
                <w:lang w:val="es-ES"/>
              </w:rPr>
            </w:pPr>
          </w:p>
        </w:tc>
        <w:tc>
          <w:tcPr>
            <w:tcW w:w="1440" w:type="dxa"/>
          </w:tcPr>
          <w:p w14:paraId="6FEE477F"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14.1(e)</w:t>
            </w:r>
          </w:p>
        </w:tc>
        <w:tc>
          <w:tcPr>
            <w:tcW w:w="4959" w:type="dxa"/>
          </w:tcPr>
          <w:p w14:paraId="594528C8" w14:textId="77777777" w:rsidR="0099614A" w:rsidRPr="0006146B" w:rsidRDefault="0099614A" w:rsidP="0099614A">
            <w:pPr>
              <w:spacing w:before="240" w:after="60"/>
              <w:rPr>
                <w:rFonts w:ascii="Arial" w:hAnsi="Arial" w:cs="Arial"/>
                <w:color w:val="000000"/>
                <w:sz w:val="22"/>
                <w:szCs w:val="22"/>
                <w:lang w:val="es-ES"/>
              </w:rPr>
            </w:pPr>
            <w:r w:rsidRPr="0006146B">
              <w:rPr>
                <w:rFonts w:ascii="Arial" w:hAnsi="Arial" w:cs="Arial"/>
                <w:color w:val="000000"/>
                <w:sz w:val="22"/>
                <w:szCs w:val="22"/>
                <w:lang w:val="es-ES"/>
              </w:rPr>
              <w:t xml:space="preserve">El artículo (e) de la </w:t>
            </w:r>
            <w:proofErr w:type="spellStart"/>
            <w:r w:rsidRPr="0006146B">
              <w:rPr>
                <w:rFonts w:ascii="Arial" w:hAnsi="Arial" w:cs="Arial"/>
                <w:color w:val="000000"/>
                <w:sz w:val="22"/>
                <w:szCs w:val="22"/>
                <w:lang w:val="es-ES"/>
              </w:rPr>
              <w:t>subcláusula</w:t>
            </w:r>
            <w:proofErr w:type="spellEnd"/>
            <w:r w:rsidRPr="0006146B">
              <w:rPr>
                <w:rFonts w:ascii="Arial" w:hAnsi="Arial" w:cs="Arial"/>
                <w:color w:val="000000"/>
                <w:sz w:val="22"/>
                <w:szCs w:val="22"/>
                <w:lang w:val="es-ES"/>
              </w:rPr>
              <w:t xml:space="preserve"> 14.1 – Parte B de las CP en lo referente a la exención de impuestos y tasas de importación en los equipos del Contratista se aplica: </w:t>
            </w:r>
          </w:p>
          <w:p w14:paraId="7B930C2D" w14:textId="0CD8A350" w:rsidR="00376FFA" w:rsidRPr="0006146B" w:rsidRDefault="00376FFA" w:rsidP="00376FFA">
            <w:pPr>
              <w:spacing w:before="60" w:after="60"/>
              <w:ind w:right="33"/>
              <w:rPr>
                <w:rFonts w:ascii="Arial" w:hAnsi="Arial" w:cs="Arial"/>
                <w:sz w:val="22"/>
                <w:szCs w:val="22"/>
                <w:lang w:val="es-ES"/>
              </w:rPr>
            </w:pPr>
            <w:r w:rsidRPr="0006146B">
              <w:rPr>
                <w:rFonts w:ascii="Arial" w:hAnsi="Arial" w:cs="Arial"/>
                <w:sz w:val="22"/>
                <w:szCs w:val="22"/>
                <w:lang w:val="es-ES"/>
              </w:rPr>
              <w:t>Sí / No [</w:t>
            </w:r>
            <w:r w:rsidRPr="0006146B">
              <w:rPr>
                <w:rFonts w:ascii="Arial" w:hAnsi="Arial" w:cs="Arial"/>
                <w:i/>
                <w:sz w:val="22"/>
                <w:szCs w:val="22"/>
                <w:lang w:val="es-ES"/>
              </w:rPr>
              <w:t>seleccione la opción apropiada</w:t>
            </w:r>
            <w:r w:rsidRPr="0006146B">
              <w:rPr>
                <w:rFonts w:ascii="Arial" w:hAnsi="Arial" w:cs="Arial"/>
                <w:sz w:val="22"/>
                <w:szCs w:val="22"/>
                <w:lang w:val="es-ES"/>
              </w:rPr>
              <w:t xml:space="preserve">]   </w:t>
            </w:r>
          </w:p>
        </w:tc>
      </w:tr>
      <w:tr w:rsidR="00376FFA" w:rsidRPr="009D25F5" w14:paraId="4CA528EE" w14:textId="77777777" w:rsidTr="00476E8D">
        <w:trPr>
          <w:cantSplit/>
        </w:trPr>
        <w:tc>
          <w:tcPr>
            <w:tcW w:w="3348" w:type="dxa"/>
          </w:tcPr>
          <w:p w14:paraId="6BBDEEED" w14:textId="2D43B5AD" w:rsidR="00376FFA" w:rsidRPr="0006146B" w:rsidRDefault="00376FFA" w:rsidP="00376FFA">
            <w:pPr>
              <w:spacing w:before="60" w:after="60"/>
              <w:jc w:val="left"/>
              <w:rPr>
                <w:rFonts w:ascii="Arial" w:hAnsi="Arial" w:cs="Arial"/>
                <w:b/>
                <w:bCs/>
                <w:sz w:val="22"/>
                <w:szCs w:val="22"/>
                <w:lang w:val="es-ES"/>
              </w:rPr>
            </w:pPr>
            <w:proofErr w:type="gramStart"/>
            <w:r w:rsidRPr="0006146B">
              <w:rPr>
                <w:rFonts w:ascii="Arial" w:hAnsi="Arial" w:cs="Arial"/>
                <w:b/>
                <w:bCs/>
                <w:sz w:val="22"/>
                <w:szCs w:val="22"/>
                <w:lang w:val="es-ES"/>
              </w:rPr>
              <w:t>Total</w:t>
            </w:r>
            <w:proofErr w:type="gramEnd"/>
            <w:r w:rsidRPr="0006146B">
              <w:rPr>
                <w:rFonts w:ascii="Arial" w:hAnsi="Arial" w:cs="Arial"/>
                <w:b/>
                <w:bCs/>
                <w:sz w:val="22"/>
                <w:szCs w:val="22"/>
                <w:lang w:val="es-ES"/>
              </w:rPr>
              <w:t xml:space="preserve"> pago anticipo </w:t>
            </w:r>
          </w:p>
        </w:tc>
        <w:tc>
          <w:tcPr>
            <w:tcW w:w="1440" w:type="dxa"/>
          </w:tcPr>
          <w:p w14:paraId="7083F99F" w14:textId="77777777" w:rsidR="00376FFA" w:rsidRPr="0006146B" w:rsidRDefault="00376FFA" w:rsidP="00376FFA">
            <w:pPr>
              <w:spacing w:before="60" w:after="60"/>
              <w:rPr>
                <w:rFonts w:ascii="Arial" w:hAnsi="Arial" w:cs="Arial"/>
                <w:sz w:val="22"/>
                <w:szCs w:val="22"/>
                <w:lang w:val="es-ES"/>
              </w:rPr>
            </w:pPr>
            <w:r w:rsidRPr="0006146B">
              <w:rPr>
                <w:rFonts w:ascii="Arial" w:hAnsi="Arial" w:cs="Arial"/>
                <w:sz w:val="22"/>
                <w:szCs w:val="22"/>
                <w:lang w:val="es-ES"/>
              </w:rPr>
              <w:t>14.2</w:t>
            </w:r>
          </w:p>
        </w:tc>
        <w:tc>
          <w:tcPr>
            <w:tcW w:w="4959" w:type="dxa"/>
          </w:tcPr>
          <w:p w14:paraId="7D3DF321" w14:textId="6338A5C1" w:rsidR="00376FFA" w:rsidRPr="0006146B" w:rsidRDefault="00376FFA" w:rsidP="00A37CA3">
            <w:pPr>
              <w:spacing w:before="60" w:after="60"/>
              <w:ind w:right="33"/>
              <w:rPr>
                <w:rFonts w:ascii="Arial" w:hAnsi="Arial" w:cs="Arial"/>
                <w:i/>
                <w:iCs/>
                <w:sz w:val="22"/>
                <w:szCs w:val="22"/>
                <w:lang w:val="es-ES"/>
              </w:rPr>
            </w:pPr>
            <w:r w:rsidRPr="0006146B">
              <w:rPr>
                <w:rFonts w:ascii="Arial" w:hAnsi="Arial" w:cs="Arial"/>
                <w:sz w:val="22"/>
                <w:szCs w:val="22"/>
                <w:u w:val="single"/>
                <w:lang w:val="es-ES"/>
              </w:rPr>
              <w:t>________</w:t>
            </w:r>
            <w:r w:rsidRPr="0006146B">
              <w:rPr>
                <w:rFonts w:ascii="Arial" w:hAnsi="Arial" w:cs="Arial"/>
                <w:sz w:val="22"/>
                <w:szCs w:val="22"/>
                <w:lang w:val="es-ES"/>
              </w:rPr>
              <w:t xml:space="preserve">% </w:t>
            </w:r>
            <w:r w:rsidR="00A37CA3" w:rsidRPr="0006146B">
              <w:rPr>
                <w:rFonts w:ascii="Arial" w:hAnsi="Arial" w:cs="Arial"/>
                <w:sz w:val="22"/>
                <w:szCs w:val="22"/>
                <w:lang w:val="es-ES"/>
              </w:rPr>
              <w:t xml:space="preserve">Porcentaje </w:t>
            </w:r>
            <w:r w:rsidRPr="0006146B">
              <w:rPr>
                <w:rFonts w:ascii="Arial" w:hAnsi="Arial" w:cs="Arial"/>
                <w:sz w:val="22"/>
                <w:szCs w:val="22"/>
                <w:lang w:val="es-ES"/>
              </w:rPr>
              <w:t>del Monto Contractual Aceptado</w:t>
            </w:r>
            <w:r w:rsidR="00A37CA3" w:rsidRPr="0006146B">
              <w:rPr>
                <w:rFonts w:ascii="Arial" w:hAnsi="Arial" w:cs="Arial"/>
                <w:sz w:val="22"/>
                <w:szCs w:val="22"/>
                <w:lang w:val="es-ES"/>
              </w:rPr>
              <w:t>.</w:t>
            </w:r>
          </w:p>
        </w:tc>
      </w:tr>
      <w:tr w:rsidR="002075B4" w:rsidRPr="009D25F5" w14:paraId="5F6D3EED" w14:textId="77777777" w:rsidTr="00476E8D">
        <w:trPr>
          <w:cantSplit/>
        </w:trPr>
        <w:tc>
          <w:tcPr>
            <w:tcW w:w="3348" w:type="dxa"/>
          </w:tcPr>
          <w:p w14:paraId="633C13AD" w14:textId="76236517" w:rsidR="002075B4" w:rsidRPr="0006146B" w:rsidRDefault="002075B4" w:rsidP="002075B4">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Número y periodo de entregas</w:t>
            </w:r>
          </w:p>
        </w:tc>
        <w:tc>
          <w:tcPr>
            <w:tcW w:w="1440" w:type="dxa"/>
          </w:tcPr>
          <w:p w14:paraId="12CBBACD" w14:textId="46EA25CE" w:rsidR="002075B4" w:rsidRPr="0006146B" w:rsidRDefault="002075B4" w:rsidP="002075B4">
            <w:pPr>
              <w:spacing w:before="60" w:after="60"/>
              <w:rPr>
                <w:rFonts w:ascii="Arial" w:hAnsi="Arial" w:cs="Arial"/>
                <w:sz w:val="22"/>
                <w:szCs w:val="22"/>
                <w:lang w:val="es-ES"/>
              </w:rPr>
            </w:pPr>
            <w:r w:rsidRPr="0006146B">
              <w:rPr>
                <w:rFonts w:ascii="Arial" w:hAnsi="Arial" w:cs="Arial"/>
                <w:color w:val="000000"/>
                <w:sz w:val="22"/>
                <w:szCs w:val="22"/>
                <w:lang w:val="es-ES"/>
              </w:rPr>
              <w:t>14.2</w:t>
            </w:r>
          </w:p>
        </w:tc>
        <w:tc>
          <w:tcPr>
            <w:tcW w:w="4959" w:type="dxa"/>
          </w:tcPr>
          <w:p w14:paraId="77C8E1B1" w14:textId="77777777" w:rsidR="002075B4" w:rsidRPr="0006146B" w:rsidRDefault="002075B4" w:rsidP="002075B4">
            <w:pPr>
              <w:spacing w:before="60" w:after="60"/>
              <w:rPr>
                <w:rFonts w:ascii="Arial" w:hAnsi="Arial" w:cs="Arial"/>
                <w:color w:val="000000"/>
                <w:sz w:val="22"/>
                <w:szCs w:val="22"/>
                <w:lang w:val="es-ES"/>
              </w:rPr>
            </w:pP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r>
            <w:r w:rsidRPr="0006146B">
              <w:rPr>
                <w:rFonts w:ascii="Arial" w:hAnsi="Arial" w:cs="Arial"/>
                <w:color w:val="000000"/>
                <w:sz w:val="22"/>
                <w:szCs w:val="22"/>
                <w:lang w:val="es-ES"/>
              </w:rPr>
              <w:softHyphen/>
              <w:t>______________________________________</w:t>
            </w:r>
          </w:p>
          <w:p w14:paraId="2CCA13FB" w14:textId="254F6CB8" w:rsidR="002075B4" w:rsidRPr="0006146B" w:rsidRDefault="002075B4" w:rsidP="002075B4">
            <w:pPr>
              <w:spacing w:before="60" w:after="60"/>
              <w:ind w:right="33"/>
              <w:rPr>
                <w:rFonts w:ascii="Arial" w:hAnsi="Arial" w:cs="Arial"/>
                <w:sz w:val="22"/>
                <w:szCs w:val="22"/>
                <w:u w:val="single"/>
                <w:lang w:val="es-ES"/>
              </w:rPr>
            </w:pPr>
            <w:r w:rsidRPr="0006146B">
              <w:rPr>
                <w:rFonts w:ascii="Arial" w:hAnsi="Arial" w:cs="Arial"/>
                <w:i/>
                <w:iCs/>
                <w:color w:val="000000"/>
                <w:sz w:val="22"/>
                <w:szCs w:val="22"/>
                <w:lang w:val="es-ES"/>
              </w:rPr>
              <w:t>[Insertar número y tiempo de entregas, si procede]</w:t>
            </w:r>
          </w:p>
        </w:tc>
      </w:tr>
      <w:tr w:rsidR="002075B4" w:rsidRPr="0006146B" w14:paraId="64FD97CD" w14:textId="77777777" w:rsidTr="00476E8D">
        <w:trPr>
          <w:cantSplit/>
        </w:trPr>
        <w:tc>
          <w:tcPr>
            <w:tcW w:w="3348" w:type="dxa"/>
          </w:tcPr>
          <w:p w14:paraId="1E55E19C" w14:textId="77777777" w:rsidR="002075B4" w:rsidRPr="0006146B" w:rsidRDefault="002075B4" w:rsidP="002075B4">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Moneda y porcentajes</w:t>
            </w:r>
          </w:p>
          <w:p w14:paraId="1E7B1935" w14:textId="730A931A" w:rsidR="002075B4" w:rsidRPr="0006146B" w:rsidRDefault="002075B4" w:rsidP="002075B4">
            <w:pPr>
              <w:spacing w:before="60" w:after="60"/>
              <w:jc w:val="left"/>
              <w:rPr>
                <w:rFonts w:ascii="Arial" w:hAnsi="Arial" w:cs="Arial"/>
                <w:b/>
                <w:bCs/>
                <w:sz w:val="22"/>
                <w:szCs w:val="22"/>
                <w:lang w:val="es-ES"/>
              </w:rPr>
            </w:pPr>
          </w:p>
        </w:tc>
        <w:tc>
          <w:tcPr>
            <w:tcW w:w="1440" w:type="dxa"/>
          </w:tcPr>
          <w:p w14:paraId="7382D1AB" w14:textId="0D9859C8" w:rsidR="002075B4" w:rsidRPr="0006146B" w:rsidRDefault="002075B4" w:rsidP="002075B4">
            <w:pPr>
              <w:spacing w:before="60" w:after="60"/>
              <w:rPr>
                <w:rFonts w:ascii="Arial" w:hAnsi="Arial" w:cs="Arial"/>
                <w:sz w:val="22"/>
                <w:szCs w:val="22"/>
                <w:lang w:val="es-ES"/>
              </w:rPr>
            </w:pPr>
            <w:r w:rsidRPr="0006146B">
              <w:rPr>
                <w:rFonts w:ascii="Arial" w:hAnsi="Arial" w:cs="Arial"/>
                <w:color w:val="000000"/>
                <w:sz w:val="22"/>
                <w:szCs w:val="22"/>
                <w:lang w:val="es-ES"/>
              </w:rPr>
              <w:t>14.2</w:t>
            </w:r>
          </w:p>
        </w:tc>
        <w:tc>
          <w:tcPr>
            <w:tcW w:w="4959" w:type="dxa"/>
          </w:tcPr>
          <w:p w14:paraId="28B906C1" w14:textId="3E1610EA" w:rsidR="002075B4" w:rsidRPr="0006146B" w:rsidRDefault="002075B4" w:rsidP="002075B4">
            <w:pPr>
              <w:spacing w:before="60" w:after="60"/>
              <w:rPr>
                <w:rFonts w:ascii="Arial" w:hAnsi="Arial" w:cs="Arial"/>
                <w:color w:val="000000"/>
                <w:sz w:val="22"/>
                <w:szCs w:val="22"/>
                <w:lang w:val="es-ES"/>
              </w:rPr>
            </w:pPr>
            <w:r w:rsidRPr="0006146B">
              <w:rPr>
                <w:rFonts w:ascii="Arial" w:hAnsi="Arial" w:cs="Arial"/>
                <w:color w:val="000000"/>
                <w:sz w:val="22"/>
                <w:szCs w:val="22"/>
                <w:lang w:val="es-ES"/>
              </w:rPr>
              <w:t>____ % en _____________________________</w:t>
            </w:r>
          </w:p>
          <w:p w14:paraId="7CB27348" w14:textId="49E06868" w:rsidR="002075B4" w:rsidRPr="0006146B" w:rsidRDefault="002075B4" w:rsidP="009205C6">
            <w:pPr>
              <w:spacing w:before="60" w:after="60"/>
              <w:ind w:right="33"/>
              <w:jc w:val="left"/>
              <w:rPr>
                <w:rFonts w:ascii="Arial" w:hAnsi="Arial" w:cs="Arial"/>
                <w:sz w:val="22"/>
                <w:szCs w:val="22"/>
                <w:u w:val="single"/>
                <w:lang w:val="es-ES"/>
              </w:rPr>
            </w:pPr>
            <w:r w:rsidRPr="0006146B">
              <w:rPr>
                <w:rFonts w:ascii="Arial" w:hAnsi="Arial" w:cs="Arial"/>
                <w:color w:val="000000"/>
                <w:sz w:val="22"/>
                <w:szCs w:val="22"/>
                <w:lang w:val="es-ES"/>
              </w:rPr>
              <w:t>____ % en _____________________________</w:t>
            </w:r>
          </w:p>
        </w:tc>
      </w:tr>
      <w:tr w:rsidR="002075B4" w:rsidRPr="009D25F5" w14:paraId="238A8E34" w14:textId="77777777" w:rsidTr="00476E8D">
        <w:trPr>
          <w:cantSplit/>
        </w:trPr>
        <w:tc>
          <w:tcPr>
            <w:tcW w:w="3348" w:type="dxa"/>
          </w:tcPr>
          <w:p w14:paraId="0BF3AD8F" w14:textId="41124389" w:rsidR="002075B4" w:rsidRPr="0006146B" w:rsidRDefault="002075B4" w:rsidP="002075B4">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Comienzo del repago de Pagos Anticipos</w:t>
            </w:r>
          </w:p>
        </w:tc>
        <w:tc>
          <w:tcPr>
            <w:tcW w:w="1440" w:type="dxa"/>
          </w:tcPr>
          <w:p w14:paraId="1E55F46F" w14:textId="74B5ABDE" w:rsidR="002075B4" w:rsidRPr="0006146B" w:rsidRDefault="002075B4" w:rsidP="002075B4">
            <w:pPr>
              <w:spacing w:before="60" w:after="60"/>
              <w:rPr>
                <w:rFonts w:ascii="Arial" w:hAnsi="Arial" w:cs="Arial"/>
                <w:sz w:val="22"/>
                <w:szCs w:val="22"/>
                <w:lang w:val="es-ES"/>
              </w:rPr>
            </w:pPr>
            <w:r w:rsidRPr="0006146B">
              <w:rPr>
                <w:rFonts w:ascii="Arial" w:hAnsi="Arial" w:cs="Arial"/>
                <w:color w:val="000000"/>
                <w:sz w:val="22"/>
                <w:szCs w:val="22"/>
                <w:lang w:val="es-ES"/>
              </w:rPr>
              <w:t>14.2(a)</w:t>
            </w:r>
          </w:p>
        </w:tc>
        <w:tc>
          <w:tcPr>
            <w:tcW w:w="4959" w:type="dxa"/>
          </w:tcPr>
          <w:p w14:paraId="628F039D" w14:textId="788F6053" w:rsidR="002075B4" w:rsidRPr="0006146B" w:rsidRDefault="002075B4" w:rsidP="002075B4">
            <w:pPr>
              <w:spacing w:before="60" w:after="60"/>
              <w:ind w:right="33"/>
              <w:rPr>
                <w:rFonts w:ascii="Arial" w:hAnsi="Arial" w:cs="Arial"/>
                <w:sz w:val="22"/>
                <w:szCs w:val="22"/>
                <w:u w:val="single"/>
                <w:lang w:val="es-ES"/>
              </w:rPr>
            </w:pPr>
            <w:r w:rsidRPr="0006146B">
              <w:rPr>
                <w:rFonts w:ascii="Arial" w:hAnsi="Arial" w:cs="Arial"/>
                <w:color w:val="000000"/>
                <w:sz w:val="22"/>
                <w:szCs w:val="22"/>
                <w:lang w:val="es-ES"/>
              </w:rPr>
              <w:t>Cuando los pagos sean _________% del Monto Aceptado en el Contrato menos las Sumas Provisional</w:t>
            </w:r>
          </w:p>
        </w:tc>
      </w:tr>
      <w:tr w:rsidR="00A37CA3" w:rsidRPr="009D25F5" w14:paraId="6C2287C6" w14:textId="77777777" w:rsidTr="00476E8D">
        <w:trPr>
          <w:cantSplit/>
        </w:trPr>
        <w:tc>
          <w:tcPr>
            <w:tcW w:w="3348" w:type="dxa"/>
          </w:tcPr>
          <w:p w14:paraId="77201AAF" w14:textId="199D8644" w:rsidR="00A37CA3" w:rsidRPr="0006146B" w:rsidRDefault="00A37CA3" w:rsidP="00A37CA3">
            <w:pPr>
              <w:spacing w:before="60" w:after="60"/>
              <w:jc w:val="left"/>
              <w:rPr>
                <w:rFonts w:ascii="Arial" w:hAnsi="Arial" w:cs="Arial"/>
                <w:b/>
                <w:bCs/>
                <w:sz w:val="22"/>
                <w:szCs w:val="22"/>
                <w:lang w:val="es-ES"/>
              </w:rPr>
            </w:pPr>
            <w:r w:rsidRPr="0006146B">
              <w:rPr>
                <w:rFonts w:ascii="Arial" w:hAnsi="Arial" w:cs="Arial"/>
                <w:b/>
                <w:bCs/>
                <w:sz w:val="22"/>
                <w:szCs w:val="22"/>
                <w:lang w:val="es-ES"/>
              </w:rPr>
              <w:t>Tasa de amortización de pago anticipo</w:t>
            </w:r>
          </w:p>
        </w:tc>
        <w:tc>
          <w:tcPr>
            <w:tcW w:w="1440" w:type="dxa"/>
          </w:tcPr>
          <w:p w14:paraId="25AC9ED1" w14:textId="77777777" w:rsidR="00A37CA3" w:rsidRPr="0006146B" w:rsidRDefault="00A37CA3" w:rsidP="00A37CA3">
            <w:pPr>
              <w:spacing w:before="60" w:after="60"/>
              <w:rPr>
                <w:rFonts w:ascii="Arial" w:hAnsi="Arial" w:cs="Arial"/>
                <w:sz w:val="22"/>
                <w:szCs w:val="22"/>
                <w:lang w:val="es-ES"/>
              </w:rPr>
            </w:pPr>
            <w:r w:rsidRPr="0006146B">
              <w:rPr>
                <w:rFonts w:ascii="Arial" w:hAnsi="Arial" w:cs="Arial"/>
                <w:sz w:val="22"/>
                <w:szCs w:val="22"/>
                <w:lang w:val="es-ES"/>
              </w:rPr>
              <w:t>14.2(b)</w:t>
            </w:r>
          </w:p>
        </w:tc>
        <w:tc>
          <w:tcPr>
            <w:tcW w:w="4959" w:type="dxa"/>
          </w:tcPr>
          <w:p w14:paraId="6A55797C" w14:textId="490E6C6D" w:rsidR="00A37CA3"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u w:val="single"/>
                <w:lang w:val="es-ES"/>
              </w:rPr>
              <w:t>________</w:t>
            </w:r>
            <w:r w:rsidRPr="0006146B">
              <w:rPr>
                <w:rFonts w:ascii="Arial" w:hAnsi="Arial" w:cs="Arial"/>
                <w:sz w:val="22"/>
                <w:szCs w:val="22"/>
                <w:lang w:val="es-ES"/>
              </w:rPr>
              <w:t xml:space="preserve">% La tasa de amortización (%) será el doble del porcentaje que se especifica en concepto de Pago Anticipo en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14.2. de las CE.</w:t>
            </w:r>
          </w:p>
        </w:tc>
      </w:tr>
      <w:tr w:rsidR="00AA13BE" w:rsidRPr="009D25F5" w14:paraId="29B4F6BC" w14:textId="77777777" w:rsidTr="00476E8D">
        <w:trPr>
          <w:cantSplit/>
        </w:trPr>
        <w:tc>
          <w:tcPr>
            <w:tcW w:w="3348" w:type="dxa"/>
          </w:tcPr>
          <w:p w14:paraId="7C4EA7B1" w14:textId="77777777" w:rsidR="00AA13BE" w:rsidRPr="0006146B" w:rsidRDefault="00AA13BE" w:rsidP="00AA13BE">
            <w:pPr>
              <w:spacing w:before="60" w:after="60"/>
              <w:jc w:val="left"/>
              <w:rPr>
                <w:rFonts w:ascii="Arial" w:hAnsi="Arial" w:cs="Arial"/>
                <w:b/>
                <w:color w:val="000000"/>
                <w:sz w:val="22"/>
                <w:szCs w:val="22"/>
                <w:lang w:val="es-ES"/>
              </w:rPr>
            </w:pPr>
            <w:r w:rsidRPr="0006146B">
              <w:rPr>
                <w:rFonts w:ascii="Arial" w:hAnsi="Arial" w:cs="Arial"/>
                <w:b/>
                <w:color w:val="000000"/>
                <w:sz w:val="22"/>
                <w:szCs w:val="22"/>
                <w:lang w:val="es-ES"/>
              </w:rPr>
              <w:t xml:space="preserve">Solicitud de Certificados de Pagos a Cuenta  </w:t>
            </w:r>
          </w:p>
          <w:p w14:paraId="43912DF5" w14:textId="20AAA533" w:rsidR="00AA13BE" w:rsidRPr="0006146B" w:rsidRDefault="00AA13BE" w:rsidP="00AA13BE">
            <w:pPr>
              <w:spacing w:before="60" w:after="60"/>
              <w:jc w:val="left"/>
              <w:rPr>
                <w:rFonts w:ascii="Arial" w:hAnsi="Arial" w:cs="Arial"/>
                <w:b/>
                <w:bCs/>
                <w:sz w:val="22"/>
                <w:szCs w:val="22"/>
                <w:lang w:val="es-ES"/>
              </w:rPr>
            </w:pPr>
            <w:r w:rsidRPr="0006146B">
              <w:rPr>
                <w:rFonts w:ascii="Arial" w:hAnsi="Arial" w:cs="Arial"/>
                <w:b/>
                <w:color w:val="000000"/>
                <w:sz w:val="22"/>
                <w:szCs w:val="22"/>
                <w:lang w:val="es-ES"/>
              </w:rPr>
              <w:t>Ejemplares de la Solicitud</w:t>
            </w:r>
          </w:p>
        </w:tc>
        <w:tc>
          <w:tcPr>
            <w:tcW w:w="1440" w:type="dxa"/>
          </w:tcPr>
          <w:p w14:paraId="339CEBB8" w14:textId="4D906939" w:rsidR="00AA13BE" w:rsidRPr="0006146B" w:rsidRDefault="00AA13BE" w:rsidP="00AA13BE">
            <w:pPr>
              <w:spacing w:before="60" w:after="60"/>
              <w:rPr>
                <w:rFonts w:ascii="Arial" w:hAnsi="Arial" w:cs="Arial"/>
                <w:sz w:val="22"/>
                <w:szCs w:val="22"/>
                <w:lang w:val="es-ES"/>
              </w:rPr>
            </w:pPr>
            <w:r w:rsidRPr="0006146B">
              <w:rPr>
                <w:rFonts w:ascii="Arial" w:hAnsi="Arial" w:cs="Arial"/>
                <w:color w:val="000000"/>
                <w:sz w:val="22"/>
                <w:szCs w:val="22"/>
                <w:lang w:val="es-ES"/>
              </w:rPr>
              <w:t>14.3</w:t>
            </w:r>
          </w:p>
        </w:tc>
        <w:tc>
          <w:tcPr>
            <w:tcW w:w="4959" w:type="dxa"/>
          </w:tcPr>
          <w:p w14:paraId="7A69274C" w14:textId="77777777" w:rsidR="00AA13BE" w:rsidRPr="00DB31DF" w:rsidRDefault="00AA13BE" w:rsidP="00AA13BE">
            <w:pPr>
              <w:tabs>
                <w:tab w:val="left" w:pos="5283"/>
              </w:tabs>
              <w:spacing w:before="60" w:after="60"/>
              <w:ind w:right="-99"/>
              <w:jc w:val="left"/>
              <w:rPr>
                <w:rFonts w:ascii="Arial" w:hAnsi="Arial" w:cs="Arial"/>
                <w:color w:val="000000"/>
                <w:sz w:val="22"/>
                <w:szCs w:val="22"/>
                <w:lang w:val="pt-BR"/>
              </w:rPr>
            </w:pPr>
            <w:r w:rsidRPr="00DB31DF">
              <w:rPr>
                <w:rFonts w:ascii="Arial" w:hAnsi="Arial" w:cs="Arial"/>
                <w:color w:val="000000"/>
                <w:sz w:val="22"/>
                <w:szCs w:val="22"/>
                <w:lang w:val="pt-BR"/>
              </w:rPr>
              <w:t>______ (__) copia/s electrónica/s</w:t>
            </w:r>
          </w:p>
          <w:p w14:paraId="2F159661" w14:textId="77777777" w:rsidR="00AA13BE" w:rsidRPr="00DB31DF" w:rsidRDefault="00AA13BE" w:rsidP="00AA13BE">
            <w:pPr>
              <w:spacing w:before="60" w:after="60"/>
              <w:rPr>
                <w:rFonts w:ascii="Arial" w:hAnsi="Arial" w:cs="Arial"/>
                <w:color w:val="000000"/>
                <w:sz w:val="22"/>
                <w:szCs w:val="22"/>
                <w:lang w:val="pt-BR"/>
              </w:rPr>
            </w:pPr>
            <w:r w:rsidRPr="00DB31DF">
              <w:rPr>
                <w:rFonts w:ascii="Arial" w:hAnsi="Arial" w:cs="Arial"/>
                <w:color w:val="000000"/>
                <w:sz w:val="22"/>
                <w:szCs w:val="22"/>
                <w:lang w:val="pt-BR"/>
              </w:rPr>
              <w:t>______(__) copia/s impresa/s</w:t>
            </w:r>
          </w:p>
          <w:p w14:paraId="260BB1E9" w14:textId="22E288EE" w:rsidR="00AA13BE" w:rsidRPr="0006146B" w:rsidRDefault="00AA13BE" w:rsidP="00AA13BE">
            <w:pPr>
              <w:spacing w:before="60" w:after="60"/>
              <w:ind w:right="33"/>
              <w:rPr>
                <w:rFonts w:ascii="Arial" w:hAnsi="Arial" w:cs="Arial"/>
                <w:sz w:val="22"/>
                <w:szCs w:val="22"/>
                <w:u w:val="single"/>
                <w:lang w:val="es-ES"/>
              </w:rPr>
            </w:pPr>
            <w:r w:rsidRPr="0006146B">
              <w:rPr>
                <w:rFonts w:ascii="Arial" w:hAnsi="Arial" w:cs="Arial"/>
                <w:i/>
                <w:color w:val="000000"/>
                <w:sz w:val="22"/>
                <w:szCs w:val="22"/>
                <w:lang w:val="es-ES"/>
              </w:rPr>
              <w:t>[</w:t>
            </w:r>
            <w:r w:rsidR="005218A0" w:rsidRPr="0006146B">
              <w:rPr>
                <w:rFonts w:ascii="Arial" w:hAnsi="Arial" w:cs="Arial"/>
                <w:i/>
                <w:color w:val="000000"/>
                <w:sz w:val="22"/>
                <w:szCs w:val="22"/>
                <w:lang w:val="es-ES"/>
              </w:rPr>
              <w:t>Insertar</w:t>
            </w:r>
            <w:r w:rsidRPr="0006146B">
              <w:rPr>
                <w:rFonts w:ascii="Arial" w:hAnsi="Arial" w:cs="Arial"/>
                <w:i/>
                <w:color w:val="000000"/>
                <w:sz w:val="22"/>
                <w:szCs w:val="22"/>
                <w:lang w:val="es-ES"/>
              </w:rPr>
              <w:t xml:space="preserve"> no. De copias en palabras y cifras].</w:t>
            </w:r>
          </w:p>
        </w:tc>
      </w:tr>
      <w:tr w:rsidR="00A37CA3" w:rsidRPr="0006146B" w14:paraId="49B193A9" w14:textId="77777777" w:rsidTr="00476E8D">
        <w:trPr>
          <w:cantSplit/>
        </w:trPr>
        <w:tc>
          <w:tcPr>
            <w:tcW w:w="3348" w:type="dxa"/>
          </w:tcPr>
          <w:p w14:paraId="03BFAF32" w14:textId="77777777" w:rsidR="00A37CA3" w:rsidRPr="0006146B" w:rsidRDefault="00A37CA3" w:rsidP="00A37CA3">
            <w:pPr>
              <w:spacing w:before="60" w:after="60"/>
              <w:jc w:val="left"/>
              <w:rPr>
                <w:rFonts w:ascii="Arial" w:hAnsi="Arial" w:cs="Arial"/>
                <w:b/>
                <w:bCs/>
                <w:sz w:val="22"/>
                <w:szCs w:val="22"/>
                <w:lang w:val="es-ES"/>
              </w:rPr>
            </w:pPr>
            <w:r w:rsidRPr="0006146B">
              <w:rPr>
                <w:rFonts w:ascii="Arial" w:hAnsi="Arial" w:cs="Arial"/>
                <w:b/>
                <w:bCs/>
                <w:sz w:val="22"/>
                <w:szCs w:val="22"/>
                <w:lang w:val="es-ES"/>
              </w:rPr>
              <w:t>Porcentaje de Retención</w:t>
            </w:r>
          </w:p>
        </w:tc>
        <w:tc>
          <w:tcPr>
            <w:tcW w:w="1440" w:type="dxa"/>
          </w:tcPr>
          <w:p w14:paraId="6BB0B2CE" w14:textId="77777777" w:rsidR="00A37CA3" w:rsidRPr="0006146B" w:rsidRDefault="00A37CA3" w:rsidP="00A37CA3">
            <w:pPr>
              <w:spacing w:before="60" w:after="60"/>
              <w:rPr>
                <w:rFonts w:ascii="Arial" w:hAnsi="Arial" w:cs="Arial"/>
                <w:sz w:val="22"/>
                <w:szCs w:val="22"/>
                <w:lang w:val="es-ES"/>
              </w:rPr>
            </w:pPr>
            <w:r w:rsidRPr="0006146B">
              <w:rPr>
                <w:rFonts w:ascii="Arial" w:hAnsi="Arial" w:cs="Arial"/>
                <w:sz w:val="22"/>
                <w:szCs w:val="22"/>
                <w:lang w:val="es-ES"/>
              </w:rPr>
              <w:t>14.3</w:t>
            </w:r>
          </w:p>
        </w:tc>
        <w:tc>
          <w:tcPr>
            <w:tcW w:w="4959" w:type="dxa"/>
          </w:tcPr>
          <w:p w14:paraId="74C87807" w14:textId="32D7B3D9" w:rsidR="00A37CA3"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lang w:val="es-ES"/>
              </w:rPr>
              <w:t>_______%</w:t>
            </w:r>
          </w:p>
        </w:tc>
      </w:tr>
      <w:tr w:rsidR="00A37CA3" w:rsidRPr="0006146B" w14:paraId="3F1127B4" w14:textId="77777777" w:rsidTr="00476E8D">
        <w:trPr>
          <w:cantSplit/>
        </w:trPr>
        <w:tc>
          <w:tcPr>
            <w:tcW w:w="3348" w:type="dxa"/>
          </w:tcPr>
          <w:p w14:paraId="3C7AA29F" w14:textId="77777777" w:rsidR="00A37CA3" w:rsidRPr="0006146B" w:rsidRDefault="00A37CA3" w:rsidP="00A37CA3">
            <w:pPr>
              <w:spacing w:before="60" w:after="60"/>
              <w:jc w:val="left"/>
              <w:rPr>
                <w:rFonts w:ascii="Arial" w:hAnsi="Arial" w:cs="Arial"/>
                <w:b/>
                <w:bCs/>
                <w:sz w:val="22"/>
                <w:szCs w:val="22"/>
                <w:lang w:val="es-ES"/>
              </w:rPr>
            </w:pPr>
            <w:r w:rsidRPr="0006146B">
              <w:rPr>
                <w:rFonts w:ascii="Arial" w:hAnsi="Arial" w:cs="Arial"/>
                <w:b/>
                <w:bCs/>
                <w:sz w:val="22"/>
                <w:szCs w:val="22"/>
                <w:lang w:val="es-ES"/>
              </w:rPr>
              <w:t>Límite del Monto de Retención</w:t>
            </w:r>
          </w:p>
        </w:tc>
        <w:tc>
          <w:tcPr>
            <w:tcW w:w="1440" w:type="dxa"/>
          </w:tcPr>
          <w:p w14:paraId="47BD7AA3" w14:textId="77777777" w:rsidR="00A37CA3" w:rsidRPr="0006146B" w:rsidRDefault="00A37CA3" w:rsidP="00A37CA3">
            <w:pPr>
              <w:spacing w:before="60" w:after="60"/>
              <w:rPr>
                <w:rFonts w:ascii="Arial" w:hAnsi="Arial" w:cs="Arial"/>
                <w:sz w:val="22"/>
                <w:szCs w:val="22"/>
                <w:lang w:val="es-ES"/>
              </w:rPr>
            </w:pPr>
            <w:r w:rsidRPr="0006146B">
              <w:rPr>
                <w:rFonts w:ascii="Arial" w:hAnsi="Arial" w:cs="Arial"/>
                <w:sz w:val="22"/>
                <w:szCs w:val="22"/>
                <w:lang w:val="es-ES"/>
              </w:rPr>
              <w:t>14.3</w:t>
            </w:r>
          </w:p>
        </w:tc>
        <w:tc>
          <w:tcPr>
            <w:tcW w:w="4959" w:type="dxa"/>
          </w:tcPr>
          <w:p w14:paraId="4B16A6FD" w14:textId="5591970E" w:rsidR="00A37CA3"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lang w:val="es-ES"/>
              </w:rPr>
              <w:t>_______% del Monto Contractual Aceptado.</w:t>
            </w:r>
          </w:p>
        </w:tc>
      </w:tr>
      <w:tr w:rsidR="00A37CA3" w:rsidRPr="009D25F5" w14:paraId="4A69B140" w14:textId="77777777" w:rsidTr="00476E8D">
        <w:trPr>
          <w:cantSplit/>
        </w:trPr>
        <w:tc>
          <w:tcPr>
            <w:tcW w:w="3348" w:type="dxa"/>
            <w:vMerge w:val="restart"/>
          </w:tcPr>
          <w:p w14:paraId="102CFE88" w14:textId="1A9D0975" w:rsidR="00A37CA3" w:rsidRPr="0006146B" w:rsidRDefault="002C5C87" w:rsidP="00A37CA3">
            <w:pPr>
              <w:spacing w:before="60" w:after="60"/>
              <w:jc w:val="left"/>
              <w:rPr>
                <w:rFonts w:ascii="Arial" w:hAnsi="Arial" w:cs="Arial"/>
                <w:b/>
                <w:bCs/>
                <w:sz w:val="22"/>
                <w:szCs w:val="22"/>
                <w:lang w:val="es-ES"/>
              </w:rPr>
            </w:pPr>
            <w:r w:rsidRPr="0006146B">
              <w:rPr>
                <w:rFonts w:ascii="Arial" w:hAnsi="Arial" w:cs="Arial"/>
                <w:b/>
                <w:bCs/>
                <w:sz w:val="22"/>
                <w:szCs w:val="22"/>
                <w:lang w:val="es-ES"/>
              </w:rPr>
              <w:t>Equipos y Materiales</w:t>
            </w:r>
          </w:p>
        </w:tc>
        <w:tc>
          <w:tcPr>
            <w:tcW w:w="1440" w:type="dxa"/>
          </w:tcPr>
          <w:p w14:paraId="292D6E97" w14:textId="77777777" w:rsidR="00A37CA3" w:rsidRPr="0006146B" w:rsidRDefault="00A37CA3" w:rsidP="00A37CA3">
            <w:pPr>
              <w:spacing w:before="60" w:after="60"/>
              <w:rPr>
                <w:rFonts w:ascii="Arial" w:hAnsi="Arial" w:cs="Arial"/>
                <w:sz w:val="22"/>
                <w:szCs w:val="22"/>
                <w:lang w:val="es-ES"/>
              </w:rPr>
            </w:pPr>
          </w:p>
          <w:p w14:paraId="4EF85FC3" w14:textId="77777777" w:rsidR="00A37CA3" w:rsidRPr="0006146B" w:rsidRDefault="00A37CA3" w:rsidP="00A37CA3">
            <w:pPr>
              <w:spacing w:before="60" w:after="60"/>
              <w:rPr>
                <w:rFonts w:ascii="Arial" w:hAnsi="Arial" w:cs="Arial"/>
                <w:sz w:val="22"/>
                <w:szCs w:val="22"/>
                <w:lang w:val="es-ES"/>
              </w:rPr>
            </w:pPr>
            <w:r w:rsidRPr="0006146B">
              <w:rPr>
                <w:rFonts w:ascii="Arial" w:hAnsi="Arial" w:cs="Arial"/>
                <w:sz w:val="22"/>
                <w:szCs w:val="22"/>
                <w:lang w:val="es-ES"/>
              </w:rPr>
              <w:t>14.5(b)(i)</w:t>
            </w:r>
          </w:p>
        </w:tc>
        <w:tc>
          <w:tcPr>
            <w:tcW w:w="4959" w:type="dxa"/>
          </w:tcPr>
          <w:p w14:paraId="297E8B91" w14:textId="2AC24289" w:rsidR="00A37CA3" w:rsidRPr="0006146B" w:rsidRDefault="00A37CA3" w:rsidP="00A37CA3">
            <w:pPr>
              <w:spacing w:before="60" w:after="60"/>
              <w:ind w:right="33"/>
              <w:rPr>
                <w:rFonts w:ascii="Arial" w:hAnsi="Arial" w:cs="Arial"/>
                <w:i/>
                <w:sz w:val="22"/>
                <w:szCs w:val="22"/>
                <w:lang w:val="es-ES"/>
              </w:rPr>
            </w:pPr>
            <w:r w:rsidRPr="0006146B">
              <w:rPr>
                <w:rFonts w:ascii="Arial" w:hAnsi="Arial" w:cs="Arial"/>
                <w:i/>
                <w:sz w:val="22"/>
                <w:szCs w:val="22"/>
                <w:lang w:val="es-ES"/>
              </w:rPr>
              <w:t xml:space="preserve">[Si se aplica la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 xml:space="preserve"> 14.5, inserta]</w:t>
            </w:r>
          </w:p>
          <w:p w14:paraId="76BCF757" w14:textId="77777777" w:rsidR="00A37CA3"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lang w:val="es-ES"/>
              </w:rPr>
              <w:t xml:space="preserve">Equipos y Materiales por pagar contra envío al Lugar de las Obras ______________ </w:t>
            </w:r>
            <w:r w:rsidRPr="0006146B">
              <w:rPr>
                <w:rFonts w:ascii="Arial" w:hAnsi="Arial" w:cs="Arial"/>
                <w:i/>
                <w:iCs/>
                <w:sz w:val="22"/>
                <w:szCs w:val="22"/>
                <w:lang w:val="es-ES"/>
              </w:rPr>
              <w:t>[Enumere los Equipos y los Materiales]</w:t>
            </w:r>
          </w:p>
        </w:tc>
      </w:tr>
      <w:tr w:rsidR="00A37CA3" w:rsidRPr="009D25F5" w14:paraId="1CDA51CB" w14:textId="77777777" w:rsidTr="00476E8D">
        <w:trPr>
          <w:cantSplit/>
        </w:trPr>
        <w:tc>
          <w:tcPr>
            <w:tcW w:w="3348" w:type="dxa"/>
            <w:vMerge/>
          </w:tcPr>
          <w:p w14:paraId="53C1CCC6" w14:textId="77777777" w:rsidR="00A37CA3" w:rsidRPr="0006146B" w:rsidRDefault="00A37CA3" w:rsidP="00A37CA3">
            <w:pPr>
              <w:spacing w:before="60" w:after="60"/>
              <w:jc w:val="left"/>
              <w:rPr>
                <w:rFonts w:ascii="Arial" w:hAnsi="Arial" w:cs="Arial"/>
                <w:b/>
                <w:bCs/>
                <w:sz w:val="22"/>
                <w:szCs w:val="22"/>
                <w:lang w:val="es-ES"/>
              </w:rPr>
            </w:pPr>
          </w:p>
        </w:tc>
        <w:tc>
          <w:tcPr>
            <w:tcW w:w="1440" w:type="dxa"/>
          </w:tcPr>
          <w:p w14:paraId="4CD9B0AE" w14:textId="77777777" w:rsidR="00A37CA3" w:rsidRPr="0006146B" w:rsidRDefault="00A37CA3" w:rsidP="00A37CA3">
            <w:pPr>
              <w:spacing w:before="60" w:after="60"/>
              <w:rPr>
                <w:rFonts w:ascii="Arial" w:hAnsi="Arial" w:cs="Arial"/>
                <w:sz w:val="22"/>
                <w:szCs w:val="22"/>
                <w:lang w:val="es-ES"/>
              </w:rPr>
            </w:pPr>
            <w:r w:rsidRPr="0006146B">
              <w:rPr>
                <w:rFonts w:ascii="Arial" w:hAnsi="Arial" w:cs="Arial"/>
                <w:sz w:val="22"/>
                <w:szCs w:val="22"/>
                <w:lang w:val="es-ES"/>
              </w:rPr>
              <w:t>14.5(c)(i)</w:t>
            </w:r>
          </w:p>
        </w:tc>
        <w:tc>
          <w:tcPr>
            <w:tcW w:w="4959" w:type="dxa"/>
          </w:tcPr>
          <w:p w14:paraId="565BDA80" w14:textId="77777777" w:rsidR="00A37CA3" w:rsidRPr="0006146B" w:rsidRDefault="00A37CA3" w:rsidP="00A37CA3">
            <w:pPr>
              <w:spacing w:before="60" w:after="60"/>
              <w:ind w:right="33"/>
              <w:rPr>
                <w:rFonts w:ascii="Arial" w:hAnsi="Arial" w:cs="Arial"/>
                <w:sz w:val="22"/>
                <w:szCs w:val="22"/>
                <w:lang w:val="es-ES"/>
              </w:rPr>
            </w:pPr>
            <w:r w:rsidRPr="0006146B">
              <w:rPr>
                <w:rFonts w:ascii="Arial" w:hAnsi="Arial" w:cs="Arial"/>
                <w:sz w:val="22"/>
                <w:szCs w:val="22"/>
                <w:lang w:val="es-ES"/>
              </w:rPr>
              <w:t xml:space="preserve">Equipos y Materiales por pagar contra entrega en el Lugar de las Obras ______________ </w:t>
            </w:r>
            <w:r w:rsidRPr="0006146B">
              <w:rPr>
                <w:rFonts w:ascii="Arial" w:hAnsi="Arial" w:cs="Arial"/>
                <w:i/>
                <w:iCs/>
                <w:sz w:val="22"/>
                <w:szCs w:val="22"/>
                <w:lang w:val="es-ES"/>
              </w:rPr>
              <w:t>[Enumere los Equipos y los Materiales].</w:t>
            </w:r>
          </w:p>
        </w:tc>
      </w:tr>
      <w:tr w:rsidR="0099614A" w:rsidRPr="009D25F5" w14:paraId="350402F7" w14:textId="77777777" w:rsidTr="00476E8D">
        <w:trPr>
          <w:cantSplit/>
        </w:trPr>
        <w:tc>
          <w:tcPr>
            <w:tcW w:w="3348" w:type="dxa"/>
          </w:tcPr>
          <w:p w14:paraId="7E80A4CB" w14:textId="3CC72A24" w:rsidR="0099614A" w:rsidRPr="0006146B" w:rsidRDefault="0099614A" w:rsidP="0099614A">
            <w:pPr>
              <w:spacing w:before="60" w:after="60"/>
              <w:jc w:val="left"/>
              <w:rPr>
                <w:rFonts w:ascii="Arial" w:hAnsi="Arial" w:cs="Arial"/>
                <w:b/>
                <w:bCs/>
                <w:sz w:val="22"/>
                <w:szCs w:val="22"/>
                <w:lang w:val="es-ES"/>
              </w:rPr>
            </w:pPr>
            <w:r w:rsidRPr="0006146B">
              <w:rPr>
                <w:rFonts w:ascii="Arial" w:hAnsi="Arial" w:cs="Arial"/>
                <w:b/>
                <w:bCs/>
                <w:sz w:val="22"/>
                <w:szCs w:val="22"/>
                <w:lang w:val="es-ES"/>
              </w:rPr>
              <w:lastRenderedPageBreak/>
              <w:t>Monto Mínimo de Certificados de Pagos a Cuenta</w:t>
            </w:r>
          </w:p>
        </w:tc>
        <w:tc>
          <w:tcPr>
            <w:tcW w:w="1440" w:type="dxa"/>
          </w:tcPr>
          <w:p w14:paraId="283F0DF6" w14:textId="77777777" w:rsidR="0099614A" w:rsidRPr="0006146B" w:rsidRDefault="0099614A" w:rsidP="0099614A">
            <w:pPr>
              <w:spacing w:before="60" w:after="60"/>
              <w:rPr>
                <w:rFonts w:ascii="Arial" w:hAnsi="Arial" w:cs="Arial"/>
                <w:sz w:val="22"/>
                <w:szCs w:val="22"/>
                <w:lang w:val="es-ES"/>
              </w:rPr>
            </w:pPr>
            <w:r w:rsidRPr="0006146B">
              <w:rPr>
                <w:rFonts w:ascii="Arial" w:hAnsi="Arial" w:cs="Arial"/>
                <w:sz w:val="22"/>
                <w:szCs w:val="22"/>
                <w:lang w:val="es-ES"/>
              </w:rPr>
              <w:t>14.6</w:t>
            </w:r>
          </w:p>
        </w:tc>
        <w:tc>
          <w:tcPr>
            <w:tcW w:w="4959" w:type="dxa"/>
          </w:tcPr>
          <w:p w14:paraId="160766EB" w14:textId="729CE900" w:rsidR="0099614A" w:rsidRPr="0006146B" w:rsidRDefault="0099614A" w:rsidP="0099614A">
            <w:pPr>
              <w:spacing w:before="60" w:after="60"/>
              <w:ind w:right="33"/>
              <w:rPr>
                <w:rFonts w:ascii="Arial" w:hAnsi="Arial" w:cs="Arial"/>
                <w:i/>
                <w:sz w:val="22"/>
                <w:szCs w:val="22"/>
                <w:lang w:val="es-ES"/>
              </w:rPr>
            </w:pPr>
            <w:r w:rsidRPr="0006146B">
              <w:rPr>
                <w:rFonts w:ascii="Arial" w:hAnsi="Arial" w:cs="Arial"/>
                <w:i/>
                <w:color w:val="000000"/>
                <w:sz w:val="22"/>
                <w:szCs w:val="22"/>
                <w:lang w:val="es-ES"/>
              </w:rPr>
              <w:t>____________</w:t>
            </w:r>
            <w:proofErr w:type="gramStart"/>
            <w:r w:rsidRPr="0006146B">
              <w:rPr>
                <w:rFonts w:ascii="Arial" w:hAnsi="Arial" w:cs="Arial"/>
                <w:i/>
                <w:color w:val="000000"/>
                <w:sz w:val="22"/>
                <w:szCs w:val="22"/>
                <w:lang w:val="es-ES"/>
              </w:rPr>
              <w:t>_[</w:t>
            </w:r>
            <w:proofErr w:type="gramEnd"/>
            <w:r w:rsidRPr="0006146B">
              <w:rPr>
                <w:rFonts w:ascii="Arial" w:hAnsi="Arial" w:cs="Arial"/>
                <w:i/>
                <w:color w:val="000000"/>
                <w:sz w:val="22"/>
                <w:szCs w:val="22"/>
                <w:lang w:val="es-ES"/>
              </w:rPr>
              <w:t>Insertar cantidad, normalmente 5-10% del Monto Aceptado del Contrato, pero no menor a 200.000 EUR]</w:t>
            </w:r>
          </w:p>
        </w:tc>
      </w:tr>
      <w:tr w:rsidR="0099614A" w:rsidRPr="009D25F5" w14:paraId="62EB0C12" w14:textId="77777777" w:rsidTr="00476E8D">
        <w:trPr>
          <w:cantSplit/>
        </w:trPr>
        <w:tc>
          <w:tcPr>
            <w:tcW w:w="3348" w:type="dxa"/>
          </w:tcPr>
          <w:p w14:paraId="65EA5A33" w14:textId="0636EDF9" w:rsidR="0099614A" w:rsidRPr="0006146B" w:rsidRDefault="0099614A" w:rsidP="0099614A">
            <w:pPr>
              <w:spacing w:before="60" w:after="60"/>
              <w:jc w:val="left"/>
              <w:rPr>
                <w:rFonts w:ascii="Arial" w:hAnsi="Arial" w:cs="Arial"/>
                <w:b/>
                <w:bCs/>
                <w:sz w:val="22"/>
                <w:szCs w:val="22"/>
                <w:highlight w:val="yellow"/>
                <w:lang w:val="es-ES"/>
              </w:rPr>
            </w:pPr>
            <w:r w:rsidRPr="0006146B">
              <w:rPr>
                <w:rFonts w:ascii="Arial" w:hAnsi="Arial" w:cs="Arial"/>
                <w:b/>
                <w:bCs/>
                <w:color w:val="000000"/>
                <w:sz w:val="22"/>
                <w:szCs w:val="22"/>
                <w:lang w:val="es-ES"/>
              </w:rPr>
              <w:t xml:space="preserve">Periodo para el pago de los Certificados de Pagos a Cuenta </w:t>
            </w:r>
          </w:p>
        </w:tc>
        <w:tc>
          <w:tcPr>
            <w:tcW w:w="1440" w:type="dxa"/>
          </w:tcPr>
          <w:p w14:paraId="6A9337A2" w14:textId="04541DE9" w:rsidR="0099614A" w:rsidRPr="0006146B" w:rsidRDefault="0099614A" w:rsidP="0099614A">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14.7</w:t>
            </w:r>
          </w:p>
        </w:tc>
        <w:tc>
          <w:tcPr>
            <w:tcW w:w="4959" w:type="dxa"/>
          </w:tcPr>
          <w:p w14:paraId="6C9E6D10" w14:textId="77777777" w:rsidR="0099614A" w:rsidRPr="0006146B" w:rsidRDefault="0099614A" w:rsidP="0099614A">
            <w:pPr>
              <w:spacing w:before="60" w:after="60"/>
              <w:rPr>
                <w:rFonts w:ascii="Arial" w:hAnsi="Arial" w:cs="Arial"/>
                <w:color w:val="000000"/>
                <w:sz w:val="22"/>
                <w:szCs w:val="22"/>
                <w:lang w:val="es-ES"/>
              </w:rPr>
            </w:pPr>
            <w:r w:rsidRPr="0006146B">
              <w:rPr>
                <w:rFonts w:ascii="Arial" w:hAnsi="Arial" w:cs="Arial"/>
                <w:color w:val="000000"/>
                <w:sz w:val="22"/>
                <w:szCs w:val="22"/>
                <w:lang w:val="es-ES"/>
              </w:rPr>
              <w:t xml:space="preserve">______días </w:t>
            </w:r>
            <w:r w:rsidRPr="0006146B">
              <w:rPr>
                <w:rFonts w:ascii="Arial" w:hAnsi="Arial" w:cs="Arial"/>
                <w:i/>
                <w:color w:val="000000"/>
                <w:sz w:val="22"/>
                <w:szCs w:val="22"/>
                <w:lang w:val="es-ES"/>
              </w:rPr>
              <w:t xml:space="preserve">[Insertar número de días si es distinto de 56 días] </w:t>
            </w:r>
          </w:p>
          <w:p w14:paraId="2CCA2B47" w14:textId="5A4996E7" w:rsidR="0099614A" w:rsidRPr="0006146B" w:rsidRDefault="0099614A" w:rsidP="0099614A">
            <w:pPr>
              <w:spacing w:before="60" w:after="60"/>
              <w:rPr>
                <w:rFonts w:ascii="Arial" w:hAnsi="Arial" w:cs="Arial"/>
                <w:i/>
                <w:color w:val="000000"/>
                <w:sz w:val="22"/>
                <w:szCs w:val="22"/>
                <w:highlight w:val="yellow"/>
                <w:lang w:val="es-ES"/>
              </w:rPr>
            </w:pPr>
          </w:p>
        </w:tc>
      </w:tr>
      <w:tr w:rsidR="0099614A" w:rsidRPr="009D25F5" w14:paraId="12B104FA" w14:textId="77777777" w:rsidTr="00476E8D">
        <w:trPr>
          <w:cantSplit/>
        </w:trPr>
        <w:tc>
          <w:tcPr>
            <w:tcW w:w="3348" w:type="dxa"/>
          </w:tcPr>
          <w:p w14:paraId="5CF3EB87" w14:textId="542F069D" w:rsidR="0099614A" w:rsidRPr="0006146B" w:rsidRDefault="0099614A" w:rsidP="0099614A">
            <w:pPr>
              <w:spacing w:before="60" w:after="60"/>
              <w:jc w:val="left"/>
              <w:rPr>
                <w:rFonts w:ascii="Arial" w:hAnsi="Arial" w:cs="Arial"/>
                <w:b/>
                <w:bCs/>
                <w:color w:val="000000"/>
                <w:sz w:val="22"/>
                <w:szCs w:val="22"/>
                <w:highlight w:val="yellow"/>
                <w:lang w:val="es-ES"/>
              </w:rPr>
            </w:pPr>
            <w:r w:rsidRPr="0006146B">
              <w:rPr>
                <w:rFonts w:ascii="Arial" w:hAnsi="Arial" w:cs="Arial"/>
                <w:b/>
                <w:bCs/>
                <w:color w:val="000000"/>
                <w:sz w:val="22"/>
                <w:szCs w:val="22"/>
                <w:lang w:val="es-ES"/>
              </w:rPr>
              <w:t>Cuenta Bancaria del Contratista</w:t>
            </w:r>
          </w:p>
        </w:tc>
        <w:tc>
          <w:tcPr>
            <w:tcW w:w="1440" w:type="dxa"/>
          </w:tcPr>
          <w:p w14:paraId="149F8F89" w14:textId="2B1DA80D" w:rsidR="0099614A" w:rsidRPr="0006146B" w:rsidRDefault="0099614A" w:rsidP="0099614A">
            <w:pPr>
              <w:spacing w:before="60" w:after="60"/>
              <w:rPr>
                <w:rFonts w:ascii="Arial" w:hAnsi="Arial" w:cs="Arial"/>
                <w:color w:val="000000"/>
                <w:sz w:val="22"/>
                <w:szCs w:val="22"/>
                <w:highlight w:val="yellow"/>
                <w:lang w:val="es-ES"/>
              </w:rPr>
            </w:pPr>
            <w:r w:rsidRPr="0006146B">
              <w:rPr>
                <w:rFonts w:ascii="Arial" w:hAnsi="Arial" w:cs="Arial"/>
                <w:color w:val="000000"/>
                <w:sz w:val="22"/>
                <w:szCs w:val="22"/>
                <w:lang w:val="es-ES"/>
              </w:rPr>
              <w:t>14.7</w:t>
            </w:r>
          </w:p>
        </w:tc>
        <w:tc>
          <w:tcPr>
            <w:tcW w:w="4959" w:type="dxa"/>
          </w:tcPr>
          <w:p w14:paraId="34713D69" w14:textId="77777777" w:rsidR="0099614A" w:rsidRPr="0006146B" w:rsidRDefault="0099614A" w:rsidP="0099614A">
            <w:pPr>
              <w:spacing w:before="60" w:after="60"/>
              <w:rPr>
                <w:rFonts w:ascii="Arial" w:hAnsi="Arial" w:cs="Arial"/>
                <w:i/>
                <w:color w:val="000000"/>
                <w:sz w:val="22"/>
                <w:szCs w:val="22"/>
                <w:lang w:val="es-ES"/>
              </w:rPr>
            </w:pPr>
            <w:r w:rsidRPr="0006146B">
              <w:rPr>
                <w:rFonts w:ascii="Arial" w:hAnsi="Arial" w:cs="Arial"/>
                <w:i/>
                <w:color w:val="000000"/>
                <w:sz w:val="22"/>
                <w:szCs w:val="22"/>
                <w:lang w:val="es-ES"/>
              </w:rPr>
              <w:t>______________________________________</w:t>
            </w:r>
          </w:p>
          <w:p w14:paraId="4852270D" w14:textId="38101603" w:rsidR="0099614A" w:rsidRPr="0006146B" w:rsidRDefault="0099614A" w:rsidP="0099614A">
            <w:pPr>
              <w:spacing w:before="60" w:after="60"/>
              <w:rPr>
                <w:rFonts w:ascii="Arial" w:hAnsi="Arial" w:cs="Arial"/>
                <w:color w:val="000000"/>
                <w:sz w:val="22"/>
                <w:szCs w:val="22"/>
                <w:highlight w:val="yellow"/>
                <w:lang w:val="es-ES"/>
              </w:rPr>
            </w:pPr>
            <w:r w:rsidRPr="0006146B">
              <w:rPr>
                <w:rFonts w:ascii="Arial" w:hAnsi="Arial" w:cs="Arial"/>
                <w:i/>
                <w:color w:val="000000"/>
                <w:sz w:val="22"/>
                <w:szCs w:val="22"/>
                <w:lang w:val="es-ES"/>
              </w:rPr>
              <w:t>[Insertar la información de la cuenta bancaria en el momento de la firma del contrato]</w:t>
            </w:r>
          </w:p>
        </w:tc>
      </w:tr>
      <w:tr w:rsidR="002C5C87" w:rsidRPr="009D25F5" w14:paraId="70D6649F" w14:textId="77777777" w:rsidTr="00476E8D">
        <w:trPr>
          <w:cantSplit/>
        </w:trPr>
        <w:tc>
          <w:tcPr>
            <w:tcW w:w="3348" w:type="dxa"/>
          </w:tcPr>
          <w:p w14:paraId="216578EC" w14:textId="77777777" w:rsidR="002C5C87" w:rsidRPr="0006146B" w:rsidRDefault="002C5C87" w:rsidP="002C5C87">
            <w:pPr>
              <w:spacing w:before="60" w:after="60"/>
              <w:jc w:val="left"/>
              <w:rPr>
                <w:rFonts w:ascii="Arial" w:hAnsi="Arial" w:cs="Arial"/>
                <w:b/>
                <w:bCs/>
                <w:sz w:val="22"/>
                <w:szCs w:val="22"/>
                <w:lang w:val="es-ES"/>
              </w:rPr>
            </w:pPr>
            <w:r w:rsidRPr="0006146B">
              <w:rPr>
                <w:rFonts w:ascii="Arial" w:hAnsi="Arial" w:cs="Arial"/>
                <w:b/>
                <w:bCs/>
                <w:sz w:val="22"/>
                <w:szCs w:val="22"/>
                <w:lang w:val="es-ES"/>
              </w:rPr>
              <w:t>Publicación de la fuente de los tipos de interés comerciales por gastos financieros en caso de retraso en los pagos</w:t>
            </w:r>
          </w:p>
        </w:tc>
        <w:tc>
          <w:tcPr>
            <w:tcW w:w="1440" w:type="dxa"/>
          </w:tcPr>
          <w:p w14:paraId="4CDCB32D" w14:textId="77777777" w:rsidR="002C5C87" w:rsidRPr="0006146B" w:rsidRDefault="002C5C87" w:rsidP="002C5C87">
            <w:pPr>
              <w:spacing w:before="60" w:after="60"/>
              <w:rPr>
                <w:rFonts w:ascii="Arial" w:hAnsi="Arial" w:cs="Arial"/>
                <w:sz w:val="22"/>
                <w:szCs w:val="22"/>
                <w:lang w:val="es-ES"/>
              </w:rPr>
            </w:pPr>
            <w:r w:rsidRPr="0006146B">
              <w:rPr>
                <w:rFonts w:ascii="Arial" w:hAnsi="Arial" w:cs="Arial"/>
                <w:sz w:val="22"/>
                <w:szCs w:val="22"/>
                <w:lang w:val="es-ES"/>
              </w:rPr>
              <w:t>14.8</w:t>
            </w:r>
          </w:p>
        </w:tc>
        <w:tc>
          <w:tcPr>
            <w:tcW w:w="4959" w:type="dxa"/>
          </w:tcPr>
          <w:p w14:paraId="42FA79BD" w14:textId="77777777" w:rsidR="002C5C87" w:rsidRPr="0006146B" w:rsidRDefault="002C5C87" w:rsidP="002C5C87">
            <w:pPr>
              <w:pBdr>
                <w:bottom w:val="single" w:sz="12" w:space="1" w:color="auto"/>
              </w:pBdr>
              <w:spacing w:before="60" w:after="60"/>
              <w:rPr>
                <w:rFonts w:ascii="Arial" w:hAnsi="Arial" w:cs="Arial"/>
                <w:i/>
                <w:color w:val="000000"/>
                <w:sz w:val="22"/>
                <w:szCs w:val="22"/>
                <w:lang w:val="es-ES"/>
              </w:rPr>
            </w:pPr>
          </w:p>
          <w:p w14:paraId="2FE149BB" w14:textId="01BA8ED5" w:rsidR="002C5C87" w:rsidRPr="0006146B" w:rsidRDefault="00AA13BE">
            <w:pPr>
              <w:spacing w:before="60" w:after="60"/>
              <w:ind w:right="33"/>
              <w:rPr>
                <w:rFonts w:ascii="Arial" w:hAnsi="Arial" w:cs="Arial"/>
                <w:i/>
                <w:sz w:val="22"/>
                <w:szCs w:val="22"/>
                <w:lang w:val="es-ES"/>
              </w:rPr>
            </w:pPr>
            <w:r w:rsidRPr="0006146B">
              <w:rPr>
                <w:rFonts w:ascii="Arial" w:hAnsi="Arial" w:cs="Arial"/>
                <w:i/>
                <w:color w:val="000000"/>
                <w:sz w:val="22"/>
                <w:szCs w:val="22"/>
                <w:lang w:val="es-ES"/>
              </w:rPr>
              <w:t>[Insertar nombre del Banco Central para la moneda local]</w:t>
            </w:r>
            <w:r w:rsidRPr="0006146B" w:rsidDel="00AA13BE">
              <w:rPr>
                <w:rFonts w:ascii="Arial" w:hAnsi="Arial" w:cs="Arial"/>
                <w:i/>
                <w:color w:val="000000"/>
                <w:sz w:val="22"/>
                <w:szCs w:val="22"/>
                <w:lang w:val="es-ES"/>
              </w:rPr>
              <w:t xml:space="preserve"> </w:t>
            </w:r>
          </w:p>
        </w:tc>
      </w:tr>
      <w:tr w:rsidR="0099614A" w:rsidRPr="009D25F5" w14:paraId="62D5DA2D" w14:textId="77777777" w:rsidTr="000451A9">
        <w:trPr>
          <w:cantSplit/>
          <w:trHeight w:val="760"/>
        </w:trPr>
        <w:tc>
          <w:tcPr>
            <w:tcW w:w="3348" w:type="dxa"/>
          </w:tcPr>
          <w:p w14:paraId="5C915D8D" w14:textId="5C294A1A" w:rsidR="0099614A" w:rsidRPr="0006146B" w:rsidRDefault="0099614A" w:rsidP="0099614A">
            <w:pPr>
              <w:spacing w:before="60" w:after="60"/>
              <w:jc w:val="left"/>
              <w:rPr>
                <w:rFonts w:ascii="Arial" w:hAnsi="Arial" w:cs="Arial"/>
                <w:b/>
                <w:sz w:val="22"/>
                <w:szCs w:val="22"/>
                <w:highlight w:val="yellow"/>
                <w:lang w:val="es-ES"/>
              </w:rPr>
            </w:pPr>
            <w:r w:rsidRPr="0006146B">
              <w:rPr>
                <w:rFonts w:ascii="Arial" w:hAnsi="Arial" w:cs="Arial"/>
                <w:b/>
                <w:color w:val="000000"/>
                <w:sz w:val="22"/>
                <w:szCs w:val="22"/>
                <w:lang w:val="es-ES"/>
              </w:rPr>
              <w:t>Pago Tardío</w:t>
            </w:r>
          </w:p>
        </w:tc>
        <w:tc>
          <w:tcPr>
            <w:tcW w:w="1440" w:type="dxa"/>
          </w:tcPr>
          <w:p w14:paraId="4FBED55F" w14:textId="370CBF8E" w:rsidR="0099614A" w:rsidRPr="0006146B" w:rsidRDefault="0099614A" w:rsidP="0099614A">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14.8</w:t>
            </w:r>
          </w:p>
        </w:tc>
        <w:tc>
          <w:tcPr>
            <w:tcW w:w="4959" w:type="dxa"/>
          </w:tcPr>
          <w:p w14:paraId="670C6D9C" w14:textId="2B683005" w:rsidR="0099614A" w:rsidRPr="0006146B" w:rsidRDefault="0099614A" w:rsidP="0099614A">
            <w:pPr>
              <w:spacing w:before="60" w:after="60"/>
              <w:ind w:right="33"/>
              <w:rPr>
                <w:rFonts w:ascii="Arial" w:hAnsi="Arial" w:cs="Arial"/>
                <w:bCs/>
                <w:i/>
                <w:iCs/>
                <w:sz w:val="22"/>
                <w:szCs w:val="22"/>
                <w:highlight w:val="yellow"/>
                <w:lang w:val="es-ES"/>
              </w:rPr>
            </w:pPr>
            <w:r w:rsidRPr="0006146B">
              <w:rPr>
                <w:rFonts w:ascii="Arial" w:hAnsi="Arial" w:cs="Arial"/>
                <w:color w:val="000000"/>
                <w:sz w:val="22"/>
                <w:szCs w:val="22"/>
                <w:lang w:val="es-ES"/>
              </w:rPr>
              <w:t>El tipo de interés interbancario para los pagos en moneda extranjera es LIBOR + 200 pb.</w:t>
            </w:r>
          </w:p>
        </w:tc>
      </w:tr>
      <w:tr w:rsidR="00127DD5" w:rsidRPr="009D25F5" w14:paraId="34E741ED" w14:textId="77777777" w:rsidTr="00D1608C">
        <w:trPr>
          <w:cantSplit/>
          <w:trHeight w:val="1505"/>
        </w:trPr>
        <w:tc>
          <w:tcPr>
            <w:tcW w:w="3348" w:type="dxa"/>
          </w:tcPr>
          <w:p w14:paraId="04AED118" w14:textId="77777777" w:rsidR="00127DD5" w:rsidRPr="0006146B" w:rsidRDefault="00127DD5" w:rsidP="00127DD5">
            <w:pPr>
              <w:spacing w:before="60" w:after="60"/>
              <w:jc w:val="left"/>
              <w:rPr>
                <w:rFonts w:ascii="Arial" w:hAnsi="Arial" w:cs="Arial"/>
                <w:b/>
                <w:color w:val="000000"/>
                <w:sz w:val="22"/>
                <w:szCs w:val="22"/>
                <w:lang w:val="es-ES"/>
              </w:rPr>
            </w:pPr>
            <w:r w:rsidRPr="0006146B">
              <w:rPr>
                <w:rFonts w:ascii="Arial" w:hAnsi="Arial" w:cs="Arial"/>
                <w:b/>
                <w:color w:val="000000"/>
                <w:sz w:val="22"/>
                <w:szCs w:val="22"/>
                <w:lang w:val="es-ES"/>
              </w:rPr>
              <w:t>Declaración en Finalización</w:t>
            </w:r>
          </w:p>
          <w:p w14:paraId="06F287A4" w14:textId="72C4E1AD" w:rsidR="00127DD5" w:rsidRPr="0006146B" w:rsidRDefault="00127DD5" w:rsidP="00127DD5">
            <w:pPr>
              <w:spacing w:before="60" w:after="60"/>
              <w:jc w:val="left"/>
              <w:rPr>
                <w:rFonts w:ascii="Arial" w:hAnsi="Arial" w:cs="Arial"/>
                <w:b/>
                <w:sz w:val="22"/>
                <w:szCs w:val="22"/>
                <w:highlight w:val="yellow"/>
                <w:lang w:val="es-ES"/>
              </w:rPr>
            </w:pPr>
            <w:proofErr w:type="spellStart"/>
            <w:r w:rsidRPr="0006146B">
              <w:rPr>
                <w:rFonts w:ascii="Arial" w:hAnsi="Arial" w:cs="Arial"/>
                <w:b/>
                <w:color w:val="000000"/>
                <w:sz w:val="22"/>
                <w:szCs w:val="22"/>
                <w:lang w:val="es-ES"/>
              </w:rPr>
              <w:t>Nº</w:t>
            </w:r>
            <w:proofErr w:type="spellEnd"/>
            <w:r w:rsidRPr="0006146B">
              <w:rPr>
                <w:rFonts w:ascii="Arial" w:hAnsi="Arial" w:cs="Arial"/>
                <w:b/>
                <w:color w:val="000000"/>
                <w:sz w:val="22"/>
                <w:szCs w:val="22"/>
                <w:lang w:val="es-ES"/>
              </w:rPr>
              <w:t xml:space="preserve"> de Copias</w:t>
            </w:r>
          </w:p>
        </w:tc>
        <w:tc>
          <w:tcPr>
            <w:tcW w:w="1440" w:type="dxa"/>
          </w:tcPr>
          <w:p w14:paraId="214A4B2A" w14:textId="0612A6FB" w:rsidR="00127DD5" w:rsidRPr="0006146B" w:rsidRDefault="00127DD5" w:rsidP="00127DD5">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14.10</w:t>
            </w:r>
          </w:p>
        </w:tc>
        <w:tc>
          <w:tcPr>
            <w:tcW w:w="4959" w:type="dxa"/>
          </w:tcPr>
          <w:p w14:paraId="6E8D8D7D"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 xml:space="preserve">______ (__) copia/s electrónica/s y </w:t>
            </w:r>
          </w:p>
          <w:p w14:paraId="4779D7B1"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p>
          <w:p w14:paraId="28546EB4"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_____</w:t>
            </w:r>
            <w:proofErr w:type="gramStart"/>
            <w:r w:rsidRPr="0006146B">
              <w:rPr>
                <w:rFonts w:ascii="Arial" w:hAnsi="Arial" w:cs="Arial"/>
                <w:color w:val="000000"/>
                <w:sz w:val="22"/>
                <w:szCs w:val="22"/>
                <w:lang w:val="es-ES"/>
              </w:rPr>
              <w:t>_(</w:t>
            </w:r>
            <w:proofErr w:type="gramEnd"/>
            <w:r w:rsidRPr="0006146B">
              <w:rPr>
                <w:rFonts w:ascii="Arial" w:hAnsi="Arial" w:cs="Arial"/>
                <w:color w:val="000000"/>
                <w:sz w:val="22"/>
                <w:szCs w:val="22"/>
                <w:lang w:val="es-ES"/>
              </w:rPr>
              <w:t>__) copia/s impresa/s</w:t>
            </w:r>
          </w:p>
          <w:p w14:paraId="3A3240A8" w14:textId="7D0AF2FE" w:rsidR="00127DD5" w:rsidRPr="0006146B" w:rsidRDefault="00127DD5" w:rsidP="00127DD5">
            <w:pPr>
              <w:spacing w:before="60" w:after="60"/>
              <w:ind w:right="33"/>
              <w:rPr>
                <w:rFonts w:ascii="Arial" w:hAnsi="Arial" w:cs="Arial"/>
                <w:bCs/>
                <w:i/>
                <w:iCs/>
                <w:sz w:val="22"/>
                <w:szCs w:val="22"/>
                <w:highlight w:val="yellow"/>
                <w:lang w:val="es-ES"/>
              </w:rPr>
            </w:pPr>
            <w:r w:rsidRPr="0006146B">
              <w:rPr>
                <w:rFonts w:ascii="Arial" w:hAnsi="Arial" w:cs="Arial"/>
                <w:i/>
                <w:color w:val="000000"/>
                <w:sz w:val="22"/>
                <w:szCs w:val="22"/>
                <w:lang w:val="es-ES"/>
              </w:rPr>
              <w:t xml:space="preserve"> [Insertar número de copias en letras y cifras].</w:t>
            </w:r>
          </w:p>
        </w:tc>
      </w:tr>
      <w:tr w:rsidR="00127DD5" w:rsidRPr="009D25F5" w14:paraId="39CBF02F" w14:textId="77777777" w:rsidTr="00D1608C">
        <w:trPr>
          <w:cantSplit/>
          <w:trHeight w:val="1505"/>
        </w:trPr>
        <w:tc>
          <w:tcPr>
            <w:tcW w:w="3348" w:type="dxa"/>
          </w:tcPr>
          <w:p w14:paraId="09A1268B" w14:textId="77777777" w:rsidR="00127DD5" w:rsidRPr="0006146B" w:rsidRDefault="00127DD5" w:rsidP="00127DD5">
            <w:pPr>
              <w:spacing w:before="60" w:after="60"/>
              <w:jc w:val="left"/>
              <w:rPr>
                <w:rFonts w:ascii="Arial" w:hAnsi="Arial" w:cs="Arial"/>
                <w:b/>
                <w:color w:val="000000"/>
                <w:sz w:val="22"/>
                <w:szCs w:val="22"/>
                <w:lang w:val="es-ES"/>
              </w:rPr>
            </w:pPr>
            <w:r w:rsidRPr="0006146B">
              <w:rPr>
                <w:rFonts w:ascii="Arial" w:hAnsi="Arial" w:cs="Arial"/>
                <w:b/>
                <w:color w:val="000000"/>
                <w:sz w:val="22"/>
                <w:szCs w:val="22"/>
                <w:lang w:val="es-ES"/>
              </w:rPr>
              <w:t xml:space="preserve">Solicitud para el Certificado de Pago Final </w:t>
            </w:r>
          </w:p>
          <w:p w14:paraId="667DE8B5" w14:textId="6A0B00FF" w:rsidR="00127DD5" w:rsidRPr="0006146B" w:rsidRDefault="00127DD5" w:rsidP="00127DD5">
            <w:pPr>
              <w:spacing w:before="60" w:after="60"/>
              <w:jc w:val="left"/>
              <w:rPr>
                <w:rFonts w:ascii="Arial" w:hAnsi="Arial" w:cs="Arial"/>
                <w:b/>
                <w:sz w:val="22"/>
                <w:szCs w:val="22"/>
                <w:highlight w:val="yellow"/>
                <w:lang w:val="es-ES"/>
              </w:rPr>
            </w:pPr>
            <w:proofErr w:type="spellStart"/>
            <w:r w:rsidRPr="0006146B">
              <w:rPr>
                <w:rFonts w:ascii="Arial" w:hAnsi="Arial" w:cs="Arial"/>
                <w:b/>
                <w:color w:val="000000"/>
                <w:sz w:val="22"/>
                <w:szCs w:val="22"/>
                <w:lang w:val="es-ES"/>
              </w:rPr>
              <w:t>Nº</w:t>
            </w:r>
            <w:proofErr w:type="spellEnd"/>
            <w:r w:rsidRPr="0006146B">
              <w:rPr>
                <w:rFonts w:ascii="Arial" w:hAnsi="Arial" w:cs="Arial"/>
                <w:b/>
                <w:color w:val="000000"/>
                <w:sz w:val="22"/>
                <w:szCs w:val="22"/>
                <w:lang w:val="es-ES"/>
              </w:rPr>
              <w:t xml:space="preserve"> de Copias</w:t>
            </w:r>
          </w:p>
        </w:tc>
        <w:tc>
          <w:tcPr>
            <w:tcW w:w="1440" w:type="dxa"/>
          </w:tcPr>
          <w:p w14:paraId="07555C59" w14:textId="433222C2" w:rsidR="00127DD5" w:rsidRPr="0006146B" w:rsidRDefault="00127DD5" w:rsidP="00127DD5">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14.11</w:t>
            </w:r>
          </w:p>
        </w:tc>
        <w:tc>
          <w:tcPr>
            <w:tcW w:w="4959" w:type="dxa"/>
          </w:tcPr>
          <w:p w14:paraId="4C1C0CE8"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 xml:space="preserve">______ (__) copia/s electrónica/s y </w:t>
            </w:r>
          </w:p>
          <w:p w14:paraId="6B28061B"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p>
          <w:p w14:paraId="797F343D" w14:textId="77777777" w:rsidR="00127DD5" w:rsidRPr="0006146B" w:rsidRDefault="00127DD5" w:rsidP="00127DD5">
            <w:pPr>
              <w:tabs>
                <w:tab w:val="left" w:pos="5283"/>
              </w:tabs>
              <w:spacing w:before="60" w:after="60"/>
              <w:ind w:right="-99"/>
              <w:jc w:val="left"/>
              <w:rPr>
                <w:rFonts w:ascii="Arial" w:hAnsi="Arial" w:cs="Arial"/>
                <w:color w:val="000000"/>
                <w:sz w:val="22"/>
                <w:szCs w:val="22"/>
                <w:lang w:val="es-ES"/>
              </w:rPr>
            </w:pPr>
            <w:r w:rsidRPr="0006146B">
              <w:rPr>
                <w:rFonts w:ascii="Arial" w:hAnsi="Arial" w:cs="Arial"/>
                <w:color w:val="000000"/>
                <w:sz w:val="22"/>
                <w:szCs w:val="22"/>
                <w:lang w:val="es-ES"/>
              </w:rPr>
              <w:t>_____</w:t>
            </w:r>
            <w:proofErr w:type="gramStart"/>
            <w:r w:rsidRPr="0006146B">
              <w:rPr>
                <w:rFonts w:ascii="Arial" w:hAnsi="Arial" w:cs="Arial"/>
                <w:color w:val="000000"/>
                <w:sz w:val="22"/>
                <w:szCs w:val="22"/>
                <w:lang w:val="es-ES"/>
              </w:rPr>
              <w:t>_(</w:t>
            </w:r>
            <w:proofErr w:type="gramEnd"/>
            <w:r w:rsidRPr="0006146B">
              <w:rPr>
                <w:rFonts w:ascii="Arial" w:hAnsi="Arial" w:cs="Arial"/>
                <w:color w:val="000000"/>
                <w:sz w:val="22"/>
                <w:szCs w:val="22"/>
                <w:lang w:val="es-ES"/>
              </w:rPr>
              <w:t>__) copia/s impresa/s</w:t>
            </w:r>
          </w:p>
          <w:p w14:paraId="70C467B8" w14:textId="038F3A0E" w:rsidR="00127DD5" w:rsidRPr="0006146B" w:rsidRDefault="00127DD5" w:rsidP="00127DD5">
            <w:pPr>
              <w:spacing w:before="60" w:after="60"/>
              <w:ind w:right="33"/>
              <w:rPr>
                <w:rFonts w:ascii="Arial" w:hAnsi="Arial" w:cs="Arial"/>
                <w:bCs/>
                <w:i/>
                <w:iCs/>
                <w:sz w:val="22"/>
                <w:szCs w:val="22"/>
                <w:highlight w:val="yellow"/>
                <w:lang w:val="es-ES"/>
              </w:rPr>
            </w:pPr>
            <w:r w:rsidRPr="0006146B">
              <w:rPr>
                <w:rFonts w:ascii="Arial" w:hAnsi="Arial" w:cs="Arial"/>
                <w:i/>
                <w:color w:val="000000"/>
                <w:sz w:val="22"/>
                <w:szCs w:val="22"/>
                <w:lang w:val="es-ES"/>
              </w:rPr>
              <w:t xml:space="preserve"> [Insertar número de copias en letras y cifras].</w:t>
            </w:r>
          </w:p>
        </w:tc>
      </w:tr>
      <w:tr w:rsidR="009D0591" w:rsidRPr="009D25F5" w14:paraId="48C0389A" w14:textId="77777777" w:rsidTr="00D1608C">
        <w:trPr>
          <w:cantSplit/>
          <w:trHeight w:val="1505"/>
        </w:trPr>
        <w:tc>
          <w:tcPr>
            <w:tcW w:w="3348" w:type="dxa"/>
          </w:tcPr>
          <w:p w14:paraId="58F9148F" w14:textId="67ABDB10" w:rsidR="009D0591" w:rsidRPr="0006146B" w:rsidRDefault="009D0591" w:rsidP="009D0591">
            <w:pPr>
              <w:spacing w:before="60" w:after="60"/>
              <w:jc w:val="left"/>
              <w:rPr>
                <w:rFonts w:ascii="Arial" w:hAnsi="Arial" w:cs="Arial"/>
                <w:b/>
                <w:sz w:val="22"/>
                <w:szCs w:val="22"/>
                <w:lang w:val="es-ES"/>
              </w:rPr>
            </w:pPr>
            <w:proofErr w:type="spellStart"/>
            <w:r w:rsidRPr="0006146B">
              <w:rPr>
                <w:rFonts w:ascii="Arial" w:hAnsi="Arial" w:cs="Arial"/>
                <w:b/>
                <w:color w:val="000000"/>
                <w:sz w:val="22"/>
                <w:szCs w:val="22"/>
              </w:rPr>
              <w:t>Moneda</w:t>
            </w:r>
            <w:proofErr w:type="spellEnd"/>
            <w:r w:rsidRPr="0006146B">
              <w:rPr>
                <w:rFonts w:ascii="Arial" w:hAnsi="Arial" w:cs="Arial"/>
                <w:b/>
                <w:color w:val="000000"/>
                <w:sz w:val="22"/>
                <w:szCs w:val="22"/>
              </w:rPr>
              <w:t xml:space="preserve"> / </w:t>
            </w:r>
            <w:proofErr w:type="spellStart"/>
            <w:r w:rsidRPr="0006146B">
              <w:rPr>
                <w:rFonts w:ascii="Arial" w:hAnsi="Arial" w:cs="Arial"/>
                <w:b/>
                <w:color w:val="000000"/>
                <w:sz w:val="22"/>
                <w:szCs w:val="22"/>
              </w:rPr>
              <w:t>Monedas</w:t>
            </w:r>
            <w:proofErr w:type="spellEnd"/>
            <w:r w:rsidRPr="0006146B">
              <w:rPr>
                <w:rFonts w:ascii="Arial" w:hAnsi="Arial" w:cs="Arial"/>
                <w:b/>
                <w:color w:val="000000"/>
                <w:sz w:val="22"/>
                <w:szCs w:val="22"/>
              </w:rPr>
              <w:t xml:space="preserve"> del Pago</w:t>
            </w:r>
          </w:p>
        </w:tc>
        <w:tc>
          <w:tcPr>
            <w:tcW w:w="1440" w:type="dxa"/>
          </w:tcPr>
          <w:p w14:paraId="6696912E" w14:textId="0EE4CF0F" w:rsidR="009D0591" w:rsidRPr="0006146B" w:rsidRDefault="009D0591" w:rsidP="009D0591">
            <w:pPr>
              <w:spacing w:before="60" w:after="60"/>
              <w:rPr>
                <w:rFonts w:ascii="Arial" w:hAnsi="Arial" w:cs="Arial"/>
                <w:sz w:val="22"/>
                <w:szCs w:val="22"/>
                <w:lang w:val="es-ES"/>
              </w:rPr>
            </w:pPr>
            <w:r w:rsidRPr="0006146B">
              <w:rPr>
                <w:rFonts w:ascii="Arial" w:hAnsi="Arial" w:cs="Arial"/>
                <w:color w:val="000000"/>
                <w:sz w:val="22"/>
                <w:szCs w:val="22"/>
                <w:lang w:val="es-ES"/>
              </w:rPr>
              <w:t>14.15</w:t>
            </w:r>
          </w:p>
        </w:tc>
        <w:tc>
          <w:tcPr>
            <w:tcW w:w="4959" w:type="dxa"/>
          </w:tcPr>
          <w:p w14:paraId="394C8CBE" w14:textId="24A12BF0" w:rsidR="009D0591" w:rsidRPr="0006146B" w:rsidRDefault="009D0591" w:rsidP="009D0591">
            <w:pPr>
              <w:spacing w:before="60" w:after="60"/>
              <w:ind w:right="33"/>
              <w:rPr>
                <w:rFonts w:ascii="Arial" w:hAnsi="Arial" w:cs="Arial"/>
                <w:bCs/>
                <w:i/>
                <w:iCs/>
                <w:sz w:val="22"/>
                <w:szCs w:val="22"/>
                <w:lang w:val="es-ES"/>
              </w:rPr>
            </w:pPr>
            <w:r w:rsidRPr="0006146B">
              <w:rPr>
                <w:rFonts w:ascii="Arial" w:hAnsi="Arial" w:cs="Arial"/>
                <w:bCs/>
                <w:i/>
                <w:iCs/>
                <w:color w:val="000000"/>
                <w:sz w:val="22"/>
                <w:szCs w:val="22"/>
                <w:lang w:val="es-ES"/>
              </w:rPr>
              <w:t>______________________________________</w:t>
            </w:r>
            <w:r w:rsidRPr="0006146B">
              <w:rPr>
                <w:rFonts w:ascii="Arial" w:hAnsi="Arial" w:cs="Arial"/>
                <w:bCs/>
                <w:iCs/>
                <w:color w:val="000000"/>
                <w:sz w:val="22"/>
                <w:szCs w:val="22"/>
                <w:lang w:val="es-ES"/>
              </w:rPr>
              <w:t xml:space="preserve">como se nombra en la Carta de la Oferta Financiera </w:t>
            </w:r>
            <w:r w:rsidRPr="0006146B">
              <w:rPr>
                <w:rFonts w:ascii="Arial" w:hAnsi="Arial" w:cs="Arial"/>
                <w:bCs/>
                <w:i/>
                <w:iCs/>
                <w:color w:val="000000"/>
                <w:sz w:val="22"/>
                <w:szCs w:val="22"/>
                <w:lang w:val="es-ES"/>
              </w:rPr>
              <w:t xml:space="preserve">[si los pagos solo se realizan en una moneda/monedas ya nombradas en la primera parte de la Carta de la Oferta Financiera] </w:t>
            </w:r>
          </w:p>
        </w:tc>
      </w:tr>
      <w:tr w:rsidR="00B8710B" w:rsidRPr="009D25F5" w14:paraId="013B19B4" w14:textId="77777777" w:rsidTr="00D1608C">
        <w:trPr>
          <w:cantSplit/>
          <w:trHeight w:val="1505"/>
        </w:trPr>
        <w:tc>
          <w:tcPr>
            <w:tcW w:w="3348" w:type="dxa"/>
          </w:tcPr>
          <w:p w14:paraId="666FECA9" w14:textId="77777777" w:rsidR="00B8710B" w:rsidRPr="0006146B" w:rsidRDefault="00B8710B" w:rsidP="00B8710B">
            <w:pPr>
              <w:spacing w:before="60" w:after="60"/>
              <w:jc w:val="left"/>
              <w:rPr>
                <w:rFonts w:ascii="Arial" w:hAnsi="Arial" w:cs="Arial"/>
                <w:b/>
                <w:sz w:val="22"/>
                <w:szCs w:val="22"/>
                <w:lang w:val="es-ES"/>
              </w:rPr>
            </w:pPr>
          </w:p>
        </w:tc>
        <w:tc>
          <w:tcPr>
            <w:tcW w:w="1440" w:type="dxa"/>
          </w:tcPr>
          <w:p w14:paraId="6ED6EE53" w14:textId="362C3078" w:rsidR="00B8710B" w:rsidRPr="0006146B" w:rsidRDefault="00B8710B" w:rsidP="00B8710B">
            <w:pPr>
              <w:spacing w:before="60" w:after="60"/>
              <w:rPr>
                <w:rFonts w:ascii="Arial" w:hAnsi="Arial" w:cs="Arial"/>
                <w:sz w:val="22"/>
                <w:szCs w:val="22"/>
                <w:lang w:val="es-ES"/>
              </w:rPr>
            </w:pPr>
            <w:r w:rsidRPr="0006146B">
              <w:rPr>
                <w:rFonts w:ascii="Arial" w:hAnsi="Arial" w:cs="Arial"/>
                <w:color w:val="000000"/>
                <w:sz w:val="22"/>
                <w:szCs w:val="22"/>
                <w:lang w:val="es-ES"/>
              </w:rPr>
              <w:t>14.15</w:t>
            </w:r>
          </w:p>
        </w:tc>
        <w:tc>
          <w:tcPr>
            <w:tcW w:w="4959" w:type="dxa"/>
          </w:tcPr>
          <w:p w14:paraId="4681EBAD" w14:textId="0A9BD056" w:rsidR="00B8710B" w:rsidRPr="0006146B" w:rsidRDefault="00B8710B" w:rsidP="00B8710B">
            <w:pPr>
              <w:spacing w:before="60" w:after="60"/>
              <w:ind w:right="33"/>
              <w:rPr>
                <w:rFonts w:ascii="Arial" w:hAnsi="Arial" w:cs="Arial"/>
                <w:bCs/>
                <w:i/>
                <w:iCs/>
                <w:sz w:val="22"/>
                <w:szCs w:val="22"/>
                <w:lang w:val="es-ES"/>
              </w:rPr>
            </w:pPr>
            <w:r w:rsidRPr="0006146B">
              <w:rPr>
                <w:rFonts w:ascii="Arial" w:hAnsi="Arial" w:cs="Arial"/>
                <w:bCs/>
                <w:i/>
                <w:iCs/>
                <w:color w:val="000000"/>
                <w:sz w:val="22"/>
                <w:szCs w:val="22"/>
                <w:lang w:val="es-ES"/>
              </w:rPr>
              <w:t>_____________________________________</w:t>
            </w:r>
            <w:proofErr w:type="gramStart"/>
            <w:r w:rsidRPr="0006146B">
              <w:rPr>
                <w:rFonts w:ascii="Arial" w:hAnsi="Arial" w:cs="Arial"/>
                <w:bCs/>
                <w:i/>
                <w:iCs/>
                <w:color w:val="000000"/>
                <w:sz w:val="22"/>
                <w:szCs w:val="22"/>
                <w:lang w:val="es-ES"/>
              </w:rPr>
              <w:t>_[</w:t>
            </w:r>
            <w:proofErr w:type="gramEnd"/>
            <w:r w:rsidRPr="0006146B">
              <w:rPr>
                <w:rFonts w:ascii="Arial" w:hAnsi="Arial" w:cs="Arial"/>
                <w:bCs/>
                <w:i/>
                <w:iCs/>
                <w:color w:val="000000"/>
                <w:sz w:val="22"/>
                <w:szCs w:val="22"/>
                <w:lang w:val="es-ES"/>
              </w:rPr>
              <w:t xml:space="preserve">si algún pago se va a realizar en una moneda o monedas que no se incluyen en la primera página de la Carta de la Oferta Financiera]  </w:t>
            </w:r>
          </w:p>
        </w:tc>
      </w:tr>
      <w:tr w:rsidR="00127DD5" w:rsidRPr="0006146B" w14:paraId="001F599B" w14:textId="77777777" w:rsidTr="00D1608C">
        <w:trPr>
          <w:cantSplit/>
          <w:trHeight w:val="1505"/>
        </w:trPr>
        <w:tc>
          <w:tcPr>
            <w:tcW w:w="3348" w:type="dxa"/>
          </w:tcPr>
          <w:p w14:paraId="2E6E5156" w14:textId="6FCF1A77" w:rsidR="00127DD5" w:rsidRPr="0006146B" w:rsidRDefault="00127DD5" w:rsidP="00127DD5">
            <w:pPr>
              <w:spacing w:before="60" w:after="60"/>
              <w:jc w:val="left"/>
              <w:rPr>
                <w:rFonts w:ascii="Arial" w:hAnsi="Arial" w:cs="Arial"/>
                <w:b/>
                <w:sz w:val="22"/>
                <w:szCs w:val="22"/>
                <w:highlight w:val="yellow"/>
                <w:lang w:val="es-ES"/>
              </w:rPr>
            </w:pPr>
            <w:r w:rsidRPr="0006146B">
              <w:rPr>
                <w:rFonts w:ascii="Arial" w:hAnsi="Arial" w:cs="Arial"/>
                <w:b/>
                <w:color w:val="000000"/>
                <w:sz w:val="22"/>
                <w:szCs w:val="22"/>
                <w:lang w:val="es-ES"/>
              </w:rPr>
              <w:lastRenderedPageBreak/>
              <w:t xml:space="preserve">Máximo total de responsabilidad administrativa del Contratista para con el Contratante </w:t>
            </w:r>
          </w:p>
        </w:tc>
        <w:tc>
          <w:tcPr>
            <w:tcW w:w="1440" w:type="dxa"/>
          </w:tcPr>
          <w:p w14:paraId="5933134D" w14:textId="7737482E" w:rsidR="00127DD5" w:rsidRPr="0006146B" w:rsidRDefault="00127DD5" w:rsidP="00127DD5">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17.6</w:t>
            </w:r>
          </w:p>
        </w:tc>
        <w:tc>
          <w:tcPr>
            <w:tcW w:w="4959" w:type="dxa"/>
          </w:tcPr>
          <w:p w14:paraId="1778609E" w14:textId="058C98E2" w:rsidR="00127DD5" w:rsidRPr="0006146B" w:rsidRDefault="00127DD5" w:rsidP="00127DD5">
            <w:pPr>
              <w:spacing w:before="60" w:after="60"/>
              <w:ind w:right="33"/>
              <w:rPr>
                <w:rFonts w:ascii="Arial" w:hAnsi="Arial" w:cs="Arial"/>
                <w:bCs/>
                <w:i/>
                <w:iCs/>
                <w:sz w:val="22"/>
                <w:szCs w:val="22"/>
                <w:highlight w:val="yellow"/>
                <w:lang w:val="es-ES"/>
              </w:rPr>
            </w:pPr>
            <w:r w:rsidRPr="0006146B">
              <w:rPr>
                <w:rFonts w:ascii="Arial" w:hAnsi="Arial" w:cs="Arial"/>
                <w:bCs/>
                <w:i/>
                <w:iCs/>
                <w:color w:val="000000"/>
                <w:sz w:val="22"/>
                <w:szCs w:val="22"/>
                <w:lang w:val="es-ES"/>
              </w:rPr>
              <w:t>[Seleccionar una de las dos opciones de abajo como corresponda</w:t>
            </w:r>
            <w:proofErr w:type="gramStart"/>
            <w:r w:rsidRPr="0006146B">
              <w:rPr>
                <w:rFonts w:ascii="Arial" w:hAnsi="Arial" w:cs="Arial"/>
                <w:bCs/>
                <w:i/>
                <w:iCs/>
                <w:color w:val="000000"/>
                <w:sz w:val="22"/>
                <w:szCs w:val="22"/>
                <w:lang w:val="es-ES"/>
              </w:rPr>
              <w:t xml:space="preserve">]  </w:t>
            </w:r>
            <w:r w:rsidRPr="0006146B">
              <w:rPr>
                <w:rFonts w:ascii="Arial" w:hAnsi="Arial" w:cs="Arial"/>
                <w:bCs/>
                <w:iCs/>
                <w:color w:val="000000"/>
                <w:sz w:val="22"/>
                <w:szCs w:val="22"/>
                <w:lang w:val="es-ES"/>
              </w:rPr>
              <w:t>El</w:t>
            </w:r>
            <w:proofErr w:type="gramEnd"/>
            <w:r w:rsidRPr="0006146B">
              <w:rPr>
                <w:rFonts w:ascii="Arial" w:hAnsi="Arial" w:cs="Arial"/>
                <w:bCs/>
                <w:iCs/>
                <w:color w:val="000000"/>
                <w:sz w:val="22"/>
                <w:szCs w:val="22"/>
                <w:lang w:val="es-ES"/>
              </w:rPr>
              <w:t xml:space="preserve"> producto de………. </w:t>
            </w:r>
            <w:r w:rsidRPr="0006146B">
              <w:rPr>
                <w:rFonts w:ascii="Arial" w:hAnsi="Arial" w:cs="Arial"/>
                <w:bCs/>
                <w:i/>
                <w:iCs/>
                <w:color w:val="000000"/>
                <w:sz w:val="22"/>
                <w:szCs w:val="22"/>
                <w:lang w:val="es-ES"/>
              </w:rPr>
              <w:t xml:space="preserve">[Insertar un multiplicador menor o mayor que uno] </w:t>
            </w:r>
            <w:r w:rsidRPr="0006146B">
              <w:rPr>
                <w:rFonts w:ascii="Arial" w:hAnsi="Arial" w:cs="Arial"/>
                <w:bCs/>
                <w:iCs/>
                <w:color w:val="000000"/>
                <w:sz w:val="22"/>
                <w:szCs w:val="22"/>
                <w:lang w:val="es-ES"/>
              </w:rPr>
              <w:t>veces el Monto Aceptado del Contrato [o]…………….</w:t>
            </w:r>
            <w:r w:rsidRPr="0006146B">
              <w:rPr>
                <w:rFonts w:ascii="Arial" w:hAnsi="Arial" w:cs="Arial"/>
                <w:bCs/>
                <w:i/>
                <w:iCs/>
                <w:color w:val="000000"/>
                <w:sz w:val="22"/>
                <w:szCs w:val="22"/>
                <w:lang w:val="es-ES"/>
              </w:rPr>
              <w:t xml:space="preserve"> [Insertar cantidad total de la responsabilidad] </w:t>
            </w:r>
          </w:p>
        </w:tc>
      </w:tr>
      <w:tr w:rsidR="002C5C87" w:rsidRPr="0006146B" w14:paraId="00696F7C" w14:textId="77777777" w:rsidTr="002C5C87">
        <w:trPr>
          <w:cantSplit/>
          <w:trHeight w:val="1381"/>
        </w:trPr>
        <w:tc>
          <w:tcPr>
            <w:tcW w:w="3348" w:type="dxa"/>
          </w:tcPr>
          <w:p w14:paraId="59FD0647" w14:textId="77777777" w:rsidR="002C5C87" w:rsidRPr="0006146B" w:rsidRDefault="002C5C87" w:rsidP="002C5C87">
            <w:pPr>
              <w:spacing w:before="60" w:after="60"/>
              <w:jc w:val="left"/>
              <w:rPr>
                <w:rFonts w:ascii="Arial" w:hAnsi="Arial" w:cs="Arial"/>
                <w:b/>
                <w:bCs/>
                <w:sz w:val="22"/>
                <w:szCs w:val="22"/>
                <w:lang w:val="es-ES"/>
              </w:rPr>
            </w:pPr>
            <w:r w:rsidRPr="0006146B">
              <w:rPr>
                <w:rFonts w:ascii="Arial" w:hAnsi="Arial" w:cs="Arial"/>
                <w:b/>
                <w:sz w:val="22"/>
                <w:szCs w:val="22"/>
                <w:lang w:val="es-ES"/>
              </w:rPr>
              <w:t>Plazos para entregar los seguros:</w:t>
            </w:r>
          </w:p>
          <w:p w14:paraId="13C2028B" w14:textId="77777777" w:rsidR="00127DD5" w:rsidRPr="0006146B" w:rsidRDefault="00127DD5" w:rsidP="00C757B5">
            <w:pPr>
              <w:pStyle w:val="Listenabsatz"/>
              <w:numPr>
                <w:ilvl w:val="0"/>
                <w:numId w:val="105"/>
              </w:numPr>
              <w:suppressAutoHyphens w:val="0"/>
              <w:overflowPunct/>
              <w:autoSpaceDE/>
              <w:autoSpaceDN/>
              <w:adjustRightInd/>
              <w:spacing w:before="60" w:after="60"/>
              <w:jc w:val="left"/>
              <w:textAlignment w:val="auto"/>
              <w:rPr>
                <w:rFonts w:ascii="Arial" w:hAnsi="Arial" w:cs="Arial"/>
                <w:color w:val="000000"/>
                <w:sz w:val="22"/>
                <w:szCs w:val="22"/>
                <w:lang w:val="es-ES"/>
              </w:rPr>
            </w:pPr>
            <w:proofErr w:type="gramStart"/>
            <w:r w:rsidRPr="0006146B">
              <w:rPr>
                <w:rFonts w:ascii="Arial" w:hAnsi="Arial" w:cs="Arial"/>
                <w:color w:val="000000"/>
                <w:sz w:val="22"/>
                <w:szCs w:val="22"/>
                <w:lang w:val="es-ES"/>
              </w:rPr>
              <w:t>Comprobante seguros</w:t>
            </w:r>
            <w:proofErr w:type="gramEnd"/>
          </w:p>
          <w:p w14:paraId="6BDF11DC" w14:textId="68C7ADD9" w:rsidR="002C5C87" w:rsidRPr="0006146B" w:rsidRDefault="00127DD5" w:rsidP="00C757B5">
            <w:pPr>
              <w:numPr>
                <w:ilvl w:val="0"/>
                <w:numId w:val="105"/>
              </w:numPr>
              <w:spacing w:before="60" w:after="60"/>
              <w:jc w:val="left"/>
              <w:rPr>
                <w:rFonts w:ascii="Arial" w:hAnsi="Arial" w:cs="Arial"/>
                <w:b/>
                <w:bCs/>
                <w:sz w:val="22"/>
                <w:szCs w:val="22"/>
                <w:lang w:val="es-ES"/>
              </w:rPr>
            </w:pPr>
            <w:r w:rsidRPr="0006146B">
              <w:rPr>
                <w:rFonts w:ascii="Arial" w:hAnsi="Arial" w:cs="Arial"/>
                <w:color w:val="000000"/>
                <w:sz w:val="22"/>
                <w:szCs w:val="22"/>
                <w:lang w:val="es-ES"/>
              </w:rPr>
              <w:t xml:space="preserve">Pólizas      </w:t>
            </w:r>
          </w:p>
        </w:tc>
        <w:tc>
          <w:tcPr>
            <w:tcW w:w="1440" w:type="dxa"/>
          </w:tcPr>
          <w:p w14:paraId="67BD068D" w14:textId="77777777" w:rsidR="002C5C87" w:rsidRPr="0006146B" w:rsidRDefault="002C5C87" w:rsidP="002C5C87">
            <w:pPr>
              <w:spacing w:before="60" w:after="60"/>
              <w:rPr>
                <w:rFonts w:ascii="Arial" w:hAnsi="Arial" w:cs="Arial"/>
                <w:sz w:val="22"/>
                <w:szCs w:val="22"/>
                <w:lang w:val="es-ES"/>
              </w:rPr>
            </w:pPr>
            <w:r w:rsidRPr="0006146B">
              <w:rPr>
                <w:rFonts w:ascii="Arial" w:hAnsi="Arial" w:cs="Arial"/>
                <w:sz w:val="22"/>
                <w:szCs w:val="22"/>
                <w:lang w:val="es-ES"/>
              </w:rPr>
              <w:t>18.1</w:t>
            </w:r>
          </w:p>
        </w:tc>
        <w:tc>
          <w:tcPr>
            <w:tcW w:w="4959" w:type="dxa"/>
          </w:tcPr>
          <w:p w14:paraId="66C1ABE5" w14:textId="77777777" w:rsidR="002C5C87" w:rsidRPr="0006146B" w:rsidRDefault="002C5C87" w:rsidP="002C5C87">
            <w:pPr>
              <w:spacing w:before="60" w:after="60"/>
              <w:ind w:right="33"/>
              <w:rPr>
                <w:rFonts w:ascii="Arial" w:hAnsi="Arial" w:cs="Arial"/>
                <w:i/>
                <w:iCs/>
                <w:sz w:val="22"/>
                <w:szCs w:val="22"/>
                <w:lang w:val="es-ES"/>
              </w:rPr>
            </w:pPr>
            <w:r w:rsidRPr="0006146B">
              <w:rPr>
                <w:rFonts w:ascii="Arial" w:hAnsi="Arial" w:cs="Arial"/>
                <w:bCs/>
                <w:i/>
                <w:iCs/>
                <w:sz w:val="22"/>
                <w:szCs w:val="22"/>
                <w:lang w:val="es-ES"/>
              </w:rPr>
              <w:t>[</w:t>
            </w:r>
            <w:r w:rsidRPr="0006146B">
              <w:rPr>
                <w:rFonts w:ascii="Arial" w:hAnsi="Arial" w:cs="Arial"/>
                <w:i/>
                <w:iCs/>
                <w:sz w:val="22"/>
                <w:szCs w:val="22"/>
                <w:lang w:val="es-ES"/>
              </w:rPr>
              <w:t>Indique el período de entrega de comprobantes de seguros y pólizas.</w:t>
            </w:r>
            <w:r w:rsidRPr="0006146B">
              <w:rPr>
                <w:rFonts w:ascii="Arial" w:hAnsi="Arial" w:cs="Arial"/>
                <w:bCs/>
                <w:i/>
                <w:iCs/>
                <w:sz w:val="22"/>
                <w:szCs w:val="22"/>
                <w:lang w:val="es-ES"/>
              </w:rPr>
              <w:t xml:space="preserve"> El período puede variar entre </w:t>
            </w:r>
            <w:r w:rsidRPr="0006146B">
              <w:rPr>
                <w:rFonts w:ascii="Arial" w:hAnsi="Arial" w:cs="Arial"/>
                <w:i/>
                <w:iCs/>
                <w:sz w:val="22"/>
                <w:szCs w:val="22"/>
                <w:lang w:val="es-ES"/>
              </w:rPr>
              <w:t>14 y 28 días]</w:t>
            </w:r>
          </w:p>
          <w:p w14:paraId="70DE52C7" w14:textId="7F7CC15F" w:rsidR="002C5C87" w:rsidRPr="0006146B" w:rsidRDefault="002C5C87" w:rsidP="002C5C87">
            <w:pPr>
              <w:spacing w:before="60" w:after="60"/>
              <w:ind w:right="33"/>
              <w:rPr>
                <w:rFonts w:ascii="Arial" w:hAnsi="Arial" w:cs="Arial"/>
                <w:sz w:val="22"/>
                <w:szCs w:val="22"/>
                <w:lang w:val="es-ES"/>
              </w:rPr>
            </w:pPr>
            <w:r w:rsidRPr="0006146B">
              <w:rPr>
                <w:rFonts w:ascii="Arial" w:hAnsi="Arial" w:cs="Arial"/>
                <w:sz w:val="22"/>
                <w:szCs w:val="22"/>
                <w:lang w:val="es-ES"/>
              </w:rPr>
              <w:t>__________días</w:t>
            </w:r>
          </w:p>
          <w:p w14:paraId="59B14323" w14:textId="701359A3" w:rsidR="002C5C87" w:rsidRPr="0006146B" w:rsidRDefault="002C5C87" w:rsidP="002C5C87">
            <w:pPr>
              <w:spacing w:before="60" w:after="60"/>
              <w:ind w:right="33"/>
              <w:rPr>
                <w:rFonts w:ascii="Arial" w:hAnsi="Arial" w:cs="Arial"/>
                <w:i/>
                <w:iCs/>
                <w:sz w:val="22"/>
                <w:szCs w:val="22"/>
                <w:lang w:val="es-ES"/>
              </w:rPr>
            </w:pPr>
            <w:r w:rsidRPr="0006146B">
              <w:rPr>
                <w:rFonts w:ascii="Arial" w:hAnsi="Arial" w:cs="Arial"/>
                <w:sz w:val="22"/>
                <w:szCs w:val="22"/>
                <w:lang w:val="es-ES"/>
              </w:rPr>
              <w:t>___________días</w:t>
            </w:r>
          </w:p>
        </w:tc>
      </w:tr>
      <w:tr w:rsidR="008C79F4" w:rsidRPr="009D25F5" w14:paraId="317E3F87" w14:textId="77777777" w:rsidTr="00476E8D">
        <w:trPr>
          <w:cantSplit/>
        </w:trPr>
        <w:tc>
          <w:tcPr>
            <w:tcW w:w="3348" w:type="dxa"/>
          </w:tcPr>
          <w:p w14:paraId="7E47A0A6" w14:textId="4F6558A4" w:rsidR="008C79F4" w:rsidRPr="0006146B" w:rsidRDefault="008C79F4" w:rsidP="008C79F4">
            <w:pPr>
              <w:spacing w:before="60" w:after="60"/>
              <w:jc w:val="left"/>
              <w:rPr>
                <w:rFonts w:ascii="Arial" w:hAnsi="Arial" w:cs="Arial"/>
                <w:b/>
                <w:bCs/>
                <w:sz w:val="22"/>
                <w:szCs w:val="22"/>
                <w:highlight w:val="yellow"/>
                <w:lang w:val="es-ES"/>
              </w:rPr>
            </w:pPr>
            <w:r w:rsidRPr="0006146B">
              <w:rPr>
                <w:rFonts w:ascii="Arial" w:hAnsi="Arial" w:cs="Arial"/>
                <w:b/>
                <w:bCs/>
                <w:color w:val="000000"/>
                <w:sz w:val="22"/>
                <w:szCs w:val="22"/>
                <w:lang w:val="es-ES"/>
              </w:rPr>
              <w:t xml:space="preserve">Cantidad máxima de gastos deducibles </w:t>
            </w:r>
            <w:proofErr w:type="gramStart"/>
            <w:r w:rsidRPr="0006146B">
              <w:rPr>
                <w:rFonts w:ascii="Arial" w:hAnsi="Arial" w:cs="Arial"/>
                <w:b/>
                <w:bCs/>
                <w:color w:val="000000"/>
                <w:sz w:val="22"/>
                <w:szCs w:val="22"/>
                <w:lang w:val="es-ES"/>
              </w:rPr>
              <w:t>de  la</w:t>
            </w:r>
            <w:proofErr w:type="gramEnd"/>
            <w:r w:rsidRPr="0006146B">
              <w:rPr>
                <w:rFonts w:ascii="Arial" w:hAnsi="Arial" w:cs="Arial"/>
                <w:b/>
                <w:bCs/>
                <w:color w:val="000000"/>
                <w:sz w:val="22"/>
                <w:szCs w:val="22"/>
                <w:lang w:val="es-ES"/>
              </w:rPr>
              <w:t xml:space="preserve"> seguridad social por el riesgo del Contratante</w:t>
            </w:r>
          </w:p>
        </w:tc>
        <w:tc>
          <w:tcPr>
            <w:tcW w:w="1440" w:type="dxa"/>
          </w:tcPr>
          <w:p w14:paraId="1CEB0B13" w14:textId="7E065A40" w:rsidR="008C79F4" w:rsidRPr="0006146B" w:rsidRDefault="008C79F4" w:rsidP="008C79F4">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18.2(d)</w:t>
            </w:r>
          </w:p>
        </w:tc>
        <w:tc>
          <w:tcPr>
            <w:tcW w:w="4959" w:type="dxa"/>
          </w:tcPr>
          <w:p w14:paraId="00149AAB" w14:textId="54C13ED0" w:rsidR="008C79F4" w:rsidRPr="0006146B" w:rsidRDefault="008C79F4" w:rsidP="008C79F4">
            <w:pPr>
              <w:spacing w:before="60" w:after="60"/>
              <w:ind w:right="33"/>
              <w:rPr>
                <w:rFonts w:ascii="Arial" w:hAnsi="Arial" w:cs="Arial"/>
                <w:i/>
                <w:iCs/>
                <w:sz w:val="22"/>
                <w:szCs w:val="22"/>
                <w:highlight w:val="yellow"/>
                <w:lang w:val="es-ES"/>
              </w:rPr>
            </w:pPr>
            <w:r w:rsidRPr="0006146B">
              <w:rPr>
                <w:rFonts w:ascii="Arial" w:hAnsi="Arial" w:cs="Arial"/>
                <w:i/>
                <w:iCs/>
                <w:color w:val="000000"/>
                <w:sz w:val="22"/>
                <w:szCs w:val="22"/>
                <w:lang w:val="es-ES"/>
              </w:rPr>
              <w:t>_______________</w:t>
            </w:r>
            <w:proofErr w:type="gramStart"/>
            <w:r w:rsidRPr="0006146B">
              <w:rPr>
                <w:rFonts w:ascii="Arial" w:hAnsi="Arial" w:cs="Arial"/>
                <w:i/>
                <w:iCs/>
                <w:color w:val="000000"/>
                <w:sz w:val="22"/>
                <w:szCs w:val="22"/>
                <w:lang w:val="es-ES"/>
              </w:rPr>
              <w:t>_[</w:t>
            </w:r>
            <w:proofErr w:type="gramEnd"/>
            <w:r w:rsidRPr="0006146B">
              <w:rPr>
                <w:rFonts w:ascii="Arial" w:hAnsi="Arial" w:cs="Arial"/>
                <w:i/>
                <w:iCs/>
                <w:color w:val="000000"/>
                <w:sz w:val="22"/>
                <w:szCs w:val="22"/>
                <w:lang w:val="es-ES"/>
              </w:rPr>
              <w:t>Insertar cantidad máxima de gastos deducibles]</w:t>
            </w:r>
          </w:p>
        </w:tc>
      </w:tr>
      <w:tr w:rsidR="00062235" w:rsidRPr="009D25F5" w14:paraId="63736847" w14:textId="77777777" w:rsidTr="00476E8D">
        <w:trPr>
          <w:cantSplit/>
        </w:trPr>
        <w:tc>
          <w:tcPr>
            <w:tcW w:w="3348" w:type="dxa"/>
          </w:tcPr>
          <w:p w14:paraId="3B274E10" w14:textId="1C1A906F" w:rsidR="00062235" w:rsidRPr="0006146B" w:rsidRDefault="00062235" w:rsidP="00062235">
            <w:pPr>
              <w:spacing w:before="60" w:after="60"/>
              <w:jc w:val="left"/>
              <w:rPr>
                <w:rFonts w:ascii="Arial" w:hAnsi="Arial" w:cs="Arial"/>
                <w:b/>
                <w:bCs/>
                <w:sz w:val="22"/>
                <w:szCs w:val="22"/>
                <w:lang w:val="es-ES"/>
              </w:rPr>
            </w:pPr>
            <w:r w:rsidRPr="0006146B">
              <w:rPr>
                <w:rFonts w:ascii="Arial" w:hAnsi="Arial" w:cs="Arial"/>
                <w:b/>
                <w:bCs/>
                <w:sz w:val="22"/>
                <w:szCs w:val="22"/>
                <w:lang w:val="es-ES"/>
              </w:rPr>
              <w:t>Monto mínimo del seguro de responsabilidad civil contra riesgos de terceros</w:t>
            </w:r>
          </w:p>
        </w:tc>
        <w:tc>
          <w:tcPr>
            <w:tcW w:w="1440" w:type="dxa"/>
          </w:tcPr>
          <w:p w14:paraId="6DEA9832" w14:textId="77777777" w:rsidR="00062235" w:rsidRPr="0006146B" w:rsidRDefault="00062235" w:rsidP="00062235">
            <w:pPr>
              <w:spacing w:before="60" w:after="60"/>
              <w:rPr>
                <w:rFonts w:ascii="Arial" w:hAnsi="Arial" w:cs="Arial"/>
                <w:sz w:val="22"/>
                <w:szCs w:val="22"/>
                <w:lang w:val="es-ES"/>
              </w:rPr>
            </w:pPr>
            <w:r w:rsidRPr="0006146B">
              <w:rPr>
                <w:rFonts w:ascii="Arial" w:hAnsi="Arial" w:cs="Arial"/>
                <w:sz w:val="22"/>
                <w:szCs w:val="22"/>
                <w:lang w:val="es-ES"/>
              </w:rPr>
              <w:t>18.3</w:t>
            </w:r>
          </w:p>
        </w:tc>
        <w:tc>
          <w:tcPr>
            <w:tcW w:w="4959" w:type="dxa"/>
          </w:tcPr>
          <w:p w14:paraId="5BDDB4F1" w14:textId="77777777" w:rsidR="00062235" w:rsidRPr="0006146B" w:rsidRDefault="00062235" w:rsidP="00062235">
            <w:pPr>
              <w:spacing w:before="60" w:after="60"/>
              <w:ind w:right="33"/>
              <w:rPr>
                <w:rFonts w:ascii="Arial" w:hAnsi="Arial" w:cs="Arial"/>
                <w:i/>
                <w:iCs/>
                <w:sz w:val="22"/>
                <w:szCs w:val="22"/>
                <w:lang w:val="es-ES"/>
              </w:rPr>
            </w:pPr>
            <w:r w:rsidRPr="0006146B">
              <w:rPr>
                <w:rFonts w:ascii="Arial" w:hAnsi="Arial" w:cs="Arial"/>
                <w:i/>
                <w:iCs/>
                <w:sz w:val="22"/>
                <w:szCs w:val="22"/>
                <w:lang w:val="es-ES"/>
              </w:rPr>
              <w:t>[Indique el monto del seguro de responsabilidad civil contra riesgos de terceros]</w:t>
            </w:r>
          </w:p>
        </w:tc>
      </w:tr>
      <w:tr w:rsidR="00062235" w:rsidRPr="009D25F5" w14:paraId="2DD7DACF" w14:textId="77777777" w:rsidTr="00476E8D">
        <w:trPr>
          <w:cantSplit/>
        </w:trPr>
        <w:tc>
          <w:tcPr>
            <w:tcW w:w="3348" w:type="dxa"/>
          </w:tcPr>
          <w:p w14:paraId="5D7446C1" w14:textId="77777777" w:rsidR="00062235" w:rsidRPr="0006146B" w:rsidRDefault="00062235" w:rsidP="00062235">
            <w:pPr>
              <w:spacing w:before="60" w:after="60"/>
              <w:jc w:val="left"/>
              <w:rPr>
                <w:rFonts w:ascii="Arial" w:hAnsi="Arial" w:cs="Arial"/>
                <w:b/>
                <w:bCs/>
                <w:sz w:val="22"/>
                <w:szCs w:val="22"/>
                <w:lang w:val="es-ES"/>
              </w:rPr>
            </w:pPr>
            <w:r w:rsidRPr="0006146B">
              <w:rPr>
                <w:rFonts w:ascii="Arial" w:hAnsi="Arial" w:cs="Arial"/>
                <w:b/>
                <w:bCs/>
                <w:sz w:val="22"/>
                <w:szCs w:val="22"/>
                <w:lang w:val="es-ES"/>
              </w:rPr>
              <w:t xml:space="preserve">Fecha límite para el nombramiento de la Comisión para la Resolución de Controversias </w:t>
            </w:r>
          </w:p>
        </w:tc>
        <w:tc>
          <w:tcPr>
            <w:tcW w:w="1440" w:type="dxa"/>
          </w:tcPr>
          <w:p w14:paraId="50CB4795" w14:textId="77777777" w:rsidR="00062235" w:rsidRPr="0006146B" w:rsidRDefault="00062235" w:rsidP="00062235">
            <w:pPr>
              <w:spacing w:before="60" w:after="60"/>
              <w:rPr>
                <w:rFonts w:ascii="Arial" w:hAnsi="Arial" w:cs="Arial"/>
                <w:sz w:val="22"/>
                <w:szCs w:val="22"/>
                <w:lang w:val="es-ES"/>
              </w:rPr>
            </w:pPr>
            <w:r w:rsidRPr="0006146B">
              <w:rPr>
                <w:rFonts w:ascii="Arial" w:hAnsi="Arial" w:cs="Arial"/>
                <w:sz w:val="22"/>
                <w:szCs w:val="22"/>
                <w:lang w:val="es-ES"/>
              </w:rPr>
              <w:t>20.2</w:t>
            </w:r>
          </w:p>
        </w:tc>
        <w:tc>
          <w:tcPr>
            <w:tcW w:w="4959" w:type="dxa"/>
          </w:tcPr>
          <w:p w14:paraId="2186076E" w14:textId="77777777" w:rsidR="00062235" w:rsidRPr="0006146B" w:rsidRDefault="00062235" w:rsidP="00062235">
            <w:pPr>
              <w:spacing w:before="60" w:after="60"/>
              <w:ind w:right="33"/>
              <w:rPr>
                <w:rFonts w:ascii="Arial" w:hAnsi="Arial" w:cs="Arial"/>
                <w:sz w:val="22"/>
                <w:szCs w:val="22"/>
                <w:lang w:val="es-ES"/>
              </w:rPr>
            </w:pPr>
            <w:r w:rsidRPr="0006146B">
              <w:rPr>
                <w:rFonts w:ascii="Arial" w:hAnsi="Arial" w:cs="Arial"/>
                <w:sz w:val="22"/>
                <w:szCs w:val="22"/>
                <w:lang w:val="es-ES"/>
              </w:rPr>
              <w:t>28 días después de la Fecha de Inicio</w:t>
            </w:r>
          </w:p>
        </w:tc>
      </w:tr>
      <w:tr w:rsidR="00062235" w:rsidRPr="009D25F5" w14:paraId="3C937FE9" w14:textId="77777777" w:rsidTr="00476E8D">
        <w:trPr>
          <w:cantSplit/>
        </w:trPr>
        <w:tc>
          <w:tcPr>
            <w:tcW w:w="3348" w:type="dxa"/>
          </w:tcPr>
          <w:p w14:paraId="4CF1F47D" w14:textId="77777777" w:rsidR="00062235" w:rsidRPr="0006146B" w:rsidRDefault="00062235" w:rsidP="00062235">
            <w:pPr>
              <w:spacing w:before="60" w:after="60"/>
              <w:jc w:val="left"/>
              <w:rPr>
                <w:rFonts w:ascii="Arial" w:hAnsi="Arial" w:cs="Arial"/>
                <w:b/>
                <w:bCs/>
                <w:sz w:val="22"/>
                <w:szCs w:val="22"/>
                <w:lang w:val="es-ES"/>
              </w:rPr>
            </w:pPr>
            <w:r w:rsidRPr="0006146B">
              <w:rPr>
                <w:rFonts w:ascii="Arial" w:hAnsi="Arial" w:cs="Arial"/>
                <w:b/>
                <w:bCs/>
                <w:sz w:val="22"/>
                <w:szCs w:val="22"/>
                <w:lang w:val="es-ES"/>
              </w:rPr>
              <w:t xml:space="preserve">Número de miembros de la Comisión para la Resolución de Controversias </w:t>
            </w:r>
          </w:p>
        </w:tc>
        <w:tc>
          <w:tcPr>
            <w:tcW w:w="1440" w:type="dxa"/>
          </w:tcPr>
          <w:p w14:paraId="793D4F93" w14:textId="77777777" w:rsidR="00062235" w:rsidRPr="0006146B" w:rsidRDefault="00062235" w:rsidP="00062235">
            <w:pPr>
              <w:spacing w:before="60" w:after="60"/>
              <w:rPr>
                <w:rFonts w:ascii="Arial" w:hAnsi="Arial" w:cs="Arial"/>
                <w:sz w:val="22"/>
                <w:szCs w:val="22"/>
                <w:lang w:val="es-ES"/>
              </w:rPr>
            </w:pPr>
            <w:r w:rsidRPr="0006146B">
              <w:rPr>
                <w:rFonts w:ascii="Arial" w:hAnsi="Arial" w:cs="Arial"/>
                <w:sz w:val="22"/>
                <w:szCs w:val="22"/>
                <w:lang w:val="es-ES"/>
              </w:rPr>
              <w:t>20.2</w:t>
            </w:r>
          </w:p>
        </w:tc>
        <w:tc>
          <w:tcPr>
            <w:tcW w:w="4959" w:type="dxa"/>
          </w:tcPr>
          <w:p w14:paraId="4022B762" w14:textId="3162B36F" w:rsidR="00062235" w:rsidRPr="0006146B" w:rsidRDefault="00062235" w:rsidP="00062235">
            <w:pPr>
              <w:spacing w:before="60" w:after="60"/>
              <w:ind w:right="33"/>
              <w:rPr>
                <w:rFonts w:ascii="Arial" w:hAnsi="Arial" w:cs="Arial"/>
                <w:sz w:val="22"/>
                <w:szCs w:val="22"/>
                <w:lang w:val="es-ES"/>
              </w:rPr>
            </w:pPr>
            <w:r w:rsidRPr="0006146B">
              <w:rPr>
                <w:rFonts w:ascii="Arial" w:hAnsi="Arial" w:cs="Arial"/>
                <w:sz w:val="22"/>
                <w:szCs w:val="22"/>
                <w:lang w:val="es-ES"/>
              </w:rPr>
              <w:t>Un solo Miembro</w:t>
            </w:r>
          </w:p>
          <w:p w14:paraId="0EE2038B" w14:textId="77777777" w:rsidR="00062235" w:rsidRPr="0006146B" w:rsidRDefault="00062235" w:rsidP="00062235">
            <w:pPr>
              <w:spacing w:before="60" w:after="60"/>
              <w:ind w:right="33"/>
              <w:rPr>
                <w:rFonts w:ascii="Arial" w:hAnsi="Arial" w:cs="Arial"/>
                <w:sz w:val="22"/>
                <w:szCs w:val="22"/>
                <w:lang w:val="es-ES"/>
              </w:rPr>
            </w:pPr>
            <w:r w:rsidRPr="0006146B">
              <w:rPr>
                <w:rFonts w:ascii="Arial" w:hAnsi="Arial" w:cs="Arial"/>
                <w:i/>
                <w:iCs/>
                <w:sz w:val="22"/>
                <w:szCs w:val="22"/>
                <w:lang w:val="es-ES"/>
              </w:rPr>
              <w:t>o</w:t>
            </w:r>
          </w:p>
          <w:p w14:paraId="0FAEB647" w14:textId="77777777" w:rsidR="00062235" w:rsidRPr="0006146B" w:rsidRDefault="00062235" w:rsidP="00062235">
            <w:pPr>
              <w:spacing w:before="60" w:after="60"/>
              <w:ind w:right="33"/>
              <w:rPr>
                <w:rFonts w:ascii="Arial" w:hAnsi="Arial" w:cs="Arial"/>
                <w:sz w:val="22"/>
                <w:szCs w:val="22"/>
                <w:lang w:val="es-ES"/>
              </w:rPr>
            </w:pPr>
            <w:r w:rsidRPr="0006146B">
              <w:rPr>
                <w:rFonts w:ascii="Arial" w:hAnsi="Arial" w:cs="Arial"/>
                <w:sz w:val="22"/>
                <w:szCs w:val="22"/>
                <w:lang w:val="es-ES"/>
              </w:rPr>
              <w:t>Tres Miembros</w:t>
            </w:r>
          </w:p>
        </w:tc>
      </w:tr>
      <w:tr w:rsidR="00062235" w:rsidRPr="0006146B" w14:paraId="593D50E4" w14:textId="77777777" w:rsidTr="00476E8D">
        <w:trPr>
          <w:cantSplit/>
        </w:trPr>
        <w:tc>
          <w:tcPr>
            <w:tcW w:w="3348" w:type="dxa"/>
          </w:tcPr>
          <w:p w14:paraId="019ED761" w14:textId="77777777" w:rsidR="00062235" w:rsidRPr="0006146B" w:rsidRDefault="00062235" w:rsidP="00062235">
            <w:pPr>
              <w:spacing w:before="60" w:after="60"/>
              <w:jc w:val="left"/>
              <w:rPr>
                <w:rFonts w:ascii="Arial" w:hAnsi="Arial" w:cs="Arial"/>
                <w:b/>
                <w:bCs/>
                <w:sz w:val="22"/>
                <w:szCs w:val="22"/>
                <w:lang w:val="es-ES"/>
              </w:rPr>
            </w:pPr>
            <w:r w:rsidRPr="0006146B">
              <w:rPr>
                <w:rFonts w:ascii="Arial" w:hAnsi="Arial" w:cs="Arial"/>
                <w:b/>
                <w:bCs/>
                <w:sz w:val="22"/>
                <w:szCs w:val="22"/>
                <w:lang w:val="es-ES"/>
              </w:rPr>
              <w:t>Lista de posibles miembros únicos de la Comisión para la Resolución de Controversias</w:t>
            </w:r>
          </w:p>
        </w:tc>
        <w:tc>
          <w:tcPr>
            <w:tcW w:w="1440" w:type="dxa"/>
          </w:tcPr>
          <w:p w14:paraId="45B94D86" w14:textId="77777777" w:rsidR="00062235" w:rsidRPr="0006146B" w:rsidRDefault="00062235" w:rsidP="00062235">
            <w:pPr>
              <w:spacing w:before="60" w:after="60"/>
              <w:rPr>
                <w:rFonts w:ascii="Arial" w:hAnsi="Arial" w:cs="Arial"/>
                <w:sz w:val="22"/>
                <w:szCs w:val="22"/>
                <w:lang w:val="es-ES"/>
              </w:rPr>
            </w:pPr>
            <w:r w:rsidRPr="0006146B">
              <w:rPr>
                <w:rFonts w:ascii="Arial" w:hAnsi="Arial" w:cs="Arial"/>
                <w:sz w:val="22"/>
                <w:szCs w:val="22"/>
                <w:lang w:val="es-ES"/>
              </w:rPr>
              <w:t>20.2</w:t>
            </w:r>
          </w:p>
        </w:tc>
        <w:tc>
          <w:tcPr>
            <w:tcW w:w="4959" w:type="dxa"/>
          </w:tcPr>
          <w:p w14:paraId="0EB22376" w14:textId="77777777" w:rsidR="00062235" w:rsidRPr="0006146B" w:rsidRDefault="00062235" w:rsidP="00062235">
            <w:pPr>
              <w:pBdr>
                <w:bottom w:val="single" w:sz="12" w:space="1" w:color="auto"/>
              </w:pBdr>
              <w:spacing w:before="60" w:after="60"/>
              <w:rPr>
                <w:rFonts w:ascii="Arial" w:hAnsi="Arial" w:cs="Arial"/>
                <w:i/>
                <w:iCs/>
                <w:color w:val="000000"/>
                <w:sz w:val="22"/>
                <w:szCs w:val="22"/>
                <w:lang w:val="es-ES"/>
              </w:rPr>
            </w:pPr>
          </w:p>
          <w:p w14:paraId="70DFEABD" w14:textId="77777777" w:rsidR="00062235" w:rsidRPr="0006146B" w:rsidRDefault="00062235" w:rsidP="00062235">
            <w:pPr>
              <w:spacing w:before="60" w:after="60"/>
              <w:ind w:right="33"/>
              <w:rPr>
                <w:rFonts w:ascii="Arial" w:hAnsi="Arial" w:cs="Arial"/>
                <w:i/>
                <w:iCs/>
                <w:sz w:val="22"/>
                <w:szCs w:val="22"/>
                <w:lang w:val="es-ES"/>
              </w:rPr>
            </w:pPr>
            <w:r w:rsidRPr="0006146B">
              <w:rPr>
                <w:rFonts w:ascii="Arial" w:hAnsi="Arial" w:cs="Arial"/>
                <w:i/>
                <w:iCs/>
                <w:sz w:val="22"/>
                <w:szCs w:val="22"/>
                <w:lang w:val="es-ES"/>
              </w:rPr>
              <w:t>[Sólo en los casos en que la Comisión para la Resolución de Controversias esté compuesta por un solo miembro, indique los nombres de posibles miembros únicos. De no incluirse posibles miembros únicos, indique “ninguno”]</w:t>
            </w:r>
          </w:p>
        </w:tc>
      </w:tr>
      <w:tr w:rsidR="008C79F4" w:rsidRPr="009D25F5" w14:paraId="11F78C0D" w14:textId="77777777" w:rsidTr="00476E8D">
        <w:trPr>
          <w:cantSplit/>
        </w:trPr>
        <w:tc>
          <w:tcPr>
            <w:tcW w:w="3348" w:type="dxa"/>
          </w:tcPr>
          <w:p w14:paraId="20551AF7" w14:textId="14938B41" w:rsidR="008C79F4" w:rsidRPr="0006146B" w:rsidRDefault="008C79F4" w:rsidP="008C79F4">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Entidad o funcionario encargado del nombramiento (de no llegarse a un acuerdo)</w:t>
            </w:r>
          </w:p>
        </w:tc>
        <w:tc>
          <w:tcPr>
            <w:tcW w:w="1440" w:type="dxa"/>
          </w:tcPr>
          <w:p w14:paraId="7BF82AED" w14:textId="7B520058" w:rsidR="008C79F4" w:rsidRPr="0006146B" w:rsidRDefault="008C79F4" w:rsidP="008C79F4">
            <w:pPr>
              <w:spacing w:before="60" w:after="60"/>
              <w:rPr>
                <w:rFonts w:ascii="Arial" w:hAnsi="Arial" w:cs="Arial"/>
                <w:sz w:val="22"/>
                <w:szCs w:val="22"/>
                <w:highlight w:val="yellow"/>
                <w:lang w:val="es-ES"/>
              </w:rPr>
            </w:pPr>
            <w:r w:rsidRPr="0006146B">
              <w:rPr>
                <w:rFonts w:ascii="Arial" w:hAnsi="Arial" w:cs="Arial"/>
                <w:color w:val="000000"/>
                <w:sz w:val="22"/>
                <w:szCs w:val="22"/>
                <w:lang w:val="es-ES"/>
              </w:rPr>
              <w:t>20.3</w:t>
            </w:r>
          </w:p>
        </w:tc>
        <w:tc>
          <w:tcPr>
            <w:tcW w:w="4959" w:type="dxa"/>
          </w:tcPr>
          <w:p w14:paraId="7A93C4F3" w14:textId="3543CC48" w:rsidR="008C79F4" w:rsidRPr="0006146B" w:rsidRDefault="008C79F4" w:rsidP="008C79F4">
            <w:pPr>
              <w:spacing w:before="60" w:after="60"/>
              <w:ind w:right="33"/>
              <w:rPr>
                <w:rFonts w:ascii="Arial" w:hAnsi="Arial" w:cs="Arial"/>
                <w:sz w:val="22"/>
                <w:szCs w:val="22"/>
                <w:highlight w:val="yellow"/>
                <w:lang w:val="es-ES"/>
              </w:rPr>
            </w:pPr>
            <w:r w:rsidRPr="0006146B">
              <w:rPr>
                <w:rFonts w:ascii="Arial" w:hAnsi="Arial" w:cs="Arial"/>
                <w:i/>
                <w:iCs/>
                <w:sz w:val="22"/>
                <w:szCs w:val="22"/>
                <w:lang w:val="es-ES"/>
              </w:rPr>
              <w:t xml:space="preserve">_______________________________ </w:t>
            </w:r>
            <w:r w:rsidRPr="0006146B">
              <w:rPr>
                <w:rFonts w:ascii="Arial" w:hAnsi="Arial" w:cs="Arial"/>
                <w:i/>
                <w:color w:val="000000"/>
                <w:sz w:val="22"/>
                <w:szCs w:val="22"/>
                <w:lang w:val="es-ES"/>
              </w:rPr>
              <w:t xml:space="preserve">[Salvo se especifique lo contrario, deberá ser el </w:t>
            </w:r>
            <w:proofErr w:type="gramStart"/>
            <w:r w:rsidRPr="0006146B">
              <w:rPr>
                <w:rFonts w:ascii="Arial" w:hAnsi="Arial" w:cs="Arial"/>
                <w:i/>
                <w:color w:val="000000"/>
                <w:sz w:val="22"/>
                <w:szCs w:val="22"/>
                <w:lang w:val="es-ES"/>
              </w:rPr>
              <w:t>Presidente</w:t>
            </w:r>
            <w:proofErr w:type="gramEnd"/>
            <w:r w:rsidRPr="0006146B">
              <w:rPr>
                <w:rFonts w:ascii="Arial" w:hAnsi="Arial" w:cs="Arial"/>
                <w:i/>
                <w:color w:val="000000"/>
                <w:sz w:val="22"/>
                <w:szCs w:val="22"/>
                <w:lang w:val="es-ES"/>
              </w:rPr>
              <w:t xml:space="preserve"> de la FIDIC o una persona designada por este]</w:t>
            </w:r>
          </w:p>
        </w:tc>
      </w:tr>
      <w:tr w:rsidR="00920380" w:rsidRPr="009D25F5" w14:paraId="26656438" w14:textId="77777777" w:rsidTr="00476E8D">
        <w:trPr>
          <w:cantSplit/>
        </w:trPr>
        <w:tc>
          <w:tcPr>
            <w:tcW w:w="3348" w:type="dxa"/>
          </w:tcPr>
          <w:p w14:paraId="4CF6DCF8" w14:textId="16942047" w:rsidR="00920380" w:rsidRPr="0006146B" w:rsidRDefault="00920380" w:rsidP="00920380">
            <w:pPr>
              <w:spacing w:before="60" w:after="60"/>
              <w:jc w:val="left"/>
              <w:rPr>
                <w:rFonts w:ascii="Arial" w:hAnsi="Arial" w:cs="Arial"/>
                <w:b/>
                <w:bCs/>
                <w:sz w:val="22"/>
                <w:szCs w:val="22"/>
                <w:lang w:val="es-ES"/>
              </w:rPr>
            </w:pPr>
            <w:r w:rsidRPr="0006146B">
              <w:rPr>
                <w:rFonts w:ascii="Arial" w:hAnsi="Arial" w:cs="Arial"/>
                <w:b/>
                <w:bCs/>
                <w:color w:val="000000"/>
                <w:sz w:val="22"/>
                <w:szCs w:val="22"/>
                <w:lang w:val="es-ES"/>
              </w:rPr>
              <w:t xml:space="preserve">Institución arbitral </w:t>
            </w:r>
          </w:p>
        </w:tc>
        <w:tc>
          <w:tcPr>
            <w:tcW w:w="1440" w:type="dxa"/>
          </w:tcPr>
          <w:p w14:paraId="7FDBE30F" w14:textId="77777777" w:rsidR="00920380" w:rsidRPr="0006146B" w:rsidRDefault="00920380" w:rsidP="00920380">
            <w:pPr>
              <w:spacing w:before="60" w:after="60"/>
              <w:rPr>
                <w:rFonts w:ascii="Arial" w:hAnsi="Arial" w:cs="Arial"/>
                <w:color w:val="000000"/>
                <w:sz w:val="22"/>
                <w:szCs w:val="22"/>
                <w:lang w:val="es-ES"/>
              </w:rPr>
            </w:pPr>
            <w:r w:rsidRPr="0006146B">
              <w:rPr>
                <w:rFonts w:ascii="Arial" w:hAnsi="Arial" w:cs="Arial"/>
                <w:color w:val="000000"/>
                <w:sz w:val="22"/>
                <w:szCs w:val="22"/>
                <w:lang w:val="es-ES"/>
              </w:rPr>
              <w:t>20.6(a)</w:t>
            </w:r>
          </w:p>
          <w:p w14:paraId="3587FF5F" w14:textId="77777777" w:rsidR="00920380" w:rsidRPr="0006146B" w:rsidRDefault="00920380" w:rsidP="00920380">
            <w:pPr>
              <w:spacing w:before="60" w:after="60"/>
              <w:rPr>
                <w:rFonts w:ascii="Arial" w:hAnsi="Arial" w:cs="Arial"/>
                <w:sz w:val="22"/>
                <w:szCs w:val="22"/>
                <w:lang w:val="es-ES"/>
              </w:rPr>
            </w:pPr>
          </w:p>
        </w:tc>
        <w:tc>
          <w:tcPr>
            <w:tcW w:w="4959" w:type="dxa"/>
          </w:tcPr>
          <w:p w14:paraId="0CCAB826" w14:textId="77777777" w:rsidR="00920380" w:rsidRPr="0006146B" w:rsidRDefault="00920380" w:rsidP="00920380">
            <w:pPr>
              <w:pBdr>
                <w:bottom w:val="single" w:sz="12" w:space="1" w:color="auto"/>
              </w:pBdr>
              <w:spacing w:before="60" w:after="60"/>
              <w:rPr>
                <w:rFonts w:ascii="Arial" w:hAnsi="Arial" w:cs="Arial"/>
                <w:i/>
                <w:color w:val="000000"/>
                <w:sz w:val="22"/>
                <w:szCs w:val="22"/>
                <w:lang w:val="es-ES"/>
              </w:rPr>
            </w:pPr>
          </w:p>
          <w:p w14:paraId="3D5CA652" w14:textId="63D3992E" w:rsidR="00920380" w:rsidRPr="0006146B" w:rsidRDefault="00920380" w:rsidP="00920380">
            <w:pPr>
              <w:spacing w:before="60" w:after="60"/>
              <w:ind w:right="33"/>
              <w:rPr>
                <w:rFonts w:ascii="Arial" w:hAnsi="Arial" w:cs="Arial"/>
                <w:i/>
                <w:sz w:val="22"/>
                <w:szCs w:val="22"/>
                <w:lang w:val="es-ES"/>
              </w:rPr>
            </w:pPr>
            <w:r w:rsidRPr="0006146B">
              <w:rPr>
                <w:rFonts w:ascii="Arial" w:hAnsi="Arial" w:cs="Arial"/>
                <w:i/>
                <w:color w:val="000000"/>
                <w:sz w:val="22"/>
                <w:szCs w:val="22"/>
                <w:lang w:val="es-ES"/>
              </w:rPr>
              <w:t xml:space="preserve">[Insertar nombre de la institución arbitral si difiere de aquellas de la Cámara Internacional de Comercio] </w:t>
            </w:r>
          </w:p>
        </w:tc>
      </w:tr>
      <w:tr w:rsidR="008C79F4" w:rsidRPr="009D25F5" w14:paraId="25DD899F" w14:textId="77777777" w:rsidTr="00476E8D">
        <w:trPr>
          <w:cantSplit/>
        </w:trPr>
        <w:tc>
          <w:tcPr>
            <w:tcW w:w="3348" w:type="dxa"/>
          </w:tcPr>
          <w:p w14:paraId="60C4863E" w14:textId="77777777" w:rsidR="008C79F4" w:rsidRPr="0006146B" w:rsidRDefault="008C79F4" w:rsidP="008C79F4">
            <w:pPr>
              <w:spacing w:before="60" w:after="60"/>
              <w:jc w:val="left"/>
              <w:rPr>
                <w:rFonts w:ascii="Arial" w:hAnsi="Arial" w:cs="Arial"/>
                <w:b/>
                <w:bCs/>
                <w:sz w:val="22"/>
                <w:szCs w:val="22"/>
                <w:lang w:val="es-ES"/>
              </w:rPr>
            </w:pPr>
            <w:r w:rsidRPr="0006146B">
              <w:rPr>
                <w:rFonts w:ascii="Arial" w:hAnsi="Arial" w:cs="Arial"/>
                <w:b/>
                <w:bCs/>
                <w:sz w:val="22"/>
                <w:szCs w:val="22"/>
                <w:lang w:val="es-ES"/>
              </w:rPr>
              <w:t>Reglas de arbitraje</w:t>
            </w:r>
          </w:p>
        </w:tc>
        <w:tc>
          <w:tcPr>
            <w:tcW w:w="1440" w:type="dxa"/>
          </w:tcPr>
          <w:p w14:paraId="6E5EE937" w14:textId="784F61C8" w:rsidR="008C79F4" w:rsidRPr="0006146B" w:rsidRDefault="008C79F4" w:rsidP="008C79F4">
            <w:pPr>
              <w:spacing w:before="60" w:after="60"/>
              <w:rPr>
                <w:rFonts w:ascii="Arial" w:hAnsi="Arial" w:cs="Arial"/>
                <w:sz w:val="22"/>
                <w:szCs w:val="22"/>
                <w:lang w:val="es-ES"/>
              </w:rPr>
            </w:pPr>
            <w:r w:rsidRPr="0006146B">
              <w:rPr>
                <w:rFonts w:ascii="Arial" w:hAnsi="Arial" w:cs="Arial"/>
                <w:sz w:val="22"/>
                <w:szCs w:val="22"/>
                <w:lang w:val="es-ES"/>
              </w:rPr>
              <w:t>20.6(a)</w:t>
            </w:r>
          </w:p>
        </w:tc>
        <w:tc>
          <w:tcPr>
            <w:tcW w:w="4959" w:type="dxa"/>
          </w:tcPr>
          <w:p w14:paraId="4A25C403" w14:textId="08CF8B71" w:rsidR="008C79F4" w:rsidRPr="0006146B" w:rsidRDefault="008C79F4" w:rsidP="008C79F4">
            <w:pPr>
              <w:spacing w:before="60" w:after="60"/>
              <w:ind w:right="33"/>
              <w:rPr>
                <w:rFonts w:ascii="Arial" w:hAnsi="Arial" w:cs="Arial"/>
                <w:i/>
                <w:sz w:val="22"/>
                <w:szCs w:val="22"/>
                <w:lang w:val="es-ES"/>
              </w:rPr>
            </w:pPr>
            <w:r w:rsidRPr="0006146B">
              <w:rPr>
                <w:rFonts w:ascii="Arial" w:hAnsi="Arial" w:cs="Arial"/>
                <w:i/>
                <w:iCs/>
                <w:sz w:val="22"/>
                <w:szCs w:val="22"/>
                <w:lang w:val="es-ES"/>
              </w:rPr>
              <w:t xml:space="preserve">_______________________________ </w:t>
            </w:r>
            <w:r w:rsidRPr="0006146B">
              <w:rPr>
                <w:rFonts w:ascii="Arial" w:hAnsi="Arial" w:cs="Arial"/>
                <w:i/>
                <w:color w:val="000000"/>
                <w:sz w:val="22"/>
                <w:szCs w:val="22"/>
                <w:lang w:val="es-ES"/>
              </w:rPr>
              <w:t>[Indique el nombre de las reglas de arbitraje]</w:t>
            </w:r>
          </w:p>
        </w:tc>
      </w:tr>
      <w:tr w:rsidR="00062235" w:rsidRPr="009D25F5" w14:paraId="0EABE9CF" w14:textId="77777777" w:rsidTr="00476E8D">
        <w:trPr>
          <w:cantSplit/>
        </w:trPr>
        <w:tc>
          <w:tcPr>
            <w:tcW w:w="3348" w:type="dxa"/>
          </w:tcPr>
          <w:p w14:paraId="3EF56D22" w14:textId="77777777" w:rsidR="00062235" w:rsidRPr="0006146B" w:rsidRDefault="00062235" w:rsidP="00062235">
            <w:pPr>
              <w:spacing w:before="60" w:after="60"/>
              <w:jc w:val="left"/>
              <w:rPr>
                <w:rFonts w:ascii="Arial" w:hAnsi="Arial" w:cs="Arial"/>
                <w:b/>
                <w:bCs/>
                <w:sz w:val="22"/>
                <w:szCs w:val="22"/>
                <w:lang w:val="es-ES"/>
              </w:rPr>
            </w:pPr>
            <w:r w:rsidRPr="0006146B">
              <w:rPr>
                <w:rFonts w:ascii="Arial" w:hAnsi="Arial" w:cs="Arial"/>
                <w:b/>
                <w:bCs/>
                <w:sz w:val="22"/>
                <w:szCs w:val="22"/>
                <w:lang w:val="es-ES"/>
              </w:rPr>
              <w:lastRenderedPageBreak/>
              <w:t>Sede del arbitraje</w:t>
            </w:r>
          </w:p>
        </w:tc>
        <w:tc>
          <w:tcPr>
            <w:tcW w:w="1440" w:type="dxa"/>
          </w:tcPr>
          <w:p w14:paraId="6868790E" w14:textId="77777777" w:rsidR="00062235" w:rsidRPr="0006146B" w:rsidRDefault="00062235" w:rsidP="00062235">
            <w:pPr>
              <w:spacing w:before="60" w:after="60"/>
              <w:rPr>
                <w:rFonts w:ascii="Arial" w:hAnsi="Arial" w:cs="Arial"/>
                <w:sz w:val="22"/>
                <w:szCs w:val="22"/>
                <w:lang w:val="es-ES"/>
              </w:rPr>
            </w:pPr>
            <w:r w:rsidRPr="0006146B">
              <w:rPr>
                <w:rFonts w:ascii="Arial" w:hAnsi="Arial" w:cs="Arial"/>
                <w:sz w:val="22"/>
                <w:szCs w:val="22"/>
                <w:lang w:val="es-ES"/>
              </w:rPr>
              <w:t>20.6</w:t>
            </w:r>
          </w:p>
        </w:tc>
        <w:tc>
          <w:tcPr>
            <w:tcW w:w="4959" w:type="dxa"/>
          </w:tcPr>
          <w:p w14:paraId="22A71C97" w14:textId="77777777" w:rsidR="00062235" w:rsidRPr="0006146B" w:rsidRDefault="00062235" w:rsidP="00062235">
            <w:pPr>
              <w:pBdr>
                <w:bottom w:val="single" w:sz="12" w:space="1" w:color="auto"/>
              </w:pBdr>
              <w:spacing w:before="60" w:after="60"/>
              <w:rPr>
                <w:rFonts w:ascii="Arial" w:hAnsi="Arial" w:cs="Arial"/>
                <w:i/>
                <w:color w:val="000000"/>
                <w:sz w:val="22"/>
                <w:szCs w:val="22"/>
                <w:lang w:val="es-ES"/>
              </w:rPr>
            </w:pPr>
          </w:p>
          <w:p w14:paraId="0AF907C6" w14:textId="2A55F5BE" w:rsidR="00062235" w:rsidRPr="0006146B" w:rsidRDefault="00062235" w:rsidP="00062235">
            <w:pPr>
              <w:spacing w:before="60" w:after="60"/>
              <w:ind w:right="33"/>
              <w:rPr>
                <w:rFonts w:ascii="Arial" w:hAnsi="Arial" w:cs="Arial"/>
                <w:i/>
                <w:sz w:val="22"/>
                <w:szCs w:val="22"/>
                <w:lang w:val="es-ES"/>
              </w:rPr>
            </w:pPr>
            <w:r w:rsidRPr="0006146B">
              <w:rPr>
                <w:rFonts w:ascii="Arial" w:hAnsi="Arial" w:cs="Arial"/>
                <w:i/>
                <w:iCs/>
                <w:sz w:val="22"/>
                <w:szCs w:val="22"/>
                <w:lang w:val="es-ES"/>
              </w:rPr>
              <w:t>[Insertar el lugar de arbitraje]</w:t>
            </w:r>
          </w:p>
        </w:tc>
      </w:tr>
    </w:tbl>
    <w:p w14:paraId="74356A7C" w14:textId="77777777" w:rsidR="00175B77" w:rsidRPr="0006146B" w:rsidRDefault="00175B77">
      <w:pPr>
        <w:rPr>
          <w:rFonts w:ascii="Arial" w:hAnsi="Arial" w:cs="Arial"/>
          <w:sz w:val="22"/>
          <w:szCs w:val="22"/>
          <w:lang w:val="es-ES"/>
        </w:rPr>
      </w:pPr>
    </w:p>
    <w:p w14:paraId="40431168" w14:textId="77777777" w:rsidR="00C20AB4" w:rsidRPr="0006146B" w:rsidRDefault="00C20AB4" w:rsidP="00C20AB4">
      <w:pPr>
        <w:keepNext/>
        <w:keepLines/>
        <w:spacing w:after="120"/>
        <w:rPr>
          <w:rFonts w:ascii="Arial" w:hAnsi="Arial" w:cs="Arial"/>
          <w:sz w:val="22"/>
          <w:szCs w:val="22"/>
          <w:u w:val="single"/>
          <w:lang w:val="es-ES"/>
        </w:rPr>
      </w:pPr>
      <w:r w:rsidRPr="0006146B">
        <w:rPr>
          <w:rFonts w:ascii="Arial" w:hAnsi="Arial" w:cs="Arial"/>
          <w:b/>
          <w:sz w:val="22"/>
          <w:szCs w:val="22"/>
          <w:lang w:val="es-ES"/>
        </w:rPr>
        <w:t>Cuadro: Resumen de Secciones</w:t>
      </w:r>
    </w:p>
    <w:tbl>
      <w:tblPr>
        <w:tblW w:w="9682" w:type="dxa"/>
        <w:jc w:val="center"/>
        <w:tblLayout w:type="fixed"/>
        <w:tblLook w:val="0000" w:firstRow="0" w:lastRow="0" w:firstColumn="0" w:lastColumn="0" w:noHBand="0" w:noVBand="0"/>
      </w:tblPr>
      <w:tblGrid>
        <w:gridCol w:w="4041"/>
        <w:gridCol w:w="2948"/>
        <w:gridCol w:w="2693"/>
      </w:tblGrid>
      <w:tr w:rsidR="00917E3C" w:rsidRPr="0006146B" w14:paraId="4FEBE5CF" w14:textId="77777777" w:rsidTr="00976211">
        <w:trPr>
          <w:cantSplit/>
          <w:trHeight w:val="420"/>
          <w:jc w:val="center"/>
        </w:trPr>
        <w:tc>
          <w:tcPr>
            <w:tcW w:w="4041" w:type="dxa"/>
            <w:tcBorders>
              <w:top w:val="single" w:sz="18" w:space="0" w:color="auto"/>
              <w:left w:val="single" w:sz="18" w:space="0" w:color="auto"/>
              <w:bottom w:val="single" w:sz="18" w:space="0" w:color="auto"/>
              <w:right w:val="single" w:sz="18" w:space="0" w:color="auto"/>
            </w:tcBorders>
          </w:tcPr>
          <w:p w14:paraId="67FF8E15" w14:textId="77777777" w:rsidR="00C20AB4" w:rsidRPr="0006146B" w:rsidRDefault="00C20AB4" w:rsidP="00024794">
            <w:pPr>
              <w:jc w:val="center"/>
              <w:rPr>
                <w:rFonts w:ascii="Arial" w:hAnsi="Arial" w:cs="Arial"/>
                <w:b/>
                <w:bCs/>
                <w:sz w:val="22"/>
                <w:szCs w:val="22"/>
                <w:lang w:val="es-ES"/>
              </w:rPr>
            </w:pPr>
            <w:r w:rsidRPr="0006146B">
              <w:rPr>
                <w:rFonts w:ascii="Arial" w:hAnsi="Arial" w:cs="Arial"/>
                <w:b/>
                <w:bCs/>
                <w:sz w:val="22"/>
                <w:szCs w:val="22"/>
                <w:lang w:val="es-ES"/>
              </w:rPr>
              <w:t>Nombre/Descripción de la Sección</w:t>
            </w:r>
          </w:p>
          <w:p w14:paraId="51FAAA86" w14:textId="77777777" w:rsidR="00C20AB4" w:rsidRPr="0006146B" w:rsidRDefault="00C20AB4" w:rsidP="00024794">
            <w:pPr>
              <w:jc w:val="center"/>
              <w:rPr>
                <w:rFonts w:ascii="Arial" w:hAnsi="Arial" w:cs="Arial"/>
                <w:b/>
                <w:bCs/>
                <w:sz w:val="22"/>
                <w:szCs w:val="22"/>
                <w:lang w:val="es-ES"/>
              </w:rPr>
            </w:pPr>
            <w:r w:rsidRPr="0006146B">
              <w:rPr>
                <w:rFonts w:ascii="Arial" w:hAnsi="Arial" w:cs="Arial"/>
                <w:b/>
                <w:bCs/>
                <w:sz w:val="22"/>
                <w:szCs w:val="22"/>
                <w:lang w:val="es-ES"/>
              </w:rPr>
              <w:t>(</w:t>
            </w:r>
            <w:proofErr w:type="spellStart"/>
            <w:r w:rsidRPr="0006146B">
              <w:rPr>
                <w:rFonts w:ascii="Arial" w:hAnsi="Arial" w:cs="Arial"/>
                <w:b/>
                <w:bCs/>
                <w:sz w:val="22"/>
                <w:szCs w:val="22"/>
                <w:lang w:val="es-ES"/>
              </w:rPr>
              <w:t>Subcláusula</w:t>
            </w:r>
            <w:proofErr w:type="spellEnd"/>
            <w:r w:rsidRPr="0006146B">
              <w:rPr>
                <w:rFonts w:ascii="Arial" w:hAnsi="Arial" w:cs="Arial"/>
                <w:b/>
                <w:bCs/>
                <w:sz w:val="22"/>
                <w:szCs w:val="22"/>
                <w:lang w:val="es-ES"/>
              </w:rPr>
              <w:t xml:space="preserve"> 1.1.5.6)</w:t>
            </w:r>
          </w:p>
        </w:tc>
        <w:tc>
          <w:tcPr>
            <w:tcW w:w="2948" w:type="dxa"/>
            <w:tcBorders>
              <w:top w:val="single" w:sz="18" w:space="0" w:color="auto"/>
              <w:left w:val="single" w:sz="18" w:space="0" w:color="auto"/>
              <w:bottom w:val="single" w:sz="18" w:space="0" w:color="auto"/>
              <w:right w:val="single" w:sz="18" w:space="0" w:color="auto"/>
            </w:tcBorders>
          </w:tcPr>
          <w:p w14:paraId="186CA9EE" w14:textId="77777777" w:rsidR="00C20AB4" w:rsidRPr="0006146B" w:rsidRDefault="00C20AB4" w:rsidP="00024794">
            <w:pPr>
              <w:jc w:val="center"/>
              <w:rPr>
                <w:rFonts w:ascii="Arial" w:hAnsi="Arial" w:cs="Arial"/>
                <w:b/>
                <w:bCs/>
                <w:sz w:val="22"/>
                <w:szCs w:val="22"/>
                <w:lang w:val="es-ES"/>
              </w:rPr>
            </w:pPr>
            <w:r w:rsidRPr="0006146B">
              <w:rPr>
                <w:rFonts w:ascii="Arial" w:hAnsi="Arial" w:cs="Arial"/>
                <w:b/>
                <w:bCs/>
                <w:sz w:val="22"/>
                <w:szCs w:val="22"/>
                <w:lang w:val="es-ES"/>
              </w:rPr>
              <w:t>Plazo de terminación</w:t>
            </w:r>
          </w:p>
          <w:p w14:paraId="1BBFBB5F" w14:textId="77777777" w:rsidR="00C20AB4" w:rsidRPr="0006146B" w:rsidRDefault="00C20AB4" w:rsidP="00024794">
            <w:pPr>
              <w:jc w:val="center"/>
              <w:rPr>
                <w:rFonts w:ascii="Arial" w:hAnsi="Arial" w:cs="Arial"/>
                <w:b/>
                <w:bCs/>
                <w:sz w:val="22"/>
                <w:szCs w:val="22"/>
                <w:lang w:val="es-ES"/>
              </w:rPr>
            </w:pPr>
            <w:r w:rsidRPr="0006146B">
              <w:rPr>
                <w:rFonts w:ascii="Arial" w:hAnsi="Arial" w:cs="Arial"/>
                <w:b/>
                <w:bCs/>
                <w:sz w:val="22"/>
                <w:szCs w:val="22"/>
                <w:lang w:val="es-ES"/>
              </w:rPr>
              <w:t>(</w:t>
            </w:r>
            <w:proofErr w:type="spellStart"/>
            <w:r w:rsidRPr="0006146B">
              <w:rPr>
                <w:rFonts w:ascii="Arial" w:hAnsi="Arial" w:cs="Arial"/>
                <w:b/>
                <w:bCs/>
                <w:sz w:val="22"/>
                <w:szCs w:val="22"/>
                <w:lang w:val="es-ES"/>
              </w:rPr>
              <w:t>Subcláusula</w:t>
            </w:r>
            <w:proofErr w:type="spellEnd"/>
            <w:r w:rsidRPr="0006146B">
              <w:rPr>
                <w:rFonts w:ascii="Arial" w:hAnsi="Arial" w:cs="Arial"/>
                <w:b/>
                <w:bCs/>
                <w:sz w:val="22"/>
                <w:szCs w:val="22"/>
                <w:lang w:val="es-ES"/>
              </w:rPr>
              <w:t xml:space="preserve"> 1.1.3.3)</w:t>
            </w:r>
          </w:p>
        </w:tc>
        <w:tc>
          <w:tcPr>
            <w:tcW w:w="2693" w:type="dxa"/>
            <w:tcBorders>
              <w:top w:val="single" w:sz="18" w:space="0" w:color="auto"/>
              <w:left w:val="single" w:sz="18" w:space="0" w:color="auto"/>
              <w:bottom w:val="single" w:sz="18" w:space="0" w:color="auto"/>
              <w:right w:val="single" w:sz="18" w:space="0" w:color="auto"/>
            </w:tcBorders>
          </w:tcPr>
          <w:p w14:paraId="2583EFEC" w14:textId="77777777" w:rsidR="00C20AB4" w:rsidRPr="0006146B" w:rsidRDefault="00C20AB4" w:rsidP="00024794">
            <w:pPr>
              <w:ind w:right="-94"/>
              <w:jc w:val="center"/>
              <w:rPr>
                <w:rFonts w:ascii="Arial" w:hAnsi="Arial" w:cs="Arial"/>
                <w:b/>
                <w:bCs/>
                <w:sz w:val="22"/>
                <w:szCs w:val="22"/>
                <w:u w:val="single"/>
                <w:lang w:val="es-ES"/>
              </w:rPr>
            </w:pPr>
            <w:r w:rsidRPr="0006146B">
              <w:rPr>
                <w:rFonts w:ascii="Arial" w:hAnsi="Arial" w:cs="Arial"/>
                <w:b/>
                <w:bCs/>
                <w:sz w:val="22"/>
                <w:szCs w:val="22"/>
                <w:lang w:val="es-ES"/>
              </w:rPr>
              <w:t xml:space="preserve">Indemnización por demora </w:t>
            </w:r>
          </w:p>
          <w:p w14:paraId="5198045B" w14:textId="77777777" w:rsidR="00C20AB4" w:rsidRPr="0006146B" w:rsidRDefault="00C20AB4" w:rsidP="00024794">
            <w:pPr>
              <w:ind w:right="-94"/>
              <w:jc w:val="center"/>
              <w:rPr>
                <w:rFonts w:ascii="Arial" w:hAnsi="Arial" w:cs="Arial"/>
                <w:b/>
                <w:bCs/>
                <w:sz w:val="22"/>
                <w:szCs w:val="22"/>
                <w:u w:val="single"/>
                <w:lang w:val="es-ES"/>
              </w:rPr>
            </w:pPr>
            <w:r w:rsidRPr="0006146B">
              <w:rPr>
                <w:rFonts w:ascii="Arial" w:hAnsi="Arial" w:cs="Arial"/>
                <w:b/>
                <w:bCs/>
                <w:sz w:val="22"/>
                <w:szCs w:val="22"/>
                <w:lang w:val="es-ES"/>
              </w:rPr>
              <w:t>(</w:t>
            </w:r>
            <w:proofErr w:type="spellStart"/>
            <w:r w:rsidRPr="0006146B">
              <w:rPr>
                <w:rFonts w:ascii="Arial" w:hAnsi="Arial" w:cs="Arial"/>
                <w:b/>
                <w:bCs/>
                <w:sz w:val="22"/>
                <w:szCs w:val="22"/>
                <w:lang w:val="es-ES"/>
              </w:rPr>
              <w:t>Subcláusula</w:t>
            </w:r>
            <w:proofErr w:type="spellEnd"/>
            <w:r w:rsidRPr="0006146B">
              <w:rPr>
                <w:rFonts w:ascii="Arial" w:hAnsi="Arial" w:cs="Arial"/>
                <w:b/>
                <w:bCs/>
                <w:sz w:val="22"/>
                <w:szCs w:val="22"/>
                <w:lang w:val="es-ES"/>
              </w:rPr>
              <w:t xml:space="preserve"> 8.7)</w:t>
            </w:r>
          </w:p>
        </w:tc>
      </w:tr>
      <w:tr w:rsidR="00917E3C" w:rsidRPr="0006146B" w14:paraId="18A401DD" w14:textId="77777777" w:rsidTr="00976211">
        <w:trPr>
          <w:jc w:val="center"/>
        </w:trPr>
        <w:tc>
          <w:tcPr>
            <w:tcW w:w="4041" w:type="dxa"/>
            <w:tcBorders>
              <w:top w:val="single" w:sz="18" w:space="0" w:color="auto"/>
              <w:left w:val="single" w:sz="4" w:space="0" w:color="auto"/>
              <w:bottom w:val="single" w:sz="4" w:space="0" w:color="auto"/>
              <w:right w:val="single" w:sz="4" w:space="0" w:color="auto"/>
            </w:tcBorders>
          </w:tcPr>
          <w:p w14:paraId="27DC0C5E" w14:textId="77777777" w:rsidR="00C20AB4" w:rsidRPr="0006146B" w:rsidRDefault="00C20AB4" w:rsidP="00024794">
            <w:pPr>
              <w:rPr>
                <w:rFonts w:ascii="Arial" w:hAnsi="Arial" w:cs="Arial"/>
                <w:sz w:val="22"/>
                <w:szCs w:val="22"/>
                <w:lang w:val="es-ES"/>
              </w:rPr>
            </w:pPr>
          </w:p>
        </w:tc>
        <w:tc>
          <w:tcPr>
            <w:tcW w:w="2948" w:type="dxa"/>
            <w:tcBorders>
              <w:top w:val="single" w:sz="18" w:space="0" w:color="auto"/>
              <w:left w:val="single" w:sz="4" w:space="0" w:color="auto"/>
              <w:bottom w:val="single" w:sz="4" w:space="0" w:color="auto"/>
              <w:right w:val="single" w:sz="4" w:space="0" w:color="auto"/>
            </w:tcBorders>
          </w:tcPr>
          <w:p w14:paraId="3FD347A4" w14:textId="77777777" w:rsidR="00C20AB4" w:rsidRPr="0006146B" w:rsidRDefault="00C20AB4" w:rsidP="00024794">
            <w:pPr>
              <w:rPr>
                <w:rFonts w:ascii="Arial" w:hAnsi="Arial" w:cs="Arial"/>
                <w:sz w:val="22"/>
                <w:szCs w:val="22"/>
                <w:lang w:val="es-ES"/>
              </w:rPr>
            </w:pPr>
          </w:p>
        </w:tc>
        <w:tc>
          <w:tcPr>
            <w:tcW w:w="2693" w:type="dxa"/>
            <w:tcBorders>
              <w:top w:val="single" w:sz="18" w:space="0" w:color="auto"/>
              <w:left w:val="single" w:sz="4" w:space="0" w:color="auto"/>
              <w:bottom w:val="single" w:sz="4" w:space="0" w:color="auto"/>
              <w:right w:val="single" w:sz="4" w:space="0" w:color="auto"/>
            </w:tcBorders>
          </w:tcPr>
          <w:p w14:paraId="27704216" w14:textId="77777777" w:rsidR="00C20AB4" w:rsidRPr="0006146B" w:rsidRDefault="00C20AB4" w:rsidP="00024794">
            <w:pPr>
              <w:ind w:right="-94"/>
              <w:rPr>
                <w:rFonts w:ascii="Arial" w:hAnsi="Arial" w:cs="Arial"/>
                <w:sz w:val="22"/>
                <w:szCs w:val="22"/>
                <w:u w:val="single"/>
                <w:lang w:val="es-ES"/>
              </w:rPr>
            </w:pPr>
          </w:p>
        </w:tc>
      </w:tr>
      <w:tr w:rsidR="00917E3C" w:rsidRPr="0006146B" w14:paraId="48F07AFE"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66E833C7" w14:textId="77777777" w:rsidR="00C20AB4" w:rsidRPr="0006146B"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751757D8" w14:textId="77777777" w:rsidR="00C20AB4" w:rsidRPr="0006146B"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1B91F1A8" w14:textId="77777777" w:rsidR="00C20AB4" w:rsidRPr="0006146B" w:rsidRDefault="00C20AB4" w:rsidP="00024794">
            <w:pPr>
              <w:ind w:right="-94"/>
              <w:rPr>
                <w:rFonts w:ascii="Arial" w:hAnsi="Arial" w:cs="Arial"/>
                <w:sz w:val="22"/>
                <w:szCs w:val="22"/>
                <w:u w:val="single"/>
                <w:lang w:val="es-ES"/>
              </w:rPr>
            </w:pPr>
          </w:p>
        </w:tc>
      </w:tr>
      <w:tr w:rsidR="00917E3C" w:rsidRPr="0006146B" w14:paraId="33047240"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AB4E9F" w14:textId="77777777" w:rsidR="00C20AB4" w:rsidRPr="0006146B"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62F3F643" w14:textId="77777777" w:rsidR="00C20AB4" w:rsidRPr="0006146B"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443B53A3" w14:textId="77777777" w:rsidR="00C20AB4" w:rsidRPr="0006146B" w:rsidRDefault="00C20AB4" w:rsidP="00024794">
            <w:pPr>
              <w:ind w:right="-94"/>
              <w:rPr>
                <w:rFonts w:ascii="Arial" w:hAnsi="Arial" w:cs="Arial"/>
                <w:sz w:val="22"/>
                <w:szCs w:val="22"/>
                <w:u w:val="single"/>
                <w:lang w:val="es-ES"/>
              </w:rPr>
            </w:pPr>
          </w:p>
        </w:tc>
      </w:tr>
      <w:tr w:rsidR="00917E3C" w:rsidRPr="0006146B" w14:paraId="1B28E6CB"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9FD984" w14:textId="77777777" w:rsidR="00C20AB4" w:rsidRPr="0006146B"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2B6875BF" w14:textId="77777777" w:rsidR="00C20AB4" w:rsidRPr="0006146B"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6179DD3A" w14:textId="77777777" w:rsidR="00C20AB4" w:rsidRPr="0006146B" w:rsidRDefault="00C20AB4" w:rsidP="00024794">
            <w:pPr>
              <w:ind w:right="-94"/>
              <w:rPr>
                <w:rFonts w:ascii="Arial" w:hAnsi="Arial" w:cs="Arial"/>
                <w:sz w:val="22"/>
                <w:szCs w:val="22"/>
                <w:u w:val="single"/>
                <w:lang w:val="es-ES"/>
              </w:rPr>
            </w:pPr>
          </w:p>
        </w:tc>
      </w:tr>
      <w:tr w:rsidR="00C20AB4" w:rsidRPr="0006146B" w14:paraId="09E00FEA"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0B2AC2BB" w14:textId="77777777" w:rsidR="00C20AB4" w:rsidRPr="0006146B"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027D3044" w14:textId="77777777" w:rsidR="00C20AB4" w:rsidRPr="0006146B"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17B15A40" w14:textId="77777777" w:rsidR="00C20AB4" w:rsidRPr="0006146B" w:rsidRDefault="00C20AB4" w:rsidP="00024794">
            <w:pPr>
              <w:ind w:right="-94"/>
              <w:rPr>
                <w:rFonts w:ascii="Arial" w:hAnsi="Arial" w:cs="Arial"/>
                <w:sz w:val="22"/>
                <w:szCs w:val="22"/>
                <w:u w:val="single"/>
                <w:lang w:val="es-ES"/>
              </w:rPr>
            </w:pPr>
          </w:p>
        </w:tc>
      </w:tr>
    </w:tbl>
    <w:p w14:paraId="150DAB94" w14:textId="77777777" w:rsidR="00C20AB4" w:rsidRPr="0006146B" w:rsidRDefault="00C20AB4">
      <w:pPr>
        <w:suppressAutoHyphens w:val="0"/>
        <w:overflowPunct/>
        <w:autoSpaceDE/>
        <w:autoSpaceDN/>
        <w:adjustRightInd/>
        <w:jc w:val="left"/>
        <w:textAlignment w:val="auto"/>
        <w:rPr>
          <w:rFonts w:ascii="Arial" w:hAnsi="Arial" w:cs="Arial"/>
          <w:lang w:val="es-ES"/>
        </w:rPr>
      </w:pPr>
      <w:r w:rsidRPr="0006146B">
        <w:rPr>
          <w:rFonts w:ascii="Arial" w:hAnsi="Arial" w:cs="Arial"/>
          <w:lang w:val="es-ES"/>
        </w:rPr>
        <w:br w:type="page"/>
      </w:r>
    </w:p>
    <w:p w14:paraId="487C0556" w14:textId="46FFF564" w:rsidR="00C20AB4" w:rsidRPr="0006146B" w:rsidRDefault="00C20AB4" w:rsidP="00C20AB4">
      <w:pPr>
        <w:jc w:val="center"/>
        <w:rPr>
          <w:rFonts w:ascii="Arial" w:hAnsi="Arial" w:cs="Arial"/>
          <w:b/>
          <w:sz w:val="28"/>
          <w:lang w:val="es-ES"/>
        </w:rPr>
      </w:pPr>
      <w:r w:rsidRPr="0006146B">
        <w:rPr>
          <w:rFonts w:ascii="Arial" w:hAnsi="Arial" w:cs="Arial"/>
          <w:b/>
          <w:sz w:val="28"/>
          <w:lang w:val="es-ES"/>
        </w:rPr>
        <w:lastRenderedPageBreak/>
        <w:t xml:space="preserve">Parte B – Disposiciones </w:t>
      </w:r>
      <w:r w:rsidR="005218A0" w:rsidRPr="0006146B">
        <w:rPr>
          <w:rFonts w:ascii="Arial" w:hAnsi="Arial" w:cs="Arial"/>
          <w:b/>
          <w:sz w:val="28"/>
          <w:lang w:val="es-ES"/>
        </w:rPr>
        <w:t>Específicas</w:t>
      </w:r>
      <w:r w:rsidR="00D31759" w:rsidRPr="0006146B">
        <w:rPr>
          <w:rFonts w:ascii="Arial" w:hAnsi="Arial" w:cs="Arial"/>
          <w:b/>
          <w:sz w:val="28"/>
          <w:lang w:val="es-ES"/>
        </w:rPr>
        <w:t xml:space="preserve"> (D</w:t>
      </w:r>
      <w:r w:rsidR="00724BBC" w:rsidRPr="0006146B">
        <w:rPr>
          <w:rFonts w:ascii="Arial" w:hAnsi="Arial" w:cs="Arial"/>
          <w:b/>
          <w:sz w:val="28"/>
          <w:lang w:val="es-ES"/>
        </w:rPr>
        <w:t>E</w:t>
      </w:r>
      <w:r w:rsidR="00D31759" w:rsidRPr="0006146B">
        <w:rPr>
          <w:rFonts w:ascii="Arial" w:hAnsi="Arial" w:cs="Arial"/>
          <w:b/>
          <w:sz w:val="28"/>
          <w:lang w:val="es-ES"/>
        </w:rPr>
        <w:t>)</w:t>
      </w:r>
    </w:p>
    <w:p w14:paraId="7A54A41E" w14:textId="77777777" w:rsidR="00C20AB4" w:rsidRPr="0006146B" w:rsidRDefault="00C20AB4" w:rsidP="00C20AB4">
      <w:pPr>
        <w:rPr>
          <w:rFonts w:ascii="Arial" w:hAnsi="Arial" w:cs="Arial"/>
          <w:lang w:val="es-ES"/>
        </w:rPr>
      </w:pPr>
    </w:p>
    <w:tbl>
      <w:tblPr>
        <w:tblW w:w="9606" w:type="dxa"/>
        <w:tblLayout w:type="fixed"/>
        <w:tblLook w:val="0000" w:firstRow="0" w:lastRow="0" w:firstColumn="0" w:lastColumn="0" w:noHBand="0" w:noVBand="0"/>
      </w:tblPr>
      <w:tblGrid>
        <w:gridCol w:w="2093"/>
        <w:gridCol w:w="1559"/>
        <w:gridCol w:w="5954"/>
      </w:tblGrid>
      <w:tr w:rsidR="00917E3C" w:rsidRPr="0006146B" w14:paraId="39DA78F4" w14:textId="77777777" w:rsidTr="0033487B">
        <w:trPr>
          <w:tblHeader/>
        </w:trPr>
        <w:tc>
          <w:tcPr>
            <w:tcW w:w="2093" w:type="dxa"/>
            <w:tcBorders>
              <w:top w:val="single" w:sz="18" w:space="0" w:color="auto"/>
              <w:left w:val="single" w:sz="18" w:space="0" w:color="auto"/>
              <w:bottom w:val="single" w:sz="18" w:space="0" w:color="auto"/>
              <w:right w:val="single" w:sz="18" w:space="0" w:color="auto"/>
            </w:tcBorders>
          </w:tcPr>
          <w:p w14:paraId="1C28FA9A" w14:textId="77777777" w:rsidR="0018116E" w:rsidRPr="0006146B" w:rsidRDefault="0018116E" w:rsidP="0018116E">
            <w:pPr>
              <w:spacing w:after="200"/>
              <w:jc w:val="center"/>
              <w:rPr>
                <w:rFonts w:ascii="Arial" w:hAnsi="Arial" w:cs="Arial"/>
                <w:b/>
                <w:sz w:val="22"/>
                <w:szCs w:val="22"/>
                <w:lang w:val="es-ES"/>
              </w:rPr>
            </w:pPr>
            <w:r w:rsidRPr="0006146B">
              <w:rPr>
                <w:rFonts w:ascii="Arial" w:hAnsi="Arial" w:cs="Arial"/>
                <w:b/>
                <w:sz w:val="22"/>
                <w:szCs w:val="22"/>
                <w:lang w:val="es-ES"/>
              </w:rPr>
              <w:t>Condiciones</w:t>
            </w:r>
          </w:p>
        </w:tc>
        <w:tc>
          <w:tcPr>
            <w:tcW w:w="1559" w:type="dxa"/>
            <w:tcBorders>
              <w:top w:val="single" w:sz="18" w:space="0" w:color="auto"/>
              <w:left w:val="single" w:sz="18" w:space="0" w:color="auto"/>
              <w:bottom w:val="single" w:sz="18" w:space="0" w:color="auto"/>
              <w:right w:val="single" w:sz="18" w:space="0" w:color="auto"/>
            </w:tcBorders>
          </w:tcPr>
          <w:p w14:paraId="6B22A868" w14:textId="77777777" w:rsidR="0018116E" w:rsidRPr="0006146B" w:rsidRDefault="0018116E" w:rsidP="0018116E">
            <w:pPr>
              <w:spacing w:after="200"/>
              <w:jc w:val="center"/>
              <w:rPr>
                <w:rFonts w:ascii="Arial" w:hAnsi="Arial" w:cs="Arial"/>
                <w:b/>
                <w:sz w:val="22"/>
                <w:szCs w:val="22"/>
                <w:lang w:val="es-ES"/>
              </w:rPr>
            </w:pPr>
            <w:proofErr w:type="spellStart"/>
            <w:r w:rsidRPr="0006146B">
              <w:rPr>
                <w:rFonts w:ascii="Arial" w:hAnsi="Arial" w:cs="Arial"/>
                <w:b/>
                <w:sz w:val="22"/>
                <w:szCs w:val="22"/>
                <w:lang w:val="es-ES"/>
              </w:rPr>
              <w:t>Subcláusula</w:t>
            </w:r>
            <w:proofErr w:type="spellEnd"/>
          </w:p>
        </w:tc>
        <w:tc>
          <w:tcPr>
            <w:tcW w:w="5954" w:type="dxa"/>
            <w:tcBorders>
              <w:top w:val="single" w:sz="18" w:space="0" w:color="auto"/>
              <w:left w:val="single" w:sz="18" w:space="0" w:color="auto"/>
              <w:bottom w:val="single" w:sz="18" w:space="0" w:color="auto"/>
              <w:right w:val="single" w:sz="18" w:space="0" w:color="auto"/>
            </w:tcBorders>
          </w:tcPr>
          <w:p w14:paraId="2BA37C0B" w14:textId="77777777" w:rsidR="0018116E" w:rsidRPr="0006146B" w:rsidRDefault="0018116E" w:rsidP="0018116E">
            <w:pPr>
              <w:spacing w:after="200"/>
              <w:ind w:right="34"/>
              <w:jc w:val="center"/>
              <w:rPr>
                <w:rFonts w:ascii="Arial" w:hAnsi="Arial" w:cs="Arial"/>
                <w:b/>
                <w:sz w:val="22"/>
                <w:szCs w:val="22"/>
                <w:lang w:val="es-ES"/>
              </w:rPr>
            </w:pPr>
            <w:r w:rsidRPr="0006146B">
              <w:rPr>
                <w:rFonts w:ascii="Arial" w:hAnsi="Arial" w:cs="Arial"/>
                <w:b/>
                <w:sz w:val="22"/>
                <w:szCs w:val="22"/>
                <w:lang w:val="es-ES"/>
              </w:rPr>
              <w:t>Disposiciones Especificas</w:t>
            </w:r>
          </w:p>
        </w:tc>
      </w:tr>
      <w:tr w:rsidR="00917E3C" w:rsidRPr="009D25F5" w14:paraId="082AB5B4" w14:textId="77777777" w:rsidTr="0033487B">
        <w:tc>
          <w:tcPr>
            <w:tcW w:w="2093" w:type="dxa"/>
            <w:tcBorders>
              <w:top w:val="single" w:sz="2" w:space="0" w:color="auto"/>
              <w:left w:val="single" w:sz="2" w:space="0" w:color="auto"/>
              <w:bottom w:val="single" w:sz="2" w:space="0" w:color="auto"/>
              <w:right w:val="single" w:sz="2" w:space="0" w:color="auto"/>
            </w:tcBorders>
          </w:tcPr>
          <w:p w14:paraId="0D5F0302" w14:textId="3FB82113" w:rsidR="0018116E" w:rsidRPr="0006146B" w:rsidRDefault="00D81901" w:rsidP="009D5B93">
            <w:pPr>
              <w:spacing w:before="60" w:after="60"/>
              <w:jc w:val="left"/>
              <w:rPr>
                <w:rFonts w:ascii="Arial" w:hAnsi="Arial" w:cs="Arial"/>
                <w:b/>
                <w:bCs/>
                <w:sz w:val="22"/>
                <w:szCs w:val="22"/>
                <w:lang w:val="es-ES"/>
              </w:rPr>
            </w:pPr>
            <w:r w:rsidRPr="0006146B">
              <w:rPr>
                <w:rFonts w:ascii="Arial" w:hAnsi="Arial" w:cs="Arial"/>
                <w:b/>
                <w:bCs/>
                <w:sz w:val="22"/>
                <w:szCs w:val="22"/>
                <w:lang w:val="es-ES"/>
              </w:rPr>
              <w:t>Contrato</w:t>
            </w:r>
          </w:p>
        </w:tc>
        <w:tc>
          <w:tcPr>
            <w:tcW w:w="1559" w:type="dxa"/>
            <w:tcBorders>
              <w:top w:val="single" w:sz="2" w:space="0" w:color="auto"/>
              <w:left w:val="single" w:sz="2" w:space="0" w:color="auto"/>
              <w:bottom w:val="single" w:sz="2" w:space="0" w:color="auto"/>
              <w:right w:val="single" w:sz="2" w:space="0" w:color="auto"/>
            </w:tcBorders>
          </w:tcPr>
          <w:p w14:paraId="11031974" w14:textId="15D99CCA" w:rsidR="0018116E" w:rsidRPr="0006146B" w:rsidRDefault="0018116E" w:rsidP="001F3268">
            <w:pPr>
              <w:spacing w:before="60" w:after="60"/>
              <w:jc w:val="left"/>
              <w:rPr>
                <w:rFonts w:ascii="Arial" w:hAnsi="Arial" w:cs="Arial"/>
                <w:sz w:val="22"/>
                <w:szCs w:val="22"/>
                <w:lang w:val="es-ES"/>
              </w:rPr>
            </w:pPr>
            <w:r w:rsidRPr="0006146B">
              <w:rPr>
                <w:rFonts w:ascii="Arial" w:hAnsi="Arial" w:cs="Arial"/>
                <w:sz w:val="22"/>
                <w:szCs w:val="22"/>
                <w:lang w:val="es-ES"/>
              </w:rPr>
              <w:t>1.1.1.</w:t>
            </w:r>
            <w:r w:rsidR="00D81901" w:rsidRPr="0006146B">
              <w:rPr>
                <w:rFonts w:ascii="Arial" w:hAnsi="Arial" w:cs="Arial"/>
                <w:sz w:val="22"/>
                <w:szCs w:val="22"/>
                <w:lang w:val="es-ES"/>
              </w:rPr>
              <w:t>1</w:t>
            </w:r>
          </w:p>
        </w:tc>
        <w:tc>
          <w:tcPr>
            <w:tcW w:w="5954" w:type="dxa"/>
            <w:tcBorders>
              <w:top w:val="single" w:sz="2" w:space="0" w:color="auto"/>
              <w:left w:val="single" w:sz="2" w:space="0" w:color="auto"/>
              <w:bottom w:val="single" w:sz="2" w:space="0" w:color="auto"/>
              <w:right w:val="single" w:sz="2" w:space="0" w:color="auto"/>
            </w:tcBorders>
          </w:tcPr>
          <w:p w14:paraId="7603670A" w14:textId="1BB45E25" w:rsidR="00D1608C" w:rsidRPr="0006146B" w:rsidRDefault="00D1608C" w:rsidP="00D1608C">
            <w:pPr>
              <w:spacing w:before="60" w:after="60"/>
              <w:ind w:right="34"/>
              <w:rPr>
                <w:rFonts w:ascii="Arial" w:hAnsi="Arial" w:cs="Arial"/>
                <w:i/>
                <w:sz w:val="22"/>
                <w:szCs w:val="22"/>
                <w:lang w:val="es-ES"/>
              </w:rPr>
            </w:pPr>
            <w:r w:rsidRPr="0006146B">
              <w:rPr>
                <w:rFonts w:ascii="Arial" w:hAnsi="Arial" w:cs="Arial"/>
                <w:i/>
                <w:iCs/>
                <w:sz w:val="22"/>
                <w:szCs w:val="22"/>
                <w:lang w:val="es-ES"/>
              </w:rPr>
              <w:t xml:space="preserve">Añadir bajo </w:t>
            </w:r>
            <w:proofErr w:type="gramStart"/>
            <w:r w:rsidRPr="0006146B">
              <w:rPr>
                <w:rFonts w:ascii="Arial" w:hAnsi="Arial" w:cs="Arial"/>
                <w:i/>
                <w:iCs/>
                <w:sz w:val="22"/>
                <w:szCs w:val="22"/>
                <w:lang w:val="es-ES"/>
              </w:rPr>
              <w:t>1.1.1.1.</w:t>
            </w:r>
            <w:r w:rsidR="002F7900" w:rsidRPr="0006146B">
              <w:rPr>
                <w:rFonts w:ascii="Arial" w:hAnsi="Arial" w:cs="Arial"/>
                <w:i/>
                <w:iCs/>
                <w:sz w:val="22"/>
                <w:szCs w:val="22"/>
                <w:lang w:val="es-ES"/>
              </w:rPr>
              <w:t>”Contrato</w:t>
            </w:r>
            <w:proofErr w:type="gramEnd"/>
            <w:r w:rsidR="002F7900" w:rsidRPr="0006146B">
              <w:rPr>
                <w:rFonts w:ascii="Arial" w:hAnsi="Arial" w:cs="Arial"/>
                <w:i/>
                <w:iCs/>
                <w:sz w:val="22"/>
                <w:szCs w:val="22"/>
                <w:lang w:val="es-ES"/>
              </w:rPr>
              <w:t>”</w:t>
            </w:r>
            <w:r w:rsidRPr="0006146B">
              <w:rPr>
                <w:rFonts w:ascii="Arial" w:hAnsi="Arial" w:cs="Arial"/>
                <w:i/>
                <w:iCs/>
                <w:sz w:val="22"/>
                <w:szCs w:val="22"/>
                <w:lang w:val="es-ES"/>
              </w:rPr>
              <w:t xml:space="preserve"> el siguiente párrafo:</w:t>
            </w:r>
          </w:p>
          <w:p w14:paraId="396F916C" w14:textId="7B94E9A2" w:rsidR="0018116E" w:rsidRPr="0006146B" w:rsidRDefault="00D1608C" w:rsidP="00D1608C">
            <w:pPr>
              <w:spacing w:before="60" w:after="60"/>
              <w:ind w:right="34"/>
              <w:rPr>
                <w:rFonts w:ascii="Arial" w:hAnsi="Arial" w:cs="Arial"/>
                <w:sz w:val="22"/>
                <w:szCs w:val="22"/>
                <w:lang w:val="es-ES"/>
              </w:rPr>
            </w:pPr>
            <w:r w:rsidRPr="0006146B">
              <w:rPr>
                <w:rFonts w:ascii="Arial" w:hAnsi="Arial" w:cs="Arial"/>
                <w:sz w:val="22"/>
                <w:szCs w:val="22"/>
                <w:lang w:val="es-ES"/>
              </w:rPr>
              <w:t>“El Contrato requiere la no objeción por parte de la entidad bancaria para considerarse elegible para cualquier pago bajo el préstamo bancario.”</w:t>
            </w:r>
          </w:p>
        </w:tc>
      </w:tr>
      <w:tr w:rsidR="00D83EB6" w:rsidRPr="009D25F5" w14:paraId="5541E274" w14:textId="77777777" w:rsidTr="0033487B">
        <w:tc>
          <w:tcPr>
            <w:tcW w:w="2093" w:type="dxa"/>
            <w:tcBorders>
              <w:top w:val="single" w:sz="2" w:space="0" w:color="auto"/>
              <w:left w:val="single" w:sz="2" w:space="0" w:color="auto"/>
              <w:bottom w:val="single" w:sz="2" w:space="0" w:color="auto"/>
              <w:right w:val="single" w:sz="2" w:space="0" w:color="auto"/>
            </w:tcBorders>
          </w:tcPr>
          <w:p w14:paraId="386AF143" w14:textId="77777777" w:rsidR="00D83EB6" w:rsidRPr="0006146B" w:rsidRDefault="00D83EB6" w:rsidP="00D83EB6">
            <w:pPr>
              <w:spacing w:before="60" w:after="60"/>
              <w:jc w:val="left"/>
              <w:rPr>
                <w:rFonts w:ascii="Arial" w:hAnsi="Arial" w:cs="Arial"/>
                <w:b/>
                <w:bCs/>
                <w:sz w:val="22"/>
                <w:szCs w:val="22"/>
                <w:lang w:val="es-ES"/>
              </w:rPr>
            </w:pPr>
          </w:p>
        </w:tc>
        <w:tc>
          <w:tcPr>
            <w:tcW w:w="1559" w:type="dxa"/>
            <w:tcBorders>
              <w:top w:val="single" w:sz="2" w:space="0" w:color="auto"/>
              <w:left w:val="single" w:sz="2" w:space="0" w:color="auto"/>
              <w:bottom w:val="single" w:sz="2" w:space="0" w:color="auto"/>
              <w:right w:val="single" w:sz="2" w:space="0" w:color="auto"/>
            </w:tcBorders>
          </w:tcPr>
          <w:p w14:paraId="79B67512" w14:textId="46ECC694" w:rsidR="00D83EB6" w:rsidRPr="0006146B" w:rsidRDefault="00D83EB6" w:rsidP="00D83EB6">
            <w:pPr>
              <w:spacing w:before="60" w:after="60"/>
              <w:rPr>
                <w:rFonts w:ascii="Arial" w:hAnsi="Arial" w:cs="Arial"/>
                <w:sz w:val="22"/>
                <w:szCs w:val="22"/>
                <w:lang w:val="es-ES"/>
              </w:rPr>
            </w:pPr>
            <w:r w:rsidRPr="0006146B">
              <w:rPr>
                <w:rFonts w:ascii="Arial" w:hAnsi="Arial" w:cs="Arial"/>
                <w:color w:val="000000"/>
                <w:sz w:val="22"/>
                <w:szCs w:val="22"/>
                <w:lang w:val="es-ES"/>
              </w:rPr>
              <w:t>1.1.1.9</w:t>
            </w:r>
          </w:p>
        </w:tc>
        <w:tc>
          <w:tcPr>
            <w:tcW w:w="5954" w:type="dxa"/>
            <w:tcBorders>
              <w:top w:val="single" w:sz="2" w:space="0" w:color="auto"/>
              <w:left w:val="single" w:sz="2" w:space="0" w:color="auto"/>
              <w:bottom w:val="single" w:sz="2" w:space="0" w:color="auto"/>
              <w:right w:val="single" w:sz="2" w:space="0" w:color="auto"/>
            </w:tcBorders>
          </w:tcPr>
          <w:p w14:paraId="53F306FE" w14:textId="77777777" w:rsidR="00D83EB6" w:rsidRPr="0006146B" w:rsidRDefault="00D83EB6" w:rsidP="00D83EB6">
            <w:pPr>
              <w:tabs>
                <w:tab w:val="left" w:pos="5285"/>
              </w:tabs>
              <w:spacing w:before="60" w:after="60"/>
              <w:ind w:right="-13"/>
              <w:rPr>
                <w:rFonts w:ascii="Arial" w:hAnsi="Arial" w:cs="Arial"/>
                <w:i/>
                <w:color w:val="000000"/>
                <w:sz w:val="22"/>
                <w:szCs w:val="22"/>
                <w:lang w:val="es-ES"/>
              </w:rPr>
            </w:pPr>
            <w:r w:rsidRPr="0006146B">
              <w:rPr>
                <w:rFonts w:ascii="Arial" w:hAnsi="Arial" w:cs="Arial"/>
                <w:i/>
                <w:color w:val="000000"/>
                <w:sz w:val="22"/>
                <w:szCs w:val="22"/>
                <w:lang w:val="es-ES"/>
              </w:rPr>
              <w:t xml:space="preserve">Eliminar esta </w:t>
            </w:r>
            <w:proofErr w:type="spellStart"/>
            <w:r w:rsidRPr="0006146B">
              <w:rPr>
                <w:rFonts w:ascii="Arial" w:hAnsi="Arial" w:cs="Arial"/>
                <w:i/>
                <w:color w:val="000000"/>
                <w:sz w:val="22"/>
                <w:szCs w:val="22"/>
                <w:lang w:val="es-ES"/>
              </w:rPr>
              <w:t>subcláusula</w:t>
            </w:r>
            <w:proofErr w:type="spellEnd"/>
            <w:r w:rsidRPr="0006146B">
              <w:rPr>
                <w:rFonts w:ascii="Arial" w:hAnsi="Arial" w:cs="Arial"/>
                <w:i/>
                <w:color w:val="000000"/>
                <w:sz w:val="22"/>
                <w:szCs w:val="22"/>
                <w:lang w:val="es-ES"/>
              </w:rPr>
              <w:t xml:space="preserve"> y reemplazar por: </w:t>
            </w:r>
          </w:p>
          <w:p w14:paraId="67B63CA8" w14:textId="5224A327" w:rsidR="00D83EB6" w:rsidRPr="0006146B" w:rsidRDefault="00D83EB6" w:rsidP="00D83EB6">
            <w:pPr>
              <w:tabs>
                <w:tab w:val="center" w:pos="2041"/>
              </w:tabs>
              <w:spacing w:before="60" w:after="60"/>
              <w:ind w:right="34"/>
              <w:rPr>
                <w:rFonts w:ascii="Arial" w:hAnsi="Arial" w:cs="Arial"/>
                <w:sz w:val="22"/>
                <w:szCs w:val="22"/>
                <w:lang w:val="es-ES"/>
              </w:rPr>
            </w:pPr>
            <w:r w:rsidRPr="0006146B">
              <w:rPr>
                <w:rFonts w:ascii="Arial" w:hAnsi="Arial" w:cs="Arial"/>
                <w:color w:val="000000"/>
                <w:sz w:val="22"/>
                <w:szCs w:val="22"/>
                <w:lang w:val="es-ES"/>
              </w:rPr>
              <w:t>“Datos del Contrato” hace referencia a las páginas completadas por el Contratante tituladas Datos del Contrato que constituyen la Parte A de las Condiciones Especiales. Allá donde se utilice el término “Apéndice a la Oferta” en las Condiciones del Contrato, se reemplazará por “Datos del Contrato”</w:t>
            </w:r>
          </w:p>
        </w:tc>
      </w:tr>
      <w:tr w:rsidR="009D0591" w:rsidRPr="009D25F5" w14:paraId="0B611E68" w14:textId="77777777" w:rsidTr="0006146B">
        <w:tc>
          <w:tcPr>
            <w:tcW w:w="2093" w:type="dxa"/>
            <w:tcBorders>
              <w:top w:val="single" w:sz="2" w:space="0" w:color="auto"/>
              <w:left w:val="single" w:sz="2" w:space="0" w:color="auto"/>
              <w:bottom w:val="single" w:sz="2" w:space="0" w:color="auto"/>
              <w:right w:val="single" w:sz="2" w:space="0" w:color="auto"/>
            </w:tcBorders>
            <w:shd w:val="clear" w:color="auto" w:fill="auto"/>
          </w:tcPr>
          <w:p w14:paraId="3B2C3913" w14:textId="6475CB7A" w:rsidR="009D0591" w:rsidRPr="0006146B" w:rsidRDefault="009D0591" w:rsidP="009D0591">
            <w:pPr>
              <w:spacing w:before="60" w:after="60"/>
              <w:jc w:val="left"/>
              <w:rPr>
                <w:rFonts w:ascii="Arial" w:hAnsi="Arial" w:cs="Arial"/>
                <w:b/>
                <w:bCs/>
                <w:sz w:val="22"/>
                <w:szCs w:val="22"/>
                <w:lang w:val="es-ES"/>
              </w:rPr>
            </w:pPr>
            <w:r w:rsidRPr="0006146B">
              <w:rPr>
                <w:rFonts w:ascii="Arial" w:hAnsi="Arial" w:cs="Arial"/>
                <w:b/>
                <w:bCs/>
                <w:color w:val="000000"/>
                <w:sz w:val="22"/>
                <w:szCs w:val="22"/>
              </w:rPr>
              <w:t xml:space="preserve">Partes y </w:t>
            </w:r>
            <w:proofErr w:type="spellStart"/>
            <w:r w:rsidRPr="0006146B">
              <w:rPr>
                <w:rFonts w:ascii="Arial" w:hAnsi="Arial" w:cs="Arial"/>
                <w:b/>
                <w:bCs/>
                <w:color w:val="000000"/>
                <w:sz w:val="22"/>
                <w:szCs w:val="22"/>
              </w:rPr>
              <w:t>personas</w:t>
            </w:r>
            <w:proofErr w:type="spellEnd"/>
          </w:p>
        </w:tc>
        <w:tc>
          <w:tcPr>
            <w:tcW w:w="1559" w:type="dxa"/>
            <w:tcBorders>
              <w:top w:val="single" w:sz="2" w:space="0" w:color="auto"/>
              <w:left w:val="single" w:sz="2" w:space="0" w:color="auto"/>
              <w:bottom w:val="single" w:sz="2" w:space="0" w:color="auto"/>
              <w:right w:val="single" w:sz="2" w:space="0" w:color="auto"/>
            </w:tcBorders>
          </w:tcPr>
          <w:p w14:paraId="2A9650E4" w14:textId="5F0C68BF" w:rsidR="009D0591" w:rsidRPr="0006146B" w:rsidRDefault="009D0591" w:rsidP="009D0591">
            <w:pPr>
              <w:spacing w:before="60" w:after="60"/>
              <w:jc w:val="left"/>
              <w:rPr>
                <w:rFonts w:ascii="Arial" w:hAnsi="Arial" w:cs="Arial"/>
                <w:sz w:val="22"/>
                <w:szCs w:val="22"/>
                <w:lang w:val="es-ES"/>
              </w:rPr>
            </w:pPr>
            <w:r w:rsidRPr="0006146B">
              <w:rPr>
                <w:rFonts w:ascii="Arial" w:hAnsi="Arial" w:cs="Arial"/>
                <w:color w:val="000000"/>
                <w:sz w:val="22"/>
                <w:szCs w:val="22"/>
                <w:lang w:val="es-ES"/>
              </w:rPr>
              <w:t>1.1.2.11</w:t>
            </w:r>
          </w:p>
        </w:tc>
        <w:tc>
          <w:tcPr>
            <w:tcW w:w="5954" w:type="dxa"/>
            <w:tcBorders>
              <w:top w:val="single" w:sz="2" w:space="0" w:color="auto"/>
              <w:left w:val="single" w:sz="2" w:space="0" w:color="auto"/>
              <w:bottom w:val="single" w:sz="2" w:space="0" w:color="auto"/>
              <w:right w:val="single" w:sz="2" w:space="0" w:color="auto"/>
            </w:tcBorders>
          </w:tcPr>
          <w:p w14:paraId="12A007CC" w14:textId="77777777" w:rsidR="009D0591" w:rsidRPr="0006146B" w:rsidRDefault="009D0591" w:rsidP="009D0591">
            <w:pPr>
              <w:spacing w:before="60" w:after="60"/>
              <w:ind w:right="34"/>
              <w:rPr>
                <w:rFonts w:ascii="Arial" w:hAnsi="Arial" w:cs="Arial"/>
                <w:i/>
                <w:color w:val="000000"/>
                <w:sz w:val="22"/>
                <w:szCs w:val="22"/>
                <w:lang w:val="es-ES"/>
              </w:rPr>
            </w:pPr>
            <w:r w:rsidRPr="0006146B">
              <w:rPr>
                <w:rFonts w:ascii="Arial" w:hAnsi="Arial" w:cs="Arial"/>
                <w:i/>
                <w:color w:val="000000"/>
                <w:sz w:val="22"/>
                <w:szCs w:val="22"/>
                <w:lang w:val="es-ES"/>
              </w:rPr>
              <w:t xml:space="preserve">Añadir la siguiente y nueva </w:t>
            </w:r>
            <w:proofErr w:type="spellStart"/>
            <w:r w:rsidRPr="0006146B">
              <w:rPr>
                <w:rFonts w:ascii="Arial" w:hAnsi="Arial" w:cs="Arial"/>
                <w:i/>
                <w:color w:val="000000"/>
                <w:sz w:val="22"/>
                <w:szCs w:val="22"/>
                <w:lang w:val="es-ES"/>
              </w:rPr>
              <w:t>subcláusula</w:t>
            </w:r>
            <w:proofErr w:type="spellEnd"/>
          </w:p>
          <w:p w14:paraId="63A9FD23" w14:textId="3C435CB7" w:rsidR="009D0591" w:rsidRPr="0006146B" w:rsidRDefault="009D0591" w:rsidP="009D0591">
            <w:pPr>
              <w:spacing w:before="60" w:after="60"/>
              <w:ind w:right="34"/>
              <w:rPr>
                <w:rFonts w:ascii="Arial" w:hAnsi="Arial" w:cs="Arial"/>
                <w:sz w:val="22"/>
                <w:szCs w:val="22"/>
                <w:lang w:val="es-ES"/>
              </w:rPr>
            </w:pPr>
            <w:r w:rsidRPr="0006146B" w:rsidDel="00E148C0">
              <w:rPr>
                <w:rFonts w:ascii="Arial" w:hAnsi="Arial" w:cs="Arial"/>
                <w:i/>
                <w:color w:val="000000"/>
                <w:sz w:val="22"/>
                <w:szCs w:val="22"/>
                <w:lang w:val="es-ES"/>
              </w:rPr>
              <w:t xml:space="preserve"> </w:t>
            </w:r>
            <w:r w:rsidRPr="0006146B">
              <w:rPr>
                <w:rFonts w:ascii="Arial" w:hAnsi="Arial" w:cs="Arial"/>
                <w:sz w:val="22"/>
                <w:szCs w:val="22"/>
                <w:lang w:val="es-ES"/>
              </w:rPr>
              <w:t>“Banco” hace referencia a la institución financiera (si hubiera) nombrada en los Datos del Contrato</w:t>
            </w:r>
          </w:p>
        </w:tc>
      </w:tr>
      <w:tr w:rsidR="00E148C0" w:rsidRPr="009D25F5" w14:paraId="0A4C7E1B" w14:textId="77777777" w:rsidTr="0033487B">
        <w:tc>
          <w:tcPr>
            <w:tcW w:w="2093" w:type="dxa"/>
            <w:tcBorders>
              <w:top w:val="single" w:sz="2" w:space="0" w:color="auto"/>
              <w:left w:val="single" w:sz="2" w:space="0" w:color="auto"/>
              <w:bottom w:val="single" w:sz="2" w:space="0" w:color="auto"/>
              <w:right w:val="single" w:sz="2" w:space="0" w:color="auto"/>
            </w:tcBorders>
          </w:tcPr>
          <w:p w14:paraId="35DF77CD" w14:textId="77777777" w:rsidR="00E148C0" w:rsidRPr="0006146B" w:rsidRDefault="00E148C0" w:rsidP="00E148C0">
            <w:pPr>
              <w:spacing w:before="60" w:after="60"/>
              <w:jc w:val="left"/>
              <w:rPr>
                <w:rFonts w:ascii="Arial" w:hAnsi="Arial" w:cs="Arial"/>
                <w:b/>
                <w:bCs/>
                <w:sz w:val="22"/>
                <w:szCs w:val="22"/>
                <w:highlight w:val="yellow"/>
                <w:lang w:val="es-ES"/>
              </w:rPr>
            </w:pPr>
          </w:p>
        </w:tc>
        <w:tc>
          <w:tcPr>
            <w:tcW w:w="1559" w:type="dxa"/>
            <w:tcBorders>
              <w:top w:val="single" w:sz="2" w:space="0" w:color="auto"/>
              <w:left w:val="single" w:sz="2" w:space="0" w:color="auto"/>
              <w:bottom w:val="single" w:sz="2" w:space="0" w:color="auto"/>
              <w:right w:val="single" w:sz="2" w:space="0" w:color="auto"/>
            </w:tcBorders>
          </w:tcPr>
          <w:p w14:paraId="5903C2BF" w14:textId="33EBB844" w:rsidR="00E148C0" w:rsidRPr="0006146B" w:rsidRDefault="00E148C0" w:rsidP="00E148C0">
            <w:pPr>
              <w:spacing w:before="60" w:after="60"/>
              <w:jc w:val="left"/>
              <w:rPr>
                <w:rFonts w:ascii="Arial" w:hAnsi="Arial" w:cs="Arial"/>
                <w:sz w:val="22"/>
                <w:szCs w:val="22"/>
                <w:lang w:val="es-ES"/>
              </w:rPr>
            </w:pPr>
            <w:r w:rsidRPr="0006146B">
              <w:rPr>
                <w:rFonts w:ascii="Arial" w:hAnsi="Arial" w:cs="Arial"/>
                <w:color w:val="000000"/>
                <w:sz w:val="22"/>
                <w:szCs w:val="22"/>
                <w:lang w:val="es-ES"/>
              </w:rPr>
              <w:t>1.1.2.12</w:t>
            </w:r>
          </w:p>
        </w:tc>
        <w:tc>
          <w:tcPr>
            <w:tcW w:w="5954" w:type="dxa"/>
            <w:tcBorders>
              <w:top w:val="single" w:sz="2" w:space="0" w:color="auto"/>
              <w:left w:val="single" w:sz="2" w:space="0" w:color="auto"/>
              <w:bottom w:val="single" w:sz="2" w:space="0" w:color="auto"/>
              <w:right w:val="single" w:sz="2" w:space="0" w:color="auto"/>
            </w:tcBorders>
          </w:tcPr>
          <w:p w14:paraId="0E5475B6" w14:textId="77777777" w:rsidR="00E148C0" w:rsidRPr="0006146B" w:rsidRDefault="00E148C0" w:rsidP="00E148C0">
            <w:pPr>
              <w:spacing w:before="60" w:after="60"/>
              <w:ind w:right="34"/>
              <w:rPr>
                <w:rFonts w:ascii="Arial" w:hAnsi="Arial" w:cs="Arial"/>
                <w:i/>
                <w:color w:val="000000"/>
                <w:sz w:val="22"/>
                <w:szCs w:val="22"/>
                <w:lang w:val="es-ES"/>
              </w:rPr>
            </w:pPr>
            <w:r w:rsidRPr="0006146B">
              <w:rPr>
                <w:rFonts w:ascii="Arial" w:hAnsi="Arial" w:cs="Arial"/>
                <w:i/>
                <w:color w:val="000000"/>
                <w:sz w:val="22"/>
                <w:szCs w:val="22"/>
                <w:lang w:val="es-ES"/>
              </w:rPr>
              <w:t xml:space="preserve">Añadir la siguiente y nueva </w:t>
            </w:r>
            <w:proofErr w:type="spellStart"/>
            <w:r w:rsidRPr="0006146B">
              <w:rPr>
                <w:rFonts w:ascii="Arial" w:hAnsi="Arial" w:cs="Arial"/>
                <w:i/>
                <w:color w:val="000000"/>
                <w:sz w:val="22"/>
                <w:szCs w:val="22"/>
                <w:lang w:val="es-ES"/>
              </w:rPr>
              <w:t>subcláusula</w:t>
            </w:r>
            <w:proofErr w:type="spellEnd"/>
          </w:p>
          <w:p w14:paraId="0052F9F9" w14:textId="487687D1" w:rsidR="00E148C0" w:rsidRPr="0006146B" w:rsidRDefault="00E148C0" w:rsidP="00E148C0">
            <w:pPr>
              <w:spacing w:before="60" w:after="60"/>
              <w:ind w:right="34"/>
              <w:rPr>
                <w:rFonts w:ascii="Arial" w:hAnsi="Arial" w:cs="Arial"/>
                <w:i/>
                <w:iCs/>
                <w:sz w:val="22"/>
                <w:szCs w:val="22"/>
                <w:lang w:val="es-ES"/>
              </w:rPr>
            </w:pPr>
            <w:r w:rsidRPr="0006146B">
              <w:rPr>
                <w:rFonts w:ascii="Arial" w:hAnsi="Arial" w:cs="Arial"/>
                <w:color w:val="000000"/>
                <w:sz w:val="22"/>
                <w:szCs w:val="22"/>
                <w:lang w:val="es-ES"/>
              </w:rPr>
              <w:t>“Prestatario” hace referencia a la persona (si ha hubiera) nombrada como prestataria en los Datos del Contrato</w:t>
            </w:r>
          </w:p>
        </w:tc>
      </w:tr>
      <w:tr w:rsidR="009D0591" w:rsidRPr="009D25F5" w14:paraId="200E80C5" w14:textId="77777777" w:rsidTr="0033487B">
        <w:tc>
          <w:tcPr>
            <w:tcW w:w="2093" w:type="dxa"/>
            <w:tcBorders>
              <w:top w:val="single" w:sz="2" w:space="0" w:color="auto"/>
              <w:left w:val="single" w:sz="2" w:space="0" w:color="auto"/>
              <w:bottom w:val="single" w:sz="2" w:space="0" w:color="auto"/>
              <w:right w:val="single" w:sz="2" w:space="0" w:color="auto"/>
            </w:tcBorders>
          </w:tcPr>
          <w:p w14:paraId="406AE97F" w14:textId="2EA82395" w:rsidR="009D0591" w:rsidRPr="0006146B" w:rsidRDefault="00AE4827" w:rsidP="009D0591">
            <w:pPr>
              <w:spacing w:before="60" w:after="60"/>
              <w:jc w:val="left"/>
              <w:rPr>
                <w:rFonts w:ascii="Arial" w:hAnsi="Arial" w:cs="Arial"/>
                <w:b/>
                <w:bCs/>
                <w:sz w:val="22"/>
                <w:szCs w:val="22"/>
                <w:lang w:val="es-ES"/>
              </w:rPr>
            </w:pPr>
            <w:r w:rsidRPr="00AE4827">
              <w:rPr>
                <w:rFonts w:ascii="Arial" w:hAnsi="Arial" w:cs="Arial"/>
                <w:b/>
                <w:bCs/>
                <w:color w:val="000000"/>
                <w:sz w:val="22"/>
                <w:szCs w:val="22"/>
                <w:lang w:val="es-ES"/>
              </w:rPr>
              <w:t>Período para la Notificación de Defectos</w:t>
            </w:r>
          </w:p>
        </w:tc>
        <w:tc>
          <w:tcPr>
            <w:tcW w:w="1559" w:type="dxa"/>
            <w:tcBorders>
              <w:top w:val="single" w:sz="2" w:space="0" w:color="auto"/>
              <w:left w:val="single" w:sz="2" w:space="0" w:color="auto"/>
              <w:bottom w:val="single" w:sz="2" w:space="0" w:color="auto"/>
              <w:right w:val="single" w:sz="2" w:space="0" w:color="auto"/>
            </w:tcBorders>
          </w:tcPr>
          <w:p w14:paraId="608C7AE9" w14:textId="12D96241" w:rsidR="009D0591" w:rsidRPr="0006146B" w:rsidRDefault="009D0591" w:rsidP="009D0591">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1.1.3.7</w:t>
            </w:r>
          </w:p>
        </w:tc>
        <w:tc>
          <w:tcPr>
            <w:tcW w:w="5954" w:type="dxa"/>
            <w:tcBorders>
              <w:top w:val="single" w:sz="2" w:space="0" w:color="auto"/>
              <w:left w:val="single" w:sz="2" w:space="0" w:color="auto"/>
              <w:bottom w:val="single" w:sz="2" w:space="0" w:color="auto"/>
              <w:right w:val="single" w:sz="2" w:space="0" w:color="auto"/>
            </w:tcBorders>
          </w:tcPr>
          <w:p w14:paraId="08542B51" w14:textId="0645411C" w:rsidR="009D0591" w:rsidRPr="0006146B" w:rsidRDefault="009D0591" w:rsidP="009D0591">
            <w:pPr>
              <w:tabs>
                <w:tab w:val="center" w:pos="2041"/>
              </w:tabs>
              <w:spacing w:before="60" w:after="60"/>
              <w:ind w:right="-13"/>
              <w:rPr>
                <w:rFonts w:ascii="Arial" w:hAnsi="Arial" w:cs="Arial"/>
                <w:i/>
                <w:color w:val="000000"/>
                <w:sz w:val="22"/>
                <w:szCs w:val="22"/>
                <w:lang w:val="es-ES"/>
              </w:rPr>
            </w:pPr>
            <w:r w:rsidRPr="0006146B">
              <w:rPr>
                <w:rFonts w:ascii="Arial" w:hAnsi="Arial" w:cs="Arial"/>
                <w:color w:val="000000"/>
                <w:sz w:val="22"/>
                <w:szCs w:val="22"/>
                <w:lang w:val="es-ES"/>
              </w:rPr>
              <w:t xml:space="preserve">Añadir al final de la </w:t>
            </w:r>
            <w:proofErr w:type="spellStart"/>
            <w:r w:rsidRPr="0006146B">
              <w:rPr>
                <w:rFonts w:ascii="Arial" w:hAnsi="Arial" w:cs="Arial"/>
                <w:color w:val="000000"/>
                <w:sz w:val="22"/>
                <w:szCs w:val="22"/>
                <w:lang w:val="es-ES"/>
              </w:rPr>
              <w:t>subcláusula</w:t>
            </w:r>
            <w:proofErr w:type="spellEnd"/>
            <w:r w:rsidRPr="0006146B">
              <w:rPr>
                <w:rFonts w:ascii="Arial" w:hAnsi="Arial" w:cs="Arial"/>
                <w:color w:val="000000"/>
                <w:sz w:val="22"/>
                <w:szCs w:val="22"/>
                <w:lang w:val="es-ES"/>
              </w:rPr>
              <w:t xml:space="preserve"> “con arreglo a las disposiciones de la </w:t>
            </w:r>
            <w:proofErr w:type="spellStart"/>
            <w:r w:rsidRPr="0006146B">
              <w:rPr>
                <w:rFonts w:ascii="Arial" w:hAnsi="Arial" w:cs="Arial"/>
                <w:color w:val="000000"/>
                <w:sz w:val="22"/>
                <w:szCs w:val="22"/>
                <w:lang w:val="es-ES"/>
              </w:rPr>
              <w:t>subcláusula</w:t>
            </w:r>
            <w:proofErr w:type="spellEnd"/>
            <w:r w:rsidRPr="0006146B">
              <w:rPr>
                <w:rFonts w:ascii="Arial" w:hAnsi="Arial" w:cs="Arial"/>
                <w:color w:val="000000"/>
                <w:sz w:val="22"/>
                <w:szCs w:val="22"/>
                <w:lang w:val="es-ES"/>
              </w:rPr>
              <w:t xml:space="preserve"> 10.2 [Emprendimiento de Partes de las Obras] </w:t>
            </w:r>
          </w:p>
        </w:tc>
      </w:tr>
      <w:tr w:rsidR="009D0591" w:rsidRPr="009D25F5" w14:paraId="67E3145A" w14:textId="77777777" w:rsidTr="0033487B">
        <w:tc>
          <w:tcPr>
            <w:tcW w:w="2093" w:type="dxa"/>
            <w:tcBorders>
              <w:top w:val="single" w:sz="2" w:space="0" w:color="auto"/>
              <w:left w:val="single" w:sz="2" w:space="0" w:color="auto"/>
              <w:bottom w:val="single" w:sz="2" w:space="0" w:color="auto"/>
              <w:right w:val="single" w:sz="2" w:space="0" w:color="auto"/>
            </w:tcBorders>
          </w:tcPr>
          <w:p w14:paraId="370C7DCB" w14:textId="06F8083E" w:rsidR="009D0591" w:rsidRPr="0006146B" w:rsidRDefault="009D0591" w:rsidP="009D0591">
            <w:pPr>
              <w:spacing w:before="60" w:after="60"/>
              <w:jc w:val="left"/>
              <w:rPr>
                <w:rFonts w:ascii="Arial" w:hAnsi="Arial" w:cs="Arial"/>
                <w:b/>
                <w:bCs/>
                <w:sz w:val="22"/>
                <w:szCs w:val="22"/>
                <w:lang w:val="es-ES"/>
              </w:rPr>
            </w:pPr>
            <w:proofErr w:type="spellStart"/>
            <w:r w:rsidRPr="0006146B">
              <w:rPr>
                <w:rFonts w:ascii="Arial" w:hAnsi="Arial" w:cs="Arial"/>
                <w:b/>
                <w:color w:val="000000"/>
                <w:sz w:val="22"/>
                <w:szCs w:val="22"/>
              </w:rPr>
              <w:t>Notificación</w:t>
            </w:r>
            <w:proofErr w:type="spellEnd"/>
            <w:r w:rsidRPr="0006146B">
              <w:rPr>
                <w:rFonts w:ascii="Arial" w:hAnsi="Arial" w:cs="Arial"/>
                <w:b/>
                <w:color w:val="000000"/>
                <w:sz w:val="22"/>
                <w:szCs w:val="22"/>
              </w:rPr>
              <w:t xml:space="preserve"> de </w:t>
            </w:r>
            <w:proofErr w:type="spellStart"/>
            <w:r w:rsidRPr="0006146B">
              <w:rPr>
                <w:rFonts w:ascii="Arial" w:hAnsi="Arial" w:cs="Arial"/>
                <w:b/>
                <w:color w:val="000000"/>
                <w:sz w:val="22"/>
                <w:szCs w:val="22"/>
              </w:rPr>
              <w:t>Inconformidad</w:t>
            </w:r>
            <w:proofErr w:type="spellEnd"/>
          </w:p>
        </w:tc>
        <w:tc>
          <w:tcPr>
            <w:tcW w:w="1559" w:type="dxa"/>
            <w:tcBorders>
              <w:top w:val="single" w:sz="2" w:space="0" w:color="auto"/>
              <w:left w:val="single" w:sz="2" w:space="0" w:color="auto"/>
              <w:bottom w:val="single" w:sz="2" w:space="0" w:color="auto"/>
              <w:right w:val="single" w:sz="2" w:space="0" w:color="auto"/>
            </w:tcBorders>
          </w:tcPr>
          <w:p w14:paraId="7542A54B" w14:textId="1D004BA9" w:rsidR="009D0591" w:rsidRPr="0006146B" w:rsidRDefault="009D0591" w:rsidP="009D0591">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1.1.6.10</w:t>
            </w:r>
          </w:p>
        </w:tc>
        <w:tc>
          <w:tcPr>
            <w:tcW w:w="5954" w:type="dxa"/>
            <w:tcBorders>
              <w:top w:val="single" w:sz="2" w:space="0" w:color="auto"/>
              <w:left w:val="single" w:sz="2" w:space="0" w:color="auto"/>
              <w:bottom w:val="single" w:sz="2" w:space="0" w:color="auto"/>
              <w:right w:val="single" w:sz="2" w:space="0" w:color="auto"/>
            </w:tcBorders>
          </w:tcPr>
          <w:p w14:paraId="6880B3AC" w14:textId="77777777" w:rsidR="009D0591" w:rsidRPr="0006146B" w:rsidRDefault="009D0591" w:rsidP="009D0591">
            <w:pPr>
              <w:tabs>
                <w:tab w:val="center" w:pos="2041"/>
              </w:tabs>
              <w:spacing w:before="60" w:after="60"/>
              <w:ind w:right="-13"/>
              <w:rPr>
                <w:rFonts w:ascii="Arial" w:hAnsi="Arial" w:cs="Arial"/>
                <w:i/>
                <w:color w:val="000000"/>
                <w:sz w:val="22"/>
                <w:szCs w:val="22"/>
                <w:lang w:val="es-ES"/>
              </w:rPr>
            </w:pPr>
            <w:proofErr w:type="spellStart"/>
            <w:r w:rsidRPr="0006146B">
              <w:rPr>
                <w:rFonts w:ascii="Arial" w:hAnsi="Arial" w:cs="Arial"/>
                <w:i/>
                <w:color w:val="000000"/>
                <w:sz w:val="22"/>
                <w:szCs w:val="22"/>
                <w:lang w:val="es-ES"/>
              </w:rPr>
              <w:t>Subcláusula</w:t>
            </w:r>
            <w:proofErr w:type="spellEnd"/>
            <w:r w:rsidRPr="0006146B">
              <w:rPr>
                <w:rFonts w:ascii="Arial" w:hAnsi="Arial" w:cs="Arial"/>
                <w:i/>
                <w:color w:val="000000"/>
                <w:sz w:val="22"/>
                <w:szCs w:val="22"/>
                <w:lang w:val="es-ES"/>
              </w:rPr>
              <w:t xml:space="preserve"> adicional</w:t>
            </w:r>
          </w:p>
          <w:p w14:paraId="18CC1234" w14:textId="773E2332" w:rsidR="009D0591" w:rsidRPr="0006146B" w:rsidRDefault="009D0591" w:rsidP="009D0591">
            <w:pPr>
              <w:tabs>
                <w:tab w:val="center" w:pos="2041"/>
              </w:tabs>
              <w:spacing w:before="60" w:after="60"/>
              <w:ind w:right="-13"/>
              <w:rPr>
                <w:rFonts w:ascii="Arial" w:hAnsi="Arial" w:cs="Arial"/>
                <w:i/>
                <w:color w:val="000000"/>
                <w:sz w:val="22"/>
                <w:szCs w:val="22"/>
                <w:lang w:val="es-ES"/>
              </w:rPr>
            </w:pPr>
            <w:r w:rsidRPr="0006146B">
              <w:rPr>
                <w:rFonts w:ascii="Arial" w:hAnsi="Arial" w:cs="Arial"/>
                <w:color w:val="000000"/>
                <w:sz w:val="22"/>
                <w:szCs w:val="22"/>
                <w:lang w:val="es-ES"/>
              </w:rPr>
              <w:t xml:space="preserve">“Notificación de inconformidad” hace referencia a la notificación proporcionada por cualquier Parte a la otra bajo la </w:t>
            </w:r>
            <w:proofErr w:type="spellStart"/>
            <w:r w:rsidRPr="0006146B">
              <w:rPr>
                <w:rFonts w:ascii="Arial" w:hAnsi="Arial" w:cs="Arial"/>
                <w:color w:val="000000"/>
                <w:sz w:val="22"/>
                <w:szCs w:val="22"/>
                <w:lang w:val="es-ES"/>
              </w:rPr>
              <w:t>Subcláusula</w:t>
            </w:r>
            <w:proofErr w:type="spellEnd"/>
            <w:r w:rsidRPr="0006146B">
              <w:rPr>
                <w:rFonts w:ascii="Arial" w:hAnsi="Arial" w:cs="Arial"/>
                <w:color w:val="000000"/>
                <w:sz w:val="22"/>
                <w:szCs w:val="22"/>
                <w:lang w:val="es-ES"/>
              </w:rPr>
              <w:t xml:space="preserve"> 20.4 [Obtención de la Decisión de la Comisión para la Resolución de Controversias] </w:t>
            </w:r>
          </w:p>
        </w:tc>
      </w:tr>
      <w:tr w:rsidR="001A1DD1" w:rsidRPr="009D25F5" w14:paraId="15F6B28F" w14:textId="77777777" w:rsidTr="0033487B">
        <w:tc>
          <w:tcPr>
            <w:tcW w:w="2093" w:type="dxa"/>
            <w:tcBorders>
              <w:top w:val="single" w:sz="2" w:space="0" w:color="auto"/>
              <w:left w:val="single" w:sz="2" w:space="0" w:color="auto"/>
              <w:bottom w:val="single" w:sz="2" w:space="0" w:color="auto"/>
              <w:right w:val="single" w:sz="2" w:space="0" w:color="auto"/>
            </w:tcBorders>
          </w:tcPr>
          <w:p w14:paraId="7852907A" w14:textId="1D252533" w:rsidR="001A1DD1" w:rsidRPr="0006146B" w:rsidRDefault="001A1DD1" w:rsidP="001A1DD1">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Condiciones climáticas excepcionalmente adversas</w:t>
            </w:r>
          </w:p>
        </w:tc>
        <w:tc>
          <w:tcPr>
            <w:tcW w:w="1559" w:type="dxa"/>
            <w:tcBorders>
              <w:top w:val="single" w:sz="2" w:space="0" w:color="auto"/>
              <w:left w:val="single" w:sz="2" w:space="0" w:color="auto"/>
              <w:bottom w:val="single" w:sz="2" w:space="0" w:color="auto"/>
              <w:right w:val="single" w:sz="2" w:space="0" w:color="auto"/>
            </w:tcBorders>
          </w:tcPr>
          <w:p w14:paraId="127D8D10" w14:textId="3510E361" w:rsidR="001A1DD1" w:rsidRPr="0006146B" w:rsidRDefault="001A1DD1" w:rsidP="001A1DD1">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1.1.6.11</w:t>
            </w:r>
          </w:p>
        </w:tc>
        <w:tc>
          <w:tcPr>
            <w:tcW w:w="5954" w:type="dxa"/>
            <w:tcBorders>
              <w:top w:val="single" w:sz="2" w:space="0" w:color="auto"/>
              <w:left w:val="single" w:sz="2" w:space="0" w:color="auto"/>
              <w:bottom w:val="single" w:sz="2" w:space="0" w:color="auto"/>
              <w:right w:val="single" w:sz="2" w:space="0" w:color="auto"/>
            </w:tcBorders>
          </w:tcPr>
          <w:p w14:paraId="59924453" w14:textId="77777777" w:rsidR="001A1DD1" w:rsidRPr="0006146B" w:rsidRDefault="001A1DD1" w:rsidP="001A1DD1">
            <w:pPr>
              <w:spacing w:before="60" w:after="60"/>
              <w:ind w:right="34"/>
              <w:rPr>
                <w:rFonts w:ascii="Arial" w:hAnsi="Arial" w:cs="Arial"/>
                <w:i/>
                <w:sz w:val="22"/>
                <w:szCs w:val="22"/>
                <w:lang w:val="es-ES"/>
              </w:rPr>
            </w:pPr>
            <w:proofErr w:type="spellStart"/>
            <w:r w:rsidRPr="0006146B">
              <w:rPr>
                <w:rFonts w:ascii="Arial" w:hAnsi="Arial" w:cs="Arial"/>
                <w:i/>
                <w:iCs/>
                <w:sz w:val="22"/>
                <w:szCs w:val="22"/>
                <w:lang w:val="es-ES"/>
              </w:rPr>
              <w:t>Subcláusula</w:t>
            </w:r>
            <w:proofErr w:type="spellEnd"/>
            <w:r w:rsidRPr="0006146B">
              <w:rPr>
                <w:rFonts w:ascii="Arial" w:hAnsi="Arial" w:cs="Arial"/>
                <w:i/>
                <w:iCs/>
                <w:sz w:val="22"/>
                <w:szCs w:val="22"/>
                <w:lang w:val="es-ES"/>
              </w:rPr>
              <w:t xml:space="preserve"> adicional</w:t>
            </w:r>
          </w:p>
          <w:p w14:paraId="5B540ABA" w14:textId="77777777" w:rsidR="001A1DD1" w:rsidRPr="0006146B" w:rsidRDefault="001A1DD1" w:rsidP="001A1DD1">
            <w:pPr>
              <w:pStyle w:val="FIDICClauseSubSubPara"/>
              <w:spacing w:before="60" w:after="60" w:line="240" w:lineRule="auto"/>
              <w:ind w:right="34"/>
              <w:jc w:val="both"/>
              <w:rPr>
                <w:i/>
                <w:color w:val="auto"/>
                <w:sz w:val="22"/>
                <w:szCs w:val="22"/>
                <w:lang w:val="es-ES"/>
              </w:rPr>
            </w:pPr>
            <w:r w:rsidRPr="0006146B">
              <w:rPr>
                <w:color w:val="auto"/>
                <w:sz w:val="22"/>
                <w:szCs w:val="22"/>
                <w:lang w:val="es-ES"/>
              </w:rPr>
              <w:t xml:space="preserve">"Condiciones Climáticas Excepcionalmente Adversas" significa: </w:t>
            </w:r>
            <w:r w:rsidRPr="0006146B">
              <w:rPr>
                <w:i/>
                <w:color w:val="auto"/>
                <w:sz w:val="22"/>
                <w:szCs w:val="22"/>
                <w:lang w:val="es-ES"/>
              </w:rPr>
              <w:t>[</w:t>
            </w:r>
            <w:r w:rsidRPr="0006146B">
              <w:rPr>
                <w:i/>
                <w:iCs/>
                <w:color w:val="auto"/>
                <w:sz w:val="22"/>
                <w:szCs w:val="22"/>
                <w:lang w:val="es-ES"/>
              </w:rPr>
              <w:t>se completará</w:t>
            </w:r>
            <w:r w:rsidRPr="0006146B">
              <w:rPr>
                <w:i/>
                <w:color w:val="auto"/>
                <w:sz w:val="22"/>
                <w:szCs w:val="22"/>
                <w:lang w:val="es-ES"/>
              </w:rPr>
              <w:t>]</w:t>
            </w:r>
          </w:p>
          <w:p w14:paraId="422C74F6" w14:textId="77777777" w:rsidR="001A1DD1" w:rsidRPr="0006146B" w:rsidRDefault="001A1DD1" w:rsidP="001A1DD1">
            <w:pPr>
              <w:pStyle w:val="FIDICClauseSubSubPara"/>
              <w:spacing w:before="60" w:after="60" w:line="240" w:lineRule="auto"/>
              <w:ind w:right="34" w:firstLine="34"/>
              <w:jc w:val="both"/>
              <w:rPr>
                <w:i/>
                <w:color w:val="auto"/>
                <w:spacing w:val="0"/>
                <w:sz w:val="22"/>
                <w:szCs w:val="22"/>
                <w:lang w:val="es-ES"/>
              </w:rPr>
            </w:pPr>
            <w:r w:rsidRPr="0006146B">
              <w:rPr>
                <w:i/>
                <w:iCs/>
                <w:color w:val="auto"/>
                <w:sz w:val="22"/>
                <w:szCs w:val="22"/>
                <w:lang w:val="es-ES"/>
              </w:rPr>
              <w:t xml:space="preserve">[Deben definirse las condiciones climáticas excepcionalmente adversas que se mencionan en el párrafo c) de la </w:t>
            </w:r>
            <w:proofErr w:type="spellStart"/>
            <w:r w:rsidRPr="0006146B">
              <w:rPr>
                <w:i/>
                <w:iCs/>
                <w:color w:val="auto"/>
                <w:sz w:val="22"/>
                <w:szCs w:val="22"/>
                <w:lang w:val="es-ES"/>
              </w:rPr>
              <w:t>Subcláusula</w:t>
            </w:r>
            <w:proofErr w:type="spellEnd"/>
            <w:r w:rsidRPr="0006146B">
              <w:rPr>
                <w:i/>
                <w:iCs/>
                <w:color w:val="auto"/>
                <w:sz w:val="22"/>
                <w:szCs w:val="22"/>
                <w:lang w:val="es-ES"/>
              </w:rPr>
              <w:t xml:space="preserve"> 8.4 con respecto a todos y cada uno de los Lugares de las Obras. </w:t>
            </w:r>
          </w:p>
          <w:p w14:paraId="3E8FD0B7" w14:textId="77777777" w:rsidR="001A1DD1" w:rsidRPr="0006146B" w:rsidRDefault="001A1DD1" w:rsidP="001A1DD1">
            <w:pPr>
              <w:spacing w:before="60" w:after="60"/>
              <w:ind w:right="34"/>
              <w:rPr>
                <w:rFonts w:ascii="Arial" w:hAnsi="Arial" w:cs="Arial"/>
                <w:i/>
                <w:sz w:val="22"/>
                <w:szCs w:val="22"/>
                <w:lang w:val="es-ES"/>
              </w:rPr>
            </w:pPr>
            <w:r w:rsidRPr="0006146B">
              <w:rPr>
                <w:rFonts w:ascii="Arial" w:hAnsi="Arial" w:cs="Arial"/>
                <w:i/>
                <w:iCs/>
                <w:sz w:val="22"/>
                <w:szCs w:val="22"/>
                <w:lang w:val="es-ES"/>
              </w:rPr>
              <w:t xml:space="preserve">Para saber si se han producido dichas condiciones climáticas, puede resultar adecuado comparar las condiciones climáticas adversas con la frecuencia con la que se han producido anteriormente acontecimientos con una adversidad similar en el Lugar de las Obras o cerca de este. Un nivel de adversidad excepcional podría ser, por ejemplo, una probabilidad de incidencia equivalente al Plazo de Terminación de las Obras multiplicado por cuatro o por cinco (por ejemplo, una vez cada ocho o diez </w:t>
            </w:r>
            <w:r w:rsidRPr="0006146B">
              <w:rPr>
                <w:rFonts w:ascii="Arial" w:hAnsi="Arial" w:cs="Arial"/>
                <w:i/>
                <w:iCs/>
                <w:sz w:val="22"/>
                <w:szCs w:val="22"/>
                <w:lang w:val="es-ES"/>
              </w:rPr>
              <w:lastRenderedPageBreak/>
              <w:t>años para un contrato de dos años).</w:t>
            </w:r>
          </w:p>
          <w:p w14:paraId="75995249" w14:textId="6CD9D21A" w:rsidR="001A1DD1" w:rsidRPr="0006146B" w:rsidRDefault="001A1DD1" w:rsidP="001A1DD1">
            <w:pPr>
              <w:rPr>
                <w:rFonts w:ascii="Arial" w:hAnsi="Arial" w:cs="Arial"/>
                <w:i/>
                <w:color w:val="000000"/>
                <w:sz w:val="22"/>
                <w:szCs w:val="22"/>
                <w:highlight w:val="yellow"/>
                <w:lang w:val="es-ES"/>
              </w:rPr>
            </w:pPr>
            <w:r w:rsidRPr="0006146B">
              <w:rPr>
                <w:rFonts w:ascii="Arial" w:hAnsi="Arial" w:cs="Arial"/>
                <w:i/>
                <w:iCs/>
                <w:sz w:val="22"/>
                <w:szCs w:val="22"/>
                <w:lang w:val="es-ES"/>
              </w:rPr>
              <w:t>Posteriormente, los usuarios deberán indicar las condiciones climáticas consideradas adversas en el Lugar de las Obras, por ejemplo, la intensidad y duración de las precipitaciones, la velocidad del viento, la temperatura, etc., según proceda.]</w:t>
            </w:r>
          </w:p>
        </w:tc>
      </w:tr>
      <w:tr w:rsidR="00A5306C" w:rsidRPr="009D25F5" w14:paraId="5844D452" w14:textId="77777777" w:rsidTr="0033487B">
        <w:tc>
          <w:tcPr>
            <w:tcW w:w="2093" w:type="dxa"/>
            <w:tcBorders>
              <w:top w:val="single" w:sz="2" w:space="0" w:color="auto"/>
              <w:left w:val="single" w:sz="2" w:space="0" w:color="auto"/>
              <w:bottom w:val="single" w:sz="2" w:space="0" w:color="auto"/>
              <w:right w:val="single" w:sz="2" w:space="0" w:color="auto"/>
            </w:tcBorders>
          </w:tcPr>
          <w:p w14:paraId="73A4DB0A" w14:textId="7A0987CF" w:rsidR="00A5306C" w:rsidRPr="0006146B" w:rsidRDefault="00A5306C" w:rsidP="00A5306C">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lastRenderedPageBreak/>
              <w:t>Comunicaciones</w:t>
            </w:r>
          </w:p>
        </w:tc>
        <w:tc>
          <w:tcPr>
            <w:tcW w:w="1559" w:type="dxa"/>
            <w:tcBorders>
              <w:top w:val="single" w:sz="2" w:space="0" w:color="auto"/>
              <w:left w:val="single" w:sz="2" w:space="0" w:color="auto"/>
              <w:bottom w:val="single" w:sz="2" w:space="0" w:color="auto"/>
              <w:right w:val="single" w:sz="2" w:space="0" w:color="auto"/>
            </w:tcBorders>
          </w:tcPr>
          <w:p w14:paraId="1673FBF5" w14:textId="5AAC1772" w:rsidR="00A5306C" w:rsidRPr="0006146B" w:rsidRDefault="00A5306C" w:rsidP="00A5306C">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1.3</w:t>
            </w:r>
          </w:p>
        </w:tc>
        <w:tc>
          <w:tcPr>
            <w:tcW w:w="5954" w:type="dxa"/>
            <w:tcBorders>
              <w:top w:val="single" w:sz="2" w:space="0" w:color="auto"/>
              <w:left w:val="single" w:sz="2" w:space="0" w:color="auto"/>
              <w:bottom w:val="single" w:sz="2" w:space="0" w:color="auto"/>
              <w:right w:val="single" w:sz="2" w:space="0" w:color="auto"/>
            </w:tcBorders>
          </w:tcPr>
          <w:p w14:paraId="170C4503" w14:textId="77777777" w:rsidR="00A5306C" w:rsidRPr="0006146B" w:rsidRDefault="00A5306C" w:rsidP="00A5306C">
            <w:pPr>
              <w:spacing w:before="60" w:after="60"/>
              <w:ind w:right="34"/>
              <w:rPr>
                <w:rFonts w:ascii="Arial" w:hAnsi="Arial" w:cs="Arial"/>
                <w:i/>
                <w:sz w:val="22"/>
                <w:szCs w:val="22"/>
                <w:lang w:val="es-ES"/>
              </w:rPr>
            </w:pPr>
            <w:r w:rsidRPr="0006146B">
              <w:rPr>
                <w:rFonts w:ascii="Arial" w:hAnsi="Arial" w:cs="Arial"/>
                <w:i/>
                <w:iCs/>
                <w:sz w:val="22"/>
                <w:szCs w:val="22"/>
                <w:lang w:val="es-ES"/>
              </w:rPr>
              <w:t>Añadir lo siguiente al final del punto (a), después de "Datos del Contrato" y antes del ";":</w:t>
            </w:r>
          </w:p>
          <w:p w14:paraId="7A959A13" w14:textId="677C23BA" w:rsidR="00A5306C" w:rsidRPr="0006146B" w:rsidRDefault="00A5306C" w:rsidP="00A5306C">
            <w:pPr>
              <w:spacing w:before="60" w:after="60"/>
              <w:ind w:right="34"/>
              <w:rPr>
                <w:rFonts w:ascii="Arial" w:hAnsi="Arial" w:cs="Arial"/>
                <w:sz w:val="22"/>
                <w:szCs w:val="22"/>
                <w:lang w:val="es-ES"/>
              </w:rPr>
            </w:pPr>
            <w:r w:rsidRPr="0006146B">
              <w:rPr>
                <w:rFonts w:ascii="Arial" w:hAnsi="Arial" w:cs="Arial"/>
                <w:sz w:val="22"/>
                <w:szCs w:val="22"/>
                <w:lang w:val="es-ES"/>
              </w:rPr>
              <w:t>"En caso de transmisión electrónica, estas comunicaciones se realizarán en forma de fichero no editable adjunto a un correo electrónico (por ejemplo, un documento PDF) y cualquier otra comunicación que se transmita de forma diferente (por ejemplo, como parte del texto del cuerpo de un correo electrónico) no se considerará una comunicación en virtud del Contrato".</w:t>
            </w:r>
          </w:p>
        </w:tc>
      </w:tr>
      <w:tr w:rsidR="00A5306C" w:rsidRPr="009D25F5" w14:paraId="0CF6179C" w14:textId="77777777" w:rsidTr="0033487B">
        <w:tc>
          <w:tcPr>
            <w:tcW w:w="2093" w:type="dxa"/>
            <w:tcBorders>
              <w:top w:val="single" w:sz="2" w:space="0" w:color="auto"/>
              <w:left w:val="single" w:sz="2" w:space="0" w:color="auto"/>
              <w:bottom w:val="single" w:sz="2" w:space="0" w:color="auto"/>
              <w:right w:val="single" w:sz="2" w:space="0" w:color="auto"/>
            </w:tcBorders>
          </w:tcPr>
          <w:p w14:paraId="63922CB9" w14:textId="198B289C" w:rsidR="00A5306C" w:rsidRPr="0006146B" w:rsidRDefault="00A5306C" w:rsidP="00A5306C">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Inspecciones y Auditorías por parte de KfW</w:t>
            </w:r>
          </w:p>
        </w:tc>
        <w:tc>
          <w:tcPr>
            <w:tcW w:w="1559" w:type="dxa"/>
            <w:tcBorders>
              <w:top w:val="single" w:sz="2" w:space="0" w:color="auto"/>
              <w:left w:val="single" w:sz="2" w:space="0" w:color="auto"/>
              <w:bottom w:val="single" w:sz="2" w:space="0" w:color="auto"/>
              <w:right w:val="single" w:sz="2" w:space="0" w:color="auto"/>
            </w:tcBorders>
          </w:tcPr>
          <w:p w14:paraId="79CA945D" w14:textId="0AA1B88D" w:rsidR="00A5306C" w:rsidRPr="0006146B" w:rsidRDefault="00A5306C" w:rsidP="00A5306C">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1.15</w:t>
            </w:r>
          </w:p>
        </w:tc>
        <w:tc>
          <w:tcPr>
            <w:tcW w:w="5954" w:type="dxa"/>
            <w:tcBorders>
              <w:top w:val="single" w:sz="2" w:space="0" w:color="auto"/>
              <w:left w:val="single" w:sz="2" w:space="0" w:color="auto"/>
              <w:bottom w:val="single" w:sz="2" w:space="0" w:color="auto"/>
              <w:right w:val="single" w:sz="2" w:space="0" w:color="auto"/>
            </w:tcBorders>
          </w:tcPr>
          <w:p w14:paraId="79319E75" w14:textId="6770A3CF" w:rsidR="00A5306C" w:rsidRPr="0006146B" w:rsidRDefault="00CC690A" w:rsidP="00A5306C">
            <w:pPr>
              <w:spacing w:before="60" w:after="60"/>
              <w:ind w:right="34"/>
              <w:rPr>
                <w:rFonts w:ascii="Arial" w:hAnsi="Arial" w:cs="Arial"/>
                <w:i/>
                <w:sz w:val="22"/>
                <w:szCs w:val="22"/>
                <w:lang w:val="es-ES"/>
              </w:rPr>
            </w:pPr>
            <w:r w:rsidRPr="0006146B">
              <w:rPr>
                <w:rFonts w:ascii="Arial" w:hAnsi="Arial" w:cs="Arial"/>
                <w:i/>
                <w:iCs/>
                <w:sz w:val="22"/>
                <w:szCs w:val="22"/>
                <w:lang w:val="es-ES"/>
              </w:rPr>
              <w:t>Añadir</w:t>
            </w:r>
            <w:r w:rsidR="00A5306C" w:rsidRPr="0006146B">
              <w:rPr>
                <w:rFonts w:ascii="Arial" w:hAnsi="Arial" w:cs="Arial"/>
                <w:i/>
                <w:sz w:val="22"/>
                <w:szCs w:val="22"/>
                <w:lang w:val="es-ES"/>
              </w:rPr>
              <w:t xml:space="preserve"> </w:t>
            </w:r>
            <w:r w:rsidRPr="0006146B">
              <w:rPr>
                <w:rFonts w:ascii="Arial" w:hAnsi="Arial" w:cs="Arial"/>
                <w:i/>
                <w:sz w:val="22"/>
                <w:szCs w:val="22"/>
                <w:lang w:val="es-ES"/>
              </w:rPr>
              <w:t xml:space="preserve">nueva </w:t>
            </w:r>
            <w:proofErr w:type="spellStart"/>
            <w:r w:rsidR="00A5306C" w:rsidRPr="0006146B">
              <w:rPr>
                <w:rFonts w:ascii="Arial" w:hAnsi="Arial" w:cs="Arial"/>
                <w:i/>
                <w:sz w:val="22"/>
                <w:szCs w:val="22"/>
                <w:lang w:val="es-ES"/>
              </w:rPr>
              <w:t>Subcláusula</w:t>
            </w:r>
            <w:proofErr w:type="spellEnd"/>
            <w:r w:rsidR="00A5306C" w:rsidRPr="0006146B">
              <w:rPr>
                <w:rFonts w:ascii="Arial" w:hAnsi="Arial" w:cs="Arial"/>
                <w:i/>
                <w:sz w:val="22"/>
                <w:szCs w:val="22"/>
                <w:lang w:val="es-ES"/>
              </w:rPr>
              <w:t>:</w:t>
            </w:r>
          </w:p>
          <w:p w14:paraId="6BAAA7D9" w14:textId="7F98F944" w:rsidR="00A5306C" w:rsidRPr="0006146B" w:rsidRDefault="00A5306C" w:rsidP="00A5306C">
            <w:pPr>
              <w:tabs>
                <w:tab w:val="center" w:pos="2041"/>
              </w:tabs>
              <w:spacing w:before="60" w:after="60"/>
              <w:ind w:right="-13"/>
              <w:rPr>
                <w:rFonts w:ascii="Arial" w:hAnsi="Arial" w:cs="Arial"/>
                <w:i/>
                <w:color w:val="000000"/>
                <w:sz w:val="22"/>
                <w:szCs w:val="22"/>
                <w:highlight w:val="yellow"/>
                <w:lang w:val="es-ES"/>
              </w:rPr>
            </w:pPr>
            <w:r w:rsidRPr="0006146B">
              <w:rPr>
                <w:rFonts w:ascii="Arial" w:hAnsi="Arial" w:cs="Arial"/>
                <w:sz w:val="22"/>
                <w:szCs w:val="22"/>
                <w:lang w:val="es-ES"/>
              </w:rPr>
              <w:t xml:space="preserve">"El Contratista permitirá, y se asegurará de que sus representantes (declarados o no), subcontratistas, </w:t>
            </w:r>
            <w:proofErr w:type="spellStart"/>
            <w:r w:rsidRPr="0006146B">
              <w:rPr>
                <w:rFonts w:ascii="Arial" w:hAnsi="Arial" w:cs="Arial"/>
                <w:sz w:val="22"/>
                <w:szCs w:val="22"/>
                <w:lang w:val="es-ES"/>
              </w:rPr>
              <w:t>sub-consultores</w:t>
            </w:r>
            <w:proofErr w:type="spellEnd"/>
            <w:r w:rsidRPr="0006146B">
              <w:rPr>
                <w:rFonts w:ascii="Arial" w:hAnsi="Arial" w:cs="Arial"/>
                <w:sz w:val="22"/>
                <w:szCs w:val="22"/>
                <w:lang w:val="es-ES"/>
              </w:rPr>
              <w:t xml:space="preserve">, proveedores de servicios o suministradores y cualquier empleado de estos permitan, a KfW y/o a las personas designadas por esta inspeccionar el Lugar de las Obras y todas las cuentas y archivos del Contratista relacionados con el cumplimiento del Contrato y la presentación de la Oferta, y someter dichas cuentas y archivos a una auditoria por auditores designados por KfW, si ésta así lo exige. Se llama la atención del Contratista respecto a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xml:space="preserve"> 15.6 [Prácticas Corruptivas o Fraudulentas] que establece, entre otras cosas, que las actuaciones dirigidas a impedir materialmente el ejercicio de los derechos de KfW a inspeccionar y auditar de conformidad con la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1.15 constituyen una práctica prohibida que puede provocar la terminación del Contrato".</w:t>
            </w:r>
          </w:p>
        </w:tc>
      </w:tr>
      <w:tr w:rsidR="001A6795" w:rsidRPr="009D25F5" w14:paraId="32BF32F5" w14:textId="77777777" w:rsidTr="0033487B">
        <w:tc>
          <w:tcPr>
            <w:tcW w:w="2093" w:type="dxa"/>
            <w:tcBorders>
              <w:top w:val="single" w:sz="2" w:space="0" w:color="auto"/>
              <w:left w:val="single" w:sz="2" w:space="0" w:color="auto"/>
              <w:bottom w:val="single" w:sz="2" w:space="0" w:color="auto"/>
              <w:right w:val="single" w:sz="2" w:space="0" w:color="auto"/>
            </w:tcBorders>
          </w:tcPr>
          <w:p w14:paraId="57F4852D" w14:textId="67493D4C" w:rsidR="001A6795" w:rsidRPr="0006146B" w:rsidRDefault="001A6795" w:rsidP="001A6795">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Reclamaciones del Contratante</w:t>
            </w:r>
          </w:p>
        </w:tc>
        <w:tc>
          <w:tcPr>
            <w:tcW w:w="1559" w:type="dxa"/>
            <w:tcBorders>
              <w:top w:val="single" w:sz="2" w:space="0" w:color="auto"/>
              <w:left w:val="single" w:sz="2" w:space="0" w:color="auto"/>
              <w:bottom w:val="single" w:sz="2" w:space="0" w:color="auto"/>
              <w:right w:val="single" w:sz="2" w:space="0" w:color="auto"/>
            </w:tcBorders>
          </w:tcPr>
          <w:p w14:paraId="5AA5F074" w14:textId="7FC18B89" w:rsidR="001A6795" w:rsidRPr="0006146B" w:rsidRDefault="001A6795" w:rsidP="001A6795">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2.5</w:t>
            </w:r>
          </w:p>
        </w:tc>
        <w:tc>
          <w:tcPr>
            <w:tcW w:w="5954" w:type="dxa"/>
            <w:tcBorders>
              <w:top w:val="single" w:sz="2" w:space="0" w:color="auto"/>
              <w:left w:val="single" w:sz="2" w:space="0" w:color="auto"/>
              <w:bottom w:val="single" w:sz="2" w:space="0" w:color="auto"/>
              <w:right w:val="single" w:sz="2" w:space="0" w:color="auto"/>
            </w:tcBorders>
          </w:tcPr>
          <w:p w14:paraId="2B067B91" w14:textId="347A2301" w:rsidR="001A6795" w:rsidRPr="0006146B" w:rsidRDefault="001A6795" w:rsidP="001A6795">
            <w:pPr>
              <w:tabs>
                <w:tab w:val="center" w:pos="2041"/>
              </w:tabs>
              <w:spacing w:before="60" w:after="60"/>
              <w:ind w:right="-13"/>
              <w:rPr>
                <w:rFonts w:ascii="Arial" w:hAnsi="Arial" w:cs="Arial"/>
                <w:i/>
                <w:color w:val="000000"/>
                <w:sz w:val="22"/>
                <w:szCs w:val="22"/>
                <w:lang w:val="es-ES"/>
              </w:rPr>
            </w:pPr>
            <w:r w:rsidRPr="0006146B">
              <w:rPr>
                <w:rFonts w:ascii="Arial" w:hAnsi="Arial" w:cs="Arial"/>
                <w:i/>
                <w:color w:val="000000"/>
                <w:sz w:val="22"/>
                <w:szCs w:val="22"/>
                <w:lang w:val="es-ES"/>
              </w:rPr>
              <w:t>Reemplazar la primera oración del segundo párrafo con lo siguiente: “</w:t>
            </w:r>
            <w:r w:rsidRPr="0006146B">
              <w:rPr>
                <w:rFonts w:ascii="Arial" w:hAnsi="Arial" w:cs="Arial"/>
                <w:color w:val="000000"/>
                <w:sz w:val="22"/>
                <w:szCs w:val="22"/>
                <w:lang w:val="es-ES"/>
              </w:rPr>
              <w:t xml:space="preserve">Deberá darse </w:t>
            </w:r>
            <w:proofErr w:type="gramStart"/>
            <w:r w:rsidRPr="0006146B">
              <w:rPr>
                <w:rFonts w:ascii="Arial" w:hAnsi="Arial" w:cs="Arial"/>
                <w:color w:val="000000"/>
                <w:sz w:val="22"/>
                <w:szCs w:val="22"/>
                <w:lang w:val="es-ES"/>
              </w:rPr>
              <w:t>notificación  tan</w:t>
            </w:r>
            <w:proofErr w:type="gramEnd"/>
            <w:r w:rsidRPr="0006146B">
              <w:rPr>
                <w:rFonts w:ascii="Arial" w:hAnsi="Arial" w:cs="Arial"/>
                <w:color w:val="000000"/>
                <w:sz w:val="22"/>
                <w:szCs w:val="22"/>
                <w:lang w:val="es-ES"/>
              </w:rPr>
              <w:t xml:space="preserve"> pronto como sea posible no más tarde de 42 días después de que el Contratante haya conocido el evento o circunstancias causantes de la reclamación”. </w:t>
            </w:r>
          </w:p>
        </w:tc>
      </w:tr>
      <w:tr w:rsidR="00A5306C" w:rsidRPr="0006146B" w14:paraId="5C4A9CEA" w14:textId="77777777" w:rsidTr="0033487B">
        <w:tc>
          <w:tcPr>
            <w:tcW w:w="2093" w:type="dxa"/>
            <w:tcBorders>
              <w:top w:val="single" w:sz="2" w:space="0" w:color="auto"/>
              <w:left w:val="single" w:sz="2" w:space="0" w:color="auto"/>
              <w:bottom w:val="single" w:sz="2" w:space="0" w:color="auto"/>
              <w:right w:val="single" w:sz="2" w:space="0" w:color="auto"/>
            </w:tcBorders>
          </w:tcPr>
          <w:p w14:paraId="6C12AD34" w14:textId="5FEED11A" w:rsidR="00A5306C" w:rsidRPr="0006146B" w:rsidRDefault="00A5306C" w:rsidP="00A5306C">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Reemplazo del Ingeniero</w:t>
            </w:r>
          </w:p>
        </w:tc>
        <w:tc>
          <w:tcPr>
            <w:tcW w:w="1559" w:type="dxa"/>
            <w:tcBorders>
              <w:top w:val="single" w:sz="2" w:space="0" w:color="auto"/>
              <w:left w:val="single" w:sz="2" w:space="0" w:color="auto"/>
              <w:bottom w:val="single" w:sz="2" w:space="0" w:color="auto"/>
              <w:right w:val="single" w:sz="2" w:space="0" w:color="auto"/>
            </w:tcBorders>
          </w:tcPr>
          <w:p w14:paraId="238B99AE" w14:textId="67D8CAC7" w:rsidR="00A5306C" w:rsidRPr="0006146B" w:rsidRDefault="00A5306C" w:rsidP="00A5306C">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3.4</w:t>
            </w:r>
          </w:p>
        </w:tc>
        <w:tc>
          <w:tcPr>
            <w:tcW w:w="5954" w:type="dxa"/>
            <w:tcBorders>
              <w:top w:val="single" w:sz="2" w:space="0" w:color="auto"/>
              <w:left w:val="single" w:sz="2" w:space="0" w:color="auto"/>
              <w:bottom w:val="single" w:sz="2" w:space="0" w:color="auto"/>
              <w:right w:val="single" w:sz="2" w:space="0" w:color="auto"/>
            </w:tcBorders>
          </w:tcPr>
          <w:p w14:paraId="3D93705E" w14:textId="02E8298F" w:rsidR="00A5306C" w:rsidRPr="0006146B" w:rsidRDefault="00A5306C" w:rsidP="00A5306C">
            <w:pPr>
              <w:tabs>
                <w:tab w:val="center" w:pos="2041"/>
              </w:tabs>
              <w:spacing w:before="60" w:after="60"/>
              <w:ind w:right="-13"/>
              <w:rPr>
                <w:rFonts w:ascii="Arial" w:hAnsi="Arial" w:cs="Arial"/>
                <w:i/>
                <w:color w:val="000000"/>
                <w:sz w:val="22"/>
                <w:szCs w:val="22"/>
                <w:highlight w:val="yellow"/>
                <w:lang w:val="es-ES"/>
              </w:rPr>
            </w:pPr>
            <w:r w:rsidRPr="0006146B">
              <w:rPr>
                <w:rFonts w:ascii="Arial" w:hAnsi="Arial" w:cs="Arial"/>
                <w:sz w:val="22"/>
                <w:szCs w:val="22"/>
                <w:lang w:val="es-ES"/>
              </w:rPr>
              <w:t>No aplicable</w:t>
            </w:r>
          </w:p>
        </w:tc>
      </w:tr>
      <w:tr w:rsidR="00A5306C" w:rsidRPr="009D25F5" w14:paraId="716BAE4F" w14:textId="77777777" w:rsidTr="0033487B">
        <w:tc>
          <w:tcPr>
            <w:tcW w:w="2093" w:type="dxa"/>
            <w:tcBorders>
              <w:top w:val="single" w:sz="2" w:space="0" w:color="auto"/>
              <w:left w:val="single" w:sz="2" w:space="0" w:color="auto"/>
              <w:bottom w:val="single" w:sz="2" w:space="0" w:color="auto"/>
              <w:right w:val="single" w:sz="2" w:space="0" w:color="auto"/>
            </w:tcBorders>
          </w:tcPr>
          <w:p w14:paraId="25FD391F" w14:textId="3E31C330" w:rsidR="00A5306C" w:rsidRPr="0006146B" w:rsidRDefault="00A5306C" w:rsidP="00A5306C">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 xml:space="preserve">Obligaciones generales del Contratista </w:t>
            </w:r>
          </w:p>
        </w:tc>
        <w:tc>
          <w:tcPr>
            <w:tcW w:w="1559" w:type="dxa"/>
            <w:tcBorders>
              <w:top w:val="single" w:sz="2" w:space="0" w:color="auto"/>
              <w:left w:val="single" w:sz="2" w:space="0" w:color="auto"/>
              <w:bottom w:val="single" w:sz="2" w:space="0" w:color="auto"/>
              <w:right w:val="single" w:sz="2" w:space="0" w:color="auto"/>
            </w:tcBorders>
          </w:tcPr>
          <w:p w14:paraId="7E85270F" w14:textId="1619CAE7" w:rsidR="00A5306C" w:rsidRPr="0006146B" w:rsidRDefault="00A5306C" w:rsidP="00A5306C">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4.1</w:t>
            </w:r>
          </w:p>
        </w:tc>
        <w:tc>
          <w:tcPr>
            <w:tcW w:w="5954" w:type="dxa"/>
            <w:tcBorders>
              <w:top w:val="single" w:sz="2" w:space="0" w:color="auto"/>
              <w:left w:val="single" w:sz="2" w:space="0" w:color="auto"/>
              <w:bottom w:val="single" w:sz="2" w:space="0" w:color="auto"/>
              <w:right w:val="single" w:sz="2" w:space="0" w:color="auto"/>
            </w:tcBorders>
          </w:tcPr>
          <w:p w14:paraId="7689B7D0" w14:textId="77777777" w:rsidR="00A5306C" w:rsidRPr="0006146B" w:rsidRDefault="00A5306C" w:rsidP="00A5306C">
            <w:pPr>
              <w:tabs>
                <w:tab w:val="left" w:pos="5400"/>
              </w:tabs>
              <w:spacing w:before="60" w:after="60"/>
              <w:ind w:right="34"/>
              <w:rPr>
                <w:rFonts w:ascii="Arial" w:hAnsi="Arial" w:cs="Arial"/>
                <w:i/>
                <w:sz w:val="22"/>
                <w:szCs w:val="22"/>
                <w:lang w:val="es-ES"/>
              </w:rPr>
            </w:pPr>
            <w:r w:rsidRPr="0006146B">
              <w:rPr>
                <w:rFonts w:ascii="Arial" w:hAnsi="Arial" w:cs="Arial"/>
                <w:i/>
                <w:iCs/>
                <w:sz w:val="22"/>
                <w:szCs w:val="22"/>
                <w:lang w:val="es-ES"/>
              </w:rPr>
              <w:t>Insertar lo siguiente al final del segundo párrafo:</w:t>
            </w:r>
          </w:p>
          <w:p w14:paraId="1C5D93BC" w14:textId="77777777" w:rsidR="00A5306C" w:rsidRPr="0006146B" w:rsidRDefault="00A5306C" w:rsidP="00A5306C">
            <w:pPr>
              <w:tabs>
                <w:tab w:val="left" w:pos="5400"/>
              </w:tabs>
              <w:spacing w:before="60" w:after="60"/>
              <w:ind w:right="34"/>
              <w:rPr>
                <w:rFonts w:ascii="Arial" w:hAnsi="Arial" w:cs="Arial"/>
                <w:sz w:val="22"/>
                <w:szCs w:val="22"/>
                <w:lang w:val="es-ES"/>
              </w:rPr>
            </w:pPr>
            <w:r w:rsidRPr="0006146B">
              <w:rPr>
                <w:rFonts w:ascii="Arial" w:hAnsi="Arial" w:cs="Arial"/>
                <w:sz w:val="22"/>
                <w:szCs w:val="22"/>
                <w:lang w:val="es-ES"/>
              </w:rPr>
              <w:t>"El Contratista no podrá utilizar y no utilizará productos ni servicios de países sometidos a embargos por parte de Alemania, la Unión Europea o Naciones Unidas".</w:t>
            </w:r>
          </w:p>
          <w:p w14:paraId="5538719E" w14:textId="0118F132" w:rsidR="00A5306C" w:rsidRPr="0006146B" w:rsidRDefault="00A5306C" w:rsidP="00A5306C">
            <w:pPr>
              <w:tabs>
                <w:tab w:val="left" w:pos="315"/>
                <w:tab w:val="left" w:pos="5400"/>
              </w:tabs>
              <w:spacing w:before="60" w:after="60"/>
              <w:ind w:right="34"/>
              <w:rPr>
                <w:rFonts w:ascii="Arial" w:hAnsi="Arial" w:cs="Arial"/>
                <w:i/>
                <w:sz w:val="22"/>
                <w:szCs w:val="22"/>
                <w:lang w:val="es-ES"/>
              </w:rPr>
            </w:pPr>
            <w:r w:rsidRPr="0006146B">
              <w:rPr>
                <w:rFonts w:ascii="Arial" w:hAnsi="Arial" w:cs="Arial"/>
                <w:i/>
                <w:sz w:val="22"/>
                <w:szCs w:val="22"/>
                <w:lang w:val="es-ES"/>
              </w:rPr>
              <w:t xml:space="preserve">Insertar lo siguiente al final de la </w:t>
            </w:r>
            <w:proofErr w:type="spellStart"/>
            <w:r w:rsidRPr="0006146B">
              <w:rPr>
                <w:rFonts w:ascii="Arial" w:hAnsi="Arial" w:cs="Arial"/>
                <w:i/>
                <w:sz w:val="22"/>
                <w:szCs w:val="22"/>
                <w:lang w:val="es-ES"/>
              </w:rPr>
              <w:t>Subcláusula</w:t>
            </w:r>
            <w:proofErr w:type="spellEnd"/>
            <w:r w:rsidRPr="0006146B">
              <w:rPr>
                <w:rFonts w:ascii="Arial" w:hAnsi="Arial" w:cs="Arial"/>
                <w:i/>
                <w:sz w:val="22"/>
                <w:szCs w:val="22"/>
                <w:lang w:val="es-ES"/>
              </w:rPr>
              <w:t>:</w:t>
            </w:r>
          </w:p>
        </w:tc>
      </w:tr>
      <w:tr w:rsidR="00F94804" w:rsidRPr="009D25F5" w14:paraId="3F1E77B1" w14:textId="77777777" w:rsidTr="0033487B">
        <w:tc>
          <w:tcPr>
            <w:tcW w:w="2093" w:type="dxa"/>
            <w:tcBorders>
              <w:top w:val="single" w:sz="2" w:space="0" w:color="auto"/>
              <w:left w:val="single" w:sz="2" w:space="0" w:color="auto"/>
              <w:bottom w:val="single" w:sz="2" w:space="0" w:color="auto"/>
              <w:right w:val="single" w:sz="2" w:space="0" w:color="auto"/>
            </w:tcBorders>
          </w:tcPr>
          <w:p w14:paraId="4B0B0CD4" w14:textId="77D41B7E" w:rsidR="00F94804" w:rsidRPr="0006146B" w:rsidRDefault="00F94804" w:rsidP="00F94804">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lastRenderedPageBreak/>
              <w:t>Garantía de Cumplimiento</w:t>
            </w:r>
          </w:p>
        </w:tc>
        <w:tc>
          <w:tcPr>
            <w:tcW w:w="1559" w:type="dxa"/>
            <w:tcBorders>
              <w:top w:val="single" w:sz="2" w:space="0" w:color="auto"/>
              <w:left w:val="single" w:sz="2" w:space="0" w:color="auto"/>
              <w:bottom w:val="single" w:sz="2" w:space="0" w:color="auto"/>
              <w:right w:val="single" w:sz="2" w:space="0" w:color="auto"/>
            </w:tcBorders>
          </w:tcPr>
          <w:p w14:paraId="01F7EBE0" w14:textId="1F2FA2BE" w:rsidR="00F94804" w:rsidRPr="0006146B" w:rsidRDefault="00F94804" w:rsidP="00F94804">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4.2</w:t>
            </w:r>
          </w:p>
        </w:tc>
        <w:tc>
          <w:tcPr>
            <w:tcW w:w="5954" w:type="dxa"/>
            <w:tcBorders>
              <w:top w:val="single" w:sz="2" w:space="0" w:color="auto"/>
              <w:left w:val="single" w:sz="2" w:space="0" w:color="auto"/>
              <w:bottom w:val="single" w:sz="2" w:space="0" w:color="auto"/>
              <w:right w:val="single" w:sz="2" w:space="0" w:color="auto"/>
            </w:tcBorders>
          </w:tcPr>
          <w:p w14:paraId="01831125" w14:textId="7460F668" w:rsidR="00F94804" w:rsidRPr="0006146B" w:rsidRDefault="00F94804" w:rsidP="00F94804">
            <w:pPr>
              <w:tabs>
                <w:tab w:val="left" w:pos="5400"/>
              </w:tabs>
              <w:spacing w:before="60" w:after="60"/>
              <w:ind w:right="34"/>
              <w:rPr>
                <w:rFonts w:ascii="Arial" w:hAnsi="Arial" w:cs="Arial"/>
                <w:i/>
                <w:iCs/>
                <w:sz w:val="22"/>
                <w:szCs w:val="22"/>
                <w:lang w:val="es-ES"/>
              </w:rPr>
            </w:pPr>
            <w:r w:rsidRPr="0006146B">
              <w:rPr>
                <w:rFonts w:ascii="Arial" w:hAnsi="Arial" w:cs="Arial"/>
                <w:i/>
                <w:iCs/>
                <w:sz w:val="22"/>
                <w:szCs w:val="22"/>
                <w:lang w:val="es-ES"/>
              </w:rPr>
              <w:t xml:space="preserve">Eliminar la </w:t>
            </w:r>
            <w:r w:rsidR="005218A0" w:rsidRPr="0006146B">
              <w:rPr>
                <w:rFonts w:ascii="Arial" w:hAnsi="Arial" w:cs="Arial"/>
                <w:i/>
                <w:iCs/>
                <w:sz w:val="22"/>
                <w:szCs w:val="22"/>
                <w:lang w:val="es-ES"/>
              </w:rPr>
              <w:t>última</w:t>
            </w:r>
            <w:r w:rsidRPr="0006146B">
              <w:rPr>
                <w:rFonts w:ascii="Arial" w:hAnsi="Arial" w:cs="Arial"/>
                <w:i/>
                <w:iCs/>
                <w:sz w:val="22"/>
                <w:szCs w:val="22"/>
                <w:lang w:val="es-ES"/>
              </w:rPr>
              <w:t xml:space="preserve"> frase del segundo párrafo y reemplazarla por lo siguiente:</w:t>
            </w:r>
          </w:p>
          <w:p w14:paraId="1F208F19" w14:textId="2FF3B901" w:rsidR="00F94804" w:rsidRPr="0006146B" w:rsidRDefault="00F94804">
            <w:pPr>
              <w:tabs>
                <w:tab w:val="left" w:pos="5400"/>
              </w:tabs>
              <w:spacing w:before="60" w:after="60"/>
              <w:ind w:right="34"/>
              <w:rPr>
                <w:rFonts w:ascii="Arial" w:hAnsi="Arial" w:cs="Arial"/>
                <w:iCs/>
                <w:sz w:val="22"/>
                <w:szCs w:val="22"/>
                <w:lang w:val="es-ES"/>
              </w:rPr>
            </w:pPr>
            <w:r w:rsidRPr="0006146B">
              <w:rPr>
                <w:rFonts w:ascii="Arial" w:hAnsi="Arial" w:cs="Arial"/>
                <w:iCs/>
                <w:sz w:val="22"/>
                <w:szCs w:val="22"/>
                <w:lang w:val="es-ES"/>
              </w:rPr>
              <w:t>“La Garantía de Cumplimiento deberá emitirse por una entidad financiera o bancaria de prestigio designada por el Contratista y en requerimiento de la no objeción por parte del banco, y deberá estar comprendida en el formulario pert</w:t>
            </w:r>
            <w:r w:rsidR="005218A0" w:rsidRPr="0006146B">
              <w:rPr>
                <w:rFonts w:ascii="Arial" w:hAnsi="Arial" w:cs="Arial"/>
                <w:iCs/>
                <w:sz w:val="22"/>
                <w:szCs w:val="22"/>
                <w:lang w:val="es-ES"/>
              </w:rPr>
              <w:t>i</w:t>
            </w:r>
            <w:r w:rsidRPr="0006146B">
              <w:rPr>
                <w:rFonts w:ascii="Arial" w:hAnsi="Arial" w:cs="Arial"/>
                <w:iCs/>
                <w:sz w:val="22"/>
                <w:szCs w:val="22"/>
                <w:lang w:val="es-ES"/>
              </w:rPr>
              <w:t>n</w:t>
            </w:r>
            <w:r w:rsidR="005218A0" w:rsidRPr="0006146B">
              <w:rPr>
                <w:rFonts w:ascii="Arial" w:hAnsi="Arial" w:cs="Arial"/>
                <w:iCs/>
                <w:sz w:val="22"/>
                <w:szCs w:val="22"/>
                <w:lang w:val="es-ES"/>
              </w:rPr>
              <w:t>en</w:t>
            </w:r>
            <w:r w:rsidRPr="0006146B">
              <w:rPr>
                <w:rFonts w:ascii="Arial" w:hAnsi="Arial" w:cs="Arial"/>
                <w:iCs/>
                <w:sz w:val="22"/>
                <w:szCs w:val="22"/>
                <w:lang w:val="es-ES"/>
              </w:rPr>
              <w:t>te, adjunto a las condiciones del Contrato.”</w:t>
            </w:r>
          </w:p>
        </w:tc>
      </w:tr>
      <w:tr w:rsidR="001A1DD1" w:rsidRPr="009D25F5" w14:paraId="7CF186FD" w14:textId="77777777" w:rsidTr="0033487B">
        <w:tc>
          <w:tcPr>
            <w:tcW w:w="2093" w:type="dxa"/>
            <w:tcBorders>
              <w:top w:val="single" w:sz="2" w:space="0" w:color="auto"/>
              <w:left w:val="single" w:sz="2" w:space="0" w:color="auto"/>
              <w:bottom w:val="single" w:sz="2" w:space="0" w:color="auto"/>
              <w:right w:val="single" w:sz="2" w:space="0" w:color="auto"/>
            </w:tcBorders>
          </w:tcPr>
          <w:p w14:paraId="0EE2A855" w14:textId="1BFA37CA" w:rsidR="001A1DD1" w:rsidRPr="0006146B" w:rsidRDefault="001A1DD1" w:rsidP="001A1DD1">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Subcontratistas</w:t>
            </w:r>
          </w:p>
        </w:tc>
        <w:tc>
          <w:tcPr>
            <w:tcW w:w="1559" w:type="dxa"/>
            <w:tcBorders>
              <w:top w:val="single" w:sz="2" w:space="0" w:color="auto"/>
              <w:left w:val="single" w:sz="2" w:space="0" w:color="auto"/>
              <w:bottom w:val="single" w:sz="2" w:space="0" w:color="auto"/>
              <w:right w:val="single" w:sz="2" w:space="0" w:color="auto"/>
            </w:tcBorders>
          </w:tcPr>
          <w:p w14:paraId="28606EFE" w14:textId="693B0D25" w:rsidR="001A1DD1" w:rsidRPr="0006146B" w:rsidRDefault="001A1DD1" w:rsidP="001A1DD1">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4.4</w:t>
            </w:r>
          </w:p>
        </w:tc>
        <w:tc>
          <w:tcPr>
            <w:tcW w:w="5954" w:type="dxa"/>
            <w:tcBorders>
              <w:top w:val="single" w:sz="2" w:space="0" w:color="auto"/>
              <w:left w:val="single" w:sz="2" w:space="0" w:color="auto"/>
              <w:bottom w:val="single" w:sz="2" w:space="0" w:color="auto"/>
              <w:right w:val="single" w:sz="2" w:space="0" w:color="auto"/>
            </w:tcBorders>
          </w:tcPr>
          <w:p w14:paraId="3FA98268" w14:textId="77777777" w:rsidR="001A1DD1" w:rsidRPr="00CC5355" w:rsidRDefault="001A1DD1" w:rsidP="001A1DD1">
            <w:pPr>
              <w:spacing w:before="60" w:after="60"/>
              <w:ind w:right="34"/>
              <w:rPr>
                <w:rFonts w:ascii="Arial" w:hAnsi="Arial" w:cs="Arial"/>
                <w:sz w:val="22"/>
                <w:szCs w:val="22"/>
                <w:lang w:val="es-ES"/>
              </w:rPr>
            </w:pPr>
            <w:r w:rsidRPr="00CC5355">
              <w:rPr>
                <w:rFonts w:ascii="Arial" w:hAnsi="Arial" w:cs="Arial"/>
                <w:sz w:val="22"/>
                <w:szCs w:val="22"/>
                <w:lang w:val="es-ES"/>
              </w:rPr>
              <w:t xml:space="preserve">Añadir lo siguiente al final de la </w:t>
            </w:r>
            <w:proofErr w:type="spellStart"/>
            <w:r w:rsidRPr="00CC5355">
              <w:rPr>
                <w:rFonts w:ascii="Arial" w:hAnsi="Arial" w:cs="Arial"/>
                <w:sz w:val="22"/>
                <w:szCs w:val="22"/>
                <w:lang w:val="es-ES"/>
              </w:rPr>
              <w:t>Subcláusula</w:t>
            </w:r>
            <w:proofErr w:type="spellEnd"/>
            <w:r w:rsidRPr="00CC5355">
              <w:rPr>
                <w:rFonts w:ascii="Arial" w:hAnsi="Arial" w:cs="Arial"/>
                <w:sz w:val="22"/>
                <w:szCs w:val="22"/>
                <w:lang w:val="es-ES"/>
              </w:rPr>
              <w:t>:</w:t>
            </w:r>
          </w:p>
          <w:p w14:paraId="168EBCE6" w14:textId="13A0B1B0" w:rsidR="001A1DD1" w:rsidRPr="00CC5355" w:rsidRDefault="001A1DD1" w:rsidP="001A1DD1">
            <w:pPr>
              <w:tabs>
                <w:tab w:val="center" w:pos="2041"/>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“Salvo bajo explícito acuerdo del Ingeniero, las Especificaciones MSSS se aplican a todos los Subcontratistas y Proveedores encargados de la ejecución de la Obra. El Contratista queda como único responsable total de las acciones, incumplimiento y negligencia por parte de los Subcontratistas y Proveedores, sus representantes, empleados y trabajadores, en la misma medida en que se responsabiliza de sus propias acciones, incumplimiento o negligencia.”</w:t>
            </w:r>
          </w:p>
        </w:tc>
      </w:tr>
      <w:tr w:rsidR="00F94804" w:rsidRPr="009D25F5" w14:paraId="5F744FDD" w14:textId="77777777" w:rsidTr="0033487B">
        <w:tc>
          <w:tcPr>
            <w:tcW w:w="2093" w:type="dxa"/>
            <w:tcBorders>
              <w:top w:val="single" w:sz="2" w:space="0" w:color="auto"/>
              <w:left w:val="single" w:sz="2" w:space="0" w:color="auto"/>
              <w:bottom w:val="single" w:sz="2" w:space="0" w:color="auto"/>
              <w:right w:val="single" w:sz="2" w:space="0" w:color="auto"/>
            </w:tcBorders>
          </w:tcPr>
          <w:p w14:paraId="58D48408" w14:textId="0D2D7B57" w:rsidR="00F94804" w:rsidRPr="00CC5355" w:rsidRDefault="00F94804" w:rsidP="00F94804">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t>Procedimientos de Seguridad</w:t>
            </w:r>
          </w:p>
        </w:tc>
        <w:tc>
          <w:tcPr>
            <w:tcW w:w="1559" w:type="dxa"/>
            <w:tcBorders>
              <w:top w:val="single" w:sz="2" w:space="0" w:color="auto"/>
              <w:left w:val="single" w:sz="2" w:space="0" w:color="auto"/>
              <w:bottom w:val="single" w:sz="2" w:space="0" w:color="auto"/>
              <w:right w:val="single" w:sz="2" w:space="0" w:color="auto"/>
            </w:tcBorders>
          </w:tcPr>
          <w:p w14:paraId="6BDA04F0" w14:textId="24E1814A" w:rsidR="00F94804" w:rsidRPr="0006146B" w:rsidRDefault="00F94804" w:rsidP="00F94804">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4.8</w:t>
            </w:r>
          </w:p>
        </w:tc>
        <w:tc>
          <w:tcPr>
            <w:tcW w:w="5954" w:type="dxa"/>
            <w:tcBorders>
              <w:top w:val="single" w:sz="2" w:space="0" w:color="auto"/>
              <w:left w:val="single" w:sz="2" w:space="0" w:color="auto"/>
              <w:bottom w:val="single" w:sz="2" w:space="0" w:color="auto"/>
              <w:right w:val="single" w:sz="2" w:space="0" w:color="auto"/>
            </w:tcBorders>
          </w:tcPr>
          <w:p w14:paraId="7A29AEB3" w14:textId="77777777" w:rsidR="00F94804" w:rsidRPr="00CC5355" w:rsidRDefault="00F94804" w:rsidP="00F94804">
            <w:pPr>
              <w:spacing w:before="60" w:after="60"/>
              <w:ind w:right="34"/>
              <w:rPr>
                <w:rFonts w:ascii="Arial" w:hAnsi="Arial" w:cs="Arial"/>
                <w:i/>
                <w:sz w:val="22"/>
                <w:szCs w:val="22"/>
                <w:lang w:val="es-ES"/>
              </w:rPr>
            </w:pPr>
            <w:r w:rsidRPr="00CC5355">
              <w:rPr>
                <w:rFonts w:ascii="Arial" w:hAnsi="Arial" w:cs="Arial"/>
                <w:i/>
                <w:iCs/>
                <w:sz w:val="22"/>
                <w:szCs w:val="22"/>
                <w:lang w:val="es-ES"/>
              </w:rPr>
              <w:t xml:space="preserve">Añadir lo siguiente al final de esta </w:t>
            </w:r>
            <w:proofErr w:type="spellStart"/>
            <w:r w:rsidRPr="00CC5355">
              <w:rPr>
                <w:rFonts w:ascii="Arial" w:hAnsi="Arial" w:cs="Arial"/>
                <w:i/>
                <w:iCs/>
                <w:sz w:val="22"/>
                <w:szCs w:val="22"/>
                <w:lang w:val="es-ES"/>
              </w:rPr>
              <w:t>Subcláusula</w:t>
            </w:r>
            <w:proofErr w:type="spellEnd"/>
            <w:r w:rsidRPr="00CC5355">
              <w:rPr>
                <w:rFonts w:ascii="Arial" w:hAnsi="Arial" w:cs="Arial"/>
                <w:i/>
                <w:iCs/>
                <w:sz w:val="22"/>
                <w:szCs w:val="22"/>
                <w:lang w:val="es-ES"/>
              </w:rPr>
              <w:t>:</w:t>
            </w:r>
          </w:p>
          <w:p w14:paraId="25FC69D1" w14:textId="5F5BEB3A" w:rsidR="00F94804" w:rsidRPr="00CC5355" w:rsidRDefault="003750C5" w:rsidP="00F94804">
            <w:pPr>
              <w:tabs>
                <w:tab w:val="center" w:pos="2041"/>
              </w:tabs>
              <w:spacing w:before="60" w:after="60"/>
              <w:ind w:right="-13"/>
              <w:rPr>
                <w:rFonts w:ascii="Arial" w:hAnsi="Arial" w:cs="Arial"/>
                <w:i/>
                <w:color w:val="000000"/>
                <w:sz w:val="22"/>
                <w:szCs w:val="22"/>
                <w:highlight w:val="yellow"/>
                <w:lang w:val="es-ES"/>
              </w:rPr>
            </w:pPr>
            <w:r w:rsidRPr="00CC5355">
              <w:rPr>
                <w:rFonts w:ascii="Arial" w:hAnsi="Arial" w:cs="Arial"/>
                <w:color w:val="000000"/>
                <w:sz w:val="22"/>
                <w:szCs w:val="22"/>
                <w:lang w:val="es-ES"/>
              </w:rPr>
              <w:t>f</w:t>
            </w:r>
            <w:r w:rsidR="00F94804" w:rsidRPr="00CC5355">
              <w:rPr>
                <w:rFonts w:ascii="Arial" w:hAnsi="Arial" w:cs="Arial"/>
                <w:color w:val="000000"/>
                <w:sz w:val="22"/>
                <w:szCs w:val="22"/>
                <w:lang w:val="es-ES"/>
              </w:rPr>
              <w:t xml:space="preserve">) </w:t>
            </w:r>
            <w:r w:rsidR="001A1DD1" w:rsidRPr="00CC5355">
              <w:rPr>
                <w:rFonts w:ascii="Arial" w:hAnsi="Arial" w:cs="Arial"/>
                <w:sz w:val="22"/>
                <w:szCs w:val="22"/>
                <w:lang w:val="es-ES"/>
              </w:rPr>
              <w:t>El Contratista debe asegurarse de cumplir las Especificaciones MSSS</w:t>
            </w:r>
          </w:p>
        </w:tc>
      </w:tr>
      <w:tr w:rsidR="00F94804" w:rsidRPr="009D25F5" w14:paraId="65BF0249" w14:textId="77777777" w:rsidTr="0033487B">
        <w:tc>
          <w:tcPr>
            <w:tcW w:w="2093" w:type="dxa"/>
            <w:tcBorders>
              <w:top w:val="single" w:sz="2" w:space="0" w:color="auto"/>
              <w:left w:val="single" w:sz="2" w:space="0" w:color="auto"/>
              <w:bottom w:val="single" w:sz="2" w:space="0" w:color="auto"/>
              <w:right w:val="single" w:sz="2" w:space="0" w:color="auto"/>
            </w:tcBorders>
          </w:tcPr>
          <w:p w14:paraId="0C28C26E" w14:textId="61B06964" w:rsidR="00F94804" w:rsidRPr="00CC5355" w:rsidRDefault="00F94804" w:rsidP="00F94804">
            <w:pPr>
              <w:spacing w:before="60" w:after="60"/>
              <w:jc w:val="left"/>
              <w:rPr>
                <w:rFonts w:ascii="Arial" w:hAnsi="Arial" w:cs="Arial"/>
                <w:b/>
                <w:bCs/>
                <w:sz w:val="22"/>
                <w:szCs w:val="22"/>
                <w:highlight w:val="yellow"/>
                <w:lang w:val="es-ES"/>
              </w:rPr>
            </w:pPr>
            <w:r w:rsidRPr="00CC5355">
              <w:rPr>
                <w:rFonts w:ascii="Arial" w:hAnsi="Arial" w:cs="Arial"/>
                <w:b/>
                <w:sz w:val="22"/>
                <w:szCs w:val="22"/>
                <w:lang w:val="es-ES"/>
              </w:rPr>
              <w:t>Protección del Medio Ambiente</w:t>
            </w:r>
          </w:p>
        </w:tc>
        <w:tc>
          <w:tcPr>
            <w:tcW w:w="1559" w:type="dxa"/>
            <w:tcBorders>
              <w:top w:val="single" w:sz="2" w:space="0" w:color="auto"/>
              <w:left w:val="single" w:sz="2" w:space="0" w:color="auto"/>
              <w:bottom w:val="single" w:sz="2" w:space="0" w:color="auto"/>
              <w:right w:val="single" w:sz="2" w:space="0" w:color="auto"/>
            </w:tcBorders>
          </w:tcPr>
          <w:p w14:paraId="12B7B414" w14:textId="47C81445" w:rsidR="00F94804" w:rsidRPr="0006146B" w:rsidRDefault="00F94804" w:rsidP="00F94804">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4.18</w:t>
            </w:r>
          </w:p>
        </w:tc>
        <w:tc>
          <w:tcPr>
            <w:tcW w:w="5954" w:type="dxa"/>
            <w:tcBorders>
              <w:top w:val="single" w:sz="2" w:space="0" w:color="auto"/>
              <w:left w:val="single" w:sz="2" w:space="0" w:color="auto"/>
              <w:bottom w:val="single" w:sz="2" w:space="0" w:color="auto"/>
              <w:right w:val="single" w:sz="2" w:space="0" w:color="auto"/>
            </w:tcBorders>
          </w:tcPr>
          <w:p w14:paraId="61BE66F8" w14:textId="77777777" w:rsidR="00F94804" w:rsidRPr="00CC5355" w:rsidRDefault="00F94804" w:rsidP="00F94804">
            <w:pPr>
              <w:spacing w:before="60" w:after="60"/>
              <w:ind w:right="34"/>
              <w:rPr>
                <w:rFonts w:ascii="Arial" w:hAnsi="Arial" w:cs="Arial"/>
                <w:i/>
                <w:sz w:val="22"/>
                <w:szCs w:val="22"/>
                <w:lang w:val="es-ES"/>
              </w:rPr>
            </w:pPr>
            <w:r w:rsidRPr="00CC5355">
              <w:rPr>
                <w:rFonts w:ascii="Arial" w:hAnsi="Arial" w:cs="Arial"/>
                <w:i/>
                <w:iCs/>
                <w:sz w:val="22"/>
                <w:szCs w:val="22"/>
                <w:lang w:val="es-ES"/>
              </w:rPr>
              <w:t>Después del último párrafo, añadir lo siguiente:</w:t>
            </w:r>
          </w:p>
          <w:p w14:paraId="2C842CFF" w14:textId="60811202" w:rsidR="00F94804" w:rsidRPr="00CC5355" w:rsidRDefault="00F94804" w:rsidP="00F94804">
            <w:pPr>
              <w:tabs>
                <w:tab w:val="center" w:pos="2041"/>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"Estas disposiciones se complementan con las enumeradas en las Especificaciones MSSS, que el Contratista debe asegurarse de cumplir íntegramente".</w:t>
            </w:r>
          </w:p>
        </w:tc>
      </w:tr>
      <w:tr w:rsidR="00F94804" w:rsidRPr="009D25F5" w14:paraId="462309FD" w14:textId="77777777" w:rsidTr="0033487B">
        <w:tc>
          <w:tcPr>
            <w:tcW w:w="2093" w:type="dxa"/>
            <w:tcBorders>
              <w:top w:val="single" w:sz="2" w:space="0" w:color="auto"/>
              <w:left w:val="single" w:sz="2" w:space="0" w:color="auto"/>
              <w:bottom w:val="single" w:sz="2" w:space="0" w:color="auto"/>
              <w:right w:val="single" w:sz="2" w:space="0" w:color="auto"/>
            </w:tcBorders>
          </w:tcPr>
          <w:p w14:paraId="6BC78794" w14:textId="529CAF5E" w:rsidR="00F94804" w:rsidRPr="00CC5355" w:rsidRDefault="00F94804" w:rsidP="00F94804">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t>Informes de Avance</w:t>
            </w:r>
          </w:p>
        </w:tc>
        <w:tc>
          <w:tcPr>
            <w:tcW w:w="1559" w:type="dxa"/>
            <w:tcBorders>
              <w:top w:val="single" w:sz="2" w:space="0" w:color="auto"/>
              <w:left w:val="single" w:sz="2" w:space="0" w:color="auto"/>
              <w:bottom w:val="single" w:sz="2" w:space="0" w:color="auto"/>
              <w:right w:val="single" w:sz="2" w:space="0" w:color="auto"/>
            </w:tcBorders>
          </w:tcPr>
          <w:p w14:paraId="60A92988" w14:textId="60007E6A" w:rsidR="00F94804" w:rsidRPr="0006146B" w:rsidRDefault="00F94804" w:rsidP="00F94804">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4.21</w:t>
            </w:r>
          </w:p>
        </w:tc>
        <w:tc>
          <w:tcPr>
            <w:tcW w:w="5954" w:type="dxa"/>
            <w:tcBorders>
              <w:top w:val="single" w:sz="2" w:space="0" w:color="auto"/>
              <w:left w:val="single" w:sz="2" w:space="0" w:color="auto"/>
              <w:bottom w:val="single" w:sz="2" w:space="0" w:color="auto"/>
              <w:right w:val="single" w:sz="2" w:space="0" w:color="auto"/>
            </w:tcBorders>
          </w:tcPr>
          <w:p w14:paraId="7BEBF32F" w14:textId="77777777" w:rsidR="00F94804" w:rsidRPr="00CC5355" w:rsidRDefault="00F94804" w:rsidP="00F94804">
            <w:pPr>
              <w:spacing w:before="60" w:after="60"/>
              <w:ind w:right="34"/>
              <w:rPr>
                <w:rFonts w:ascii="Arial" w:hAnsi="Arial" w:cs="Arial"/>
                <w:i/>
                <w:sz w:val="22"/>
                <w:szCs w:val="22"/>
                <w:lang w:val="es-ES"/>
              </w:rPr>
            </w:pPr>
            <w:r w:rsidRPr="00CC5355">
              <w:rPr>
                <w:rFonts w:ascii="Arial" w:hAnsi="Arial" w:cs="Arial"/>
                <w:i/>
                <w:iCs/>
                <w:sz w:val="22"/>
                <w:szCs w:val="22"/>
                <w:lang w:val="es-ES"/>
              </w:rPr>
              <w:t xml:space="preserve">Añadir el siguiente párrafo nuevo al final de esta </w:t>
            </w:r>
            <w:proofErr w:type="spellStart"/>
            <w:r w:rsidRPr="00CC5355">
              <w:rPr>
                <w:rFonts w:ascii="Arial" w:hAnsi="Arial" w:cs="Arial"/>
                <w:i/>
                <w:iCs/>
                <w:sz w:val="22"/>
                <w:szCs w:val="22"/>
                <w:lang w:val="es-ES"/>
              </w:rPr>
              <w:t>Subcláusula</w:t>
            </w:r>
            <w:proofErr w:type="spellEnd"/>
            <w:r w:rsidRPr="00CC5355">
              <w:rPr>
                <w:rFonts w:ascii="Arial" w:hAnsi="Arial" w:cs="Arial"/>
                <w:i/>
                <w:iCs/>
                <w:sz w:val="22"/>
                <w:szCs w:val="22"/>
                <w:lang w:val="es-ES"/>
              </w:rPr>
              <w:t xml:space="preserve">: </w:t>
            </w:r>
          </w:p>
          <w:p w14:paraId="54AB2E7B" w14:textId="25DD562D" w:rsidR="00F94804" w:rsidRPr="00CC5355" w:rsidRDefault="00F94804" w:rsidP="00F94804">
            <w:pPr>
              <w:tabs>
                <w:tab w:val="center" w:pos="2041"/>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"(i) cuestiones solicitadas en las Especificaciones MSSS".</w:t>
            </w:r>
          </w:p>
        </w:tc>
      </w:tr>
      <w:tr w:rsidR="00A60FC2" w:rsidRPr="009D25F5" w14:paraId="112EBB8E" w14:textId="77777777" w:rsidTr="0033487B">
        <w:tc>
          <w:tcPr>
            <w:tcW w:w="2093" w:type="dxa"/>
            <w:tcBorders>
              <w:top w:val="single" w:sz="2" w:space="0" w:color="auto"/>
              <w:left w:val="single" w:sz="2" w:space="0" w:color="auto"/>
              <w:bottom w:val="single" w:sz="2" w:space="0" w:color="auto"/>
              <w:right w:val="single" w:sz="2" w:space="0" w:color="auto"/>
            </w:tcBorders>
          </w:tcPr>
          <w:p w14:paraId="4942F890" w14:textId="4C9DB8DA" w:rsidR="00A60FC2" w:rsidRPr="00CC5355" w:rsidRDefault="00A60FC2" w:rsidP="00A60FC2">
            <w:pPr>
              <w:spacing w:before="60" w:after="60"/>
              <w:jc w:val="left"/>
              <w:rPr>
                <w:rFonts w:ascii="Arial" w:hAnsi="Arial" w:cs="Arial"/>
                <w:b/>
                <w:bCs/>
                <w:sz w:val="22"/>
                <w:szCs w:val="22"/>
                <w:lang w:val="es-ES"/>
              </w:rPr>
            </w:pPr>
            <w:r w:rsidRPr="00CC5355">
              <w:rPr>
                <w:rFonts w:ascii="Arial" w:hAnsi="Arial" w:cs="Arial"/>
                <w:b/>
                <w:bCs/>
                <w:color w:val="000000"/>
                <w:sz w:val="22"/>
                <w:szCs w:val="22"/>
                <w:lang w:val="es-ES"/>
              </w:rPr>
              <w:t>Personal y Mano de Obra</w:t>
            </w:r>
          </w:p>
        </w:tc>
        <w:tc>
          <w:tcPr>
            <w:tcW w:w="1559" w:type="dxa"/>
            <w:tcBorders>
              <w:top w:val="single" w:sz="2" w:space="0" w:color="auto"/>
              <w:left w:val="single" w:sz="2" w:space="0" w:color="auto"/>
              <w:bottom w:val="single" w:sz="2" w:space="0" w:color="auto"/>
              <w:right w:val="single" w:sz="2" w:space="0" w:color="auto"/>
            </w:tcBorders>
          </w:tcPr>
          <w:p w14:paraId="29469B5C" w14:textId="59C954B7" w:rsidR="00A60FC2" w:rsidRPr="0006146B" w:rsidRDefault="00A60FC2" w:rsidP="00A60FC2">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w:t>
            </w:r>
          </w:p>
        </w:tc>
        <w:tc>
          <w:tcPr>
            <w:tcW w:w="5954" w:type="dxa"/>
            <w:tcBorders>
              <w:top w:val="single" w:sz="2" w:space="0" w:color="auto"/>
              <w:left w:val="single" w:sz="2" w:space="0" w:color="auto"/>
              <w:bottom w:val="single" w:sz="2" w:space="0" w:color="auto"/>
              <w:right w:val="single" w:sz="2" w:space="0" w:color="auto"/>
            </w:tcBorders>
          </w:tcPr>
          <w:p w14:paraId="14C2D33E" w14:textId="1BC3E24D" w:rsidR="00A60FC2" w:rsidRPr="00CC5355" w:rsidRDefault="00A60FC2" w:rsidP="00A60FC2">
            <w:pPr>
              <w:tabs>
                <w:tab w:val="center" w:pos="2041"/>
              </w:tabs>
              <w:spacing w:before="60" w:after="60"/>
              <w:ind w:right="-13"/>
              <w:rPr>
                <w:rFonts w:ascii="Arial" w:hAnsi="Arial" w:cs="Arial"/>
                <w:i/>
                <w:color w:val="000000"/>
                <w:sz w:val="22"/>
                <w:szCs w:val="22"/>
                <w:lang w:val="es-ES"/>
              </w:rPr>
            </w:pPr>
            <w:r w:rsidRPr="00CC5355">
              <w:rPr>
                <w:rFonts w:ascii="Arial" w:hAnsi="Arial" w:cs="Arial"/>
                <w:i/>
                <w:color w:val="000000"/>
                <w:sz w:val="22"/>
                <w:szCs w:val="22"/>
                <w:lang w:val="es-ES"/>
              </w:rPr>
              <w:t xml:space="preserve">La cláusula 6 es eliminada en su totalidad y reemplazada por lo siguiente: </w:t>
            </w:r>
          </w:p>
        </w:tc>
      </w:tr>
      <w:tr w:rsidR="00A60FC2" w:rsidRPr="009D25F5" w14:paraId="56E93DC4" w14:textId="77777777" w:rsidTr="0033487B">
        <w:tc>
          <w:tcPr>
            <w:tcW w:w="2093" w:type="dxa"/>
            <w:tcBorders>
              <w:top w:val="single" w:sz="2" w:space="0" w:color="auto"/>
              <w:left w:val="single" w:sz="2" w:space="0" w:color="auto"/>
              <w:bottom w:val="single" w:sz="2" w:space="0" w:color="auto"/>
              <w:right w:val="single" w:sz="2" w:space="0" w:color="auto"/>
            </w:tcBorders>
          </w:tcPr>
          <w:p w14:paraId="48DDFBBF" w14:textId="44CD5414" w:rsidR="00A60FC2" w:rsidRPr="00CC5355" w:rsidRDefault="00A60FC2" w:rsidP="00A60FC2">
            <w:pPr>
              <w:spacing w:before="60" w:after="60"/>
              <w:jc w:val="left"/>
              <w:rPr>
                <w:rFonts w:ascii="Arial" w:hAnsi="Arial" w:cs="Arial"/>
                <w:b/>
                <w:bCs/>
                <w:sz w:val="22"/>
                <w:szCs w:val="22"/>
                <w:lang w:val="es-ES"/>
              </w:rPr>
            </w:pPr>
            <w:r w:rsidRPr="00CC5355">
              <w:rPr>
                <w:rFonts w:ascii="Arial" w:hAnsi="Arial" w:cs="Arial"/>
                <w:b/>
                <w:sz w:val="22"/>
                <w:szCs w:val="22"/>
                <w:lang w:val="es-ES"/>
              </w:rPr>
              <w:t>Contratación de personal y Mano de Obra</w:t>
            </w:r>
          </w:p>
        </w:tc>
        <w:tc>
          <w:tcPr>
            <w:tcW w:w="1559" w:type="dxa"/>
            <w:tcBorders>
              <w:top w:val="single" w:sz="2" w:space="0" w:color="auto"/>
              <w:left w:val="single" w:sz="2" w:space="0" w:color="auto"/>
              <w:bottom w:val="single" w:sz="2" w:space="0" w:color="auto"/>
              <w:right w:val="single" w:sz="2" w:space="0" w:color="auto"/>
            </w:tcBorders>
          </w:tcPr>
          <w:p w14:paraId="070F9AF8" w14:textId="141F4E46" w:rsidR="00A60FC2" w:rsidRPr="0006146B" w:rsidRDefault="00A60FC2" w:rsidP="00A60FC2">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w:t>
            </w:r>
          </w:p>
        </w:tc>
        <w:tc>
          <w:tcPr>
            <w:tcW w:w="5954" w:type="dxa"/>
            <w:tcBorders>
              <w:top w:val="single" w:sz="2" w:space="0" w:color="auto"/>
              <w:left w:val="single" w:sz="2" w:space="0" w:color="auto"/>
              <w:bottom w:val="single" w:sz="2" w:space="0" w:color="auto"/>
              <w:right w:val="single" w:sz="2" w:space="0" w:color="auto"/>
            </w:tcBorders>
          </w:tcPr>
          <w:p w14:paraId="7BB2D8C6" w14:textId="77777777" w:rsidR="006D2F2A" w:rsidRPr="00CC5355" w:rsidRDefault="006D2F2A" w:rsidP="006D2F2A">
            <w:pPr>
              <w:pStyle w:val="ClauseSubPara"/>
              <w:spacing w:after="240"/>
              <w:ind w:left="-14"/>
              <w:rPr>
                <w:rFonts w:ascii="Arial" w:hAnsi="Arial" w:cs="Arial"/>
                <w:lang w:val="es-ES"/>
              </w:rPr>
            </w:pPr>
            <w:r w:rsidRPr="00CC5355">
              <w:rPr>
                <w:rFonts w:ascii="Arial" w:hAnsi="Arial" w:cs="Arial"/>
                <w:lang w:val="es-ES"/>
              </w:rPr>
              <w:t xml:space="preserve">Salvo disposición en sentido diferente en las Especificaciones, el Contratista deberá encargarse de contratar a todo el personal y la mano de obra, de origen nacional o de otra procedencia, así como de su remuneración, alimentación, transporte, y cuando corresponda, alojamiento. </w:t>
            </w:r>
          </w:p>
          <w:p w14:paraId="7CB8C1A1" w14:textId="08102696" w:rsidR="00A60FC2" w:rsidRPr="00CC5355" w:rsidRDefault="006D2F2A" w:rsidP="00A60FC2">
            <w:pPr>
              <w:tabs>
                <w:tab w:val="center" w:pos="2041"/>
              </w:tabs>
              <w:spacing w:before="60" w:after="60"/>
              <w:ind w:right="-13"/>
              <w:rPr>
                <w:rFonts w:ascii="Arial" w:hAnsi="Arial" w:cs="Arial"/>
                <w:i/>
                <w:color w:val="000000"/>
                <w:sz w:val="22"/>
                <w:szCs w:val="22"/>
                <w:lang w:val="es-ES"/>
              </w:rPr>
            </w:pPr>
            <w:r w:rsidRPr="00CC5355">
              <w:rPr>
                <w:rFonts w:ascii="Arial" w:hAnsi="Arial" w:cs="Arial"/>
                <w:lang w:val="es-ES"/>
              </w:rPr>
              <w:t>Se alentará al Contratista a que, en la medida de lo posible y razonable, contrate dentro del País personal y mano de obra que cuenten con las calificaciones y la experiencia adecuadas.</w:t>
            </w:r>
          </w:p>
        </w:tc>
      </w:tr>
      <w:tr w:rsidR="00A60FC2" w:rsidRPr="009D25F5" w14:paraId="7E3FB662" w14:textId="77777777" w:rsidTr="0033487B">
        <w:tc>
          <w:tcPr>
            <w:tcW w:w="2093" w:type="dxa"/>
            <w:tcBorders>
              <w:top w:val="single" w:sz="2" w:space="0" w:color="auto"/>
              <w:left w:val="single" w:sz="2" w:space="0" w:color="auto"/>
              <w:bottom w:val="single" w:sz="2" w:space="0" w:color="auto"/>
              <w:right w:val="single" w:sz="2" w:space="0" w:color="auto"/>
            </w:tcBorders>
          </w:tcPr>
          <w:p w14:paraId="06771B0F" w14:textId="49B6B286" w:rsidR="00A60FC2" w:rsidRPr="00CC5355" w:rsidRDefault="00CC5355" w:rsidP="00A60FC2">
            <w:pPr>
              <w:spacing w:before="60" w:after="60"/>
              <w:jc w:val="left"/>
              <w:rPr>
                <w:rFonts w:ascii="Arial" w:hAnsi="Arial" w:cs="Arial"/>
                <w:b/>
                <w:bCs/>
                <w:sz w:val="22"/>
                <w:szCs w:val="22"/>
                <w:lang w:val="es-ES"/>
              </w:rPr>
            </w:pPr>
            <w:r w:rsidRPr="00CC5355">
              <w:rPr>
                <w:rFonts w:ascii="Arial" w:hAnsi="Arial" w:cs="Arial"/>
                <w:b/>
                <w:sz w:val="22"/>
                <w:szCs w:val="22"/>
                <w:lang w:val="es-ES"/>
              </w:rPr>
              <w:t xml:space="preserve">Nivel Salarial y Condiciones de </w:t>
            </w:r>
            <w:r w:rsidRPr="00CC5355">
              <w:rPr>
                <w:rFonts w:ascii="Arial" w:hAnsi="Arial" w:cs="Arial"/>
                <w:b/>
                <w:sz w:val="22"/>
                <w:szCs w:val="22"/>
                <w:lang w:val="es-ES"/>
              </w:rPr>
              <w:lastRenderedPageBreak/>
              <w:t>Trabajo</w:t>
            </w:r>
            <w:r w:rsidRPr="00CC5355" w:rsidDel="00CC5355">
              <w:rPr>
                <w:rFonts w:ascii="Arial" w:hAnsi="Arial" w:cs="Arial"/>
                <w:b/>
                <w:sz w:val="22"/>
                <w:szCs w:val="22"/>
                <w:lang w:val="es-ES"/>
              </w:rPr>
              <w:t xml:space="preserve"> </w:t>
            </w:r>
          </w:p>
        </w:tc>
        <w:tc>
          <w:tcPr>
            <w:tcW w:w="1559" w:type="dxa"/>
            <w:tcBorders>
              <w:top w:val="single" w:sz="2" w:space="0" w:color="auto"/>
              <w:left w:val="single" w:sz="2" w:space="0" w:color="auto"/>
              <w:bottom w:val="single" w:sz="2" w:space="0" w:color="auto"/>
              <w:right w:val="single" w:sz="2" w:space="0" w:color="auto"/>
            </w:tcBorders>
          </w:tcPr>
          <w:p w14:paraId="2255B33E" w14:textId="07370741" w:rsidR="00A60FC2" w:rsidRPr="0006146B" w:rsidRDefault="00A60FC2" w:rsidP="00A60FC2">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lastRenderedPageBreak/>
              <w:t>6.2</w:t>
            </w:r>
          </w:p>
        </w:tc>
        <w:tc>
          <w:tcPr>
            <w:tcW w:w="5954" w:type="dxa"/>
            <w:tcBorders>
              <w:top w:val="single" w:sz="2" w:space="0" w:color="auto"/>
              <w:left w:val="single" w:sz="2" w:space="0" w:color="auto"/>
              <w:bottom w:val="single" w:sz="2" w:space="0" w:color="auto"/>
              <w:right w:val="single" w:sz="2" w:space="0" w:color="auto"/>
            </w:tcBorders>
          </w:tcPr>
          <w:p w14:paraId="0EBD7CC1" w14:textId="77777777" w:rsidR="00CC5355" w:rsidRPr="00CC5355" w:rsidRDefault="00CC5355" w:rsidP="00CC5355">
            <w:pPr>
              <w:pStyle w:val="ClauseSubPara"/>
              <w:spacing w:after="240"/>
              <w:ind w:left="-14"/>
              <w:rPr>
                <w:rFonts w:ascii="Arial" w:hAnsi="Arial" w:cs="Arial"/>
                <w:lang w:val="es-ES"/>
              </w:rPr>
            </w:pPr>
            <w:r w:rsidRPr="00CC5355">
              <w:rPr>
                <w:rFonts w:ascii="Arial" w:hAnsi="Arial" w:cs="Arial"/>
                <w:lang w:val="es-ES"/>
              </w:rPr>
              <w:t xml:space="preserve">El Contratista deberá pagar niveles salariales y adoptar condiciones de trabajo que no sean inferiores a los </w:t>
            </w:r>
            <w:r w:rsidRPr="00CC5355">
              <w:rPr>
                <w:rFonts w:ascii="Arial" w:hAnsi="Arial" w:cs="Arial"/>
                <w:lang w:val="es-ES"/>
              </w:rPr>
              <w:lastRenderedPageBreak/>
              <w:t>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14:paraId="4CCA0C1E" w14:textId="1936AF44" w:rsidR="00A60FC2" w:rsidRPr="00CC5355" w:rsidRDefault="00CC5355" w:rsidP="00A60FC2">
            <w:pPr>
              <w:tabs>
                <w:tab w:val="center" w:pos="2041"/>
              </w:tabs>
              <w:spacing w:before="60" w:after="60"/>
              <w:ind w:right="-13"/>
              <w:rPr>
                <w:rFonts w:ascii="Arial" w:hAnsi="Arial" w:cs="Arial"/>
                <w:i/>
                <w:color w:val="000000"/>
                <w:sz w:val="22"/>
                <w:szCs w:val="22"/>
                <w:lang w:val="es-ES"/>
              </w:rPr>
            </w:pPr>
            <w:r w:rsidRPr="00CC5355">
              <w:rPr>
                <w:rFonts w:ascii="Arial" w:hAnsi="Arial" w:cs="Arial"/>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CC5355" w:rsidRPr="009D25F5" w14:paraId="140449FE" w14:textId="77777777" w:rsidTr="0033487B">
        <w:tc>
          <w:tcPr>
            <w:tcW w:w="2093" w:type="dxa"/>
            <w:tcBorders>
              <w:top w:val="single" w:sz="2" w:space="0" w:color="auto"/>
              <w:left w:val="single" w:sz="2" w:space="0" w:color="auto"/>
              <w:bottom w:val="single" w:sz="2" w:space="0" w:color="auto"/>
              <w:right w:val="single" w:sz="2" w:space="0" w:color="auto"/>
            </w:tcBorders>
          </w:tcPr>
          <w:p w14:paraId="6D44C57C" w14:textId="7AA6F6C2" w:rsidR="00CC5355" w:rsidRPr="00CC5355" w:rsidRDefault="00CC5355" w:rsidP="00CC5355">
            <w:pPr>
              <w:spacing w:before="60" w:after="60"/>
              <w:jc w:val="left"/>
              <w:rPr>
                <w:rFonts w:ascii="Arial" w:hAnsi="Arial" w:cs="Arial"/>
                <w:b/>
                <w:bCs/>
                <w:sz w:val="22"/>
                <w:szCs w:val="22"/>
                <w:lang w:val="es-ES"/>
              </w:rPr>
            </w:pPr>
            <w:r w:rsidRPr="00911F3B">
              <w:rPr>
                <w:rFonts w:ascii="Arial" w:hAnsi="Arial" w:cs="Arial"/>
                <w:b/>
                <w:sz w:val="22"/>
                <w:szCs w:val="22"/>
                <w:lang w:val="es-ES"/>
              </w:rPr>
              <w:lastRenderedPageBreak/>
              <w:t>Personas al Servicio del Contratante</w:t>
            </w:r>
          </w:p>
        </w:tc>
        <w:tc>
          <w:tcPr>
            <w:tcW w:w="1559" w:type="dxa"/>
            <w:tcBorders>
              <w:top w:val="single" w:sz="2" w:space="0" w:color="auto"/>
              <w:left w:val="single" w:sz="2" w:space="0" w:color="auto"/>
              <w:bottom w:val="single" w:sz="2" w:space="0" w:color="auto"/>
              <w:right w:val="single" w:sz="2" w:space="0" w:color="auto"/>
            </w:tcBorders>
          </w:tcPr>
          <w:p w14:paraId="025917DE" w14:textId="725560CB"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6.3</w:t>
            </w:r>
          </w:p>
        </w:tc>
        <w:tc>
          <w:tcPr>
            <w:tcW w:w="5954" w:type="dxa"/>
            <w:tcBorders>
              <w:top w:val="single" w:sz="2" w:space="0" w:color="auto"/>
              <w:left w:val="single" w:sz="2" w:space="0" w:color="auto"/>
              <w:bottom w:val="single" w:sz="2" w:space="0" w:color="auto"/>
              <w:right w:val="single" w:sz="2" w:space="0" w:color="auto"/>
            </w:tcBorders>
          </w:tcPr>
          <w:p w14:paraId="2EF54FD4" w14:textId="61EE7049"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no contratará, ni tratará de contratar, personal ni mano de obra que forme parte del Personal del Contratante.</w:t>
            </w:r>
          </w:p>
        </w:tc>
      </w:tr>
      <w:tr w:rsidR="00A60FC2" w:rsidRPr="009D25F5" w14:paraId="147EB0D5" w14:textId="77777777" w:rsidTr="0033487B">
        <w:tc>
          <w:tcPr>
            <w:tcW w:w="2093" w:type="dxa"/>
            <w:tcBorders>
              <w:top w:val="single" w:sz="2" w:space="0" w:color="auto"/>
              <w:left w:val="single" w:sz="2" w:space="0" w:color="auto"/>
              <w:bottom w:val="single" w:sz="2" w:space="0" w:color="auto"/>
              <w:right w:val="single" w:sz="2" w:space="0" w:color="auto"/>
            </w:tcBorders>
          </w:tcPr>
          <w:p w14:paraId="4E2E1782" w14:textId="037FF2B5" w:rsidR="00A60FC2" w:rsidRPr="00CC5355" w:rsidRDefault="00CC5355" w:rsidP="00A60FC2">
            <w:pPr>
              <w:spacing w:before="60" w:after="60"/>
              <w:jc w:val="left"/>
              <w:rPr>
                <w:rFonts w:ascii="Arial" w:hAnsi="Arial" w:cs="Arial"/>
                <w:b/>
                <w:bCs/>
                <w:sz w:val="22"/>
                <w:szCs w:val="22"/>
                <w:lang w:val="es-ES"/>
              </w:rPr>
            </w:pPr>
            <w:bookmarkStart w:id="1161" w:name="_Toc503348976"/>
            <w:r w:rsidRPr="003E6C96">
              <w:rPr>
                <w:rFonts w:ascii="Arial" w:hAnsi="Arial" w:cs="Arial"/>
                <w:b/>
                <w:sz w:val="22"/>
                <w:szCs w:val="22"/>
                <w:lang w:val="es-ES"/>
              </w:rPr>
              <w:t>Leyes laborales</w:t>
            </w:r>
            <w:bookmarkEnd w:id="1161"/>
          </w:p>
        </w:tc>
        <w:tc>
          <w:tcPr>
            <w:tcW w:w="1559" w:type="dxa"/>
            <w:tcBorders>
              <w:top w:val="single" w:sz="2" w:space="0" w:color="auto"/>
              <w:left w:val="single" w:sz="2" w:space="0" w:color="auto"/>
              <w:bottom w:val="single" w:sz="2" w:space="0" w:color="auto"/>
              <w:right w:val="single" w:sz="2" w:space="0" w:color="auto"/>
            </w:tcBorders>
          </w:tcPr>
          <w:p w14:paraId="5948AD97" w14:textId="098BAE9F" w:rsidR="00A60FC2" w:rsidRPr="0006146B" w:rsidRDefault="00A60FC2" w:rsidP="00A60FC2">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6.4</w:t>
            </w:r>
          </w:p>
        </w:tc>
        <w:tc>
          <w:tcPr>
            <w:tcW w:w="5954" w:type="dxa"/>
            <w:tcBorders>
              <w:top w:val="single" w:sz="2" w:space="0" w:color="auto"/>
              <w:left w:val="single" w:sz="2" w:space="0" w:color="auto"/>
              <w:bottom w:val="single" w:sz="2" w:space="0" w:color="auto"/>
              <w:right w:val="single" w:sz="2" w:space="0" w:color="auto"/>
            </w:tcBorders>
          </w:tcPr>
          <w:p w14:paraId="5219F95F"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 xml:space="preserve">El Contratista cumplirá todas las Leyes laborales pertinentes aplicables al Personal del Contratista, incluidas las Leyes en materia de empleo, salud, seguridad, bienestar social, inmigración y emigración, y permitirá que gocen de todos sus derechos legales. </w:t>
            </w:r>
          </w:p>
          <w:p w14:paraId="5438721D" w14:textId="6B8CE6D5" w:rsidR="00A60FC2" w:rsidRPr="00CC5355" w:rsidRDefault="00CC5355" w:rsidP="00A60FC2">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exigirá a sus empleados que obedezcan las leyes aplicables, incluidas aquellas relacionadas con la seguridad en el lugar de trabajo.</w:t>
            </w:r>
          </w:p>
        </w:tc>
      </w:tr>
      <w:tr w:rsidR="00394064" w:rsidRPr="009D25F5" w14:paraId="1A2244D0" w14:textId="77777777" w:rsidTr="009205C6">
        <w:tc>
          <w:tcPr>
            <w:tcW w:w="2093" w:type="dxa"/>
            <w:tcBorders>
              <w:top w:val="single" w:sz="2" w:space="0" w:color="auto"/>
              <w:left w:val="single" w:sz="2" w:space="0" w:color="auto"/>
              <w:bottom w:val="single" w:sz="2" w:space="0" w:color="auto"/>
              <w:right w:val="single" w:sz="2" w:space="0" w:color="auto"/>
            </w:tcBorders>
            <w:shd w:val="clear" w:color="auto" w:fill="auto"/>
          </w:tcPr>
          <w:p w14:paraId="5B529D3D" w14:textId="17807277" w:rsidR="00394064" w:rsidRPr="00CC5355" w:rsidRDefault="005218A0">
            <w:pPr>
              <w:spacing w:before="60" w:after="60"/>
              <w:jc w:val="left"/>
              <w:rPr>
                <w:rFonts w:ascii="Arial" w:hAnsi="Arial" w:cs="Arial"/>
                <w:b/>
                <w:bCs/>
                <w:sz w:val="22"/>
                <w:szCs w:val="22"/>
                <w:lang w:val="es-ES"/>
              </w:rPr>
            </w:pPr>
            <w:r w:rsidRPr="00CC5355">
              <w:rPr>
                <w:rFonts w:ascii="Arial" w:hAnsi="Arial" w:cs="Arial"/>
                <w:b/>
                <w:color w:val="000000"/>
                <w:sz w:val="22"/>
                <w:szCs w:val="22"/>
                <w:lang w:val="es-ES"/>
              </w:rPr>
              <w:t>Horas de trabajo</w:t>
            </w: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0B672067" w14:textId="3629838A" w:rsidR="00394064" w:rsidRPr="0006146B" w:rsidRDefault="00394064" w:rsidP="00394064">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6.5</w:t>
            </w:r>
          </w:p>
        </w:tc>
        <w:tc>
          <w:tcPr>
            <w:tcW w:w="5954" w:type="dxa"/>
            <w:tcBorders>
              <w:top w:val="single" w:sz="2" w:space="0" w:color="auto"/>
              <w:left w:val="single" w:sz="2" w:space="0" w:color="auto"/>
              <w:bottom w:val="single" w:sz="2" w:space="0" w:color="auto"/>
              <w:right w:val="single" w:sz="2" w:space="0" w:color="auto"/>
            </w:tcBorders>
            <w:shd w:val="clear" w:color="auto" w:fill="auto"/>
          </w:tcPr>
          <w:p w14:paraId="6363E2C9"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En el Lugar de las Obras no se trabajará en días localmente reconocidos como de descanso ni fuera de las horas regulares de trabajo que se establezcan en los Datos del Contrato, a menos que:</w:t>
            </w:r>
          </w:p>
          <w:p w14:paraId="0A002F2F" w14:textId="77777777" w:rsidR="00CC5355" w:rsidRPr="003E6C96" w:rsidRDefault="00CC5355" w:rsidP="00C757B5">
            <w:pPr>
              <w:pStyle w:val="Listenabsatz"/>
              <w:numPr>
                <w:ilvl w:val="0"/>
                <w:numId w:val="106"/>
              </w:numPr>
              <w:spacing w:after="200"/>
              <w:ind w:right="57"/>
              <w:contextualSpacing w:val="0"/>
              <w:rPr>
                <w:rFonts w:ascii="Arial" w:hAnsi="Arial" w:cs="Arial"/>
                <w:sz w:val="22"/>
                <w:szCs w:val="22"/>
                <w:lang w:val="es-ES"/>
              </w:rPr>
            </w:pPr>
            <w:r w:rsidRPr="003E6C96">
              <w:rPr>
                <w:rFonts w:ascii="Arial" w:hAnsi="Arial" w:cs="Arial"/>
                <w:sz w:val="22"/>
                <w:szCs w:val="22"/>
                <w:lang w:val="es-ES"/>
              </w:rPr>
              <w:t>En el Contrato se estipule otra cosa;</w:t>
            </w:r>
          </w:p>
          <w:p w14:paraId="441EE2B5" w14:textId="77777777" w:rsidR="00CC5355" w:rsidRPr="003E6C96" w:rsidRDefault="00CC5355" w:rsidP="00C757B5">
            <w:pPr>
              <w:pStyle w:val="Listenabsatz"/>
              <w:numPr>
                <w:ilvl w:val="0"/>
                <w:numId w:val="106"/>
              </w:numPr>
              <w:spacing w:after="200"/>
              <w:ind w:right="57"/>
              <w:contextualSpacing w:val="0"/>
              <w:rPr>
                <w:rFonts w:ascii="Arial" w:hAnsi="Arial" w:cs="Arial"/>
                <w:sz w:val="22"/>
                <w:szCs w:val="22"/>
                <w:lang w:val="es-ES"/>
              </w:rPr>
            </w:pPr>
            <w:r w:rsidRPr="003E6C96">
              <w:rPr>
                <w:rFonts w:ascii="Arial" w:hAnsi="Arial" w:cs="Arial"/>
                <w:sz w:val="22"/>
                <w:szCs w:val="22"/>
                <w:lang w:val="es-ES"/>
              </w:rPr>
              <w:t>El Ingeniero así lo apruebe; o</w:t>
            </w:r>
          </w:p>
          <w:p w14:paraId="0E52D0D5" w14:textId="114462D9" w:rsidR="00394064" w:rsidRPr="00CC5355" w:rsidRDefault="00CC5355" w:rsidP="00C757B5">
            <w:pPr>
              <w:pStyle w:val="ClauseSubList"/>
              <w:numPr>
                <w:ilvl w:val="0"/>
                <w:numId w:val="106"/>
              </w:numPr>
              <w:spacing w:after="240"/>
              <w:jc w:val="both"/>
              <w:rPr>
                <w:rFonts w:ascii="Arial" w:hAnsi="Arial" w:cs="Arial"/>
                <w:i/>
                <w:color w:val="000000"/>
                <w:lang w:val="es-ES"/>
              </w:rPr>
            </w:pPr>
            <w:r w:rsidRPr="003E6C96">
              <w:rPr>
                <w:rFonts w:ascii="Arial" w:hAnsi="Arial" w:cs="Arial"/>
                <w:lang w:val="es-ES"/>
              </w:rPr>
              <w:t>El trabajo sea inevitable o necesario para la protección de la vida o la propiedad o para la seguridad de las Obras, en cuyo caso el Contratista informará de ello inmediatamente al Ingeniero.</w:t>
            </w:r>
          </w:p>
        </w:tc>
      </w:tr>
      <w:tr w:rsidR="00BE7C80" w:rsidRPr="009D25F5" w14:paraId="5C4509DF" w14:textId="77777777" w:rsidTr="0033487B">
        <w:tc>
          <w:tcPr>
            <w:tcW w:w="2093" w:type="dxa"/>
            <w:tcBorders>
              <w:top w:val="single" w:sz="2" w:space="0" w:color="auto"/>
              <w:left w:val="single" w:sz="2" w:space="0" w:color="auto"/>
              <w:bottom w:val="single" w:sz="2" w:space="0" w:color="auto"/>
              <w:right w:val="single" w:sz="2" w:space="0" w:color="auto"/>
            </w:tcBorders>
          </w:tcPr>
          <w:p w14:paraId="3660B99A" w14:textId="3721DAA8" w:rsidR="00BE7C80" w:rsidRPr="00CC5355" w:rsidRDefault="00BE7C80" w:rsidP="00BE7C80">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t>Instalaciones para el Personal y la Mano de Obra</w:t>
            </w:r>
          </w:p>
        </w:tc>
        <w:tc>
          <w:tcPr>
            <w:tcW w:w="1559" w:type="dxa"/>
            <w:tcBorders>
              <w:top w:val="single" w:sz="2" w:space="0" w:color="auto"/>
              <w:left w:val="single" w:sz="2" w:space="0" w:color="auto"/>
              <w:bottom w:val="single" w:sz="2" w:space="0" w:color="auto"/>
              <w:right w:val="single" w:sz="2" w:space="0" w:color="auto"/>
            </w:tcBorders>
          </w:tcPr>
          <w:p w14:paraId="37BD17B2" w14:textId="3A55040A"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6.6</w:t>
            </w:r>
          </w:p>
        </w:tc>
        <w:tc>
          <w:tcPr>
            <w:tcW w:w="5954" w:type="dxa"/>
            <w:tcBorders>
              <w:top w:val="single" w:sz="2" w:space="0" w:color="auto"/>
              <w:left w:val="single" w:sz="2" w:space="0" w:color="auto"/>
              <w:bottom w:val="single" w:sz="2" w:space="0" w:color="auto"/>
              <w:right w:val="single" w:sz="2" w:space="0" w:color="auto"/>
            </w:tcBorders>
          </w:tcPr>
          <w:p w14:paraId="572CC7B4"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 xml:space="preserve">Salvo que se indique otra cosa en las Especificaciones, el Contratista proporcionará y mantendrá todas las instalaciones para alojamiento y bienestar social que sean necesarios para su personal. El Contratista también proporcionará instalaciones para el Personal del </w:t>
            </w:r>
            <w:r w:rsidRPr="003E6C96">
              <w:rPr>
                <w:rFonts w:ascii="Arial" w:hAnsi="Arial" w:cs="Arial"/>
                <w:sz w:val="22"/>
                <w:szCs w:val="22"/>
                <w:lang w:val="es-ES"/>
              </w:rPr>
              <w:lastRenderedPageBreak/>
              <w:t xml:space="preserve">Contratante conforme se señala en las Especificaciones. </w:t>
            </w:r>
          </w:p>
          <w:p w14:paraId="6C42DDD4" w14:textId="00C2B283"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no permitirá que ningún integrante de su Personal resida temporal o permanentemente dentro de las estructuras que conforman las Obras Permanentes.</w:t>
            </w:r>
          </w:p>
        </w:tc>
      </w:tr>
      <w:tr w:rsidR="00CC5355" w:rsidRPr="009D25F5" w14:paraId="6348F74A" w14:textId="77777777" w:rsidTr="0033487B">
        <w:tc>
          <w:tcPr>
            <w:tcW w:w="2093" w:type="dxa"/>
            <w:tcBorders>
              <w:top w:val="single" w:sz="2" w:space="0" w:color="auto"/>
              <w:left w:val="single" w:sz="2" w:space="0" w:color="auto"/>
              <w:bottom w:val="single" w:sz="2" w:space="0" w:color="auto"/>
              <w:right w:val="single" w:sz="2" w:space="0" w:color="auto"/>
            </w:tcBorders>
          </w:tcPr>
          <w:p w14:paraId="5F989397" w14:textId="2489C471" w:rsidR="00CC5355" w:rsidRPr="00CC5355" w:rsidRDefault="00CC5355" w:rsidP="00CC5355">
            <w:pPr>
              <w:spacing w:before="60" w:after="60"/>
              <w:jc w:val="left"/>
              <w:rPr>
                <w:rFonts w:ascii="Arial" w:hAnsi="Arial" w:cs="Arial"/>
                <w:b/>
                <w:bCs/>
                <w:sz w:val="22"/>
                <w:szCs w:val="22"/>
                <w:lang w:val="es-ES"/>
              </w:rPr>
            </w:pPr>
            <w:r w:rsidRPr="00CC5355">
              <w:rPr>
                <w:rFonts w:ascii="Arial" w:hAnsi="Arial" w:cs="Arial"/>
                <w:b/>
                <w:bCs/>
                <w:sz w:val="22"/>
                <w:szCs w:val="22"/>
                <w:lang w:val="es-ES"/>
              </w:rPr>
              <w:lastRenderedPageBreak/>
              <w:t>Salud y Seguridad</w:t>
            </w:r>
          </w:p>
        </w:tc>
        <w:tc>
          <w:tcPr>
            <w:tcW w:w="1559" w:type="dxa"/>
            <w:tcBorders>
              <w:top w:val="single" w:sz="2" w:space="0" w:color="auto"/>
              <w:left w:val="single" w:sz="2" w:space="0" w:color="auto"/>
              <w:bottom w:val="single" w:sz="2" w:space="0" w:color="auto"/>
              <w:right w:val="single" w:sz="2" w:space="0" w:color="auto"/>
            </w:tcBorders>
          </w:tcPr>
          <w:p w14:paraId="7B62F10D" w14:textId="4846EE95" w:rsidR="00CC5355" w:rsidRPr="0006146B" w:rsidRDefault="00CC5355" w:rsidP="00CC5355">
            <w:pPr>
              <w:spacing w:before="60" w:after="60"/>
              <w:jc w:val="left"/>
              <w:rPr>
                <w:rFonts w:ascii="Arial" w:hAnsi="Arial" w:cs="Arial"/>
                <w:color w:val="000000"/>
                <w:sz w:val="22"/>
                <w:szCs w:val="22"/>
                <w:lang w:val="es-ES"/>
              </w:rPr>
            </w:pPr>
            <w:r>
              <w:rPr>
                <w:rFonts w:ascii="Arial" w:hAnsi="Arial" w:cs="Arial"/>
                <w:sz w:val="20"/>
                <w:lang w:val="es-ES"/>
              </w:rPr>
              <w:t>6.7</w:t>
            </w:r>
          </w:p>
        </w:tc>
        <w:tc>
          <w:tcPr>
            <w:tcW w:w="5954" w:type="dxa"/>
            <w:tcBorders>
              <w:top w:val="single" w:sz="2" w:space="0" w:color="auto"/>
              <w:left w:val="single" w:sz="2" w:space="0" w:color="auto"/>
              <w:bottom w:val="single" w:sz="2" w:space="0" w:color="auto"/>
              <w:right w:val="single" w:sz="2" w:space="0" w:color="auto"/>
            </w:tcBorders>
          </w:tcPr>
          <w:p w14:paraId="4BE64BE8"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5CFAF2FF"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w:t>
            </w:r>
          </w:p>
          <w:p w14:paraId="22491A2C"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14:paraId="697DD549"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Prevención del VIH/SIDA. 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w:t>
            </w:r>
          </w:p>
          <w:p w14:paraId="1B6C406A"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 xml:space="preserve">Durante la vigencia del Contrato (incluido el Período para la Notificación de Defectos), el Contratista (i) realizará campañas de comunicación con fines de información, educación y consulta (IEC), al menos cada dos meses, dirigidas a todo el personal y la mano de obra del Lugar </w:t>
            </w:r>
            <w:r w:rsidRPr="003E6C96">
              <w:rPr>
                <w:rFonts w:ascii="Arial" w:hAnsi="Arial" w:cs="Arial"/>
                <w:sz w:val="22"/>
                <w:szCs w:val="22"/>
                <w:lang w:val="es-ES"/>
              </w:rPr>
              <w:lastRenderedPageBreak/>
              <w:t xml:space="preserve">de las Obras (incluidos todos los empleados del Contratista, los </w:t>
            </w:r>
            <w:proofErr w:type="spellStart"/>
            <w:r w:rsidRPr="003E6C96">
              <w:rPr>
                <w:rFonts w:ascii="Arial" w:hAnsi="Arial" w:cs="Arial"/>
                <w:sz w:val="22"/>
                <w:szCs w:val="22"/>
                <w:lang w:val="es-ES"/>
              </w:rPr>
              <w:t>SubContratistas</w:t>
            </w:r>
            <w:proofErr w:type="spellEnd"/>
            <w:r w:rsidRPr="003E6C96">
              <w:rPr>
                <w:rFonts w:ascii="Arial" w:hAnsi="Arial" w:cs="Arial"/>
                <w:sz w:val="22"/>
                <w:szCs w:val="22"/>
                <w:lang w:val="es-ES"/>
              </w:rPr>
              <w:t xml:space="preserve"> y los empleados del Contratista o del Contratante, así como a todos los conductores y obreros que hagan entregas en el Lugar de las Obras para actividades de construcción) y a las comunidades locales adyacentes, sobre los riesgos, el peligro, el impacto y las medidas adecuadas para evitar las enfermedades transmitidas sexualmente —o infecciones transmitidas sexualmente en general y VIH/SIDA en particular; (</w:t>
            </w:r>
            <w:proofErr w:type="spellStart"/>
            <w:r w:rsidRPr="003E6C96">
              <w:rPr>
                <w:rFonts w:ascii="Arial" w:hAnsi="Arial" w:cs="Arial"/>
                <w:sz w:val="22"/>
                <w:szCs w:val="22"/>
                <w:lang w:val="es-ES"/>
              </w:rPr>
              <w:t>ii</w:t>
            </w:r>
            <w:proofErr w:type="spellEnd"/>
            <w:r w:rsidRPr="003E6C96">
              <w:rPr>
                <w:rFonts w:ascii="Arial" w:hAnsi="Arial" w:cs="Arial"/>
                <w:sz w:val="22"/>
                <w:szCs w:val="22"/>
                <w:lang w:val="es-ES"/>
              </w:rPr>
              <w:t>) suministrará preservativos masculinos o femeninos a todo el personal y la mano de obra del Lugar de las Obras según corresponda; y (</w:t>
            </w:r>
            <w:proofErr w:type="spellStart"/>
            <w:r w:rsidRPr="003E6C96">
              <w:rPr>
                <w:rFonts w:ascii="Arial" w:hAnsi="Arial" w:cs="Arial"/>
                <w:sz w:val="22"/>
                <w:szCs w:val="22"/>
                <w:lang w:val="es-ES"/>
              </w:rPr>
              <w:t>iii</w:t>
            </w:r>
            <w:proofErr w:type="spellEnd"/>
            <w:r w:rsidRPr="003E6C96">
              <w:rPr>
                <w:rFonts w:ascii="Arial" w:hAnsi="Arial" w:cs="Arial"/>
                <w:sz w:val="22"/>
                <w:szCs w:val="22"/>
                <w:lang w:val="es-ES"/>
              </w:rPr>
              <w:t>) ofrecerá servicios de examen, diagnóstico, asesoramiento y envío de casos a un programa nacional exclusivo sobre infecciones transmitidas sexualmente y VIH/SIDA (salvo que se acuerde de otra manera), a todo el personal y la mano de obra del Lugar de las Obras.</w:t>
            </w:r>
          </w:p>
          <w:p w14:paraId="1DC680D4" w14:textId="7ECCD5C9"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 xml:space="preserve">El Contratista incluirá en el programa que se presentará para la ejecución de las Obras en virtud de la </w:t>
            </w:r>
            <w:proofErr w:type="spellStart"/>
            <w:r w:rsidRPr="003E6C96">
              <w:rPr>
                <w:rFonts w:ascii="Arial" w:hAnsi="Arial" w:cs="Arial"/>
                <w:sz w:val="22"/>
                <w:szCs w:val="22"/>
                <w:lang w:val="es-ES"/>
              </w:rPr>
              <w:t>Subcláusula</w:t>
            </w:r>
            <w:proofErr w:type="spellEnd"/>
            <w:r w:rsidRPr="003E6C96">
              <w:rPr>
                <w:rFonts w:ascii="Arial" w:hAnsi="Arial" w:cs="Arial"/>
                <w:sz w:val="22"/>
                <w:szCs w:val="22"/>
                <w:lang w:val="es-ES"/>
              </w:rPr>
              <w:t xml:space="preserve"> 8.3 un programa paliativo para el personal y la mano de obra del Lugar de las Obras y sus familiares, sobre infecciones y enfermedades transmitidas sexualmente, incluido el VIH/SIDA. En dicho programa se indicará la fecha, la manera y el costo que tenga previsto el Contratista para cumplir los requisitos que se señalan en esta </w:t>
            </w:r>
            <w:proofErr w:type="spellStart"/>
            <w:r w:rsidRPr="003E6C96">
              <w:rPr>
                <w:rFonts w:ascii="Arial" w:hAnsi="Arial" w:cs="Arial"/>
                <w:sz w:val="22"/>
                <w:szCs w:val="22"/>
                <w:lang w:val="es-ES"/>
              </w:rPr>
              <w:t>Subcláusula</w:t>
            </w:r>
            <w:proofErr w:type="spellEnd"/>
            <w:r w:rsidRPr="003E6C96">
              <w:rPr>
                <w:rFonts w:ascii="Arial" w:hAnsi="Arial" w:cs="Arial"/>
                <w:sz w:val="22"/>
                <w:szCs w:val="22"/>
                <w:lang w:val="es-ES"/>
              </w:rPr>
              <w:t xml:space="preserve">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BE7C80" w:rsidRPr="009D25F5" w14:paraId="3F94752A" w14:textId="77777777" w:rsidTr="0033487B">
        <w:tc>
          <w:tcPr>
            <w:tcW w:w="2093" w:type="dxa"/>
            <w:tcBorders>
              <w:top w:val="single" w:sz="2" w:space="0" w:color="auto"/>
              <w:left w:val="single" w:sz="2" w:space="0" w:color="auto"/>
              <w:bottom w:val="single" w:sz="2" w:space="0" w:color="auto"/>
              <w:right w:val="single" w:sz="2" w:space="0" w:color="auto"/>
            </w:tcBorders>
          </w:tcPr>
          <w:p w14:paraId="0143CD85" w14:textId="4C800EB4" w:rsidR="00BE7C80" w:rsidRPr="00CC5355" w:rsidRDefault="00CC5355" w:rsidP="00BE7C80">
            <w:pPr>
              <w:spacing w:before="60" w:after="60"/>
              <w:jc w:val="left"/>
              <w:rPr>
                <w:rFonts w:ascii="Arial" w:hAnsi="Arial" w:cs="Arial"/>
                <w:b/>
                <w:bCs/>
                <w:sz w:val="22"/>
                <w:szCs w:val="22"/>
                <w:lang w:val="es-ES"/>
              </w:rPr>
            </w:pPr>
            <w:bookmarkStart w:id="1162" w:name="_Toc503348980"/>
            <w:r w:rsidRPr="003E6C96">
              <w:rPr>
                <w:rFonts w:ascii="Arial" w:hAnsi="Arial" w:cs="Arial"/>
                <w:b/>
                <w:sz w:val="22"/>
                <w:szCs w:val="22"/>
                <w:lang w:val="es-ES"/>
              </w:rPr>
              <w:lastRenderedPageBreak/>
              <w:t>Supervisión del Contratista</w:t>
            </w:r>
            <w:bookmarkEnd w:id="1162"/>
          </w:p>
        </w:tc>
        <w:tc>
          <w:tcPr>
            <w:tcW w:w="1559" w:type="dxa"/>
            <w:tcBorders>
              <w:top w:val="single" w:sz="2" w:space="0" w:color="auto"/>
              <w:left w:val="single" w:sz="2" w:space="0" w:color="auto"/>
              <w:bottom w:val="single" w:sz="2" w:space="0" w:color="auto"/>
              <w:right w:val="single" w:sz="2" w:space="0" w:color="auto"/>
            </w:tcBorders>
          </w:tcPr>
          <w:p w14:paraId="21300F8E" w14:textId="01D3283C"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6.8</w:t>
            </w:r>
          </w:p>
        </w:tc>
        <w:tc>
          <w:tcPr>
            <w:tcW w:w="5954" w:type="dxa"/>
            <w:tcBorders>
              <w:top w:val="single" w:sz="2" w:space="0" w:color="auto"/>
              <w:left w:val="single" w:sz="2" w:space="0" w:color="auto"/>
              <w:bottom w:val="single" w:sz="2" w:space="0" w:color="auto"/>
              <w:right w:val="single" w:sz="2" w:space="0" w:color="auto"/>
            </w:tcBorders>
          </w:tcPr>
          <w:p w14:paraId="6FFFF9EE"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14:paraId="4BD182D1" w14:textId="5BB74EE0"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 xml:space="preserve">La labor de supervisión estará a cargo de un número suficiente de personas que posean conocimientos adecuados del idioma para comunicaciones (definido en la </w:t>
            </w:r>
            <w:proofErr w:type="spellStart"/>
            <w:r w:rsidRPr="003E6C96">
              <w:rPr>
                <w:rFonts w:ascii="Arial" w:hAnsi="Arial" w:cs="Arial"/>
                <w:sz w:val="22"/>
                <w:szCs w:val="22"/>
                <w:lang w:val="es-ES"/>
              </w:rPr>
              <w:t>Subcláusula</w:t>
            </w:r>
            <w:proofErr w:type="spellEnd"/>
            <w:r w:rsidRPr="003E6C96">
              <w:rPr>
                <w:rFonts w:ascii="Arial" w:hAnsi="Arial" w:cs="Arial"/>
                <w:sz w:val="22"/>
                <w:szCs w:val="22"/>
                <w:lang w:val="es-ES"/>
              </w:rPr>
              <w:t xml:space="preserve"> 1.4 [Ley e Idioma]) y de las operaciones que se llevarán a cabo (incluidos los métodos y técnicas requeridos, los posibles peligros y los métodos de prevención de accidentes), para la ejecución satisfactoria y segura de las Obras.</w:t>
            </w:r>
          </w:p>
        </w:tc>
      </w:tr>
      <w:tr w:rsidR="00BE7C80" w:rsidRPr="009D25F5" w14:paraId="4BB04A25" w14:textId="77777777" w:rsidTr="0033487B">
        <w:tc>
          <w:tcPr>
            <w:tcW w:w="2093" w:type="dxa"/>
            <w:tcBorders>
              <w:top w:val="single" w:sz="2" w:space="0" w:color="auto"/>
              <w:left w:val="single" w:sz="2" w:space="0" w:color="auto"/>
              <w:bottom w:val="single" w:sz="2" w:space="0" w:color="auto"/>
              <w:right w:val="single" w:sz="2" w:space="0" w:color="auto"/>
            </w:tcBorders>
          </w:tcPr>
          <w:p w14:paraId="3D5F9756" w14:textId="46201641" w:rsidR="00BE7C80" w:rsidRPr="00CC5355" w:rsidRDefault="00BE7C80" w:rsidP="00BE7C80">
            <w:pPr>
              <w:spacing w:before="60" w:after="60"/>
              <w:jc w:val="left"/>
              <w:rPr>
                <w:rFonts w:ascii="Arial" w:hAnsi="Arial" w:cs="Arial"/>
                <w:b/>
                <w:bCs/>
                <w:sz w:val="22"/>
                <w:szCs w:val="22"/>
                <w:lang w:val="es-ES"/>
              </w:rPr>
            </w:pPr>
            <w:r w:rsidRPr="00CC5355">
              <w:rPr>
                <w:rFonts w:ascii="Arial" w:hAnsi="Arial" w:cs="Arial"/>
                <w:b/>
                <w:sz w:val="22"/>
                <w:szCs w:val="22"/>
                <w:lang w:val="es-ES"/>
              </w:rPr>
              <w:lastRenderedPageBreak/>
              <w:t>Personal del Contratista</w:t>
            </w:r>
          </w:p>
        </w:tc>
        <w:tc>
          <w:tcPr>
            <w:tcW w:w="1559" w:type="dxa"/>
            <w:tcBorders>
              <w:top w:val="single" w:sz="2" w:space="0" w:color="auto"/>
              <w:left w:val="single" w:sz="2" w:space="0" w:color="auto"/>
              <w:bottom w:val="single" w:sz="2" w:space="0" w:color="auto"/>
              <w:right w:val="single" w:sz="2" w:space="0" w:color="auto"/>
            </w:tcBorders>
          </w:tcPr>
          <w:p w14:paraId="173D983C" w14:textId="58028A5D"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6.9</w:t>
            </w:r>
          </w:p>
        </w:tc>
        <w:tc>
          <w:tcPr>
            <w:tcW w:w="5954" w:type="dxa"/>
            <w:tcBorders>
              <w:top w:val="single" w:sz="2" w:space="0" w:color="auto"/>
              <w:left w:val="single" w:sz="2" w:space="0" w:color="auto"/>
              <w:bottom w:val="single" w:sz="2" w:space="0" w:color="auto"/>
              <w:right w:val="single" w:sz="2" w:space="0" w:color="auto"/>
            </w:tcBorders>
          </w:tcPr>
          <w:p w14:paraId="0662D841"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 xml:space="preserve">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w:t>
            </w:r>
            <w:proofErr w:type="gramStart"/>
            <w:r w:rsidRPr="003E6C96">
              <w:rPr>
                <w:rFonts w:ascii="Arial" w:hAnsi="Arial" w:cs="Arial"/>
                <w:sz w:val="22"/>
                <w:szCs w:val="22"/>
                <w:lang w:val="es-ES"/>
              </w:rPr>
              <w:t>quien :</w:t>
            </w:r>
            <w:proofErr w:type="gramEnd"/>
          </w:p>
          <w:p w14:paraId="190EF6BB" w14:textId="77777777" w:rsidR="00CC5355" w:rsidRPr="003E6C96" w:rsidRDefault="00CC5355" w:rsidP="00C757B5">
            <w:pPr>
              <w:pStyle w:val="Listenabsatz"/>
              <w:numPr>
                <w:ilvl w:val="0"/>
                <w:numId w:val="110"/>
              </w:numPr>
              <w:spacing w:after="200"/>
              <w:ind w:left="612" w:right="57" w:hanging="426"/>
              <w:contextualSpacing w:val="0"/>
              <w:rPr>
                <w:rFonts w:ascii="Arial" w:hAnsi="Arial" w:cs="Arial"/>
                <w:sz w:val="22"/>
                <w:szCs w:val="22"/>
                <w:lang w:val="es-ES"/>
              </w:rPr>
            </w:pPr>
            <w:r w:rsidRPr="003E6C96">
              <w:rPr>
                <w:rFonts w:ascii="Arial" w:hAnsi="Arial" w:cs="Arial"/>
                <w:sz w:val="22"/>
                <w:szCs w:val="22"/>
                <w:lang w:val="es-ES"/>
              </w:rPr>
              <w:t>Cometa repetidos actos de mal comportamiento o falta de cuidado;</w:t>
            </w:r>
          </w:p>
          <w:p w14:paraId="6E1C117D" w14:textId="77777777" w:rsidR="00CC5355" w:rsidRPr="003E6C96" w:rsidRDefault="00CC5355" w:rsidP="00C757B5">
            <w:pPr>
              <w:pStyle w:val="Listenabsatz"/>
              <w:numPr>
                <w:ilvl w:val="0"/>
                <w:numId w:val="110"/>
              </w:numPr>
              <w:spacing w:after="200"/>
              <w:ind w:left="612" w:right="57" w:hanging="426"/>
              <w:contextualSpacing w:val="0"/>
              <w:rPr>
                <w:rFonts w:ascii="Arial" w:hAnsi="Arial" w:cs="Arial"/>
                <w:sz w:val="22"/>
                <w:szCs w:val="22"/>
                <w:lang w:val="es-ES"/>
              </w:rPr>
            </w:pPr>
            <w:r w:rsidRPr="003E6C96">
              <w:rPr>
                <w:rFonts w:ascii="Arial" w:hAnsi="Arial" w:cs="Arial"/>
                <w:sz w:val="22"/>
                <w:szCs w:val="22"/>
                <w:lang w:val="es-ES"/>
              </w:rPr>
              <w:t>Realice sus labores en forma incompetente o negligente;</w:t>
            </w:r>
          </w:p>
          <w:p w14:paraId="45D7D308" w14:textId="77777777" w:rsidR="00CC5355" w:rsidRPr="003E6C96" w:rsidRDefault="00CC5355" w:rsidP="00C757B5">
            <w:pPr>
              <w:pStyle w:val="Listenabsatz"/>
              <w:numPr>
                <w:ilvl w:val="0"/>
                <w:numId w:val="110"/>
              </w:numPr>
              <w:spacing w:after="200"/>
              <w:ind w:left="612" w:right="57" w:hanging="426"/>
              <w:contextualSpacing w:val="0"/>
              <w:rPr>
                <w:rFonts w:ascii="Arial" w:hAnsi="Arial" w:cs="Arial"/>
                <w:sz w:val="22"/>
                <w:szCs w:val="22"/>
                <w:lang w:val="es-ES"/>
              </w:rPr>
            </w:pPr>
            <w:r w:rsidRPr="003E6C96">
              <w:rPr>
                <w:rFonts w:ascii="Arial" w:hAnsi="Arial" w:cs="Arial"/>
                <w:sz w:val="22"/>
                <w:szCs w:val="22"/>
                <w:lang w:val="es-ES"/>
              </w:rPr>
              <w:t>No cumpla alguna(s) de las disposiciones establecidas en el Contrato; o</w:t>
            </w:r>
          </w:p>
          <w:p w14:paraId="03C7C608" w14:textId="77777777" w:rsidR="00CC5355" w:rsidRPr="003E6C96" w:rsidRDefault="00CC5355" w:rsidP="00C757B5">
            <w:pPr>
              <w:pStyle w:val="Listenabsatz"/>
              <w:numPr>
                <w:ilvl w:val="0"/>
                <w:numId w:val="110"/>
              </w:numPr>
              <w:spacing w:after="200"/>
              <w:ind w:left="612" w:right="57" w:hanging="426"/>
              <w:contextualSpacing w:val="0"/>
              <w:rPr>
                <w:rFonts w:ascii="Arial" w:hAnsi="Arial" w:cs="Arial"/>
                <w:sz w:val="22"/>
                <w:szCs w:val="22"/>
                <w:lang w:val="es-ES"/>
              </w:rPr>
            </w:pPr>
            <w:r w:rsidRPr="003E6C96">
              <w:rPr>
                <w:rFonts w:ascii="Arial" w:hAnsi="Arial" w:cs="Arial"/>
                <w:sz w:val="22"/>
                <w:szCs w:val="22"/>
                <w:lang w:val="es-ES"/>
              </w:rPr>
              <w:t xml:space="preserve">Persista en un comportamiento que sea perjudicial para la seguridad, la salud o la protección del medio ambiente. </w:t>
            </w:r>
          </w:p>
          <w:p w14:paraId="3105EF0B" w14:textId="52BD168A" w:rsidR="00BE7C80" w:rsidRPr="00CC5355" w:rsidRDefault="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Si procede, el Contratista nombrará (o hará que se nombre) en su reemplazo a otra persona adecuada.</w:t>
            </w:r>
          </w:p>
        </w:tc>
      </w:tr>
      <w:tr w:rsidR="00BE7C80" w:rsidRPr="009D25F5" w14:paraId="26DCA7E2" w14:textId="77777777" w:rsidTr="0033487B">
        <w:tc>
          <w:tcPr>
            <w:tcW w:w="2093" w:type="dxa"/>
            <w:tcBorders>
              <w:top w:val="single" w:sz="2" w:space="0" w:color="auto"/>
              <w:left w:val="single" w:sz="2" w:space="0" w:color="auto"/>
              <w:bottom w:val="single" w:sz="2" w:space="0" w:color="auto"/>
              <w:right w:val="single" w:sz="2" w:space="0" w:color="auto"/>
            </w:tcBorders>
          </w:tcPr>
          <w:p w14:paraId="317A729B" w14:textId="7A075854" w:rsidR="00BE7C80" w:rsidRPr="00CC5355" w:rsidRDefault="00CC5355" w:rsidP="00BE7C80">
            <w:pPr>
              <w:spacing w:before="60" w:after="60"/>
              <w:jc w:val="left"/>
              <w:rPr>
                <w:rFonts w:ascii="Arial" w:hAnsi="Arial" w:cs="Arial"/>
                <w:b/>
                <w:bCs/>
                <w:sz w:val="22"/>
                <w:szCs w:val="22"/>
                <w:lang w:val="es-ES"/>
              </w:rPr>
            </w:pPr>
            <w:bookmarkStart w:id="1163" w:name="_Toc503348982"/>
            <w:r w:rsidRPr="003E6C96">
              <w:rPr>
                <w:rFonts w:ascii="Arial" w:hAnsi="Arial" w:cs="Arial"/>
                <w:b/>
                <w:sz w:val="22"/>
                <w:szCs w:val="22"/>
                <w:lang w:val="es-ES"/>
              </w:rPr>
              <w:t>Registro del Personal y los Equipos del Contratista</w:t>
            </w:r>
            <w:bookmarkEnd w:id="1163"/>
          </w:p>
        </w:tc>
        <w:tc>
          <w:tcPr>
            <w:tcW w:w="1559" w:type="dxa"/>
            <w:tcBorders>
              <w:top w:val="single" w:sz="2" w:space="0" w:color="auto"/>
              <w:left w:val="single" w:sz="2" w:space="0" w:color="auto"/>
              <w:bottom w:val="single" w:sz="2" w:space="0" w:color="auto"/>
              <w:right w:val="single" w:sz="2" w:space="0" w:color="auto"/>
            </w:tcBorders>
          </w:tcPr>
          <w:p w14:paraId="418B7BFA" w14:textId="3E2B64D6"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6.10</w:t>
            </w:r>
          </w:p>
        </w:tc>
        <w:tc>
          <w:tcPr>
            <w:tcW w:w="5954" w:type="dxa"/>
            <w:tcBorders>
              <w:top w:val="single" w:sz="2" w:space="0" w:color="auto"/>
              <w:left w:val="single" w:sz="2" w:space="0" w:color="auto"/>
              <w:bottom w:val="single" w:sz="2" w:space="0" w:color="auto"/>
              <w:right w:val="single" w:sz="2" w:space="0" w:color="auto"/>
            </w:tcBorders>
          </w:tcPr>
          <w:p w14:paraId="1F1FED3B" w14:textId="6539E1F8"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la Obra.</w:t>
            </w:r>
          </w:p>
        </w:tc>
      </w:tr>
      <w:tr w:rsidR="00BE7C80" w:rsidRPr="009D25F5" w14:paraId="495B3538" w14:textId="77777777" w:rsidTr="0033487B">
        <w:tc>
          <w:tcPr>
            <w:tcW w:w="2093" w:type="dxa"/>
            <w:tcBorders>
              <w:top w:val="single" w:sz="2" w:space="0" w:color="auto"/>
              <w:left w:val="single" w:sz="2" w:space="0" w:color="auto"/>
              <w:bottom w:val="single" w:sz="2" w:space="0" w:color="auto"/>
              <w:right w:val="single" w:sz="2" w:space="0" w:color="auto"/>
            </w:tcBorders>
          </w:tcPr>
          <w:p w14:paraId="7A214C75" w14:textId="789ED144" w:rsidR="00BE7C80" w:rsidRPr="00CC5355" w:rsidRDefault="00BE7C80" w:rsidP="00BE7C80">
            <w:pPr>
              <w:spacing w:before="60" w:after="60"/>
              <w:jc w:val="left"/>
              <w:rPr>
                <w:rFonts w:ascii="Arial" w:hAnsi="Arial" w:cs="Arial"/>
                <w:b/>
                <w:bCs/>
                <w:sz w:val="22"/>
                <w:szCs w:val="22"/>
                <w:lang w:val="es-ES"/>
              </w:rPr>
            </w:pPr>
            <w:r w:rsidRPr="00911F3B">
              <w:rPr>
                <w:rFonts w:ascii="Arial" w:hAnsi="Arial" w:cs="Arial"/>
                <w:b/>
                <w:sz w:val="22"/>
                <w:szCs w:val="22"/>
                <w:lang w:val="es-ES"/>
              </w:rPr>
              <w:t xml:space="preserve">Conducta </w:t>
            </w:r>
            <w:r w:rsidR="00CC5355" w:rsidRPr="003E6C96">
              <w:rPr>
                <w:rFonts w:ascii="Arial" w:hAnsi="Arial" w:cs="Arial"/>
                <w:b/>
                <w:sz w:val="22"/>
                <w:szCs w:val="22"/>
                <w:lang w:val="es-ES"/>
              </w:rPr>
              <w:t>d</w:t>
            </w:r>
            <w:r w:rsidRPr="003E6C96">
              <w:rPr>
                <w:rFonts w:ascii="Arial" w:hAnsi="Arial" w:cs="Arial"/>
                <w:b/>
                <w:sz w:val="22"/>
                <w:szCs w:val="22"/>
                <w:lang w:val="es-ES"/>
              </w:rPr>
              <w:t>esordenada</w:t>
            </w:r>
          </w:p>
        </w:tc>
        <w:tc>
          <w:tcPr>
            <w:tcW w:w="1559" w:type="dxa"/>
            <w:tcBorders>
              <w:top w:val="single" w:sz="2" w:space="0" w:color="auto"/>
              <w:left w:val="single" w:sz="2" w:space="0" w:color="auto"/>
              <w:bottom w:val="single" w:sz="2" w:space="0" w:color="auto"/>
              <w:right w:val="single" w:sz="2" w:space="0" w:color="auto"/>
            </w:tcBorders>
          </w:tcPr>
          <w:p w14:paraId="6A7F3005" w14:textId="67A2A43C"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6.11</w:t>
            </w:r>
          </w:p>
        </w:tc>
        <w:tc>
          <w:tcPr>
            <w:tcW w:w="5954" w:type="dxa"/>
            <w:tcBorders>
              <w:top w:val="single" w:sz="2" w:space="0" w:color="auto"/>
              <w:left w:val="single" w:sz="2" w:space="0" w:color="auto"/>
              <w:bottom w:val="single" w:sz="2" w:space="0" w:color="auto"/>
              <w:right w:val="single" w:sz="2" w:space="0" w:color="auto"/>
            </w:tcBorders>
          </w:tcPr>
          <w:p w14:paraId="2C62120D" w14:textId="4431A7B1"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BE7C80" w:rsidRPr="009D25F5" w14:paraId="58238B0E" w14:textId="77777777" w:rsidTr="0033487B">
        <w:tc>
          <w:tcPr>
            <w:tcW w:w="2093" w:type="dxa"/>
            <w:tcBorders>
              <w:top w:val="single" w:sz="2" w:space="0" w:color="auto"/>
              <w:left w:val="single" w:sz="2" w:space="0" w:color="auto"/>
              <w:bottom w:val="single" w:sz="2" w:space="0" w:color="auto"/>
              <w:right w:val="single" w:sz="2" w:space="0" w:color="auto"/>
            </w:tcBorders>
          </w:tcPr>
          <w:p w14:paraId="4B157D89" w14:textId="314D58DC" w:rsidR="00BE7C80" w:rsidRPr="00CC5355" w:rsidRDefault="00BE7C80" w:rsidP="00BE7C80">
            <w:pPr>
              <w:spacing w:before="60" w:after="60"/>
              <w:jc w:val="left"/>
              <w:rPr>
                <w:rFonts w:ascii="Arial" w:hAnsi="Arial" w:cs="Arial"/>
                <w:b/>
                <w:bCs/>
                <w:sz w:val="22"/>
                <w:szCs w:val="22"/>
                <w:lang w:val="es-ES"/>
              </w:rPr>
            </w:pPr>
            <w:r w:rsidRPr="00911F3B">
              <w:rPr>
                <w:rFonts w:ascii="Arial" w:hAnsi="Arial" w:cs="Arial"/>
                <w:b/>
                <w:sz w:val="22"/>
                <w:szCs w:val="22"/>
                <w:lang w:val="es-ES"/>
              </w:rPr>
              <w:t>Personal Extranjero</w:t>
            </w:r>
          </w:p>
        </w:tc>
        <w:tc>
          <w:tcPr>
            <w:tcW w:w="1559" w:type="dxa"/>
            <w:tcBorders>
              <w:top w:val="single" w:sz="2" w:space="0" w:color="auto"/>
              <w:left w:val="single" w:sz="2" w:space="0" w:color="auto"/>
              <w:bottom w:val="single" w:sz="2" w:space="0" w:color="auto"/>
              <w:right w:val="single" w:sz="2" w:space="0" w:color="auto"/>
            </w:tcBorders>
          </w:tcPr>
          <w:p w14:paraId="127DC298" w14:textId="7F56C7CF"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6.12</w:t>
            </w:r>
          </w:p>
        </w:tc>
        <w:tc>
          <w:tcPr>
            <w:tcW w:w="5954" w:type="dxa"/>
            <w:tcBorders>
              <w:top w:val="single" w:sz="2" w:space="0" w:color="auto"/>
              <w:left w:val="single" w:sz="2" w:space="0" w:color="auto"/>
              <w:bottom w:val="single" w:sz="2" w:space="0" w:color="auto"/>
              <w:right w:val="single" w:sz="2" w:space="0" w:color="auto"/>
            </w:tcBorders>
          </w:tcPr>
          <w:p w14:paraId="4489FD7D" w14:textId="77777777" w:rsidR="00CC5355" w:rsidRPr="003E6C96" w:rsidRDefault="00CC5355" w:rsidP="00CC5355">
            <w:pPr>
              <w:spacing w:after="200"/>
              <w:ind w:left="32" w:right="57"/>
              <w:rPr>
                <w:rFonts w:ascii="Arial" w:hAnsi="Arial" w:cs="Arial"/>
                <w:sz w:val="22"/>
                <w:szCs w:val="22"/>
                <w:lang w:val="es-ES"/>
              </w:rPr>
            </w:pPr>
            <w:r w:rsidRPr="003E6C96">
              <w:rPr>
                <w:rFonts w:ascii="Arial" w:hAnsi="Arial" w:cs="Arial"/>
                <w:sz w:val="22"/>
                <w:szCs w:val="22"/>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7D9F022E" w14:textId="08DE0BE4"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lastRenderedPageBreak/>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tc>
      </w:tr>
      <w:tr w:rsidR="00BE7C80" w:rsidRPr="009D25F5" w14:paraId="56B2E15C" w14:textId="77777777" w:rsidTr="0033487B">
        <w:tc>
          <w:tcPr>
            <w:tcW w:w="2093" w:type="dxa"/>
            <w:tcBorders>
              <w:top w:val="single" w:sz="2" w:space="0" w:color="auto"/>
              <w:left w:val="single" w:sz="2" w:space="0" w:color="auto"/>
              <w:bottom w:val="single" w:sz="2" w:space="0" w:color="auto"/>
              <w:right w:val="single" w:sz="2" w:space="0" w:color="auto"/>
            </w:tcBorders>
          </w:tcPr>
          <w:p w14:paraId="669A8B19" w14:textId="4115C3A3" w:rsidR="00BE7C80" w:rsidRPr="00CC5355" w:rsidRDefault="00CC5355" w:rsidP="00BE7C80">
            <w:pPr>
              <w:spacing w:before="60" w:after="60"/>
              <w:jc w:val="left"/>
              <w:rPr>
                <w:rFonts w:ascii="Arial" w:hAnsi="Arial" w:cs="Arial"/>
                <w:b/>
                <w:bCs/>
                <w:sz w:val="22"/>
                <w:szCs w:val="22"/>
                <w:lang w:val="es-ES"/>
              </w:rPr>
            </w:pPr>
            <w:bookmarkStart w:id="1164" w:name="_Toc503348985"/>
            <w:r w:rsidRPr="003E6C96">
              <w:rPr>
                <w:rFonts w:ascii="Arial" w:hAnsi="Arial" w:cs="Arial"/>
                <w:b/>
                <w:sz w:val="22"/>
                <w:szCs w:val="22"/>
                <w:lang w:val="es-ES"/>
              </w:rPr>
              <w:lastRenderedPageBreak/>
              <w:t>Suministro de Alimentos</w:t>
            </w:r>
            <w:bookmarkEnd w:id="1164"/>
          </w:p>
        </w:tc>
        <w:tc>
          <w:tcPr>
            <w:tcW w:w="1559" w:type="dxa"/>
            <w:tcBorders>
              <w:top w:val="single" w:sz="2" w:space="0" w:color="auto"/>
              <w:left w:val="single" w:sz="2" w:space="0" w:color="auto"/>
              <w:bottom w:val="single" w:sz="2" w:space="0" w:color="auto"/>
              <w:right w:val="single" w:sz="2" w:space="0" w:color="auto"/>
            </w:tcBorders>
          </w:tcPr>
          <w:p w14:paraId="51D73751" w14:textId="0637D952"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6.13</w:t>
            </w:r>
          </w:p>
        </w:tc>
        <w:tc>
          <w:tcPr>
            <w:tcW w:w="5954" w:type="dxa"/>
            <w:tcBorders>
              <w:top w:val="single" w:sz="2" w:space="0" w:color="auto"/>
              <w:left w:val="single" w:sz="2" w:space="0" w:color="auto"/>
              <w:bottom w:val="single" w:sz="2" w:space="0" w:color="auto"/>
              <w:right w:val="single" w:sz="2" w:space="0" w:color="auto"/>
            </w:tcBorders>
          </w:tcPr>
          <w:p w14:paraId="4871F438" w14:textId="281F9189"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CC5355" w:rsidRPr="009D25F5" w14:paraId="0F3CCE1C" w14:textId="77777777" w:rsidTr="0033487B">
        <w:tc>
          <w:tcPr>
            <w:tcW w:w="2093" w:type="dxa"/>
            <w:tcBorders>
              <w:top w:val="single" w:sz="2" w:space="0" w:color="auto"/>
              <w:left w:val="single" w:sz="2" w:space="0" w:color="auto"/>
              <w:bottom w:val="single" w:sz="2" w:space="0" w:color="auto"/>
              <w:right w:val="single" w:sz="2" w:space="0" w:color="auto"/>
            </w:tcBorders>
          </w:tcPr>
          <w:p w14:paraId="5DD69F02" w14:textId="3A049881" w:rsidR="00CC5355" w:rsidRPr="00CC5355" w:rsidRDefault="00CC5355" w:rsidP="00CC5355">
            <w:pPr>
              <w:spacing w:before="60" w:after="60"/>
              <w:jc w:val="left"/>
              <w:rPr>
                <w:rFonts w:ascii="Arial" w:hAnsi="Arial" w:cs="Arial"/>
                <w:b/>
                <w:bCs/>
                <w:sz w:val="22"/>
                <w:szCs w:val="22"/>
                <w:lang w:val="es-ES"/>
              </w:rPr>
            </w:pPr>
            <w:bookmarkStart w:id="1165" w:name="_Toc503348986"/>
            <w:r w:rsidRPr="003E6C96">
              <w:rPr>
                <w:rFonts w:ascii="Arial" w:hAnsi="Arial" w:cs="Arial"/>
                <w:b/>
                <w:sz w:val="22"/>
                <w:szCs w:val="22"/>
                <w:lang w:val="es-ES"/>
              </w:rPr>
              <w:t>Abastecimiento de Agua</w:t>
            </w:r>
            <w:bookmarkEnd w:id="1165"/>
          </w:p>
        </w:tc>
        <w:tc>
          <w:tcPr>
            <w:tcW w:w="1559" w:type="dxa"/>
            <w:tcBorders>
              <w:top w:val="single" w:sz="2" w:space="0" w:color="auto"/>
              <w:left w:val="single" w:sz="2" w:space="0" w:color="auto"/>
              <w:bottom w:val="single" w:sz="2" w:space="0" w:color="auto"/>
              <w:right w:val="single" w:sz="2" w:space="0" w:color="auto"/>
            </w:tcBorders>
          </w:tcPr>
          <w:p w14:paraId="0D9EFE8D" w14:textId="425162B5"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6.14</w:t>
            </w:r>
          </w:p>
        </w:tc>
        <w:tc>
          <w:tcPr>
            <w:tcW w:w="5954" w:type="dxa"/>
            <w:tcBorders>
              <w:top w:val="single" w:sz="2" w:space="0" w:color="auto"/>
              <w:left w:val="single" w:sz="2" w:space="0" w:color="auto"/>
              <w:bottom w:val="single" w:sz="2" w:space="0" w:color="auto"/>
              <w:right w:val="single" w:sz="2" w:space="0" w:color="auto"/>
            </w:tcBorders>
          </w:tcPr>
          <w:p w14:paraId="27980D23" w14:textId="5D5B70D1"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Tomando en cuenta las condiciones locales, el Contratista suministrará en el Lugar de las Obras una cantidad adecuada de agua potable y de otra clase para el consumo del Personal del Contratista.</w:t>
            </w:r>
          </w:p>
        </w:tc>
      </w:tr>
      <w:tr w:rsidR="00CC5355" w:rsidRPr="009D25F5" w14:paraId="2124D2A8" w14:textId="77777777" w:rsidTr="0033487B">
        <w:tc>
          <w:tcPr>
            <w:tcW w:w="2093" w:type="dxa"/>
            <w:tcBorders>
              <w:top w:val="single" w:sz="2" w:space="0" w:color="auto"/>
              <w:left w:val="single" w:sz="2" w:space="0" w:color="auto"/>
              <w:bottom w:val="single" w:sz="2" w:space="0" w:color="auto"/>
              <w:right w:val="single" w:sz="2" w:space="0" w:color="auto"/>
            </w:tcBorders>
          </w:tcPr>
          <w:p w14:paraId="2ABBCC35" w14:textId="2850E59C" w:rsidR="00CC5355" w:rsidRPr="00DB31DF" w:rsidRDefault="00CC5355" w:rsidP="00CC5355">
            <w:pPr>
              <w:spacing w:before="60" w:after="60"/>
              <w:jc w:val="left"/>
              <w:rPr>
                <w:rFonts w:ascii="Arial" w:hAnsi="Arial" w:cs="Arial"/>
                <w:b/>
                <w:bCs/>
                <w:sz w:val="22"/>
                <w:szCs w:val="22"/>
                <w:lang w:val="pt-BR"/>
              </w:rPr>
            </w:pPr>
            <w:bookmarkStart w:id="1166" w:name="_Toc503348987"/>
            <w:r w:rsidRPr="00DB31DF">
              <w:rPr>
                <w:rFonts w:ascii="Arial" w:hAnsi="Arial" w:cs="Arial"/>
                <w:b/>
                <w:sz w:val="22"/>
                <w:szCs w:val="22"/>
                <w:lang w:val="pt-BR"/>
              </w:rPr>
              <w:t>Medidas contra Plagas e Insectos</w:t>
            </w:r>
            <w:bookmarkEnd w:id="1166"/>
          </w:p>
        </w:tc>
        <w:tc>
          <w:tcPr>
            <w:tcW w:w="1559" w:type="dxa"/>
            <w:tcBorders>
              <w:top w:val="single" w:sz="2" w:space="0" w:color="auto"/>
              <w:left w:val="single" w:sz="2" w:space="0" w:color="auto"/>
              <w:bottom w:val="single" w:sz="2" w:space="0" w:color="auto"/>
              <w:right w:val="single" w:sz="2" w:space="0" w:color="auto"/>
            </w:tcBorders>
          </w:tcPr>
          <w:p w14:paraId="0195E466" w14:textId="770C43A6"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6.15</w:t>
            </w:r>
          </w:p>
        </w:tc>
        <w:tc>
          <w:tcPr>
            <w:tcW w:w="5954" w:type="dxa"/>
            <w:tcBorders>
              <w:top w:val="single" w:sz="2" w:space="0" w:color="auto"/>
              <w:left w:val="single" w:sz="2" w:space="0" w:color="auto"/>
              <w:bottom w:val="single" w:sz="2" w:space="0" w:color="auto"/>
              <w:right w:val="single" w:sz="2" w:space="0" w:color="auto"/>
            </w:tcBorders>
          </w:tcPr>
          <w:p w14:paraId="6E67DA0B" w14:textId="416989B5"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 xml:space="preserve">El Contratista tomará, en todo momento, todas las precauciones necesarias para proteger a su Personal en el Lugar de las Obras contra plagas </w:t>
            </w:r>
            <w:proofErr w:type="spellStart"/>
            <w:r w:rsidRPr="003E6C96">
              <w:rPr>
                <w:rFonts w:ascii="Arial" w:hAnsi="Arial" w:cs="Arial"/>
                <w:sz w:val="22"/>
                <w:szCs w:val="22"/>
                <w:lang w:val="es-ES"/>
              </w:rPr>
              <w:t>e</w:t>
            </w:r>
            <w:proofErr w:type="spellEnd"/>
            <w:r w:rsidRPr="003E6C96">
              <w:rPr>
                <w:rFonts w:ascii="Arial" w:hAnsi="Arial" w:cs="Arial"/>
                <w:sz w:val="22"/>
                <w:szCs w:val="22"/>
                <w:lang w:val="es-ES"/>
              </w:rPr>
              <w:t xml:space="preserve"> insectos, y para disminuir los consiguientes peligros para la salud. El Contratista cumplirá todas las normativas de las autoridades sanitarias locales, incluido el uso de insecticidas adecuados.</w:t>
            </w:r>
          </w:p>
        </w:tc>
      </w:tr>
      <w:tr w:rsidR="00CC5355" w:rsidRPr="009D25F5" w14:paraId="7EFBA387" w14:textId="77777777" w:rsidTr="0033487B">
        <w:tc>
          <w:tcPr>
            <w:tcW w:w="2093" w:type="dxa"/>
            <w:tcBorders>
              <w:top w:val="single" w:sz="2" w:space="0" w:color="auto"/>
              <w:left w:val="single" w:sz="2" w:space="0" w:color="auto"/>
              <w:bottom w:val="single" w:sz="2" w:space="0" w:color="auto"/>
              <w:right w:val="single" w:sz="2" w:space="0" w:color="auto"/>
            </w:tcBorders>
          </w:tcPr>
          <w:p w14:paraId="1CB24363" w14:textId="1A7FF8F0" w:rsidR="00CC5355" w:rsidRPr="00CC5355" w:rsidRDefault="00CC5355" w:rsidP="00CC5355">
            <w:pPr>
              <w:spacing w:before="60" w:after="60"/>
              <w:jc w:val="left"/>
              <w:rPr>
                <w:rFonts w:ascii="Arial" w:hAnsi="Arial" w:cs="Arial"/>
                <w:b/>
                <w:bCs/>
                <w:sz w:val="22"/>
                <w:szCs w:val="22"/>
                <w:lang w:val="es-ES"/>
              </w:rPr>
            </w:pPr>
            <w:bookmarkStart w:id="1167" w:name="_Toc503348988"/>
            <w:r w:rsidRPr="003E6C96">
              <w:rPr>
                <w:rFonts w:ascii="Arial" w:hAnsi="Arial" w:cs="Arial"/>
                <w:b/>
                <w:sz w:val="22"/>
                <w:szCs w:val="22"/>
                <w:lang w:val="es-ES"/>
              </w:rPr>
              <w:t>Bebidas Alcohólicas y Drogas</w:t>
            </w:r>
            <w:bookmarkEnd w:id="1167"/>
          </w:p>
        </w:tc>
        <w:tc>
          <w:tcPr>
            <w:tcW w:w="1559" w:type="dxa"/>
            <w:tcBorders>
              <w:top w:val="single" w:sz="2" w:space="0" w:color="auto"/>
              <w:left w:val="single" w:sz="2" w:space="0" w:color="auto"/>
              <w:bottom w:val="single" w:sz="2" w:space="0" w:color="auto"/>
              <w:right w:val="single" w:sz="2" w:space="0" w:color="auto"/>
            </w:tcBorders>
          </w:tcPr>
          <w:p w14:paraId="7DCFE3F5" w14:textId="40D17EDD"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6.16</w:t>
            </w:r>
          </w:p>
        </w:tc>
        <w:tc>
          <w:tcPr>
            <w:tcW w:w="5954" w:type="dxa"/>
            <w:tcBorders>
              <w:top w:val="single" w:sz="2" w:space="0" w:color="auto"/>
              <w:left w:val="single" w:sz="2" w:space="0" w:color="auto"/>
              <w:bottom w:val="single" w:sz="2" w:space="0" w:color="auto"/>
              <w:right w:val="single" w:sz="2" w:space="0" w:color="auto"/>
            </w:tcBorders>
          </w:tcPr>
          <w:p w14:paraId="2B693AA5" w14:textId="0500CCAD"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CC5355" w:rsidRPr="009D25F5" w14:paraId="21A0E210" w14:textId="77777777" w:rsidTr="0033487B">
        <w:tc>
          <w:tcPr>
            <w:tcW w:w="2093" w:type="dxa"/>
            <w:tcBorders>
              <w:top w:val="single" w:sz="2" w:space="0" w:color="auto"/>
              <w:left w:val="single" w:sz="2" w:space="0" w:color="auto"/>
              <w:bottom w:val="single" w:sz="2" w:space="0" w:color="auto"/>
              <w:right w:val="single" w:sz="2" w:space="0" w:color="auto"/>
            </w:tcBorders>
          </w:tcPr>
          <w:p w14:paraId="16BD7F36" w14:textId="3ED62380" w:rsidR="00CC5355" w:rsidRPr="00CC5355" w:rsidRDefault="00CC5355" w:rsidP="00CC5355">
            <w:pPr>
              <w:spacing w:before="60" w:after="60"/>
              <w:jc w:val="left"/>
              <w:rPr>
                <w:rFonts w:ascii="Arial" w:hAnsi="Arial" w:cs="Arial"/>
                <w:b/>
                <w:bCs/>
                <w:sz w:val="22"/>
                <w:szCs w:val="22"/>
                <w:lang w:val="es-ES"/>
              </w:rPr>
            </w:pPr>
            <w:bookmarkStart w:id="1168" w:name="_Toc503348989"/>
            <w:r w:rsidRPr="003E6C96">
              <w:rPr>
                <w:rFonts w:ascii="Arial" w:hAnsi="Arial" w:cs="Arial"/>
                <w:b/>
                <w:sz w:val="22"/>
                <w:szCs w:val="22"/>
                <w:lang w:val="es-ES"/>
              </w:rPr>
              <w:t>Armas y Municiones</w:t>
            </w:r>
            <w:bookmarkEnd w:id="1168"/>
          </w:p>
        </w:tc>
        <w:tc>
          <w:tcPr>
            <w:tcW w:w="1559" w:type="dxa"/>
            <w:tcBorders>
              <w:top w:val="single" w:sz="2" w:space="0" w:color="auto"/>
              <w:left w:val="single" w:sz="2" w:space="0" w:color="auto"/>
              <w:bottom w:val="single" w:sz="2" w:space="0" w:color="auto"/>
              <w:right w:val="single" w:sz="2" w:space="0" w:color="auto"/>
            </w:tcBorders>
          </w:tcPr>
          <w:p w14:paraId="7EC5F62F" w14:textId="4046620B"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6.17</w:t>
            </w:r>
          </w:p>
        </w:tc>
        <w:tc>
          <w:tcPr>
            <w:tcW w:w="5954" w:type="dxa"/>
            <w:tcBorders>
              <w:top w:val="single" w:sz="2" w:space="0" w:color="auto"/>
              <w:left w:val="single" w:sz="2" w:space="0" w:color="auto"/>
              <w:bottom w:val="single" w:sz="2" w:space="0" w:color="auto"/>
              <w:right w:val="single" w:sz="2" w:space="0" w:color="auto"/>
            </w:tcBorders>
          </w:tcPr>
          <w:p w14:paraId="0B82526D" w14:textId="43DF2784"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no regalará, hará objeto de trueque ni dará otro destino a armas o municiones de ningún tipo, ni tampoco permitirá que su Personal lo haga.</w:t>
            </w:r>
          </w:p>
        </w:tc>
      </w:tr>
      <w:tr w:rsidR="00BE7C80" w:rsidRPr="009D25F5" w14:paraId="760373A8" w14:textId="77777777" w:rsidTr="0033487B">
        <w:tc>
          <w:tcPr>
            <w:tcW w:w="2093" w:type="dxa"/>
            <w:tcBorders>
              <w:top w:val="single" w:sz="2" w:space="0" w:color="auto"/>
              <w:left w:val="single" w:sz="2" w:space="0" w:color="auto"/>
              <w:bottom w:val="single" w:sz="2" w:space="0" w:color="auto"/>
              <w:right w:val="single" w:sz="2" w:space="0" w:color="auto"/>
            </w:tcBorders>
          </w:tcPr>
          <w:p w14:paraId="2B158803" w14:textId="4A98F566" w:rsidR="00BE7C80" w:rsidRPr="00CC5355" w:rsidRDefault="00CC5355" w:rsidP="00BE7C80">
            <w:pPr>
              <w:spacing w:before="60" w:after="60"/>
              <w:jc w:val="left"/>
              <w:rPr>
                <w:rFonts w:ascii="Arial" w:hAnsi="Arial" w:cs="Arial"/>
                <w:b/>
                <w:bCs/>
                <w:sz w:val="22"/>
                <w:szCs w:val="22"/>
                <w:lang w:val="es-ES"/>
              </w:rPr>
            </w:pPr>
            <w:bookmarkStart w:id="1169" w:name="_Toc503348990"/>
            <w:r w:rsidRPr="003E6C96">
              <w:rPr>
                <w:rFonts w:ascii="Arial" w:hAnsi="Arial" w:cs="Arial"/>
                <w:b/>
                <w:sz w:val="22"/>
                <w:szCs w:val="22"/>
                <w:lang w:val="es-ES"/>
              </w:rPr>
              <w:t>Días Festivos y Costumbres Religiosas</w:t>
            </w:r>
            <w:bookmarkEnd w:id="1169"/>
          </w:p>
        </w:tc>
        <w:tc>
          <w:tcPr>
            <w:tcW w:w="1559" w:type="dxa"/>
            <w:tcBorders>
              <w:top w:val="single" w:sz="2" w:space="0" w:color="auto"/>
              <w:left w:val="single" w:sz="2" w:space="0" w:color="auto"/>
              <w:bottom w:val="single" w:sz="2" w:space="0" w:color="auto"/>
              <w:right w:val="single" w:sz="2" w:space="0" w:color="auto"/>
            </w:tcBorders>
          </w:tcPr>
          <w:p w14:paraId="740F96E1" w14:textId="78A4825A"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6.18</w:t>
            </w:r>
          </w:p>
        </w:tc>
        <w:tc>
          <w:tcPr>
            <w:tcW w:w="5954" w:type="dxa"/>
            <w:tcBorders>
              <w:top w:val="single" w:sz="2" w:space="0" w:color="auto"/>
              <w:left w:val="single" w:sz="2" w:space="0" w:color="auto"/>
              <w:bottom w:val="single" w:sz="2" w:space="0" w:color="auto"/>
              <w:right w:val="single" w:sz="2" w:space="0" w:color="auto"/>
            </w:tcBorders>
          </w:tcPr>
          <w:p w14:paraId="151C33FF" w14:textId="690B22EB" w:rsidR="00BE7C80" w:rsidRPr="00CC5355" w:rsidRDefault="00CC5355" w:rsidP="00BE7C80">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respetará los días festivos, los días de descanso y las costumbres religiosas y de otra índole que se reconozcan en el País.</w:t>
            </w:r>
          </w:p>
        </w:tc>
      </w:tr>
      <w:tr w:rsidR="00CC5355" w:rsidRPr="009D25F5" w14:paraId="2725CCCB" w14:textId="77777777" w:rsidTr="0033487B">
        <w:tc>
          <w:tcPr>
            <w:tcW w:w="2093" w:type="dxa"/>
            <w:tcBorders>
              <w:top w:val="single" w:sz="2" w:space="0" w:color="auto"/>
              <w:left w:val="single" w:sz="2" w:space="0" w:color="auto"/>
              <w:bottom w:val="single" w:sz="2" w:space="0" w:color="auto"/>
              <w:right w:val="single" w:sz="2" w:space="0" w:color="auto"/>
            </w:tcBorders>
          </w:tcPr>
          <w:p w14:paraId="7D78F2CE" w14:textId="63069429" w:rsidR="00CC5355" w:rsidRPr="00CC5355" w:rsidRDefault="00CC5355" w:rsidP="00CC5355">
            <w:pPr>
              <w:spacing w:before="60" w:after="60"/>
              <w:jc w:val="left"/>
              <w:rPr>
                <w:rFonts w:ascii="Arial" w:hAnsi="Arial" w:cs="Arial"/>
                <w:b/>
                <w:bCs/>
                <w:sz w:val="22"/>
                <w:szCs w:val="22"/>
                <w:lang w:val="es-ES"/>
              </w:rPr>
            </w:pPr>
            <w:bookmarkStart w:id="1170" w:name="_Toc503348991"/>
            <w:r w:rsidRPr="003E6C96">
              <w:rPr>
                <w:rFonts w:ascii="Arial" w:hAnsi="Arial" w:cs="Arial"/>
                <w:b/>
                <w:sz w:val="22"/>
                <w:szCs w:val="22"/>
                <w:lang w:val="es-ES"/>
              </w:rPr>
              <w:t>Preparativos funerarios</w:t>
            </w:r>
            <w:bookmarkEnd w:id="1170"/>
          </w:p>
        </w:tc>
        <w:tc>
          <w:tcPr>
            <w:tcW w:w="1559" w:type="dxa"/>
            <w:tcBorders>
              <w:top w:val="single" w:sz="2" w:space="0" w:color="auto"/>
              <w:left w:val="single" w:sz="2" w:space="0" w:color="auto"/>
              <w:bottom w:val="single" w:sz="2" w:space="0" w:color="auto"/>
              <w:right w:val="single" w:sz="2" w:space="0" w:color="auto"/>
            </w:tcBorders>
          </w:tcPr>
          <w:p w14:paraId="2407D5EE" w14:textId="19537CE5"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6.19</w:t>
            </w:r>
          </w:p>
        </w:tc>
        <w:tc>
          <w:tcPr>
            <w:tcW w:w="5954" w:type="dxa"/>
            <w:tcBorders>
              <w:top w:val="single" w:sz="2" w:space="0" w:color="auto"/>
              <w:left w:val="single" w:sz="2" w:space="0" w:color="auto"/>
              <w:bottom w:val="single" w:sz="2" w:space="0" w:color="auto"/>
              <w:right w:val="single" w:sz="2" w:space="0" w:color="auto"/>
            </w:tcBorders>
          </w:tcPr>
          <w:p w14:paraId="5BA6C022" w14:textId="4D9E3086"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será responsable, en la medida en que lo exija la legislación local, de hacer los preparativos de funerario para cualquiera de sus empleados locales que fallezca mientras trabaja en las Obras.</w:t>
            </w:r>
          </w:p>
        </w:tc>
      </w:tr>
      <w:tr w:rsidR="00CC5355" w:rsidRPr="009D25F5" w14:paraId="687727B1" w14:textId="77777777" w:rsidTr="0033487B">
        <w:tc>
          <w:tcPr>
            <w:tcW w:w="2093" w:type="dxa"/>
            <w:tcBorders>
              <w:top w:val="single" w:sz="2" w:space="0" w:color="auto"/>
              <w:left w:val="single" w:sz="2" w:space="0" w:color="auto"/>
              <w:bottom w:val="single" w:sz="2" w:space="0" w:color="auto"/>
              <w:right w:val="single" w:sz="2" w:space="0" w:color="auto"/>
            </w:tcBorders>
          </w:tcPr>
          <w:p w14:paraId="702E458F" w14:textId="7BB57439" w:rsidR="00CC5355" w:rsidRPr="00CC5355" w:rsidRDefault="00CC5355" w:rsidP="00CC5355">
            <w:pPr>
              <w:spacing w:before="60" w:after="60"/>
              <w:jc w:val="left"/>
              <w:rPr>
                <w:rFonts w:ascii="Arial" w:hAnsi="Arial" w:cs="Arial"/>
                <w:b/>
                <w:bCs/>
                <w:sz w:val="22"/>
                <w:szCs w:val="22"/>
                <w:lang w:val="es-ES"/>
              </w:rPr>
            </w:pPr>
            <w:bookmarkStart w:id="1171" w:name="_Toc503348992"/>
            <w:r w:rsidRPr="003E6C96">
              <w:rPr>
                <w:rFonts w:ascii="Arial" w:hAnsi="Arial" w:cs="Arial"/>
                <w:b/>
                <w:sz w:val="22"/>
                <w:szCs w:val="22"/>
                <w:lang w:val="es-ES"/>
              </w:rPr>
              <w:t>Prohibición de Trabajo Forzoso u Obligatorio</w:t>
            </w:r>
            <w:bookmarkEnd w:id="1171"/>
          </w:p>
        </w:tc>
        <w:tc>
          <w:tcPr>
            <w:tcW w:w="1559" w:type="dxa"/>
            <w:tcBorders>
              <w:top w:val="single" w:sz="2" w:space="0" w:color="auto"/>
              <w:left w:val="single" w:sz="2" w:space="0" w:color="auto"/>
              <w:bottom w:val="single" w:sz="2" w:space="0" w:color="auto"/>
              <w:right w:val="single" w:sz="2" w:space="0" w:color="auto"/>
            </w:tcBorders>
          </w:tcPr>
          <w:p w14:paraId="3A2F7988" w14:textId="56D912EE"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6.20</w:t>
            </w:r>
          </w:p>
        </w:tc>
        <w:tc>
          <w:tcPr>
            <w:tcW w:w="5954" w:type="dxa"/>
            <w:tcBorders>
              <w:top w:val="single" w:sz="2" w:space="0" w:color="auto"/>
              <w:left w:val="single" w:sz="2" w:space="0" w:color="auto"/>
              <w:bottom w:val="single" w:sz="2" w:space="0" w:color="auto"/>
              <w:right w:val="single" w:sz="2" w:space="0" w:color="auto"/>
            </w:tcBorders>
          </w:tcPr>
          <w:p w14:paraId="4A56368A" w14:textId="49C5E4F1"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no empleará ninguna forma de trabajo forzoso u obligatorio. Por trabajo forzoso u obligatorio se entiende todo trabajo o servicio, realizado de manera involuntaria, que se obtenga de una persona bajo amenaza de fuerza o sanción, e incluye cualquier tipo de trabajo forzoso u obligatorio, como trabajo servil, servidumbre laboral o contratos de trabajo similares.</w:t>
            </w:r>
          </w:p>
        </w:tc>
      </w:tr>
      <w:tr w:rsidR="00CC5355" w:rsidRPr="009D25F5" w14:paraId="05F4D78C" w14:textId="77777777" w:rsidTr="0033487B">
        <w:tc>
          <w:tcPr>
            <w:tcW w:w="2093" w:type="dxa"/>
            <w:tcBorders>
              <w:top w:val="single" w:sz="2" w:space="0" w:color="auto"/>
              <w:left w:val="single" w:sz="2" w:space="0" w:color="auto"/>
              <w:bottom w:val="single" w:sz="2" w:space="0" w:color="auto"/>
              <w:right w:val="single" w:sz="2" w:space="0" w:color="auto"/>
            </w:tcBorders>
          </w:tcPr>
          <w:p w14:paraId="3E3AB028" w14:textId="26B99640" w:rsidR="00CC5355" w:rsidRPr="00CC5355" w:rsidRDefault="00CC5355" w:rsidP="00CC5355">
            <w:pPr>
              <w:spacing w:before="60" w:after="60"/>
              <w:jc w:val="left"/>
              <w:rPr>
                <w:rFonts w:ascii="Arial" w:hAnsi="Arial" w:cs="Arial"/>
                <w:b/>
                <w:bCs/>
                <w:sz w:val="22"/>
                <w:szCs w:val="22"/>
                <w:lang w:val="es-ES"/>
              </w:rPr>
            </w:pPr>
            <w:bookmarkStart w:id="1172" w:name="_Toc503348993"/>
            <w:r w:rsidRPr="003E6C96">
              <w:rPr>
                <w:rFonts w:ascii="Arial" w:hAnsi="Arial" w:cs="Arial"/>
                <w:b/>
                <w:sz w:val="22"/>
                <w:szCs w:val="22"/>
                <w:lang w:val="es-ES"/>
              </w:rPr>
              <w:lastRenderedPageBreak/>
              <w:t>Prohibición de Trabajo Infantil Perjudicial</w:t>
            </w:r>
            <w:bookmarkEnd w:id="1172"/>
          </w:p>
        </w:tc>
        <w:tc>
          <w:tcPr>
            <w:tcW w:w="1559" w:type="dxa"/>
            <w:tcBorders>
              <w:top w:val="single" w:sz="2" w:space="0" w:color="auto"/>
              <w:left w:val="single" w:sz="2" w:space="0" w:color="auto"/>
              <w:bottom w:val="single" w:sz="2" w:space="0" w:color="auto"/>
              <w:right w:val="single" w:sz="2" w:space="0" w:color="auto"/>
            </w:tcBorders>
          </w:tcPr>
          <w:p w14:paraId="6C84B5DC" w14:textId="7484977B"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6.21</w:t>
            </w:r>
          </w:p>
        </w:tc>
        <w:tc>
          <w:tcPr>
            <w:tcW w:w="5954" w:type="dxa"/>
            <w:tcBorders>
              <w:top w:val="single" w:sz="2" w:space="0" w:color="auto"/>
              <w:left w:val="single" w:sz="2" w:space="0" w:color="auto"/>
              <w:bottom w:val="single" w:sz="2" w:space="0" w:color="auto"/>
              <w:right w:val="single" w:sz="2" w:space="0" w:color="auto"/>
            </w:tcBorders>
          </w:tcPr>
          <w:p w14:paraId="3A41B621" w14:textId="16E8F6CA"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El Contratista no empleará a ningún niño para que realice un trabajo que tenga características de explotación económica, pueda ser peligroso o pueda interferir en la educación del niño, o sea perjudicial para su salud o su desarrollo físico, mental, espiritual, moral o social. Cuando las leyes laborales del País del Contratante tengan normas para el empleo de menores, el Contratista deberá seguir dichas leyes aplicables al Contratista. Los menores de 18 años no podrán ser empleados en trabajos peligrosos.</w:t>
            </w:r>
          </w:p>
        </w:tc>
      </w:tr>
      <w:tr w:rsidR="00CC5355" w:rsidRPr="009D25F5" w14:paraId="3E3EF6A2" w14:textId="77777777" w:rsidTr="0033487B">
        <w:tc>
          <w:tcPr>
            <w:tcW w:w="2093" w:type="dxa"/>
            <w:tcBorders>
              <w:top w:val="single" w:sz="2" w:space="0" w:color="auto"/>
              <w:left w:val="single" w:sz="2" w:space="0" w:color="auto"/>
              <w:bottom w:val="single" w:sz="2" w:space="0" w:color="auto"/>
              <w:right w:val="single" w:sz="2" w:space="0" w:color="auto"/>
            </w:tcBorders>
          </w:tcPr>
          <w:p w14:paraId="3A8E3ABE" w14:textId="22FBCC7B" w:rsidR="00CC5355" w:rsidRPr="00CC5355" w:rsidRDefault="00CC5355" w:rsidP="00CC5355">
            <w:pPr>
              <w:spacing w:before="60" w:after="60"/>
              <w:jc w:val="left"/>
              <w:rPr>
                <w:rFonts w:ascii="Arial" w:hAnsi="Arial" w:cs="Arial"/>
                <w:b/>
                <w:bCs/>
                <w:sz w:val="22"/>
                <w:szCs w:val="22"/>
                <w:lang w:val="es-ES"/>
              </w:rPr>
            </w:pPr>
            <w:bookmarkStart w:id="1173" w:name="_Toc503348994"/>
            <w:r w:rsidRPr="003E6C96">
              <w:rPr>
                <w:rFonts w:ascii="Arial" w:hAnsi="Arial" w:cs="Arial"/>
                <w:b/>
                <w:sz w:val="22"/>
                <w:szCs w:val="22"/>
                <w:lang w:val="es-ES"/>
              </w:rPr>
              <w:t>Registro de Historia Laboral de los Trabajadores</w:t>
            </w:r>
            <w:bookmarkEnd w:id="1173"/>
          </w:p>
        </w:tc>
        <w:tc>
          <w:tcPr>
            <w:tcW w:w="1559" w:type="dxa"/>
            <w:tcBorders>
              <w:top w:val="single" w:sz="2" w:space="0" w:color="auto"/>
              <w:left w:val="single" w:sz="2" w:space="0" w:color="auto"/>
              <w:bottom w:val="single" w:sz="2" w:space="0" w:color="auto"/>
              <w:right w:val="single" w:sz="2" w:space="0" w:color="auto"/>
            </w:tcBorders>
          </w:tcPr>
          <w:p w14:paraId="7D705918" w14:textId="622498E4"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6.22</w:t>
            </w:r>
          </w:p>
        </w:tc>
        <w:tc>
          <w:tcPr>
            <w:tcW w:w="5954" w:type="dxa"/>
            <w:tcBorders>
              <w:top w:val="single" w:sz="2" w:space="0" w:color="auto"/>
              <w:left w:val="single" w:sz="2" w:space="0" w:color="auto"/>
              <w:bottom w:val="single" w:sz="2" w:space="0" w:color="auto"/>
              <w:right w:val="single" w:sz="2" w:space="0" w:color="auto"/>
            </w:tcBorders>
          </w:tcPr>
          <w:p w14:paraId="5A16F843" w14:textId="2B1B7EC0"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El registro se incluirá en los informes detallados que debe presentar el Contratista en virtud de la </w:t>
            </w:r>
            <w:proofErr w:type="spellStart"/>
            <w:r w:rsidRPr="003E6C96">
              <w:rPr>
                <w:rFonts w:ascii="Arial" w:hAnsi="Arial" w:cs="Arial"/>
                <w:sz w:val="22"/>
                <w:szCs w:val="22"/>
                <w:lang w:val="es-ES"/>
              </w:rPr>
              <w:t>Subcláusula</w:t>
            </w:r>
            <w:proofErr w:type="spellEnd"/>
            <w:r w:rsidRPr="003E6C96">
              <w:rPr>
                <w:rFonts w:ascii="Arial" w:hAnsi="Arial" w:cs="Arial"/>
                <w:sz w:val="22"/>
                <w:szCs w:val="22"/>
                <w:lang w:val="es-ES"/>
              </w:rPr>
              <w:t xml:space="preserve"> 6.10 [Registro del Personal y Equipos del Contratista].</w:t>
            </w:r>
          </w:p>
        </w:tc>
      </w:tr>
      <w:tr w:rsidR="00CC5355" w:rsidRPr="009D25F5" w14:paraId="4B7870F2" w14:textId="77777777" w:rsidTr="009205C6">
        <w:tc>
          <w:tcPr>
            <w:tcW w:w="2093" w:type="dxa"/>
            <w:tcBorders>
              <w:top w:val="single" w:sz="2" w:space="0" w:color="auto"/>
              <w:left w:val="single" w:sz="2" w:space="0" w:color="auto"/>
              <w:bottom w:val="single" w:sz="2" w:space="0" w:color="auto"/>
              <w:right w:val="single" w:sz="2" w:space="0" w:color="auto"/>
            </w:tcBorders>
            <w:shd w:val="clear" w:color="auto" w:fill="auto"/>
          </w:tcPr>
          <w:p w14:paraId="10888BF5" w14:textId="6F9AF37E" w:rsidR="00CC5355" w:rsidRPr="00CC5355" w:rsidRDefault="00CC5355" w:rsidP="00CC5355">
            <w:pPr>
              <w:spacing w:before="60" w:after="60"/>
              <w:jc w:val="left"/>
              <w:rPr>
                <w:rFonts w:ascii="Arial" w:hAnsi="Arial" w:cs="Arial"/>
                <w:b/>
                <w:bCs/>
                <w:sz w:val="22"/>
                <w:szCs w:val="22"/>
                <w:lang w:val="es-ES"/>
              </w:rPr>
            </w:pPr>
            <w:bookmarkStart w:id="1174" w:name="_Toc503348995"/>
            <w:r w:rsidRPr="003E6C96">
              <w:rPr>
                <w:rFonts w:ascii="Arial" w:hAnsi="Arial" w:cs="Arial"/>
                <w:b/>
                <w:sz w:val="22"/>
                <w:szCs w:val="22"/>
                <w:lang w:val="es-ES"/>
              </w:rPr>
              <w:t>Organizaciones de Trabajadores</w:t>
            </w:r>
            <w:bookmarkEnd w:id="1174"/>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616DE715" w14:textId="354B135C" w:rsidR="00CC5355" w:rsidRPr="0006146B" w:rsidRDefault="00CC5355" w:rsidP="00CC5355">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6.23</w:t>
            </w:r>
          </w:p>
        </w:tc>
        <w:tc>
          <w:tcPr>
            <w:tcW w:w="5954" w:type="dxa"/>
            <w:tcBorders>
              <w:top w:val="single" w:sz="2" w:space="0" w:color="auto"/>
              <w:left w:val="single" w:sz="2" w:space="0" w:color="auto"/>
              <w:bottom w:val="single" w:sz="2" w:space="0" w:color="auto"/>
              <w:right w:val="single" w:sz="2" w:space="0" w:color="auto"/>
            </w:tcBorders>
          </w:tcPr>
          <w:p w14:paraId="5046E97E" w14:textId="68C11D99" w:rsidR="00CC5355" w:rsidRPr="00CC5355" w:rsidRDefault="00CC5355" w:rsidP="00CC5355">
            <w:pPr>
              <w:tabs>
                <w:tab w:val="left" w:pos="952"/>
              </w:tabs>
              <w:spacing w:before="60" w:after="60"/>
              <w:ind w:right="-13"/>
              <w:rPr>
                <w:rFonts w:ascii="Arial" w:hAnsi="Arial" w:cs="Arial"/>
                <w:i/>
                <w:color w:val="000000"/>
                <w:sz w:val="22"/>
                <w:szCs w:val="22"/>
                <w:lang w:val="es-ES"/>
              </w:rPr>
            </w:pPr>
            <w:r w:rsidRPr="003E6C96">
              <w:rPr>
                <w:rFonts w:ascii="Arial" w:hAnsi="Arial" w:cs="Arial"/>
                <w:sz w:val="22"/>
                <w:szCs w:val="22"/>
                <w:lang w:val="es-ES"/>
              </w:rPr>
              <w:t>En países donde la ley nacional reconozca el derecho de los trabajadores a establecer y adherirse sin interferencia a organizaciones de su elección, y el derecho de negociación colectiva, el Contratista cumplirá con la ley nacional. En los casos en que la ley nacional restrinja las organizaciones de trabajadores, el Contratista se asegurará de que su personal tenga medios alternativos para expresar sus quejas y defender sus derechos en relación con las condiciones de trabajo y los términos de empleo. En cualquiera de los casos descritos anteriormente, y si la legislación laboral pertinente no se pronuncia al respecto, el Contratista no disuadirá a su Personal de constituir organizaciones de trabajadores, de afiliarse a las que deseen ni de negociar convenios colectivos, y no discriminará ni tomará represalias contra aquellos que participen o soliciten participar en dichas organizaciones y negocien convenios colectivos. El Contratista deberá tratar con esos representantes de los trabajadores. Cabe esperar que las organizaciones de trabajadores representen a estos de manera justa dentro de la plantilla.</w:t>
            </w:r>
          </w:p>
        </w:tc>
      </w:tr>
      <w:tr w:rsidR="00CC5355" w:rsidRPr="009D25F5" w14:paraId="6B91C050" w14:textId="77777777" w:rsidTr="0033487B">
        <w:tc>
          <w:tcPr>
            <w:tcW w:w="2093" w:type="dxa"/>
            <w:tcBorders>
              <w:top w:val="single" w:sz="2" w:space="0" w:color="auto"/>
              <w:left w:val="single" w:sz="2" w:space="0" w:color="auto"/>
              <w:bottom w:val="single" w:sz="2" w:space="0" w:color="auto"/>
              <w:right w:val="single" w:sz="2" w:space="0" w:color="auto"/>
            </w:tcBorders>
          </w:tcPr>
          <w:p w14:paraId="6691DC83" w14:textId="4CE0BADB" w:rsidR="00CC5355" w:rsidRPr="00CC5355" w:rsidRDefault="00CC5355" w:rsidP="00CC5355">
            <w:pPr>
              <w:spacing w:before="60" w:after="60"/>
              <w:jc w:val="left"/>
              <w:rPr>
                <w:rFonts w:ascii="Arial" w:hAnsi="Arial" w:cs="Arial"/>
                <w:b/>
                <w:bCs/>
                <w:sz w:val="22"/>
                <w:szCs w:val="22"/>
                <w:lang w:val="es-ES"/>
              </w:rPr>
            </w:pPr>
            <w:bookmarkStart w:id="1175" w:name="_Toc503348996"/>
            <w:r w:rsidRPr="003E6C96">
              <w:rPr>
                <w:rFonts w:ascii="Arial" w:hAnsi="Arial" w:cs="Arial"/>
                <w:b/>
                <w:sz w:val="22"/>
                <w:szCs w:val="22"/>
                <w:lang w:val="es-ES"/>
              </w:rPr>
              <w:t>No Discriminación e Igualdad de Oportunidades</w:t>
            </w:r>
            <w:bookmarkEnd w:id="1175"/>
          </w:p>
        </w:tc>
        <w:tc>
          <w:tcPr>
            <w:tcW w:w="1559" w:type="dxa"/>
            <w:tcBorders>
              <w:top w:val="single" w:sz="2" w:space="0" w:color="auto"/>
              <w:left w:val="single" w:sz="2" w:space="0" w:color="auto"/>
              <w:bottom w:val="single" w:sz="2" w:space="0" w:color="auto"/>
              <w:right w:val="single" w:sz="2" w:space="0" w:color="auto"/>
            </w:tcBorders>
          </w:tcPr>
          <w:p w14:paraId="04C57D50" w14:textId="66A85167" w:rsidR="00CC5355" w:rsidRPr="0006146B" w:rsidRDefault="00CC5355" w:rsidP="00CC5355">
            <w:pPr>
              <w:spacing w:before="60" w:after="60"/>
              <w:rPr>
                <w:rFonts w:ascii="Arial" w:hAnsi="Arial" w:cs="Arial"/>
                <w:color w:val="000000"/>
                <w:sz w:val="22"/>
                <w:szCs w:val="22"/>
                <w:lang w:val="es-ES"/>
              </w:rPr>
            </w:pPr>
            <w:r w:rsidRPr="0006146B">
              <w:rPr>
                <w:rFonts w:ascii="Arial" w:hAnsi="Arial" w:cs="Arial"/>
                <w:color w:val="000000"/>
                <w:sz w:val="22"/>
                <w:szCs w:val="22"/>
                <w:lang w:val="es-ES"/>
              </w:rPr>
              <w:t>6.24</w:t>
            </w:r>
          </w:p>
        </w:tc>
        <w:tc>
          <w:tcPr>
            <w:tcW w:w="5954" w:type="dxa"/>
            <w:tcBorders>
              <w:top w:val="single" w:sz="2" w:space="0" w:color="auto"/>
              <w:left w:val="single" w:sz="2" w:space="0" w:color="auto"/>
              <w:bottom w:val="single" w:sz="2" w:space="0" w:color="auto"/>
              <w:right w:val="single" w:sz="2" w:space="0" w:color="auto"/>
            </w:tcBorders>
          </w:tcPr>
          <w:p w14:paraId="276512DF" w14:textId="78BC354D" w:rsidR="00CC5355" w:rsidRPr="00CC5355" w:rsidRDefault="00CC5355" w:rsidP="00CC5355">
            <w:pPr>
              <w:rPr>
                <w:rFonts w:ascii="Arial" w:hAnsi="Arial" w:cs="Arial"/>
                <w:i/>
                <w:color w:val="000000"/>
                <w:sz w:val="22"/>
                <w:szCs w:val="22"/>
                <w:lang w:val="es-ES"/>
              </w:rPr>
            </w:pPr>
            <w:r w:rsidRPr="003E6C96">
              <w:rPr>
                <w:rFonts w:ascii="Arial" w:hAnsi="Arial" w:cs="Arial"/>
                <w:sz w:val="22"/>
                <w:szCs w:val="22"/>
                <w:lang w:val="es-ES"/>
              </w:rPr>
              <w:t xml:space="preserve">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salarios y beneficios), condiciones de trabajo y términos de referencia, acceso a entrenamiento, ascensos, </w:t>
            </w:r>
            <w:r w:rsidRPr="003E6C96">
              <w:rPr>
                <w:rFonts w:ascii="Arial" w:hAnsi="Arial" w:cs="Arial"/>
                <w:sz w:val="22"/>
                <w:szCs w:val="22"/>
                <w:lang w:val="es-ES"/>
              </w:rPr>
              <w:lastRenderedPageBreak/>
              <w:t xml:space="preserve">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w:t>
            </w:r>
            <w:proofErr w:type="spellStart"/>
            <w:r w:rsidRPr="003E6C96">
              <w:rPr>
                <w:rFonts w:ascii="Arial" w:hAnsi="Arial" w:cs="Arial"/>
                <w:sz w:val="22"/>
                <w:szCs w:val="22"/>
                <w:lang w:val="es-ES"/>
              </w:rPr>
              <w:t>Subcláusula</w:t>
            </w:r>
            <w:proofErr w:type="spellEnd"/>
            <w:r w:rsidRPr="003E6C96">
              <w:rPr>
                <w:rFonts w:ascii="Arial" w:hAnsi="Arial" w:cs="Arial"/>
                <w:sz w:val="22"/>
                <w:szCs w:val="22"/>
                <w:lang w:val="es-ES"/>
              </w:rPr>
              <w:t>. No se considerarán como actos de discriminación las medidas especiales de protección o asistencia tomadas para remediar discriminación pasada o selección de un trabajo en particular basado en requerimientos inherentes del trabajo.</w:t>
            </w:r>
          </w:p>
        </w:tc>
      </w:tr>
      <w:tr w:rsidR="00BE7C80" w:rsidRPr="009D25F5" w14:paraId="4EF4AF3D" w14:textId="77777777" w:rsidTr="0033487B">
        <w:tc>
          <w:tcPr>
            <w:tcW w:w="2093" w:type="dxa"/>
            <w:tcBorders>
              <w:top w:val="single" w:sz="2" w:space="0" w:color="auto"/>
              <w:left w:val="single" w:sz="2" w:space="0" w:color="auto"/>
              <w:bottom w:val="single" w:sz="2" w:space="0" w:color="auto"/>
              <w:right w:val="single" w:sz="2" w:space="0" w:color="auto"/>
            </w:tcBorders>
          </w:tcPr>
          <w:p w14:paraId="518BABF5" w14:textId="4CE0E9A1" w:rsidR="00BE7C80" w:rsidRPr="00CC5355" w:rsidRDefault="00BE7C80" w:rsidP="00BE7C80">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lastRenderedPageBreak/>
              <w:t>Inicio de las Obras</w:t>
            </w:r>
          </w:p>
        </w:tc>
        <w:tc>
          <w:tcPr>
            <w:tcW w:w="1559" w:type="dxa"/>
            <w:tcBorders>
              <w:top w:val="single" w:sz="2" w:space="0" w:color="auto"/>
              <w:left w:val="single" w:sz="2" w:space="0" w:color="auto"/>
              <w:bottom w:val="single" w:sz="2" w:space="0" w:color="auto"/>
              <w:right w:val="single" w:sz="2" w:space="0" w:color="auto"/>
            </w:tcBorders>
          </w:tcPr>
          <w:p w14:paraId="7650A93F" w14:textId="64041E56"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8.1</w:t>
            </w:r>
          </w:p>
        </w:tc>
        <w:tc>
          <w:tcPr>
            <w:tcW w:w="5954" w:type="dxa"/>
            <w:tcBorders>
              <w:top w:val="single" w:sz="2" w:space="0" w:color="auto"/>
              <w:left w:val="single" w:sz="2" w:space="0" w:color="auto"/>
              <w:bottom w:val="single" w:sz="2" w:space="0" w:color="auto"/>
              <w:right w:val="single" w:sz="2" w:space="0" w:color="auto"/>
            </w:tcBorders>
          </w:tcPr>
          <w:p w14:paraId="19BEA8D2" w14:textId="77777777" w:rsidR="00BE7C80" w:rsidRPr="00CC5355" w:rsidRDefault="00BE7C80" w:rsidP="00BE7C80">
            <w:pPr>
              <w:pStyle w:val="FIDICClauseSubSubPara"/>
              <w:spacing w:before="60" w:after="60" w:line="240" w:lineRule="auto"/>
              <w:ind w:right="34"/>
              <w:jc w:val="both"/>
              <w:rPr>
                <w:i/>
                <w:color w:val="auto"/>
                <w:spacing w:val="0"/>
                <w:sz w:val="22"/>
                <w:szCs w:val="22"/>
                <w:lang w:val="es-ES"/>
              </w:rPr>
            </w:pPr>
            <w:r w:rsidRPr="00CC5355">
              <w:rPr>
                <w:i/>
                <w:iCs/>
                <w:color w:val="auto"/>
                <w:sz w:val="22"/>
                <w:szCs w:val="22"/>
                <w:lang w:val="es-ES"/>
              </w:rPr>
              <w:t xml:space="preserve">Añadir lo siguiente al final de esta </w:t>
            </w:r>
            <w:proofErr w:type="spellStart"/>
            <w:r w:rsidRPr="00CC5355">
              <w:rPr>
                <w:i/>
                <w:iCs/>
                <w:color w:val="auto"/>
                <w:sz w:val="22"/>
                <w:szCs w:val="22"/>
                <w:lang w:val="es-ES"/>
              </w:rPr>
              <w:t>Subcláusula</w:t>
            </w:r>
            <w:proofErr w:type="spellEnd"/>
            <w:r w:rsidRPr="00CC5355">
              <w:rPr>
                <w:i/>
                <w:iCs/>
                <w:color w:val="auto"/>
                <w:sz w:val="22"/>
                <w:szCs w:val="22"/>
                <w:lang w:val="es-ES"/>
              </w:rPr>
              <w:t>:</w:t>
            </w:r>
          </w:p>
          <w:p w14:paraId="0F79CE86" w14:textId="4149ACEC" w:rsidR="00BE7C80" w:rsidRPr="00CC5355" w:rsidRDefault="00BE7C80" w:rsidP="00BE7C80">
            <w:pPr>
              <w:tabs>
                <w:tab w:val="left" w:pos="952"/>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"Según se define en las Especificaciones MSSS, no se iniciará ningún trabajo físico en ningún Área del proyecto hasta que el Contratista haya elaborado y enviado al Ingeniero el PGAS-Lugar de Obras, y el Ingeniero lo haya aprobado".</w:t>
            </w:r>
          </w:p>
        </w:tc>
      </w:tr>
      <w:tr w:rsidR="00BE7C80" w:rsidRPr="009D25F5" w14:paraId="26C59829" w14:textId="77777777" w:rsidTr="0033487B">
        <w:tc>
          <w:tcPr>
            <w:tcW w:w="2093" w:type="dxa"/>
            <w:tcBorders>
              <w:top w:val="single" w:sz="2" w:space="0" w:color="auto"/>
              <w:left w:val="single" w:sz="2" w:space="0" w:color="auto"/>
              <w:bottom w:val="single" w:sz="2" w:space="0" w:color="auto"/>
              <w:right w:val="single" w:sz="2" w:space="0" w:color="auto"/>
            </w:tcBorders>
          </w:tcPr>
          <w:p w14:paraId="01EB557D" w14:textId="5B1565EB" w:rsidR="00BE7C80" w:rsidRPr="00CC5355" w:rsidRDefault="00BE7C80" w:rsidP="00BE7C80">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t>Suspensión de las Obras</w:t>
            </w:r>
          </w:p>
        </w:tc>
        <w:tc>
          <w:tcPr>
            <w:tcW w:w="1559" w:type="dxa"/>
            <w:tcBorders>
              <w:top w:val="single" w:sz="2" w:space="0" w:color="auto"/>
              <w:left w:val="single" w:sz="2" w:space="0" w:color="auto"/>
              <w:bottom w:val="single" w:sz="2" w:space="0" w:color="auto"/>
              <w:right w:val="single" w:sz="2" w:space="0" w:color="auto"/>
            </w:tcBorders>
          </w:tcPr>
          <w:p w14:paraId="3C3B56B4" w14:textId="4B6DE0C2"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8.8</w:t>
            </w:r>
          </w:p>
        </w:tc>
        <w:tc>
          <w:tcPr>
            <w:tcW w:w="5954" w:type="dxa"/>
            <w:tcBorders>
              <w:top w:val="single" w:sz="2" w:space="0" w:color="auto"/>
              <w:left w:val="single" w:sz="2" w:space="0" w:color="auto"/>
              <w:bottom w:val="single" w:sz="2" w:space="0" w:color="auto"/>
              <w:right w:val="single" w:sz="2" w:space="0" w:color="auto"/>
            </w:tcBorders>
          </w:tcPr>
          <w:p w14:paraId="2BC3DCCC" w14:textId="77777777" w:rsidR="00BE7C80" w:rsidRPr="00CC5355" w:rsidRDefault="00BE7C80" w:rsidP="00BE7C80">
            <w:pPr>
              <w:spacing w:before="60" w:after="60"/>
              <w:jc w:val="left"/>
              <w:rPr>
                <w:rFonts w:ascii="Arial" w:hAnsi="Arial" w:cs="Arial"/>
                <w:i/>
                <w:sz w:val="22"/>
                <w:szCs w:val="22"/>
                <w:lang w:val="es-ES"/>
              </w:rPr>
            </w:pPr>
            <w:r w:rsidRPr="00CC5355">
              <w:rPr>
                <w:rFonts w:ascii="Arial" w:hAnsi="Arial" w:cs="Arial"/>
                <w:i/>
                <w:sz w:val="22"/>
                <w:szCs w:val="22"/>
                <w:lang w:val="es-ES"/>
              </w:rPr>
              <w:t xml:space="preserve">Después de la última oración de la </w:t>
            </w:r>
            <w:proofErr w:type="spellStart"/>
            <w:r w:rsidRPr="00CC5355">
              <w:rPr>
                <w:rFonts w:ascii="Arial" w:hAnsi="Arial" w:cs="Arial"/>
                <w:i/>
                <w:sz w:val="22"/>
                <w:szCs w:val="22"/>
                <w:lang w:val="es-ES"/>
              </w:rPr>
              <w:t>Subcláusula</w:t>
            </w:r>
            <w:proofErr w:type="spellEnd"/>
            <w:r w:rsidRPr="00CC5355">
              <w:rPr>
                <w:rFonts w:ascii="Arial" w:hAnsi="Arial" w:cs="Arial"/>
                <w:i/>
                <w:sz w:val="22"/>
                <w:szCs w:val="22"/>
                <w:lang w:val="es-ES"/>
              </w:rPr>
              <w:t>, añadir lo siguiente:</w:t>
            </w:r>
          </w:p>
          <w:p w14:paraId="13FA364F" w14:textId="77777777" w:rsidR="00BE7C80" w:rsidRPr="00CC5355" w:rsidRDefault="00BE7C80" w:rsidP="00BE7C80">
            <w:pPr>
              <w:spacing w:before="60" w:after="60"/>
              <w:ind w:right="34"/>
              <w:rPr>
                <w:rFonts w:ascii="Arial" w:hAnsi="Arial" w:cs="Arial"/>
                <w:sz w:val="22"/>
                <w:szCs w:val="22"/>
                <w:lang w:val="es-ES"/>
              </w:rPr>
            </w:pPr>
            <w:r w:rsidRPr="00CC5355">
              <w:rPr>
                <w:rFonts w:ascii="Arial" w:hAnsi="Arial" w:cs="Arial"/>
                <w:sz w:val="22"/>
                <w:szCs w:val="22"/>
                <w:lang w:val="es-ES"/>
              </w:rPr>
              <w:t>"A modo de ejemplo, y sin limitar otras causas posibles, toda suspensión de la obra provocada por un incumplimiento del Contratista de las obligaciones expuestas:</w:t>
            </w:r>
          </w:p>
          <w:p w14:paraId="01023105" w14:textId="77777777" w:rsidR="00BE7C80" w:rsidRPr="00CC5355" w:rsidRDefault="00BE7C80" w:rsidP="00C757B5">
            <w:pPr>
              <w:pStyle w:val="Listenabsatz"/>
              <w:numPr>
                <w:ilvl w:val="0"/>
                <w:numId w:val="45"/>
              </w:numPr>
              <w:spacing w:before="60" w:after="60"/>
              <w:ind w:left="459" w:right="34" w:hanging="425"/>
              <w:contextualSpacing w:val="0"/>
              <w:rPr>
                <w:rFonts w:ascii="Arial" w:hAnsi="Arial" w:cs="Arial"/>
                <w:sz w:val="22"/>
                <w:szCs w:val="22"/>
                <w:lang w:val="es-ES"/>
              </w:rPr>
            </w:pPr>
            <w:r w:rsidRPr="00CC5355">
              <w:rPr>
                <w:rFonts w:ascii="Arial" w:hAnsi="Arial" w:cs="Arial"/>
                <w:sz w:val="22"/>
                <w:szCs w:val="22"/>
                <w:lang w:val="es-ES"/>
              </w:rPr>
              <w:t xml:space="preserve">En las Especificaciones MSSS, en el caso de un incumplimiento; </w:t>
            </w:r>
          </w:p>
          <w:p w14:paraId="4C1F48C2" w14:textId="77777777" w:rsidR="00BE7C80" w:rsidRPr="00CC5355" w:rsidRDefault="00BE7C80" w:rsidP="00C757B5">
            <w:pPr>
              <w:pStyle w:val="Listenabsatz"/>
              <w:numPr>
                <w:ilvl w:val="0"/>
                <w:numId w:val="45"/>
              </w:numPr>
              <w:spacing w:before="60" w:after="60"/>
              <w:ind w:left="459" w:right="34" w:hanging="425"/>
              <w:contextualSpacing w:val="0"/>
              <w:rPr>
                <w:rFonts w:ascii="Arial" w:hAnsi="Arial" w:cs="Arial"/>
                <w:sz w:val="22"/>
                <w:szCs w:val="22"/>
                <w:lang w:val="es-ES"/>
              </w:rPr>
            </w:pPr>
            <w:r w:rsidRPr="00CC5355">
              <w:rPr>
                <w:rFonts w:ascii="Arial" w:hAnsi="Arial" w:cs="Arial"/>
                <w:sz w:val="22"/>
                <w:szCs w:val="22"/>
                <w:lang w:val="es-ES"/>
              </w:rPr>
              <w:t xml:space="preserve">En la </w:t>
            </w:r>
            <w:proofErr w:type="spellStart"/>
            <w:r w:rsidRPr="00CC5355">
              <w:rPr>
                <w:rFonts w:ascii="Arial" w:hAnsi="Arial" w:cs="Arial"/>
                <w:sz w:val="22"/>
                <w:szCs w:val="22"/>
                <w:lang w:val="es-ES"/>
              </w:rPr>
              <w:t>Subcláusula</w:t>
            </w:r>
            <w:proofErr w:type="spellEnd"/>
            <w:r w:rsidRPr="00CC5355">
              <w:rPr>
                <w:rFonts w:ascii="Arial" w:hAnsi="Arial" w:cs="Arial"/>
                <w:sz w:val="22"/>
                <w:szCs w:val="22"/>
                <w:lang w:val="es-ES"/>
              </w:rPr>
              <w:t xml:space="preserve"> 4.8 respecto a los procedimientos de seguridad; </w:t>
            </w:r>
          </w:p>
          <w:p w14:paraId="6737204E" w14:textId="77777777" w:rsidR="00BE7C80" w:rsidRPr="00CC5355" w:rsidRDefault="00BE7C80" w:rsidP="00C757B5">
            <w:pPr>
              <w:pStyle w:val="Listenabsatz"/>
              <w:numPr>
                <w:ilvl w:val="0"/>
                <w:numId w:val="45"/>
              </w:numPr>
              <w:spacing w:before="60" w:after="60"/>
              <w:ind w:left="459" w:right="34" w:hanging="425"/>
              <w:contextualSpacing w:val="0"/>
              <w:rPr>
                <w:rFonts w:ascii="Arial" w:hAnsi="Arial" w:cs="Arial"/>
                <w:sz w:val="22"/>
                <w:szCs w:val="22"/>
                <w:lang w:val="es-ES"/>
              </w:rPr>
            </w:pPr>
            <w:r w:rsidRPr="00CC5355">
              <w:rPr>
                <w:rFonts w:ascii="Arial" w:hAnsi="Arial" w:cs="Arial"/>
                <w:sz w:val="22"/>
                <w:szCs w:val="22"/>
                <w:lang w:val="es-ES"/>
              </w:rPr>
              <w:t xml:space="preserve">En la </w:t>
            </w:r>
            <w:proofErr w:type="spellStart"/>
            <w:r w:rsidRPr="00CC5355">
              <w:rPr>
                <w:rFonts w:ascii="Arial" w:hAnsi="Arial" w:cs="Arial"/>
                <w:sz w:val="22"/>
                <w:szCs w:val="22"/>
                <w:lang w:val="es-ES"/>
              </w:rPr>
              <w:t>Subcláusula</w:t>
            </w:r>
            <w:proofErr w:type="spellEnd"/>
            <w:r w:rsidRPr="00CC5355">
              <w:rPr>
                <w:rFonts w:ascii="Arial" w:hAnsi="Arial" w:cs="Arial"/>
                <w:sz w:val="22"/>
                <w:szCs w:val="22"/>
                <w:lang w:val="es-ES"/>
              </w:rPr>
              <w:t xml:space="preserve"> 4.9 respecto al control de calidad; </w:t>
            </w:r>
          </w:p>
          <w:p w14:paraId="48DF2FDF" w14:textId="77777777" w:rsidR="00BE7C80" w:rsidRPr="00CC5355" w:rsidRDefault="00BE7C80" w:rsidP="00C757B5">
            <w:pPr>
              <w:pStyle w:val="Listenabsatz"/>
              <w:numPr>
                <w:ilvl w:val="0"/>
                <w:numId w:val="45"/>
              </w:numPr>
              <w:spacing w:before="60" w:after="60"/>
              <w:ind w:left="459" w:right="34" w:hanging="425"/>
              <w:contextualSpacing w:val="0"/>
              <w:rPr>
                <w:rFonts w:ascii="Arial" w:hAnsi="Arial" w:cs="Arial"/>
                <w:sz w:val="22"/>
                <w:szCs w:val="22"/>
                <w:lang w:val="es-ES"/>
              </w:rPr>
            </w:pPr>
            <w:r w:rsidRPr="00CC5355">
              <w:rPr>
                <w:rFonts w:ascii="Arial" w:hAnsi="Arial" w:cs="Arial"/>
                <w:sz w:val="22"/>
                <w:szCs w:val="22"/>
                <w:lang w:val="es-ES"/>
              </w:rPr>
              <w:t xml:space="preserve">En la </w:t>
            </w:r>
            <w:proofErr w:type="spellStart"/>
            <w:r w:rsidRPr="00CC5355">
              <w:rPr>
                <w:rFonts w:ascii="Arial" w:hAnsi="Arial" w:cs="Arial"/>
                <w:sz w:val="22"/>
                <w:szCs w:val="22"/>
                <w:lang w:val="es-ES"/>
              </w:rPr>
              <w:t>Subcláusula</w:t>
            </w:r>
            <w:proofErr w:type="spellEnd"/>
            <w:r w:rsidRPr="00CC5355">
              <w:rPr>
                <w:rFonts w:ascii="Arial" w:hAnsi="Arial" w:cs="Arial"/>
                <w:sz w:val="22"/>
                <w:szCs w:val="22"/>
                <w:lang w:val="es-ES"/>
              </w:rPr>
              <w:t xml:space="preserve"> 4.18 respecto a la protección del medioambiente; </w:t>
            </w:r>
          </w:p>
          <w:p w14:paraId="353C4831" w14:textId="77777777" w:rsidR="00BE7C80" w:rsidRPr="00CC5355" w:rsidRDefault="00BE7C80" w:rsidP="00C757B5">
            <w:pPr>
              <w:pStyle w:val="Listenabsatz"/>
              <w:numPr>
                <w:ilvl w:val="0"/>
                <w:numId w:val="45"/>
              </w:numPr>
              <w:spacing w:before="60" w:after="60"/>
              <w:ind w:left="459" w:right="34" w:hanging="425"/>
              <w:contextualSpacing w:val="0"/>
              <w:rPr>
                <w:rFonts w:ascii="Arial" w:hAnsi="Arial" w:cs="Arial"/>
                <w:sz w:val="22"/>
                <w:szCs w:val="22"/>
                <w:lang w:val="es-ES"/>
              </w:rPr>
            </w:pPr>
            <w:r w:rsidRPr="00CC5355">
              <w:rPr>
                <w:rFonts w:ascii="Arial" w:hAnsi="Arial" w:cs="Arial"/>
                <w:sz w:val="22"/>
                <w:szCs w:val="22"/>
                <w:lang w:val="es-ES"/>
              </w:rPr>
              <w:t xml:space="preserve">En la </w:t>
            </w:r>
            <w:proofErr w:type="spellStart"/>
            <w:r w:rsidRPr="00CC5355">
              <w:rPr>
                <w:rFonts w:ascii="Arial" w:hAnsi="Arial" w:cs="Arial"/>
                <w:sz w:val="22"/>
                <w:szCs w:val="22"/>
                <w:lang w:val="es-ES"/>
              </w:rPr>
              <w:t>Subcláusula</w:t>
            </w:r>
            <w:proofErr w:type="spellEnd"/>
            <w:r w:rsidRPr="00CC5355">
              <w:rPr>
                <w:rFonts w:ascii="Arial" w:hAnsi="Arial" w:cs="Arial"/>
                <w:sz w:val="22"/>
                <w:szCs w:val="22"/>
                <w:lang w:val="es-ES"/>
              </w:rPr>
              <w:t xml:space="preserve"> 6.7 respecto a la salud y la seguridad; o</w:t>
            </w:r>
          </w:p>
          <w:p w14:paraId="4B7A1D5F" w14:textId="138AB798" w:rsidR="00BE7C80" w:rsidRPr="00CC5355" w:rsidRDefault="005218A0" w:rsidP="00BE7C80">
            <w:pPr>
              <w:tabs>
                <w:tab w:val="left" w:pos="952"/>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Se</w:t>
            </w:r>
            <w:r w:rsidR="00BE7C80" w:rsidRPr="00CC5355">
              <w:rPr>
                <w:rFonts w:ascii="Arial" w:hAnsi="Arial" w:cs="Arial"/>
                <w:sz w:val="22"/>
                <w:szCs w:val="22"/>
                <w:lang w:val="es-ES"/>
              </w:rPr>
              <w:t xml:space="preserve"> considerará causa de suspensión responsabilidad del Contratista".</w:t>
            </w:r>
          </w:p>
        </w:tc>
      </w:tr>
      <w:tr w:rsidR="00BE7C80" w:rsidRPr="009D25F5" w14:paraId="56B7D9C0" w14:textId="77777777" w:rsidTr="0033487B">
        <w:tc>
          <w:tcPr>
            <w:tcW w:w="2093" w:type="dxa"/>
            <w:tcBorders>
              <w:top w:val="single" w:sz="2" w:space="0" w:color="auto"/>
              <w:left w:val="single" w:sz="2" w:space="0" w:color="auto"/>
              <w:bottom w:val="single" w:sz="2" w:space="0" w:color="auto"/>
              <w:right w:val="single" w:sz="2" w:space="0" w:color="auto"/>
            </w:tcBorders>
          </w:tcPr>
          <w:p w14:paraId="056B1DC9" w14:textId="5FEECA34" w:rsidR="00BE7C80" w:rsidRPr="00CC5355" w:rsidRDefault="00BE7C80" w:rsidP="00BE7C80">
            <w:pPr>
              <w:spacing w:before="60" w:after="60"/>
              <w:jc w:val="left"/>
              <w:rPr>
                <w:rFonts w:ascii="Arial" w:hAnsi="Arial" w:cs="Arial"/>
                <w:b/>
                <w:bCs/>
                <w:sz w:val="22"/>
                <w:szCs w:val="22"/>
                <w:highlight w:val="yellow"/>
                <w:lang w:val="es-ES"/>
              </w:rPr>
            </w:pPr>
            <w:r w:rsidRPr="00CC5355">
              <w:rPr>
                <w:rFonts w:ascii="Arial" w:hAnsi="Arial" w:cs="Arial"/>
                <w:b/>
                <w:sz w:val="22"/>
                <w:szCs w:val="22"/>
                <w:lang w:val="es-ES"/>
              </w:rPr>
              <w:t>Precio del Contrato</w:t>
            </w:r>
          </w:p>
        </w:tc>
        <w:tc>
          <w:tcPr>
            <w:tcW w:w="1559" w:type="dxa"/>
            <w:tcBorders>
              <w:top w:val="single" w:sz="2" w:space="0" w:color="auto"/>
              <w:left w:val="single" w:sz="2" w:space="0" w:color="auto"/>
              <w:bottom w:val="single" w:sz="2" w:space="0" w:color="auto"/>
              <w:right w:val="single" w:sz="2" w:space="0" w:color="auto"/>
            </w:tcBorders>
          </w:tcPr>
          <w:p w14:paraId="79626708" w14:textId="6D032DD9"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14.1 (b)</w:t>
            </w:r>
          </w:p>
        </w:tc>
        <w:tc>
          <w:tcPr>
            <w:tcW w:w="5954" w:type="dxa"/>
            <w:tcBorders>
              <w:top w:val="single" w:sz="2" w:space="0" w:color="auto"/>
              <w:left w:val="single" w:sz="2" w:space="0" w:color="auto"/>
              <w:bottom w:val="single" w:sz="2" w:space="0" w:color="auto"/>
              <w:right w:val="single" w:sz="2" w:space="0" w:color="auto"/>
            </w:tcBorders>
          </w:tcPr>
          <w:p w14:paraId="3283870B" w14:textId="77777777" w:rsidR="00BE7C80" w:rsidRPr="00CC5355" w:rsidRDefault="00BE7C80" w:rsidP="00BE7C80">
            <w:pPr>
              <w:spacing w:before="60" w:after="60"/>
              <w:rPr>
                <w:rFonts w:ascii="Arial" w:hAnsi="Arial" w:cs="Arial"/>
                <w:i/>
                <w:iCs/>
                <w:color w:val="000000"/>
                <w:sz w:val="22"/>
                <w:szCs w:val="22"/>
                <w:lang w:val="es-ES"/>
              </w:rPr>
            </w:pPr>
            <w:r w:rsidRPr="00CC5355">
              <w:rPr>
                <w:rFonts w:ascii="Arial" w:hAnsi="Arial" w:cs="Arial"/>
                <w:i/>
                <w:iCs/>
                <w:color w:val="000000"/>
                <w:sz w:val="22"/>
                <w:szCs w:val="22"/>
                <w:lang w:val="es-ES"/>
              </w:rPr>
              <w:t>Añadir el siguiente párrafo:</w:t>
            </w:r>
          </w:p>
          <w:p w14:paraId="4F1794E4" w14:textId="117C6D99" w:rsidR="00BE7C80" w:rsidRPr="00CC5355" w:rsidRDefault="00BE7C80" w:rsidP="00BE7C80">
            <w:pPr>
              <w:tabs>
                <w:tab w:val="left" w:pos="952"/>
              </w:tabs>
              <w:spacing w:before="60" w:after="60"/>
              <w:ind w:right="-13"/>
              <w:rPr>
                <w:rFonts w:ascii="Arial" w:hAnsi="Arial" w:cs="Arial"/>
                <w:i/>
                <w:color w:val="000000"/>
                <w:sz w:val="22"/>
                <w:szCs w:val="22"/>
                <w:highlight w:val="yellow"/>
                <w:lang w:val="es-ES"/>
              </w:rPr>
            </w:pPr>
            <w:r w:rsidRPr="00CC5355">
              <w:rPr>
                <w:rFonts w:ascii="Arial" w:hAnsi="Arial" w:cs="Arial"/>
                <w:sz w:val="22"/>
                <w:szCs w:val="22"/>
                <w:lang w:val="es-ES"/>
              </w:rPr>
              <w:t>“Por lo que respecta a [</w:t>
            </w:r>
            <w:r w:rsidRPr="00CC5355">
              <w:rPr>
                <w:rFonts w:ascii="Arial" w:hAnsi="Arial" w:cs="Arial"/>
                <w:i/>
                <w:sz w:val="22"/>
                <w:szCs w:val="22"/>
                <w:lang w:val="es-ES"/>
              </w:rPr>
              <w:t>insertar referencia del convenio de financiación</w:t>
            </w:r>
            <w:r w:rsidRPr="00CC5355">
              <w:rPr>
                <w:rFonts w:ascii="Arial" w:hAnsi="Arial" w:cs="Arial"/>
                <w:sz w:val="22"/>
                <w:szCs w:val="22"/>
                <w:lang w:val="es-ES"/>
              </w:rPr>
              <w:t>], el Contratista y los subcontratistas estarán exentos del pago de aranceles, impuestos, gravámenes, tasas y otras medidas impositivas, establecidos en los Datos del Contrato, incluida cualquier limitación de exención y el procedimiento mediante el cual se hace efectiva la exención de impuestos.”</w:t>
            </w:r>
          </w:p>
        </w:tc>
      </w:tr>
      <w:tr w:rsidR="00BE7C80" w:rsidRPr="009D25F5" w14:paraId="383BBF6F" w14:textId="77777777" w:rsidTr="0033487B">
        <w:tc>
          <w:tcPr>
            <w:tcW w:w="2093" w:type="dxa"/>
            <w:tcBorders>
              <w:top w:val="single" w:sz="2" w:space="0" w:color="auto"/>
              <w:left w:val="single" w:sz="2" w:space="0" w:color="auto"/>
              <w:bottom w:val="single" w:sz="2" w:space="0" w:color="auto"/>
              <w:right w:val="single" w:sz="2" w:space="0" w:color="auto"/>
            </w:tcBorders>
          </w:tcPr>
          <w:p w14:paraId="66297C4E" w14:textId="5DA5FA07" w:rsidR="00BE7C80" w:rsidRPr="00CC5355" w:rsidRDefault="00BE7C80">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t>Pago Anticipo</w:t>
            </w:r>
          </w:p>
        </w:tc>
        <w:tc>
          <w:tcPr>
            <w:tcW w:w="1559" w:type="dxa"/>
            <w:tcBorders>
              <w:top w:val="single" w:sz="2" w:space="0" w:color="auto"/>
              <w:left w:val="single" w:sz="2" w:space="0" w:color="auto"/>
              <w:bottom w:val="single" w:sz="2" w:space="0" w:color="auto"/>
              <w:right w:val="single" w:sz="2" w:space="0" w:color="auto"/>
            </w:tcBorders>
          </w:tcPr>
          <w:p w14:paraId="6092A935" w14:textId="03B73474"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14.2</w:t>
            </w:r>
          </w:p>
        </w:tc>
        <w:tc>
          <w:tcPr>
            <w:tcW w:w="5954" w:type="dxa"/>
            <w:tcBorders>
              <w:top w:val="single" w:sz="2" w:space="0" w:color="auto"/>
              <w:left w:val="single" w:sz="2" w:space="0" w:color="auto"/>
              <w:bottom w:val="single" w:sz="2" w:space="0" w:color="auto"/>
              <w:right w:val="single" w:sz="2" w:space="0" w:color="auto"/>
            </w:tcBorders>
          </w:tcPr>
          <w:p w14:paraId="02F4B088" w14:textId="77777777" w:rsidR="00BE7C80" w:rsidRPr="0006146B" w:rsidRDefault="00BE7C80" w:rsidP="00BE7C80">
            <w:pPr>
              <w:spacing w:before="60" w:after="60"/>
              <w:ind w:right="34"/>
              <w:rPr>
                <w:rFonts w:ascii="Arial" w:hAnsi="Arial" w:cs="Arial"/>
                <w:sz w:val="22"/>
                <w:szCs w:val="22"/>
                <w:lang w:val="es-ES"/>
              </w:rPr>
            </w:pPr>
            <w:r w:rsidRPr="0006146B">
              <w:rPr>
                <w:rFonts w:ascii="Arial" w:hAnsi="Arial" w:cs="Arial"/>
                <w:sz w:val="22"/>
                <w:szCs w:val="22"/>
                <w:lang w:val="es-ES"/>
              </w:rPr>
              <w:t xml:space="preserve">Eliminar la última frase del tercer párrafo y reemplazarlo </w:t>
            </w:r>
            <w:proofErr w:type="gramStart"/>
            <w:r w:rsidRPr="0006146B">
              <w:rPr>
                <w:rFonts w:ascii="Arial" w:hAnsi="Arial" w:cs="Arial"/>
                <w:sz w:val="22"/>
                <w:szCs w:val="22"/>
                <w:lang w:val="es-ES"/>
              </w:rPr>
              <w:t>por :</w:t>
            </w:r>
            <w:proofErr w:type="gramEnd"/>
          </w:p>
          <w:p w14:paraId="0024F347" w14:textId="4BB1FC36" w:rsidR="00BE7C80" w:rsidRPr="0006146B" w:rsidRDefault="00BE7C80" w:rsidP="00BE7C80">
            <w:pPr>
              <w:tabs>
                <w:tab w:val="left" w:pos="5400"/>
              </w:tabs>
              <w:spacing w:before="60" w:after="60"/>
              <w:ind w:right="34"/>
              <w:rPr>
                <w:rFonts w:ascii="Arial" w:hAnsi="Arial" w:cs="Arial"/>
                <w:iCs/>
                <w:sz w:val="22"/>
                <w:szCs w:val="22"/>
                <w:lang w:val="es-ES"/>
              </w:rPr>
            </w:pPr>
            <w:r w:rsidRPr="0006146B">
              <w:rPr>
                <w:rFonts w:ascii="Arial" w:hAnsi="Arial" w:cs="Arial"/>
                <w:sz w:val="22"/>
                <w:szCs w:val="22"/>
                <w:lang w:val="es-ES"/>
              </w:rPr>
              <w:t xml:space="preserve">“Esta </w:t>
            </w:r>
            <w:r w:rsidRPr="0006146B">
              <w:rPr>
                <w:rFonts w:ascii="Arial" w:hAnsi="Arial" w:cs="Arial"/>
                <w:iCs/>
                <w:sz w:val="22"/>
                <w:szCs w:val="22"/>
                <w:lang w:val="es-ES"/>
              </w:rPr>
              <w:t xml:space="preserve">garantía deberá emitirse por una entidad financiera </w:t>
            </w:r>
            <w:r w:rsidRPr="0006146B">
              <w:rPr>
                <w:rFonts w:ascii="Arial" w:hAnsi="Arial" w:cs="Arial"/>
                <w:iCs/>
                <w:sz w:val="22"/>
                <w:szCs w:val="22"/>
                <w:lang w:val="es-ES"/>
              </w:rPr>
              <w:lastRenderedPageBreak/>
              <w:t xml:space="preserve">o bancaria de prestigio designada por el Contratista y en requerimiento de la no objeción por parte del banco, y deberá estar comprendida en el formulario </w:t>
            </w:r>
            <w:r w:rsidR="005218A0" w:rsidRPr="0006146B">
              <w:rPr>
                <w:rFonts w:ascii="Arial" w:hAnsi="Arial" w:cs="Arial"/>
                <w:iCs/>
                <w:sz w:val="22"/>
                <w:szCs w:val="22"/>
                <w:lang w:val="es-ES"/>
              </w:rPr>
              <w:t>pertinente</w:t>
            </w:r>
            <w:r w:rsidRPr="0006146B">
              <w:rPr>
                <w:rFonts w:ascii="Arial" w:hAnsi="Arial" w:cs="Arial"/>
                <w:iCs/>
                <w:sz w:val="22"/>
                <w:szCs w:val="22"/>
                <w:lang w:val="es-ES"/>
              </w:rPr>
              <w:t>, adjunto a las condiciones especiales del Contrato.”</w:t>
            </w:r>
          </w:p>
          <w:p w14:paraId="2495A22B" w14:textId="77777777" w:rsidR="00BE7C80" w:rsidRPr="0006146B" w:rsidRDefault="00BE7C80" w:rsidP="00BE7C80">
            <w:pPr>
              <w:tabs>
                <w:tab w:val="left" w:pos="5400"/>
              </w:tabs>
              <w:spacing w:before="60" w:after="60"/>
              <w:ind w:right="34"/>
              <w:rPr>
                <w:rFonts w:ascii="Arial" w:hAnsi="Arial" w:cs="Arial"/>
                <w:iCs/>
                <w:sz w:val="22"/>
                <w:szCs w:val="22"/>
                <w:lang w:val="es-ES"/>
              </w:rPr>
            </w:pPr>
            <w:r w:rsidRPr="0006146B">
              <w:rPr>
                <w:rFonts w:ascii="Arial" w:hAnsi="Arial" w:cs="Arial"/>
                <w:iCs/>
                <w:sz w:val="22"/>
                <w:szCs w:val="22"/>
                <w:lang w:val="es-ES"/>
              </w:rPr>
              <w:t>Al final del tercer párrafo, añadir:</w:t>
            </w:r>
          </w:p>
          <w:p w14:paraId="75722D2B" w14:textId="06259417" w:rsidR="00BE7C80" w:rsidRPr="0006146B" w:rsidRDefault="00BE7C80" w:rsidP="00BE7C80">
            <w:pPr>
              <w:tabs>
                <w:tab w:val="left" w:pos="5400"/>
              </w:tabs>
              <w:spacing w:before="60" w:after="60"/>
              <w:ind w:right="34"/>
              <w:rPr>
                <w:rFonts w:ascii="Arial" w:hAnsi="Arial" w:cs="Arial"/>
                <w:i/>
                <w:color w:val="000000"/>
                <w:sz w:val="22"/>
                <w:szCs w:val="22"/>
                <w:highlight w:val="yellow"/>
                <w:lang w:val="es-ES"/>
              </w:rPr>
            </w:pPr>
            <w:r w:rsidRPr="0006146B">
              <w:rPr>
                <w:rFonts w:ascii="Arial" w:hAnsi="Arial" w:cs="Arial"/>
                <w:iCs/>
                <w:sz w:val="22"/>
                <w:szCs w:val="22"/>
                <w:lang w:val="es-ES"/>
              </w:rPr>
              <w:t>“Las Garantías tienen como propósito hacer pagaderas las Cuentas del Contratante a la entidad bancaria especificada en el formulario adjunto.”</w:t>
            </w:r>
          </w:p>
        </w:tc>
      </w:tr>
      <w:tr w:rsidR="00BE7C80" w:rsidRPr="009D25F5" w14:paraId="376C3A13" w14:textId="77777777" w:rsidTr="0033487B">
        <w:tc>
          <w:tcPr>
            <w:tcW w:w="2093" w:type="dxa"/>
            <w:tcBorders>
              <w:top w:val="single" w:sz="2" w:space="0" w:color="auto"/>
              <w:left w:val="single" w:sz="2" w:space="0" w:color="auto"/>
              <w:bottom w:val="single" w:sz="2" w:space="0" w:color="auto"/>
              <w:right w:val="single" w:sz="2" w:space="0" w:color="auto"/>
            </w:tcBorders>
          </w:tcPr>
          <w:p w14:paraId="672BE60E" w14:textId="353DC09E" w:rsidR="00BE7C80" w:rsidRPr="00CC5355" w:rsidRDefault="00BE7C80" w:rsidP="00BE7C80">
            <w:pPr>
              <w:spacing w:before="60" w:after="60"/>
              <w:jc w:val="left"/>
              <w:rPr>
                <w:rFonts w:ascii="Arial" w:hAnsi="Arial" w:cs="Arial"/>
                <w:b/>
                <w:bCs/>
                <w:sz w:val="22"/>
                <w:szCs w:val="22"/>
                <w:highlight w:val="yellow"/>
                <w:lang w:val="es-ES"/>
              </w:rPr>
            </w:pPr>
            <w:r w:rsidRPr="00CC5355">
              <w:rPr>
                <w:rFonts w:ascii="Arial" w:hAnsi="Arial" w:cs="Arial"/>
                <w:b/>
                <w:bCs/>
                <w:sz w:val="22"/>
                <w:szCs w:val="22"/>
                <w:lang w:val="es-ES"/>
              </w:rPr>
              <w:lastRenderedPageBreak/>
              <w:t>Solicitud de Certificados de Pagos a Cuenta</w:t>
            </w:r>
          </w:p>
        </w:tc>
        <w:tc>
          <w:tcPr>
            <w:tcW w:w="1559" w:type="dxa"/>
            <w:tcBorders>
              <w:top w:val="single" w:sz="2" w:space="0" w:color="auto"/>
              <w:left w:val="single" w:sz="2" w:space="0" w:color="auto"/>
              <w:bottom w:val="single" w:sz="2" w:space="0" w:color="auto"/>
              <w:right w:val="single" w:sz="2" w:space="0" w:color="auto"/>
            </w:tcBorders>
          </w:tcPr>
          <w:p w14:paraId="1A259409" w14:textId="5B16845E"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14.3</w:t>
            </w:r>
          </w:p>
        </w:tc>
        <w:tc>
          <w:tcPr>
            <w:tcW w:w="5954" w:type="dxa"/>
            <w:tcBorders>
              <w:top w:val="single" w:sz="2" w:space="0" w:color="auto"/>
              <w:left w:val="single" w:sz="2" w:space="0" w:color="auto"/>
              <w:bottom w:val="single" w:sz="2" w:space="0" w:color="auto"/>
              <w:right w:val="single" w:sz="2" w:space="0" w:color="auto"/>
            </w:tcBorders>
          </w:tcPr>
          <w:p w14:paraId="2EACD4CB" w14:textId="6104D247"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i/>
                <w:color w:val="000000"/>
                <w:sz w:val="22"/>
                <w:szCs w:val="22"/>
                <w:lang w:val="es-ES"/>
              </w:rPr>
              <w:t>En la primera oración del primer párrafo, sustituir "seis copias" por "el número de copias indicado en los Datos del Contrato".</w:t>
            </w:r>
          </w:p>
        </w:tc>
      </w:tr>
      <w:tr w:rsidR="00BE7C80" w:rsidRPr="009D25F5" w14:paraId="230996DB" w14:textId="77777777" w:rsidTr="0033487B">
        <w:tc>
          <w:tcPr>
            <w:tcW w:w="2093" w:type="dxa"/>
            <w:tcBorders>
              <w:top w:val="single" w:sz="2" w:space="0" w:color="auto"/>
              <w:left w:val="single" w:sz="2" w:space="0" w:color="auto"/>
              <w:bottom w:val="single" w:sz="2" w:space="0" w:color="auto"/>
              <w:right w:val="single" w:sz="2" w:space="0" w:color="auto"/>
            </w:tcBorders>
          </w:tcPr>
          <w:p w14:paraId="4DFCCBEF" w14:textId="4375D860" w:rsidR="00BE7C80" w:rsidRPr="00CC5355" w:rsidRDefault="006268A2" w:rsidP="00BE7C80">
            <w:pPr>
              <w:spacing w:before="60" w:after="60"/>
              <w:jc w:val="left"/>
              <w:rPr>
                <w:rFonts w:ascii="Arial" w:hAnsi="Arial" w:cs="Arial"/>
                <w:b/>
                <w:bCs/>
                <w:sz w:val="22"/>
                <w:szCs w:val="22"/>
                <w:highlight w:val="yellow"/>
                <w:lang w:val="es-ES"/>
              </w:rPr>
            </w:pPr>
            <w:r w:rsidRPr="006268A2">
              <w:rPr>
                <w:rFonts w:ascii="Arial" w:hAnsi="Arial" w:cs="Arial"/>
                <w:b/>
                <w:bCs/>
                <w:sz w:val="22"/>
                <w:szCs w:val="22"/>
                <w:lang w:val="es-ES"/>
              </w:rPr>
              <w:t>Emisión de Certificados de Pagos a Cuenta</w:t>
            </w:r>
          </w:p>
        </w:tc>
        <w:tc>
          <w:tcPr>
            <w:tcW w:w="1559" w:type="dxa"/>
            <w:tcBorders>
              <w:top w:val="single" w:sz="2" w:space="0" w:color="auto"/>
              <w:left w:val="single" w:sz="2" w:space="0" w:color="auto"/>
              <w:bottom w:val="single" w:sz="2" w:space="0" w:color="auto"/>
              <w:right w:val="single" w:sz="2" w:space="0" w:color="auto"/>
            </w:tcBorders>
          </w:tcPr>
          <w:p w14:paraId="76287247" w14:textId="732A76E9"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14.6 (c)</w:t>
            </w:r>
          </w:p>
        </w:tc>
        <w:tc>
          <w:tcPr>
            <w:tcW w:w="5954" w:type="dxa"/>
            <w:tcBorders>
              <w:top w:val="single" w:sz="2" w:space="0" w:color="auto"/>
              <w:left w:val="single" w:sz="2" w:space="0" w:color="auto"/>
              <w:bottom w:val="single" w:sz="2" w:space="0" w:color="auto"/>
              <w:right w:val="single" w:sz="2" w:space="0" w:color="auto"/>
            </w:tcBorders>
          </w:tcPr>
          <w:p w14:paraId="5F88C03E" w14:textId="77777777" w:rsidR="00BE7C80" w:rsidRPr="0006146B" w:rsidRDefault="00BE7C80" w:rsidP="00BE7C80">
            <w:pPr>
              <w:spacing w:before="60" w:after="60"/>
              <w:rPr>
                <w:rFonts w:ascii="Arial" w:hAnsi="Arial" w:cs="Arial"/>
                <w:i/>
                <w:sz w:val="22"/>
                <w:szCs w:val="22"/>
                <w:lang w:val="es-ES"/>
              </w:rPr>
            </w:pPr>
            <w:r w:rsidRPr="0006146B">
              <w:rPr>
                <w:rFonts w:ascii="Arial" w:hAnsi="Arial" w:cs="Arial"/>
                <w:i/>
                <w:sz w:val="22"/>
                <w:szCs w:val="22"/>
                <w:lang w:val="es-ES"/>
              </w:rPr>
              <w:t xml:space="preserve">Después de párrafo (b) añadir párrafo (c) de la siguiente manera: </w:t>
            </w:r>
          </w:p>
          <w:p w14:paraId="1C43F034" w14:textId="77777777" w:rsidR="00BE7C80" w:rsidRPr="0006146B" w:rsidRDefault="00BE7C80" w:rsidP="00BE7C80">
            <w:pPr>
              <w:rPr>
                <w:rFonts w:ascii="Arial" w:hAnsi="Arial" w:cs="Arial"/>
                <w:sz w:val="22"/>
                <w:szCs w:val="22"/>
                <w:lang w:val="es-ES"/>
              </w:rPr>
            </w:pPr>
            <w:r w:rsidRPr="0006146B">
              <w:rPr>
                <w:rFonts w:ascii="Arial" w:hAnsi="Arial" w:cs="Arial"/>
                <w:sz w:val="22"/>
                <w:szCs w:val="22"/>
                <w:lang w:val="es-ES"/>
              </w:rPr>
              <w:t xml:space="preserve">En el caso de una No Conformidad de Nivel 3 no resuelta especificada en las Especificaciones MSSS, el Ingeniero deberá reducir el valor de los Certificados por Pagos a Cuenta tal y como procede: </w:t>
            </w:r>
          </w:p>
          <w:p w14:paraId="7562C105" w14:textId="77777777" w:rsidR="00BE7C80" w:rsidRPr="0006146B" w:rsidRDefault="00BE7C80" w:rsidP="00C757B5">
            <w:pPr>
              <w:pStyle w:val="Listenabsatz"/>
              <w:numPr>
                <w:ilvl w:val="0"/>
                <w:numId w:val="107"/>
              </w:numPr>
              <w:suppressAutoHyphens w:val="0"/>
              <w:overflowPunct/>
              <w:autoSpaceDE/>
              <w:autoSpaceDN/>
              <w:adjustRightInd/>
              <w:spacing w:after="200" w:line="276" w:lineRule="auto"/>
              <w:jc w:val="left"/>
              <w:textAlignment w:val="auto"/>
              <w:rPr>
                <w:rFonts w:ascii="Arial" w:hAnsi="Arial" w:cs="Arial"/>
                <w:sz w:val="22"/>
                <w:szCs w:val="22"/>
                <w:lang w:val="es-ES"/>
              </w:rPr>
            </w:pPr>
            <w:r w:rsidRPr="0006146B">
              <w:rPr>
                <w:rFonts w:ascii="Arial" w:hAnsi="Arial" w:cs="Arial"/>
                <w:sz w:val="22"/>
                <w:szCs w:val="22"/>
                <w:lang w:val="es-ES"/>
              </w:rPr>
              <w:t xml:space="preserve">Si una No Conformidad de Nivel 3 no se resuelve después del primer incidente: 33.3% para el primer Certificado de Pago a Cuenta. </w:t>
            </w:r>
          </w:p>
          <w:p w14:paraId="6893DD9E" w14:textId="77777777" w:rsidR="00BE7C80" w:rsidRPr="0006146B" w:rsidRDefault="00BE7C80" w:rsidP="00C757B5">
            <w:pPr>
              <w:pStyle w:val="Listenabsatz"/>
              <w:numPr>
                <w:ilvl w:val="0"/>
                <w:numId w:val="107"/>
              </w:numPr>
              <w:suppressAutoHyphens w:val="0"/>
              <w:overflowPunct/>
              <w:autoSpaceDE/>
              <w:autoSpaceDN/>
              <w:adjustRightInd/>
              <w:spacing w:after="200" w:line="276" w:lineRule="auto"/>
              <w:jc w:val="left"/>
              <w:textAlignment w:val="auto"/>
              <w:rPr>
                <w:rFonts w:ascii="Arial" w:hAnsi="Arial" w:cs="Arial"/>
                <w:sz w:val="22"/>
                <w:szCs w:val="22"/>
                <w:lang w:val="es-ES"/>
              </w:rPr>
            </w:pPr>
            <w:r w:rsidRPr="0006146B">
              <w:rPr>
                <w:rFonts w:ascii="Arial" w:hAnsi="Arial" w:cs="Arial"/>
                <w:sz w:val="22"/>
                <w:szCs w:val="22"/>
                <w:lang w:val="es-ES"/>
              </w:rPr>
              <w:t xml:space="preserve">Si una No Conformidad de Nivel 3 aún no se resuelve: 66.6% para el segundo Certificado de Pago a Cuenta. </w:t>
            </w:r>
          </w:p>
          <w:p w14:paraId="0BA9D988" w14:textId="77777777" w:rsidR="00BE7C80" w:rsidRPr="0006146B" w:rsidRDefault="00BE7C80" w:rsidP="00C757B5">
            <w:pPr>
              <w:pStyle w:val="Listenabsatz"/>
              <w:numPr>
                <w:ilvl w:val="0"/>
                <w:numId w:val="107"/>
              </w:numPr>
              <w:suppressAutoHyphens w:val="0"/>
              <w:overflowPunct/>
              <w:autoSpaceDE/>
              <w:autoSpaceDN/>
              <w:adjustRightInd/>
              <w:spacing w:after="200" w:line="276" w:lineRule="auto"/>
              <w:jc w:val="left"/>
              <w:textAlignment w:val="auto"/>
              <w:rPr>
                <w:rFonts w:ascii="Arial" w:hAnsi="Arial" w:cs="Arial"/>
                <w:sz w:val="22"/>
                <w:szCs w:val="22"/>
                <w:lang w:val="es-ES"/>
              </w:rPr>
            </w:pPr>
            <w:r w:rsidRPr="0006146B">
              <w:rPr>
                <w:rFonts w:ascii="Arial" w:hAnsi="Arial" w:cs="Arial"/>
                <w:sz w:val="22"/>
                <w:szCs w:val="22"/>
                <w:lang w:val="es-ES"/>
              </w:rPr>
              <w:t xml:space="preserve">Si una No Conformidad de Nivel 3 aún no se resuelve: 100% para el tercer Certificado de Pago a Cuenta. </w:t>
            </w:r>
          </w:p>
          <w:p w14:paraId="0E0AF5CD" w14:textId="77777777" w:rsidR="00BE7C80" w:rsidRPr="0006146B" w:rsidRDefault="00BE7C80" w:rsidP="00BE7C80">
            <w:pPr>
              <w:spacing w:before="60" w:after="60"/>
              <w:rPr>
                <w:rFonts w:ascii="Arial" w:hAnsi="Arial" w:cs="Arial"/>
                <w:i/>
                <w:sz w:val="22"/>
                <w:szCs w:val="22"/>
                <w:lang w:val="es-ES"/>
              </w:rPr>
            </w:pPr>
            <w:r w:rsidRPr="0006146B">
              <w:rPr>
                <w:rFonts w:ascii="Arial" w:hAnsi="Arial" w:cs="Arial"/>
                <w:sz w:val="22"/>
                <w:szCs w:val="22"/>
                <w:lang w:val="es-ES"/>
              </w:rPr>
              <w:t>Si la No Conformidad de Nivel 3 aún no ha sido resuelta después del último Certificado de Pago a Cuenta en (</w:t>
            </w:r>
            <w:proofErr w:type="spellStart"/>
            <w:r w:rsidRPr="0006146B">
              <w:rPr>
                <w:rFonts w:ascii="Arial" w:hAnsi="Arial" w:cs="Arial"/>
                <w:sz w:val="22"/>
                <w:szCs w:val="22"/>
                <w:lang w:val="es-ES"/>
              </w:rPr>
              <w:t>iii</w:t>
            </w:r>
            <w:proofErr w:type="spellEnd"/>
            <w:r w:rsidRPr="0006146B">
              <w:rPr>
                <w:rFonts w:ascii="Arial" w:hAnsi="Arial" w:cs="Arial"/>
                <w:sz w:val="22"/>
                <w:szCs w:val="22"/>
                <w:lang w:val="es-ES"/>
              </w:rPr>
              <w:t xml:space="preserve">) previo, los pagos se suspenderán indefinidamente hasta que la No Conformidad de Nivel 3 haya sido resuelta. </w:t>
            </w:r>
          </w:p>
          <w:p w14:paraId="55846036" w14:textId="77777777" w:rsidR="00BE7C80" w:rsidRPr="0006146B" w:rsidRDefault="00BE7C80" w:rsidP="00BE7C80">
            <w:pPr>
              <w:spacing w:before="60" w:after="60"/>
              <w:rPr>
                <w:rFonts w:ascii="Arial" w:hAnsi="Arial" w:cs="Arial"/>
                <w:i/>
                <w:sz w:val="22"/>
                <w:szCs w:val="22"/>
                <w:lang w:val="es-ES"/>
              </w:rPr>
            </w:pPr>
          </w:p>
          <w:p w14:paraId="08B50190" w14:textId="71A4E8DC"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sz w:val="22"/>
                <w:szCs w:val="22"/>
                <w:lang w:val="es-ES"/>
              </w:rPr>
              <w:t>Posterior a la resolución de la No Conformidad de Nivel 3, la/s reducción/es será incluida en el siguiente Certificado de Pago a Cuenta. No se pagarán intereses por las reducciones ni por los pagos cancelados.</w:t>
            </w:r>
          </w:p>
        </w:tc>
      </w:tr>
      <w:tr w:rsidR="00BE7C80" w:rsidRPr="009D25F5" w14:paraId="39E4A2FB" w14:textId="77777777" w:rsidTr="0033487B">
        <w:tc>
          <w:tcPr>
            <w:tcW w:w="2093" w:type="dxa"/>
            <w:tcBorders>
              <w:top w:val="single" w:sz="2" w:space="0" w:color="auto"/>
              <w:left w:val="single" w:sz="2" w:space="0" w:color="auto"/>
              <w:bottom w:val="single" w:sz="2" w:space="0" w:color="auto"/>
              <w:right w:val="single" w:sz="2" w:space="0" w:color="auto"/>
            </w:tcBorders>
          </w:tcPr>
          <w:p w14:paraId="41ED031C" w14:textId="5DA4D0D3"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bCs/>
                <w:color w:val="000000"/>
                <w:sz w:val="22"/>
                <w:szCs w:val="22"/>
                <w:lang w:val="es-ES"/>
              </w:rPr>
              <w:t>Periodo para el Pago de Certificados de Pagos a Cuenta</w:t>
            </w:r>
          </w:p>
        </w:tc>
        <w:tc>
          <w:tcPr>
            <w:tcW w:w="1559" w:type="dxa"/>
            <w:tcBorders>
              <w:top w:val="single" w:sz="2" w:space="0" w:color="auto"/>
              <w:left w:val="single" w:sz="2" w:space="0" w:color="auto"/>
              <w:bottom w:val="single" w:sz="2" w:space="0" w:color="auto"/>
              <w:right w:val="single" w:sz="2" w:space="0" w:color="auto"/>
            </w:tcBorders>
          </w:tcPr>
          <w:p w14:paraId="3C9D21D0" w14:textId="16EC1083"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14.7</w:t>
            </w:r>
          </w:p>
        </w:tc>
        <w:tc>
          <w:tcPr>
            <w:tcW w:w="5954" w:type="dxa"/>
            <w:tcBorders>
              <w:top w:val="single" w:sz="2" w:space="0" w:color="auto"/>
              <w:left w:val="single" w:sz="2" w:space="0" w:color="auto"/>
              <w:bottom w:val="single" w:sz="2" w:space="0" w:color="auto"/>
              <w:right w:val="single" w:sz="2" w:space="0" w:color="auto"/>
            </w:tcBorders>
          </w:tcPr>
          <w:p w14:paraId="357EEB7D" w14:textId="77777777" w:rsidR="00BE7C80" w:rsidRPr="0006146B" w:rsidRDefault="00BE7C80" w:rsidP="00BE7C80">
            <w:pPr>
              <w:spacing w:before="60" w:after="60"/>
              <w:rPr>
                <w:rFonts w:ascii="Arial" w:hAnsi="Arial" w:cs="Arial"/>
                <w:i/>
                <w:color w:val="000000"/>
                <w:sz w:val="22"/>
                <w:szCs w:val="22"/>
                <w:lang w:val="es-ES"/>
              </w:rPr>
            </w:pPr>
            <w:r w:rsidRPr="0006146B">
              <w:rPr>
                <w:rFonts w:ascii="Arial" w:hAnsi="Arial" w:cs="Arial"/>
                <w:i/>
                <w:color w:val="000000"/>
                <w:sz w:val="22"/>
                <w:szCs w:val="22"/>
                <w:lang w:val="es-ES"/>
              </w:rPr>
              <w:t>En (b) después de “56 días” insertar:</w:t>
            </w:r>
          </w:p>
          <w:p w14:paraId="611CDAB2" w14:textId="77777777" w:rsidR="00BE7C80" w:rsidRPr="0006146B" w:rsidRDefault="00BE7C80" w:rsidP="00BE7C80">
            <w:pPr>
              <w:spacing w:before="60" w:after="60"/>
              <w:rPr>
                <w:rFonts w:ascii="Arial" w:hAnsi="Arial" w:cs="Arial"/>
                <w:i/>
                <w:color w:val="000000"/>
                <w:sz w:val="22"/>
                <w:szCs w:val="22"/>
                <w:lang w:val="es-ES"/>
              </w:rPr>
            </w:pPr>
            <w:r w:rsidRPr="0006146B">
              <w:rPr>
                <w:rFonts w:ascii="Arial" w:hAnsi="Arial" w:cs="Arial"/>
                <w:i/>
                <w:color w:val="000000"/>
                <w:sz w:val="22"/>
                <w:szCs w:val="22"/>
                <w:lang w:val="es-ES"/>
              </w:rPr>
              <w:t>“o el tiempo que se especifique en los Datos del Contrato”</w:t>
            </w:r>
          </w:p>
          <w:p w14:paraId="7326FDD4" w14:textId="77777777"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p>
        </w:tc>
      </w:tr>
      <w:tr w:rsidR="00BE7C80" w:rsidRPr="009D25F5" w14:paraId="2A2D3146" w14:textId="77777777" w:rsidTr="0033487B">
        <w:tc>
          <w:tcPr>
            <w:tcW w:w="2093" w:type="dxa"/>
            <w:tcBorders>
              <w:top w:val="single" w:sz="2" w:space="0" w:color="auto"/>
              <w:left w:val="single" w:sz="2" w:space="0" w:color="auto"/>
              <w:bottom w:val="single" w:sz="2" w:space="0" w:color="auto"/>
              <w:right w:val="single" w:sz="2" w:space="0" w:color="auto"/>
            </w:tcBorders>
          </w:tcPr>
          <w:p w14:paraId="134D3F7E" w14:textId="326BF420"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bCs/>
                <w:color w:val="000000"/>
                <w:sz w:val="22"/>
                <w:szCs w:val="22"/>
                <w:lang w:val="es-ES"/>
              </w:rPr>
              <w:t>Cuenta bancaria del Contratista</w:t>
            </w:r>
          </w:p>
        </w:tc>
        <w:tc>
          <w:tcPr>
            <w:tcW w:w="1559" w:type="dxa"/>
            <w:tcBorders>
              <w:top w:val="single" w:sz="2" w:space="0" w:color="auto"/>
              <w:left w:val="single" w:sz="2" w:space="0" w:color="auto"/>
              <w:bottom w:val="single" w:sz="2" w:space="0" w:color="auto"/>
              <w:right w:val="single" w:sz="2" w:space="0" w:color="auto"/>
            </w:tcBorders>
          </w:tcPr>
          <w:p w14:paraId="1589831E" w14:textId="72813096"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14.7</w:t>
            </w:r>
          </w:p>
        </w:tc>
        <w:tc>
          <w:tcPr>
            <w:tcW w:w="5954" w:type="dxa"/>
            <w:tcBorders>
              <w:top w:val="single" w:sz="2" w:space="0" w:color="auto"/>
              <w:left w:val="single" w:sz="2" w:space="0" w:color="auto"/>
              <w:bottom w:val="single" w:sz="2" w:space="0" w:color="auto"/>
              <w:right w:val="single" w:sz="2" w:space="0" w:color="auto"/>
            </w:tcBorders>
          </w:tcPr>
          <w:p w14:paraId="5D6641CB" w14:textId="77777777" w:rsidR="00BE7C80" w:rsidRPr="0006146B" w:rsidRDefault="00BE7C80" w:rsidP="00BE7C80">
            <w:pPr>
              <w:spacing w:before="60" w:after="60"/>
              <w:rPr>
                <w:rFonts w:ascii="Arial" w:hAnsi="Arial" w:cs="Arial"/>
                <w:i/>
                <w:color w:val="000000"/>
                <w:sz w:val="22"/>
                <w:szCs w:val="22"/>
                <w:lang w:val="es-ES"/>
              </w:rPr>
            </w:pPr>
            <w:r w:rsidRPr="0006146B">
              <w:rPr>
                <w:rFonts w:ascii="Arial" w:hAnsi="Arial" w:cs="Arial"/>
                <w:i/>
                <w:color w:val="000000"/>
                <w:sz w:val="22"/>
                <w:szCs w:val="22"/>
                <w:lang w:val="es-ES"/>
              </w:rPr>
              <w:t>En la última oración después de “Contratista” insertar:</w:t>
            </w:r>
          </w:p>
          <w:p w14:paraId="5777CE2B" w14:textId="6E3B5F58"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color w:val="000000"/>
                <w:sz w:val="22"/>
                <w:szCs w:val="22"/>
                <w:lang w:val="es-ES"/>
              </w:rPr>
              <w:t>“y como se especifica en los Datos del Contrato”</w:t>
            </w:r>
          </w:p>
        </w:tc>
      </w:tr>
      <w:tr w:rsidR="00BE7C80" w:rsidRPr="009D25F5" w14:paraId="27F49CF8" w14:textId="77777777" w:rsidTr="0033487B">
        <w:tc>
          <w:tcPr>
            <w:tcW w:w="2093" w:type="dxa"/>
            <w:tcBorders>
              <w:top w:val="single" w:sz="2" w:space="0" w:color="auto"/>
              <w:left w:val="single" w:sz="2" w:space="0" w:color="auto"/>
              <w:bottom w:val="single" w:sz="2" w:space="0" w:color="auto"/>
              <w:right w:val="single" w:sz="2" w:space="0" w:color="auto"/>
            </w:tcBorders>
          </w:tcPr>
          <w:p w14:paraId="22C80241" w14:textId="76C5AF1F"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sz w:val="22"/>
                <w:szCs w:val="22"/>
                <w:lang w:val="es-ES"/>
              </w:rPr>
              <w:t xml:space="preserve">Intereses por Pagos Tardíos – </w:t>
            </w:r>
            <w:r w:rsidRPr="0006146B">
              <w:rPr>
                <w:rFonts w:ascii="Arial" w:hAnsi="Arial" w:cs="Arial"/>
                <w:b/>
                <w:sz w:val="22"/>
                <w:szCs w:val="22"/>
                <w:lang w:val="es-ES"/>
              </w:rPr>
              <w:lastRenderedPageBreak/>
              <w:t xml:space="preserve">Moneda Local </w:t>
            </w:r>
          </w:p>
        </w:tc>
        <w:tc>
          <w:tcPr>
            <w:tcW w:w="1559" w:type="dxa"/>
            <w:tcBorders>
              <w:top w:val="single" w:sz="2" w:space="0" w:color="auto"/>
              <w:left w:val="single" w:sz="2" w:space="0" w:color="auto"/>
              <w:bottom w:val="single" w:sz="2" w:space="0" w:color="auto"/>
              <w:right w:val="single" w:sz="2" w:space="0" w:color="auto"/>
            </w:tcBorders>
          </w:tcPr>
          <w:p w14:paraId="6E0B3773" w14:textId="18DC37B8"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lastRenderedPageBreak/>
              <w:t>14.8</w:t>
            </w:r>
          </w:p>
        </w:tc>
        <w:tc>
          <w:tcPr>
            <w:tcW w:w="5954" w:type="dxa"/>
            <w:tcBorders>
              <w:top w:val="single" w:sz="2" w:space="0" w:color="auto"/>
              <w:left w:val="single" w:sz="2" w:space="0" w:color="auto"/>
              <w:bottom w:val="single" w:sz="2" w:space="0" w:color="auto"/>
              <w:right w:val="single" w:sz="2" w:space="0" w:color="auto"/>
            </w:tcBorders>
          </w:tcPr>
          <w:p w14:paraId="2140F90E" w14:textId="77777777" w:rsidR="00BE7C80" w:rsidRPr="0006146B" w:rsidRDefault="00BE7C80" w:rsidP="00BE7C80">
            <w:pPr>
              <w:pStyle w:val="FIDICClauseSubSubPara"/>
              <w:spacing w:before="0" w:after="0" w:line="240" w:lineRule="auto"/>
              <w:jc w:val="both"/>
              <w:rPr>
                <w:i/>
                <w:color w:val="auto"/>
                <w:sz w:val="22"/>
                <w:szCs w:val="22"/>
                <w:lang w:val="es-ES"/>
              </w:rPr>
            </w:pPr>
            <w:r w:rsidRPr="0006146B">
              <w:rPr>
                <w:i/>
                <w:color w:val="auto"/>
                <w:sz w:val="22"/>
                <w:szCs w:val="22"/>
                <w:lang w:val="es-ES"/>
              </w:rPr>
              <w:t xml:space="preserve">En el segundo párrafo después de “Condiciones Especiales”, añadir: </w:t>
            </w:r>
          </w:p>
          <w:p w14:paraId="3F5B2DB0" w14:textId="3A3A2F5D"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sz w:val="22"/>
                <w:szCs w:val="22"/>
                <w:lang w:val="es-ES"/>
              </w:rPr>
              <w:lastRenderedPageBreak/>
              <w:t xml:space="preserve">“solamente para pagos en la moneda local” </w:t>
            </w:r>
          </w:p>
        </w:tc>
      </w:tr>
      <w:tr w:rsidR="00BE7C80" w:rsidRPr="009D25F5" w14:paraId="0FE37E38" w14:textId="77777777" w:rsidTr="0033487B">
        <w:tc>
          <w:tcPr>
            <w:tcW w:w="2093" w:type="dxa"/>
            <w:tcBorders>
              <w:top w:val="single" w:sz="2" w:space="0" w:color="auto"/>
              <w:left w:val="single" w:sz="2" w:space="0" w:color="auto"/>
              <w:bottom w:val="single" w:sz="2" w:space="0" w:color="auto"/>
              <w:right w:val="single" w:sz="2" w:space="0" w:color="auto"/>
            </w:tcBorders>
          </w:tcPr>
          <w:p w14:paraId="6E369C60" w14:textId="6537D97A"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sz w:val="22"/>
                <w:szCs w:val="22"/>
                <w:lang w:val="es-ES"/>
              </w:rPr>
              <w:lastRenderedPageBreak/>
              <w:t>Intereses por Pagos Tardíos – Moneda Extranjera</w:t>
            </w:r>
          </w:p>
        </w:tc>
        <w:tc>
          <w:tcPr>
            <w:tcW w:w="1559" w:type="dxa"/>
            <w:tcBorders>
              <w:top w:val="single" w:sz="2" w:space="0" w:color="auto"/>
              <w:left w:val="single" w:sz="2" w:space="0" w:color="auto"/>
              <w:bottom w:val="single" w:sz="2" w:space="0" w:color="auto"/>
              <w:right w:val="single" w:sz="2" w:space="0" w:color="auto"/>
            </w:tcBorders>
          </w:tcPr>
          <w:p w14:paraId="4019F740" w14:textId="2A9EFD3B"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14.8</w:t>
            </w:r>
          </w:p>
        </w:tc>
        <w:tc>
          <w:tcPr>
            <w:tcW w:w="5954" w:type="dxa"/>
            <w:tcBorders>
              <w:top w:val="single" w:sz="2" w:space="0" w:color="auto"/>
              <w:left w:val="single" w:sz="2" w:space="0" w:color="auto"/>
              <w:bottom w:val="single" w:sz="2" w:space="0" w:color="auto"/>
              <w:right w:val="single" w:sz="2" w:space="0" w:color="auto"/>
            </w:tcBorders>
          </w:tcPr>
          <w:p w14:paraId="64DA858E" w14:textId="77777777" w:rsidR="00BE7C80" w:rsidRPr="0006146B" w:rsidRDefault="00BE7C80" w:rsidP="00BE7C80">
            <w:pPr>
              <w:pStyle w:val="FIDICClauseSubSubPara"/>
              <w:spacing w:before="0" w:after="0" w:line="240" w:lineRule="auto"/>
              <w:jc w:val="both"/>
              <w:rPr>
                <w:i/>
                <w:color w:val="auto"/>
                <w:sz w:val="22"/>
                <w:szCs w:val="22"/>
                <w:lang w:val="es-ES"/>
              </w:rPr>
            </w:pPr>
            <w:r w:rsidRPr="0006146B">
              <w:rPr>
                <w:i/>
                <w:color w:val="auto"/>
                <w:sz w:val="22"/>
                <w:szCs w:val="22"/>
                <w:lang w:val="es-ES"/>
              </w:rPr>
              <w:t xml:space="preserve">Después del segundo párrafo, insertar un nuevo párrafo como procede: </w:t>
            </w:r>
          </w:p>
          <w:p w14:paraId="3F2F2D23" w14:textId="4C11BB0F"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eastAsia="PMingLiU" w:hAnsi="Arial" w:cs="Arial"/>
                <w:sz w:val="22"/>
                <w:szCs w:val="22"/>
                <w:lang w:val="es-ES"/>
              </w:rPr>
              <w:t xml:space="preserve">El tipo de interés por pagos en moneda extranjera se encuentra especificado en los Datos del Contrato.  </w:t>
            </w:r>
          </w:p>
        </w:tc>
      </w:tr>
      <w:tr w:rsidR="00BE7C80" w:rsidRPr="009D25F5" w14:paraId="44A252FD" w14:textId="77777777" w:rsidTr="0033487B">
        <w:tc>
          <w:tcPr>
            <w:tcW w:w="2093" w:type="dxa"/>
            <w:tcBorders>
              <w:top w:val="single" w:sz="2" w:space="0" w:color="auto"/>
              <w:left w:val="single" w:sz="2" w:space="0" w:color="auto"/>
              <w:bottom w:val="single" w:sz="2" w:space="0" w:color="auto"/>
              <w:right w:val="single" w:sz="2" w:space="0" w:color="auto"/>
            </w:tcBorders>
          </w:tcPr>
          <w:p w14:paraId="256DF067" w14:textId="1AFAC20E" w:rsidR="00BE7C80" w:rsidRPr="0006146B" w:rsidRDefault="006268A2" w:rsidP="00BE7C80">
            <w:pPr>
              <w:spacing w:before="60" w:after="60"/>
              <w:jc w:val="left"/>
              <w:rPr>
                <w:rFonts w:ascii="Arial" w:hAnsi="Arial" w:cs="Arial"/>
                <w:b/>
                <w:bCs/>
                <w:sz w:val="22"/>
                <w:szCs w:val="22"/>
                <w:highlight w:val="yellow"/>
                <w:lang w:val="es-ES"/>
              </w:rPr>
            </w:pPr>
            <w:r w:rsidRPr="006268A2">
              <w:rPr>
                <w:rFonts w:ascii="Arial" w:hAnsi="Arial" w:cs="Arial"/>
                <w:b/>
                <w:sz w:val="22"/>
                <w:szCs w:val="22"/>
                <w:lang w:val="es-ES"/>
              </w:rPr>
              <w:t>Pago del Monto Retenido</w:t>
            </w:r>
          </w:p>
        </w:tc>
        <w:tc>
          <w:tcPr>
            <w:tcW w:w="1559" w:type="dxa"/>
            <w:tcBorders>
              <w:top w:val="single" w:sz="2" w:space="0" w:color="auto"/>
              <w:left w:val="single" w:sz="2" w:space="0" w:color="auto"/>
              <w:bottom w:val="single" w:sz="2" w:space="0" w:color="auto"/>
              <w:right w:val="single" w:sz="2" w:space="0" w:color="auto"/>
            </w:tcBorders>
          </w:tcPr>
          <w:p w14:paraId="05AC72E4" w14:textId="53E7C17F"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14.9</w:t>
            </w:r>
          </w:p>
        </w:tc>
        <w:tc>
          <w:tcPr>
            <w:tcW w:w="5954" w:type="dxa"/>
            <w:tcBorders>
              <w:top w:val="single" w:sz="2" w:space="0" w:color="auto"/>
              <w:left w:val="single" w:sz="2" w:space="0" w:color="auto"/>
              <w:bottom w:val="single" w:sz="2" w:space="0" w:color="auto"/>
              <w:right w:val="single" w:sz="2" w:space="0" w:color="auto"/>
            </w:tcBorders>
          </w:tcPr>
          <w:p w14:paraId="1F6EBD89" w14:textId="77777777" w:rsidR="00BE7C80" w:rsidRPr="0006146B" w:rsidRDefault="00BE7C80" w:rsidP="00BE7C80">
            <w:pPr>
              <w:tabs>
                <w:tab w:val="left" w:pos="952"/>
              </w:tabs>
              <w:spacing w:before="60" w:after="60"/>
              <w:ind w:right="-13"/>
              <w:rPr>
                <w:rFonts w:ascii="Arial" w:hAnsi="Arial" w:cs="Arial"/>
                <w:i/>
                <w:color w:val="000000"/>
                <w:sz w:val="22"/>
                <w:szCs w:val="22"/>
                <w:lang w:val="es-ES"/>
              </w:rPr>
            </w:pPr>
            <w:r w:rsidRPr="0006146B">
              <w:rPr>
                <w:rFonts w:ascii="Arial" w:hAnsi="Arial" w:cs="Arial"/>
                <w:i/>
                <w:color w:val="000000"/>
                <w:sz w:val="22"/>
                <w:szCs w:val="22"/>
                <w:lang w:val="es-ES"/>
              </w:rPr>
              <w:t>En el quinto párrafo, eliminar la primera oración y reemplazarla por lo siguiente:</w:t>
            </w:r>
          </w:p>
          <w:p w14:paraId="43C055A4" w14:textId="7669E9B6" w:rsidR="00BE7C80" w:rsidRPr="0006146B" w:rsidRDefault="00BE7C80" w:rsidP="00BE7C80">
            <w:pPr>
              <w:tabs>
                <w:tab w:val="left" w:pos="952"/>
              </w:tabs>
              <w:spacing w:before="60" w:after="60"/>
              <w:ind w:right="-13"/>
              <w:rPr>
                <w:rFonts w:ascii="Arial" w:hAnsi="Arial" w:cs="Arial"/>
                <w:color w:val="000000"/>
                <w:sz w:val="22"/>
                <w:szCs w:val="22"/>
                <w:highlight w:val="yellow"/>
                <w:lang w:val="es-ES"/>
              </w:rPr>
            </w:pPr>
            <w:r w:rsidRPr="0006146B">
              <w:rPr>
                <w:rFonts w:ascii="Arial" w:hAnsi="Arial" w:cs="Arial"/>
                <w:color w:val="000000"/>
                <w:sz w:val="22"/>
                <w:szCs w:val="22"/>
                <w:lang w:val="es-ES"/>
              </w:rPr>
              <w:t>“Salvo que se indique lo contrario en las Condiciones especiales, una vez que el Certificado de Recepción haya sido emitido a las Obras, y la primera mitad de la Retención haya sido certificada para el pago por el Ingeniero, el Contratista podrá sustituir una garantía emitida por una entidad bancaria o institución financiera de prestigio seleccionada por el Contratista y en requerimiento de la aprobación (no objeción) de dicha entidad bancaria, para la segunda parte de la Retención. La garantía para la emisión de la Retención ha de considerarse por el Banco “aceptable” en cuanto a fondo y forma.”</w:t>
            </w:r>
          </w:p>
        </w:tc>
      </w:tr>
      <w:tr w:rsidR="00BE7C80" w:rsidRPr="009D25F5" w14:paraId="1596B2A4" w14:textId="77777777" w:rsidTr="0033487B">
        <w:tc>
          <w:tcPr>
            <w:tcW w:w="2093" w:type="dxa"/>
            <w:tcBorders>
              <w:top w:val="single" w:sz="2" w:space="0" w:color="auto"/>
              <w:left w:val="single" w:sz="2" w:space="0" w:color="auto"/>
              <w:bottom w:val="single" w:sz="2" w:space="0" w:color="auto"/>
              <w:right w:val="single" w:sz="2" w:space="0" w:color="auto"/>
            </w:tcBorders>
          </w:tcPr>
          <w:p w14:paraId="225688A8" w14:textId="4920D31C"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Declaración de Terminación</w:t>
            </w:r>
          </w:p>
        </w:tc>
        <w:tc>
          <w:tcPr>
            <w:tcW w:w="1559" w:type="dxa"/>
            <w:tcBorders>
              <w:top w:val="single" w:sz="2" w:space="0" w:color="auto"/>
              <w:left w:val="single" w:sz="2" w:space="0" w:color="auto"/>
              <w:bottom w:val="single" w:sz="2" w:space="0" w:color="auto"/>
              <w:right w:val="single" w:sz="2" w:space="0" w:color="auto"/>
            </w:tcBorders>
          </w:tcPr>
          <w:p w14:paraId="6CC55937" w14:textId="60442D1B"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14.10</w:t>
            </w:r>
          </w:p>
        </w:tc>
        <w:tc>
          <w:tcPr>
            <w:tcW w:w="5954" w:type="dxa"/>
            <w:tcBorders>
              <w:top w:val="single" w:sz="2" w:space="0" w:color="auto"/>
              <w:left w:val="single" w:sz="2" w:space="0" w:color="auto"/>
              <w:bottom w:val="single" w:sz="2" w:space="0" w:color="auto"/>
              <w:right w:val="single" w:sz="2" w:space="0" w:color="auto"/>
            </w:tcBorders>
          </w:tcPr>
          <w:p w14:paraId="69FC780E" w14:textId="578C0E34"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i/>
                <w:iCs/>
                <w:sz w:val="22"/>
                <w:szCs w:val="22"/>
                <w:lang w:val="es-ES"/>
              </w:rPr>
              <w:t xml:space="preserve">En el primer párrafo, sustituir </w:t>
            </w:r>
            <w:r w:rsidRPr="0006146B">
              <w:rPr>
                <w:rFonts w:ascii="Arial" w:hAnsi="Arial" w:cs="Arial"/>
                <w:iCs/>
                <w:sz w:val="22"/>
                <w:szCs w:val="22"/>
                <w:lang w:val="es-ES"/>
              </w:rPr>
              <w:t>"</w:t>
            </w:r>
            <w:r w:rsidRPr="0006146B">
              <w:rPr>
                <w:rFonts w:ascii="Arial" w:hAnsi="Arial" w:cs="Arial"/>
                <w:sz w:val="22"/>
                <w:szCs w:val="22"/>
                <w:lang w:val="es-ES"/>
              </w:rPr>
              <w:t xml:space="preserve">seis copias" </w:t>
            </w:r>
            <w:r w:rsidRPr="0006146B">
              <w:rPr>
                <w:rFonts w:ascii="Arial" w:hAnsi="Arial" w:cs="Arial"/>
                <w:i/>
                <w:iCs/>
                <w:sz w:val="22"/>
                <w:szCs w:val="22"/>
                <w:lang w:val="es-ES"/>
              </w:rPr>
              <w:t xml:space="preserve">por </w:t>
            </w:r>
            <w:r w:rsidRPr="0006146B">
              <w:rPr>
                <w:rFonts w:ascii="Arial" w:hAnsi="Arial" w:cs="Arial"/>
                <w:iCs/>
                <w:sz w:val="22"/>
                <w:szCs w:val="22"/>
                <w:lang w:val="es-ES"/>
              </w:rPr>
              <w:t xml:space="preserve">"el </w:t>
            </w:r>
            <w:r w:rsidRPr="0006146B">
              <w:rPr>
                <w:rFonts w:ascii="Arial" w:hAnsi="Arial" w:cs="Arial"/>
                <w:sz w:val="22"/>
                <w:szCs w:val="22"/>
                <w:lang w:val="es-ES"/>
              </w:rPr>
              <w:t>número de copias indicado en los Datos del Contrato".</w:t>
            </w:r>
          </w:p>
        </w:tc>
      </w:tr>
      <w:tr w:rsidR="00BE7C80" w:rsidRPr="009D25F5" w14:paraId="173EF6C2" w14:textId="77777777" w:rsidTr="0033487B">
        <w:tc>
          <w:tcPr>
            <w:tcW w:w="2093" w:type="dxa"/>
            <w:tcBorders>
              <w:top w:val="single" w:sz="2" w:space="0" w:color="auto"/>
              <w:left w:val="single" w:sz="2" w:space="0" w:color="auto"/>
              <w:bottom w:val="single" w:sz="2" w:space="0" w:color="auto"/>
              <w:right w:val="single" w:sz="2" w:space="0" w:color="auto"/>
            </w:tcBorders>
          </w:tcPr>
          <w:p w14:paraId="514FF33A" w14:textId="20F34B22" w:rsidR="00BE7C80" w:rsidRPr="0006146B" w:rsidRDefault="006268A2" w:rsidP="00BE7C80">
            <w:pPr>
              <w:spacing w:before="60" w:after="60"/>
              <w:jc w:val="left"/>
              <w:rPr>
                <w:rFonts w:ascii="Arial" w:hAnsi="Arial" w:cs="Arial"/>
                <w:b/>
                <w:bCs/>
                <w:sz w:val="22"/>
                <w:szCs w:val="22"/>
                <w:highlight w:val="yellow"/>
                <w:lang w:val="es-ES"/>
              </w:rPr>
            </w:pPr>
            <w:r w:rsidRPr="006268A2">
              <w:rPr>
                <w:rFonts w:ascii="Arial" w:hAnsi="Arial" w:cs="Arial"/>
                <w:b/>
                <w:color w:val="000000"/>
                <w:sz w:val="22"/>
                <w:szCs w:val="22"/>
                <w:lang w:val="es-ES"/>
              </w:rPr>
              <w:t>Solicitud de Certificado de Liquidación Definitiva</w:t>
            </w:r>
          </w:p>
        </w:tc>
        <w:tc>
          <w:tcPr>
            <w:tcW w:w="1559" w:type="dxa"/>
            <w:tcBorders>
              <w:top w:val="single" w:sz="2" w:space="0" w:color="auto"/>
              <w:left w:val="single" w:sz="2" w:space="0" w:color="auto"/>
              <w:bottom w:val="single" w:sz="2" w:space="0" w:color="auto"/>
              <w:right w:val="single" w:sz="2" w:space="0" w:color="auto"/>
            </w:tcBorders>
          </w:tcPr>
          <w:p w14:paraId="0332D403" w14:textId="685A0A23"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14.11</w:t>
            </w:r>
          </w:p>
        </w:tc>
        <w:tc>
          <w:tcPr>
            <w:tcW w:w="5954" w:type="dxa"/>
            <w:tcBorders>
              <w:top w:val="single" w:sz="2" w:space="0" w:color="auto"/>
              <w:left w:val="single" w:sz="2" w:space="0" w:color="auto"/>
              <w:bottom w:val="single" w:sz="2" w:space="0" w:color="auto"/>
              <w:right w:val="single" w:sz="2" w:space="0" w:color="auto"/>
            </w:tcBorders>
          </w:tcPr>
          <w:p w14:paraId="4FFC25B2" w14:textId="728E7ADF"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i/>
                <w:iCs/>
                <w:sz w:val="22"/>
                <w:szCs w:val="22"/>
                <w:lang w:val="es-ES"/>
              </w:rPr>
              <w:t xml:space="preserve">En el primer párrafo, sustituir </w:t>
            </w:r>
            <w:r w:rsidRPr="0006146B">
              <w:rPr>
                <w:rFonts w:ascii="Arial" w:hAnsi="Arial" w:cs="Arial"/>
                <w:iCs/>
                <w:sz w:val="22"/>
                <w:szCs w:val="22"/>
                <w:lang w:val="es-ES"/>
              </w:rPr>
              <w:t>"</w:t>
            </w:r>
            <w:r w:rsidRPr="0006146B">
              <w:rPr>
                <w:rFonts w:ascii="Arial" w:hAnsi="Arial" w:cs="Arial"/>
                <w:sz w:val="22"/>
                <w:szCs w:val="22"/>
                <w:lang w:val="es-ES"/>
              </w:rPr>
              <w:t xml:space="preserve">seis copias" </w:t>
            </w:r>
            <w:r w:rsidRPr="0006146B">
              <w:rPr>
                <w:rFonts w:ascii="Arial" w:hAnsi="Arial" w:cs="Arial"/>
                <w:i/>
                <w:iCs/>
                <w:sz w:val="22"/>
                <w:szCs w:val="22"/>
                <w:lang w:val="es-ES"/>
              </w:rPr>
              <w:t xml:space="preserve">por </w:t>
            </w:r>
            <w:r w:rsidRPr="0006146B">
              <w:rPr>
                <w:rFonts w:ascii="Arial" w:hAnsi="Arial" w:cs="Arial"/>
                <w:iCs/>
                <w:sz w:val="22"/>
                <w:szCs w:val="22"/>
                <w:lang w:val="es-ES"/>
              </w:rPr>
              <w:t xml:space="preserve">"el </w:t>
            </w:r>
            <w:r w:rsidRPr="0006146B">
              <w:rPr>
                <w:rFonts w:ascii="Arial" w:hAnsi="Arial" w:cs="Arial"/>
                <w:sz w:val="22"/>
                <w:szCs w:val="22"/>
                <w:lang w:val="es-ES"/>
              </w:rPr>
              <w:t>número de copias indicado en los Datos del Contrato".</w:t>
            </w:r>
          </w:p>
        </w:tc>
      </w:tr>
      <w:tr w:rsidR="00BE7C80" w:rsidRPr="009D25F5" w14:paraId="6B2D0AA5" w14:textId="77777777" w:rsidTr="0033487B">
        <w:tc>
          <w:tcPr>
            <w:tcW w:w="2093" w:type="dxa"/>
            <w:tcBorders>
              <w:top w:val="single" w:sz="2" w:space="0" w:color="auto"/>
              <w:left w:val="single" w:sz="2" w:space="0" w:color="auto"/>
              <w:bottom w:val="single" w:sz="2" w:space="0" w:color="auto"/>
              <w:right w:val="single" w:sz="2" w:space="0" w:color="auto"/>
            </w:tcBorders>
          </w:tcPr>
          <w:p w14:paraId="658D39D4" w14:textId="5FBB242A"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Prácticas Corruptivas o Fraudulentas</w:t>
            </w:r>
          </w:p>
        </w:tc>
        <w:tc>
          <w:tcPr>
            <w:tcW w:w="1559" w:type="dxa"/>
            <w:tcBorders>
              <w:top w:val="single" w:sz="2" w:space="0" w:color="auto"/>
              <w:left w:val="single" w:sz="2" w:space="0" w:color="auto"/>
              <w:bottom w:val="single" w:sz="2" w:space="0" w:color="auto"/>
              <w:right w:val="single" w:sz="2" w:space="0" w:color="auto"/>
            </w:tcBorders>
          </w:tcPr>
          <w:p w14:paraId="75F0738C" w14:textId="77C70899"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sz w:val="22"/>
                <w:szCs w:val="22"/>
                <w:lang w:val="es-ES"/>
              </w:rPr>
              <w:t>15.6</w:t>
            </w:r>
          </w:p>
        </w:tc>
        <w:tc>
          <w:tcPr>
            <w:tcW w:w="5954" w:type="dxa"/>
            <w:tcBorders>
              <w:top w:val="single" w:sz="2" w:space="0" w:color="auto"/>
              <w:left w:val="single" w:sz="2" w:space="0" w:color="auto"/>
              <w:bottom w:val="single" w:sz="2" w:space="0" w:color="auto"/>
              <w:right w:val="single" w:sz="2" w:space="0" w:color="auto"/>
            </w:tcBorders>
          </w:tcPr>
          <w:p w14:paraId="3CD8FCB4" w14:textId="77777777" w:rsidR="00BE7C80" w:rsidRPr="0006146B" w:rsidRDefault="00BE7C80" w:rsidP="00BE7C80">
            <w:pPr>
              <w:spacing w:before="60" w:after="60"/>
              <w:ind w:right="34"/>
              <w:rPr>
                <w:rFonts w:ascii="Arial" w:hAnsi="Arial" w:cs="Arial"/>
                <w:i/>
                <w:sz w:val="22"/>
                <w:szCs w:val="22"/>
                <w:lang w:val="es-ES"/>
              </w:rPr>
            </w:pPr>
            <w:r w:rsidRPr="0006146B">
              <w:rPr>
                <w:rFonts w:ascii="Arial" w:hAnsi="Arial" w:cs="Arial"/>
                <w:i/>
                <w:iCs/>
                <w:sz w:val="22"/>
                <w:szCs w:val="22"/>
                <w:lang w:val="es-ES"/>
              </w:rPr>
              <w:t xml:space="preserve">Añadir lo siguiente al final de esta </w:t>
            </w:r>
            <w:proofErr w:type="spellStart"/>
            <w:r w:rsidRPr="0006146B">
              <w:rPr>
                <w:rFonts w:ascii="Arial" w:hAnsi="Arial" w:cs="Arial"/>
                <w:i/>
                <w:iCs/>
                <w:sz w:val="22"/>
                <w:szCs w:val="22"/>
                <w:lang w:val="es-ES"/>
              </w:rPr>
              <w:t>Subcláusula</w:t>
            </w:r>
            <w:proofErr w:type="spellEnd"/>
            <w:r w:rsidRPr="0006146B">
              <w:rPr>
                <w:rFonts w:ascii="Arial" w:hAnsi="Arial" w:cs="Arial"/>
                <w:i/>
                <w:iCs/>
                <w:sz w:val="22"/>
                <w:szCs w:val="22"/>
                <w:lang w:val="es-ES"/>
              </w:rPr>
              <w:t>:</w:t>
            </w:r>
          </w:p>
          <w:p w14:paraId="248DB387" w14:textId="6B6358DC"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sz w:val="22"/>
                <w:szCs w:val="22"/>
                <w:lang w:val="es-ES"/>
              </w:rPr>
              <w:t xml:space="preserve">"Además de las disposiciones de la presente </w:t>
            </w:r>
            <w:proofErr w:type="spellStart"/>
            <w:r w:rsidRPr="0006146B">
              <w:rPr>
                <w:rFonts w:ascii="Arial" w:hAnsi="Arial" w:cs="Arial"/>
                <w:sz w:val="22"/>
                <w:szCs w:val="22"/>
                <w:lang w:val="es-ES"/>
              </w:rPr>
              <w:t>Subcláusula</w:t>
            </w:r>
            <w:proofErr w:type="spellEnd"/>
            <w:r w:rsidRPr="0006146B">
              <w:rPr>
                <w:rFonts w:ascii="Arial" w:hAnsi="Arial" w:cs="Arial"/>
                <w:sz w:val="22"/>
                <w:szCs w:val="22"/>
                <w:lang w:val="es-ES"/>
              </w:rPr>
              <w:t>, el Contratista también queda vinculado por las disposiciones del Anexo 1 a las Condiciones Especiales del Contrato, titulado “Política de KfW - Prácticas fraudulentas y corruptas – Responsabilidad Ambiental y Social".</w:t>
            </w:r>
          </w:p>
        </w:tc>
      </w:tr>
      <w:tr w:rsidR="00BE7C80" w:rsidRPr="009D25F5" w14:paraId="6F1E817C" w14:textId="77777777" w:rsidTr="0033487B">
        <w:tc>
          <w:tcPr>
            <w:tcW w:w="2093" w:type="dxa"/>
            <w:tcBorders>
              <w:top w:val="single" w:sz="2" w:space="0" w:color="auto"/>
              <w:left w:val="single" w:sz="2" w:space="0" w:color="auto"/>
              <w:bottom w:val="single" w:sz="2" w:space="0" w:color="auto"/>
              <w:right w:val="single" w:sz="2" w:space="0" w:color="auto"/>
            </w:tcBorders>
          </w:tcPr>
          <w:p w14:paraId="39FE5C85" w14:textId="3AD16E63" w:rsidR="00BE7C80" w:rsidRPr="0006146B" w:rsidRDefault="00BE7C80" w:rsidP="00BE7C80">
            <w:pPr>
              <w:spacing w:before="60" w:after="60"/>
              <w:jc w:val="left"/>
              <w:rPr>
                <w:rFonts w:ascii="Arial" w:hAnsi="Arial" w:cs="Arial"/>
                <w:b/>
                <w:bCs/>
                <w:sz w:val="22"/>
                <w:szCs w:val="22"/>
                <w:highlight w:val="yellow"/>
                <w:lang w:val="es-ES"/>
              </w:rPr>
            </w:pPr>
            <w:r w:rsidRPr="0006146B">
              <w:rPr>
                <w:rFonts w:ascii="Arial" w:hAnsi="Arial" w:cs="Arial"/>
                <w:b/>
                <w:bCs/>
                <w:sz w:val="22"/>
                <w:szCs w:val="22"/>
                <w:lang w:val="es-ES"/>
              </w:rPr>
              <w:t>Derecho del Contratista a Suspender los Trabajos</w:t>
            </w:r>
          </w:p>
        </w:tc>
        <w:tc>
          <w:tcPr>
            <w:tcW w:w="1559" w:type="dxa"/>
            <w:tcBorders>
              <w:top w:val="single" w:sz="2" w:space="0" w:color="auto"/>
              <w:left w:val="single" w:sz="2" w:space="0" w:color="auto"/>
              <w:bottom w:val="single" w:sz="2" w:space="0" w:color="auto"/>
              <w:right w:val="single" w:sz="2" w:space="0" w:color="auto"/>
            </w:tcBorders>
          </w:tcPr>
          <w:p w14:paraId="6E302877" w14:textId="23C81A3F" w:rsidR="00BE7C80" w:rsidRPr="0006146B" w:rsidRDefault="00BE7C80" w:rsidP="00BE7C80">
            <w:pPr>
              <w:spacing w:before="60" w:after="60"/>
              <w:jc w:val="left"/>
              <w:rPr>
                <w:rFonts w:ascii="Arial" w:hAnsi="Arial" w:cs="Arial"/>
                <w:color w:val="000000"/>
                <w:sz w:val="22"/>
                <w:szCs w:val="22"/>
                <w:highlight w:val="yellow"/>
                <w:lang w:val="es-ES"/>
              </w:rPr>
            </w:pPr>
            <w:r w:rsidRPr="0006146B">
              <w:rPr>
                <w:rFonts w:ascii="Arial" w:hAnsi="Arial" w:cs="Arial"/>
                <w:color w:val="000000"/>
                <w:sz w:val="22"/>
                <w:szCs w:val="22"/>
                <w:lang w:val="es-ES"/>
              </w:rPr>
              <w:t>16.1</w:t>
            </w:r>
          </w:p>
        </w:tc>
        <w:tc>
          <w:tcPr>
            <w:tcW w:w="5954" w:type="dxa"/>
            <w:tcBorders>
              <w:top w:val="single" w:sz="2" w:space="0" w:color="auto"/>
              <w:left w:val="single" w:sz="2" w:space="0" w:color="auto"/>
              <w:bottom w:val="single" w:sz="2" w:space="0" w:color="auto"/>
              <w:right w:val="single" w:sz="2" w:space="0" w:color="auto"/>
            </w:tcBorders>
          </w:tcPr>
          <w:p w14:paraId="74A5C3BD" w14:textId="77777777" w:rsidR="00BE7C80" w:rsidRPr="0006146B" w:rsidRDefault="00BE7C80" w:rsidP="00BE7C80">
            <w:pPr>
              <w:ind w:right="34"/>
              <w:rPr>
                <w:rFonts w:ascii="Arial" w:hAnsi="Arial" w:cs="Arial"/>
                <w:i/>
                <w:iCs/>
                <w:sz w:val="22"/>
                <w:szCs w:val="22"/>
                <w:lang w:val="es-ES"/>
              </w:rPr>
            </w:pPr>
            <w:r w:rsidRPr="0006146B">
              <w:rPr>
                <w:rFonts w:ascii="Arial" w:hAnsi="Arial" w:cs="Arial"/>
                <w:i/>
                <w:iCs/>
                <w:sz w:val="22"/>
                <w:szCs w:val="22"/>
                <w:lang w:val="es-ES"/>
              </w:rPr>
              <w:t>Añadir lo siguiente al final del segundo párrafo:</w:t>
            </w:r>
          </w:p>
          <w:p w14:paraId="488D4861" w14:textId="513F59B7" w:rsidR="00BE7C80" w:rsidRPr="0006146B" w:rsidRDefault="00BE7C80" w:rsidP="00BE7C80">
            <w:pPr>
              <w:tabs>
                <w:tab w:val="left" w:pos="952"/>
              </w:tabs>
              <w:spacing w:before="60" w:after="60"/>
              <w:ind w:right="-13"/>
              <w:rPr>
                <w:rFonts w:ascii="Arial" w:hAnsi="Arial" w:cs="Arial"/>
                <w:i/>
                <w:color w:val="000000"/>
                <w:sz w:val="22"/>
                <w:szCs w:val="22"/>
                <w:highlight w:val="yellow"/>
                <w:lang w:val="es-ES"/>
              </w:rPr>
            </w:pPr>
            <w:r w:rsidRPr="0006146B">
              <w:rPr>
                <w:rFonts w:ascii="Arial" w:hAnsi="Arial" w:cs="Arial"/>
                <w:iCs/>
                <w:sz w:val="22"/>
                <w:szCs w:val="22"/>
                <w:lang w:val="es-ES"/>
              </w:rPr>
              <w:t xml:space="preserve">“El Banco no tiene ninguna </w:t>
            </w:r>
            <w:r w:rsidR="005218A0" w:rsidRPr="0006146B">
              <w:rPr>
                <w:rFonts w:ascii="Arial" w:hAnsi="Arial" w:cs="Arial"/>
                <w:iCs/>
                <w:sz w:val="22"/>
                <w:szCs w:val="22"/>
                <w:lang w:val="es-ES"/>
              </w:rPr>
              <w:t>obligación</w:t>
            </w:r>
            <w:r w:rsidRPr="0006146B">
              <w:rPr>
                <w:rFonts w:ascii="Arial" w:hAnsi="Arial" w:cs="Arial"/>
                <w:iCs/>
                <w:sz w:val="22"/>
                <w:szCs w:val="22"/>
                <w:lang w:val="es-ES"/>
              </w:rPr>
              <w:t xml:space="preserve"> legal hacia el Contratista y no </w:t>
            </w:r>
            <w:r w:rsidR="005218A0" w:rsidRPr="0006146B">
              <w:rPr>
                <w:rFonts w:ascii="Arial" w:hAnsi="Arial" w:cs="Arial"/>
                <w:iCs/>
                <w:sz w:val="22"/>
                <w:szCs w:val="22"/>
                <w:lang w:val="es-ES"/>
              </w:rPr>
              <w:t>está</w:t>
            </w:r>
            <w:r w:rsidRPr="0006146B">
              <w:rPr>
                <w:rFonts w:ascii="Arial" w:hAnsi="Arial" w:cs="Arial"/>
                <w:iCs/>
                <w:sz w:val="22"/>
                <w:szCs w:val="22"/>
                <w:lang w:val="es-ES"/>
              </w:rPr>
              <w:t xml:space="preserve"> obligado de informar al Contratista sobre una suspensión de los desembolsos o cualquier otras circunstancias o conducta.”</w:t>
            </w:r>
          </w:p>
        </w:tc>
      </w:tr>
      <w:tr w:rsidR="00BE7C80" w:rsidRPr="009D25F5" w14:paraId="7ADA18F5" w14:textId="77777777" w:rsidTr="0033487B">
        <w:tc>
          <w:tcPr>
            <w:tcW w:w="2093" w:type="dxa"/>
            <w:tcBorders>
              <w:top w:val="single" w:sz="2" w:space="0" w:color="auto"/>
              <w:left w:val="single" w:sz="2" w:space="0" w:color="auto"/>
              <w:bottom w:val="single" w:sz="2" w:space="0" w:color="auto"/>
              <w:right w:val="single" w:sz="2" w:space="0" w:color="auto"/>
            </w:tcBorders>
          </w:tcPr>
          <w:p w14:paraId="005A607F" w14:textId="6D854B10" w:rsidR="00BE7C80" w:rsidRPr="0006146B" w:rsidRDefault="00BE7C80" w:rsidP="00BE7C80">
            <w:pPr>
              <w:spacing w:before="60" w:after="60"/>
              <w:jc w:val="left"/>
              <w:rPr>
                <w:rFonts w:ascii="Arial" w:hAnsi="Arial" w:cs="Arial"/>
                <w:b/>
                <w:bCs/>
                <w:sz w:val="22"/>
                <w:szCs w:val="22"/>
                <w:lang w:val="es-ES"/>
              </w:rPr>
            </w:pPr>
            <w:proofErr w:type="gramStart"/>
            <w:r w:rsidRPr="0006146B">
              <w:rPr>
                <w:rFonts w:ascii="Arial" w:hAnsi="Arial" w:cs="Arial"/>
                <w:b/>
                <w:bCs/>
                <w:color w:val="000000"/>
                <w:sz w:val="22"/>
                <w:szCs w:val="22"/>
                <w:lang w:val="es-ES"/>
              </w:rPr>
              <w:t>Desacuerdo  Comisión</w:t>
            </w:r>
            <w:proofErr w:type="gramEnd"/>
            <w:r w:rsidRPr="0006146B">
              <w:rPr>
                <w:rFonts w:ascii="Arial" w:hAnsi="Arial" w:cs="Arial"/>
                <w:b/>
                <w:bCs/>
                <w:color w:val="000000"/>
                <w:sz w:val="22"/>
                <w:szCs w:val="22"/>
                <w:lang w:val="es-ES"/>
              </w:rPr>
              <w:t xml:space="preserve"> para la Resolución de Controversias</w:t>
            </w:r>
          </w:p>
        </w:tc>
        <w:tc>
          <w:tcPr>
            <w:tcW w:w="1559" w:type="dxa"/>
            <w:tcBorders>
              <w:top w:val="single" w:sz="2" w:space="0" w:color="auto"/>
              <w:left w:val="single" w:sz="2" w:space="0" w:color="auto"/>
              <w:bottom w:val="single" w:sz="2" w:space="0" w:color="auto"/>
              <w:right w:val="single" w:sz="2" w:space="0" w:color="auto"/>
            </w:tcBorders>
          </w:tcPr>
          <w:p w14:paraId="263491B9" w14:textId="7B5DC14C" w:rsidR="00BE7C80" w:rsidRPr="0006146B" w:rsidRDefault="00BE7C80" w:rsidP="00BE7C80">
            <w:pPr>
              <w:spacing w:before="60" w:after="60"/>
              <w:jc w:val="left"/>
              <w:rPr>
                <w:rFonts w:ascii="Arial" w:hAnsi="Arial" w:cs="Arial"/>
                <w:color w:val="000000"/>
                <w:sz w:val="22"/>
                <w:szCs w:val="22"/>
                <w:lang w:val="es-ES"/>
              </w:rPr>
            </w:pPr>
            <w:r w:rsidRPr="0006146B">
              <w:rPr>
                <w:rFonts w:ascii="Arial" w:hAnsi="Arial" w:cs="Arial"/>
                <w:color w:val="000000"/>
                <w:sz w:val="22"/>
                <w:szCs w:val="22"/>
                <w:lang w:val="es-ES"/>
              </w:rPr>
              <w:t>20.3</w:t>
            </w:r>
          </w:p>
        </w:tc>
        <w:tc>
          <w:tcPr>
            <w:tcW w:w="5954" w:type="dxa"/>
            <w:tcBorders>
              <w:top w:val="single" w:sz="2" w:space="0" w:color="auto"/>
              <w:left w:val="single" w:sz="2" w:space="0" w:color="auto"/>
              <w:bottom w:val="single" w:sz="2" w:space="0" w:color="auto"/>
              <w:right w:val="single" w:sz="2" w:space="0" w:color="auto"/>
            </w:tcBorders>
          </w:tcPr>
          <w:p w14:paraId="49C738C7" w14:textId="13815CDC" w:rsidR="00BE7C80" w:rsidRPr="0006146B" w:rsidRDefault="00BE7C80" w:rsidP="00BE7C80">
            <w:pPr>
              <w:tabs>
                <w:tab w:val="left" w:pos="952"/>
              </w:tabs>
              <w:spacing w:before="60" w:after="60"/>
              <w:ind w:right="-13"/>
              <w:rPr>
                <w:rFonts w:ascii="Arial" w:hAnsi="Arial" w:cs="Arial"/>
                <w:i/>
                <w:color w:val="000000"/>
                <w:sz w:val="22"/>
                <w:szCs w:val="22"/>
                <w:lang w:val="es-ES"/>
              </w:rPr>
            </w:pPr>
            <w:r w:rsidRPr="0006146B">
              <w:rPr>
                <w:rFonts w:ascii="Arial" w:hAnsi="Arial" w:cs="Arial"/>
                <w:i/>
                <w:color w:val="000000"/>
                <w:sz w:val="22"/>
                <w:szCs w:val="22"/>
                <w:lang w:val="es-ES"/>
              </w:rPr>
              <w:t xml:space="preserve">Añadir al final de la primera oración del último párrafo, seguido de las palabas </w:t>
            </w:r>
            <w:r w:rsidRPr="0006146B">
              <w:rPr>
                <w:rFonts w:ascii="Arial" w:hAnsi="Arial" w:cs="Arial"/>
                <w:color w:val="000000"/>
                <w:sz w:val="22"/>
                <w:szCs w:val="22"/>
                <w:lang w:val="es-ES"/>
              </w:rPr>
              <w:t xml:space="preserve">“de la Comisión para la Resolución de Controversias” </w:t>
            </w:r>
            <w:r w:rsidRPr="0006146B">
              <w:rPr>
                <w:rFonts w:ascii="Arial" w:hAnsi="Arial" w:cs="Arial"/>
                <w:i/>
                <w:color w:val="000000"/>
                <w:sz w:val="22"/>
                <w:szCs w:val="22"/>
                <w:lang w:val="es-ES"/>
              </w:rPr>
              <w:t xml:space="preserve">las palabras </w:t>
            </w:r>
            <w:r w:rsidRPr="0006146B">
              <w:rPr>
                <w:rFonts w:ascii="Arial" w:hAnsi="Arial" w:cs="Arial"/>
                <w:color w:val="000000"/>
                <w:sz w:val="22"/>
                <w:szCs w:val="22"/>
                <w:lang w:val="es-ES"/>
              </w:rPr>
              <w:t>“fuera de las listas nacionales e internacionales de los adjudicatarios certificados”.</w:t>
            </w:r>
          </w:p>
        </w:tc>
      </w:tr>
    </w:tbl>
    <w:p w14:paraId="12D3320E" w14:textId="77777777" w:rsidR="00AC3592" w:rsidRPr="0006146B" w:rsidRDefault="00AC3592">
      <w:pPr>
        <w:suppressAutoHyphens w:val="0"/>
        <w:overflowPunct/>
        <w:autoSpaceDE/>
        <w:autoSpaceDN/>
        <w:adjustRightInd/>
        <w:jc w:val="left"/>
        <w:textAlignment w:val="auto"/>
        <w:rPr>
          <w:rFonts w:ascii="Arial" w:hAnsi="Arial" w:cs="Arial"/>
          <w:b/>
          <w:sz w:val="36"/>
          <w:lang w:val="es-ES"/>
        </w:rPr>
      </w:pPr>
      <w:r w:rsidRPr="0006146B">
        <w:rPr>
          <w:rFonts w:ascii="Arial" w:hAnsi="Arial" w:cs="Arial"/>
          <w:lang w:val="es-ES"/>
        </w:rPr>
        <w:br w:type="page"/>
      </w:r>
    </w:p>
    <w:p w14:paraId="7DDD8046" w14:textId="77777777" w:rsidR="00DD31C9" w:rsidRPr="00E83605" w:rsidRDefault="0089631D" w:rsidP="00DE3663">
      <w:pPr>
        <w:suppressAutoHyphens w:val="0"/>
        <w:overflowPunct/>
        <w:autoSpaceDE/>
        <w:autoSpaceDN/>
        <w:adjustRightInd/>
        <w:jc w:val="center"/>
        <w:textAlignment w:val="auto"/>
        <w:rPr>
          <w:rFonts w:ascii="Arial" w:hAnsi="Arial" w:cs="Arial"/>
          <w:b/>
          <w:sz w:val="32"/>
          <w:szCs w:val="40"/>
          <w:lang w:val="es-ES"/>
        </w:rPr>
      </w:pPr>
      <w:bookmarkStart w:id="1176" w:name="_Toc348175660"/>
      <w:r w:rsidRPr="00E83605">
        <w:rPr>
          <w:rFonts w:ascii="Arial" w:hAnsi="Arial" w:cs="Arial"/>
          <w:b/>
          <w:sz w:val="32"/>
          <w:szCs w:val="40"/>
          <w:lang w:val="es-ES"/>
        </w:rPr>
        <w:lastRenderedPageBreak/>
        <w:t>An</w:t>
      </w:r>
      <w:r w:rsidR="00175B77" w:rsidRPr="00E83605">
        <w:rPr>
          <w:rFonts w:ascii="Arial" w:hAnsi="Arial" w:cs="Arial"/>
          <w:b/>
          <w:sz w:val="32"/>
          <w:szCs w:val="40"/>
          <w:lang w:val="es-ES"/>
        </w:rPr>
        <w:t>ex</w:t>
      </w:r>
      <w:r w:rsidRPr="00E83605">
        <w:rPr>
          <w:rFonts w:ascii="Arial" w:hAnsi="Arial" w:cs="Arial"/>
          <w:b/>
          <w:sz w:val="32"/>
          <w:szCs w:val="40"/>
          <w:lang w:val="es-ES"/>
        </w:rPr>
        <w:t>o</w:t>
      </w:r>
      <w:r w:rsidR="00175B77" w:rsidRPr="00E83605">
        <w:rPr>
          <w:rFonts w:ascii="Arial" w:hAnsi="Arial" w:cs="Arial"/>
          <w:b/>
          <w:sz w:val="32"/>
          <w:szCs w:val="40"/>
          <w:lang w:val="es-ES"/>
        </w:rPr>
        <w:t xml:space="preserve"> 1 </w:t>
      </w:r>
      <w:r w:rsidRPr="00E83605">
        <w:rPr>
          <w:rFonts w:ascii="Arial" w:hAnsi="Arial" w:cs="Arial"/>
          <w:b/>
          <w:sz w:val="32"/>
          <w:szCs w:val="40"/>
          <w:lang w:val="es-ES"/>
        </w:rPr>
        <w:t xml:space="preserve">a las Condiciones Especiales del Contrato </w:t>
      </w:r>
    </w:p>
    <w:p w14:paraId="333ADA39" w14:textId="77777777" w:rsidR="00BC69B3" w:rsidRPr="00BC69B3" w:rsidRDefault="00DD31C9" w:rsidP="00BC69B3">
      <w:pPr>
        <w:pStyle w:val="Header10"/>
        <w:spacing w:before="0" w:after="240"/>
        <w:rPr>
          <w:rFonts w:ascii="Arial" w:hAnsi="Arial" w:cs="Arial"/>
          <w:bCs w:val="0"/>
          <w:spacing w:val="0"/>
          <w:sz w:val="36"/>
          <w:szCs w:val="36"/>
          <w:lang w:val="es-ES" w:eastAsia="en-US"/>
        </w:rPr>
      </w:pPr>
      <w:r w:rsidRPr="00BC69B3">
        <w:rPr>
          <w:rFonts w:ascii="Arial" w:hAnsi="Arial" w:cs="Arial"/>
          <w:bCs w:val="0"/>
          <w:spacing w:val="0"/>
          <w:sz w:val="36"/>
          <w:szCs w:val="36"/>
          <w:lang w:val="es-ES" w:eastAsia="en-US"/>
        </w:rPr>
        <w:t xml:space="preserve">Política de </w:t>
      </w:r>
      <w:r w:rsidR="002C0830" w:rsidRPr="00BC69B3">
        <w:rPr>
          <w:rFonts w:ascii="Arial" w:hAnsi="Arial" w:cs="Arial"/>
          <w:bCs w:val="0"/>
          <w:spacing w:val="0"/>
          <w:sz w:val="36"/>
          <w:szCs w:val="36"/>
          <w:lang w:val="es-ES" w:eastAsia="en-US"/>
        </w:rPr>
        <w:t xml:space="preserve">KfW - </w:t>
      </w:r>
      <w:bookmarkStart w:id="1177" w:name="_Hlk503346841"/>
      <w:bookmarkStart w:id="1178" w:name="_Hlk503346876"/>
      <w:r w:rsidR="00BC69B3" w:rsidRPr="00BC69B3">
        <w:rPr>
          <w:rFonts w:ascii="Arial" w:hAnsi="Arial" w:cs="Arial"/>
          <w:bCs w:val="0"/>
          <w:spacing w:val="0"/>
          <w:sz w:val="36"/>
          <w:szCs w:val="36"/>
          <w:lang w:val="es-ES" w:eastAsia="en-US"/>
        </w:rPr>
        <w:t>Prácticas sancionables – Política de responsabilidad social y medioambiental</w:t>
      </w:r>
    </w:p>
    <w:p w14:paraId="73D291AD" w14:textId="77777777" w:rsidR="00BC69B3" w:rsidRPr="00503A6A" w:rsidRDefault="00BC69B3" w:rsidP="00C757B5">
      <w:pPr>
        <w:numPr>
          <w:ilvl w:val="0"/>
          <w:numId w:val="115"/>
        </w:numPr>
        <w:tabs>
          <w:tab w:val="left" w:pos="567"/>
        </w:tabs>
        <w:suppressAutoHyphens w:val="0"/>
        <w:overflowPunct/>
        <w:autoSpaceDE/>
        <w:autoSpaceDN/>
        <w:adjustRightInd/>
        <w:spacing w:before="120" w:after="120"/>
        <w:ind w:left="0" w:firstLine="0"/>
        <w:textAlignment w:val="auto"/>
        <w:rPr>
          <w:rFonts w:ascii="Arial" w:hAnsi="Arial" w:cs="Arial"/>
          <w:b/>
          <w:u w:val="single"/>
          <w:lang w:val="en-US" w:eastAsia="fr-FR"/>
        </w:rPr>
      </w:pPr>
      <w:proofErr w:type="spellStart"/>
      <w:r w:rsidRPr="00503A6A">
        <w:rPr>
          <w:rFonts w:ascii="Arial" w:hAnsi="Arial" w:cs="Arial"/>
          <w:b/>
          <w:u w:val="single"/>
        </w:rPr>
        <w:t>Prácticas</w:t>
      </w:r>
      <w:proofErr w:type="spellEnd"/>
      <w:r w:rsidRPr="00503A6A">
        <w:rPr>
          <w:rFonts w:ascii="Arial" w:hAnsi="Arial" w:cs="Arial"/>
          <w:b/>
          <w:u w:val="single"/>
        </w:rPr>
        <w:t xml:space="preserve"> </w:t>
      </w:r>
      <w:proofErr w:type="spellStart"/>
      <w:r w:rsidRPr="00503A6A">
        <w:rPr>
          <w:rFonts w:ascii="Arial" w:hAnsi="Arial" w:cs="Arial"/>
          <w:b/>
          <w:u w:val="single"/>
        </w:rPr>
        <w:t>sancionables</w:t>
      </w:r>
      <w:proofErr w:type="spellEnd"/>
    </w:p>
    <w:p w14:paraId="702B89F0"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La EEP y los contratistas (incluidos todos los miembros de una </w:t>
      </w:r>
      <w:proofErr w:type="spellStart"/>
      <w:proofErr w:type="gramStart"/>
      <w:r w:rsidRPr="00E739F7">
        <w:rPr>
          <w:rFonts w:ascii="Arial" w:hAnsi="Arial" w:cs="Arial"/>
          <w:lang w:val="es-ES_tradnl"/>
        </w:rPr>
        <w:t>joint</w:t>
      </w:r>
      <w:proofErr w:type="spellEnd"/>
      <w:r w:rsidRPr="00E739F7">
        <w:rPr>
          <w:rFonts w:ascii="Arial" w:hAnsi="Arial" w:cs="Arial"/>
          <w:lang w:val="es-ES_tradnl"/>
        </w:rPr>
        <w:t xml:space="preserve"> venture</w:t>
      </w:r>
      <w:proofErr w:type="gramEnd"/>
      <w:r w:rsidRPr="00E739F7">
        <w:rPr>
          <w:rFonts w:ascii="Arial" w:hAnsi="Arial" w:cs="Arial"/>
          <w:lang w:val="es-ES_tradnl"/>
        </w:rPr>
        <w:t xml:space="preserve"> y los subcontratistas propuestos o contratados) deberán observar los más elevados estándares éticos durante el proceso de oferta y el cumplimiento del contrato. </w:t>
      </w:r>
    </w:p>
    <w:p w14:paraId="5157B233"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w:t>
      </w:r>
      <w:proofErr w:type="spellStart"/>
      <w:r w:rsidRPr="00E739F7">
        <w:rPr>
          <w:rFonts w:ascii="Arial" w:hAnsi="Arial" w:cs="Arial"/>
          <w:lang w:val="es-ES_tradnl"/>
        </w:rPr>
        <w:t>ii</w:t>
      </w:r>
      <w:proofErr w:type="spellEnd"/>
      <w:r w:rsidRPr="00E739F7">
        <w:rPr>
          <w:rFonts w:ascii="Arial" w:hAnsi="Arial" w:cs="Arial"/>
          <w:lang w:val="es-ES_tradnl"/>
        </w:rPr>
        <w:t>) en caso de serles adjudicado un contrato no incurrirán en ninguna práctica sancionable.</w:t>
      </w:r>
    </w:p>
    <w:p w14:paraId="2C5C2BAA"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6703EA21"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1C39D7DF" w14:textId="77777777" w:rsidR="00BC69B3" w:rsidRPr="00E739F7" w:rsidRDefault="00BC69B3" w:rsidP="00BC69B3">
      <w:pPr>
        <w:spacing w:before="142" w:line="240" w:lineRule="atLeast"/>
        <w:ind w:left="426" w:hanging="426"/>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721B3E5B" w14:textId="77777777" w:rsidR="00BC69B3" w:rsidRPr="00E739F7" w:rsidRDefault="00BC69B3" w:rsidP="00BC69B3">
      <w:pPr>
        <w:spacing w:before="142" w:line="240" w:lineRule="atLeast"/>
        <w:ind w:left="426" w:hanging="426"/>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1A3419AE" w14:textId="77777777" w:rsidR="00BC69B3" w:rsidRPr="00E739F7" w:rsidRDefault="00BC69B3" w:rsidP="00BC69B3">
      <w:pPr>
        <w:spacing w:before="120" w:after="120"/>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5BC9DBFC" w14:textId="77777777" w:rsidR="00BC69B3" w:rsidRPr="00E739F7" w:rsidRDefault="00BC69B3" w:rsidP="00BC69B3">
      <w:pPr>
        <w:spacing w:before="120" w:after="120"/>
        <w:rPr>
          <w:rFonts w:ascii="Arial" w:hAnsi="Arial" w:cs="Arial"/>
          <w:i/>
          <w:lang w:val="es-ES_tradnl"/>
        </w:rPr>
      </w:pPr>
    </w:p>
    <w:tbl>
      <w:tblPr>
        <w:tblW w:w="9212" w:type="dxa"/>
        <w:tblLook w:val="04A0" w:firstRow="1" w:lastRow="0" w:firstColumn="1" w:lastColumn="0" w:noHBand="0" w:noVBand="1"/>
      </w:tblPr>
      <w:tblGrid>
        <w:gridCol w:w="2518"/>
        <w:gridCol w:w="6694"/>
      </w:tblGrid>
      <w:tr w:rsidR="00BC69B3" w:rsidRPr="009D25F5" w14:paraId="340146DA" w14:textId="77777777" w:rsidTr="00C72FBB">
        <w:tc>
          <w:tcPr>
            <w:tcW w:w="2518" w:type="dxa"/>
          </w:tcPr>
          <w:p w14:paraId="6A094017"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7FECA19F"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 xml:space="preserve">perjudicar o dañar </w:t>
            </w:r>
            <w:proofErr w:type="gramStart"/>
            <w:r w:rsidRPr="008C6516">
              <w:rPr>
                <w:rFonts w:ascii="Arial" w:hAnsi="Arial" w:cs="Arial"/>
                <w:szCs w:val="24"/>
                <w:lang w:val="es-ES"/>
              </w:rPr>
              <w:t>directamente o indirectamente</w:t>
            </w:r>
            <w:proofErr w:type="gramEnd"/>
            <w:r w:rsidRPr="008C6516">
              <w:rPr>
                <w:rFonts w:ascii="Arial" w:hAnsi="Arial" w:cs="Arial"/>
                <w:szCs w:val="24"/>
                <w:lang w:val="es-ES"/>
              </w:rPr>
              <w:t xml:space="preserve">, o en amenazar con hacerlo, a cualquier persona o a su patrimonio con el objetivo de influir de forma indebida en las </w:t>
            </w:r>
            <w:r w:rsidRPr="008C6516">
              <w:rPr>
                <w:rFonts w:ascii="Arial" w:hAnsi="Arial" w:cs="Arial"/>
                <w:szCs w:val="24"/>
                <w:lang w:val="es-ES"/>
              </w:rPr>
              <w:lastRenderedPageBreak/>
              <w:t>acciones de una persona.</w:t>
            </w:r>
          </w:p>
        </w:tc>
      </w:tr>
      <w:tr w:rsidR="00BC69B3" w:rsidRPr="009D25F5" w14:paraId="73CB7D0C" w14:textId="77777777" w:rsidTr="00C72FBB">
        <w:tc>
          <w:tcPr>
            <w:tcW w:w="2518" w:type="dxa"/>
          </w:tcPr>
          <w:p w14:paraId="3007D6DD"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lastRenderedPageBreak/>
              <w:t>Práctica colusoria</w:t>
            </w:r>
          </w:p>
        </w:tc>
        <w:tc>
          <w:tcPr>
            <w:tcW w:w="6694" w:type="dxa"/>
          </w:tcPr>
          <w:p w14:paraId="37CAA292"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un acuerdo entre dos o más personas destinado a lograr fines ilícitos, entre los que se incluye influir de forma indebida en los actos de otra persona.</w:t>
            </w:r>
          </w:p>
        </w:tc>
      </w:tr>
      <w:tr w:rsidR="00BC69B3" w:rsidRPr="009D25F5" w14:paraId="4E1E4B84" w14:textId="77777777" w:rsidTr="00C72FBB">
        <w:tc>
          <w:tcPr>
            <w:tcW w:w="2518" w:type="dxa"/>
          </w:tcPr>
          <w:p w14:paraId="60893689"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corrupta</w:t>
            </w:r>
          </w:p>
        </w:tc>
        <w:tc>
          <w:tcPr>
            <w:tcW w:w="6694" w:type="dxa"/>
          </w:tcPr>
          <w:p w14:paraId="0AFE054F"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BC69B3" w:rsidRPr="009D25F5" w14:paraId="24C9B11A" w14:textId="77777777" w:rsidTr="00C72FBB">
        <w:tc>
          <w:tcPr>
            <w:tcW w:w="2518" w:type="dxa"/>
          </w:tcPr>
          <w:p w14:paraId="7B43DA0C"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7510E90E"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BC69B3" w:rsidRPr="009D25F5" w14:paraId="2790AE60" w14:textId="77777777" w:rsidTr="00C72FBB">
        <w:tc>
          <w:tcPr>
            <w:tcW w:w="2518" w:type="dxa"/>
          </w:tcPr>
          <w:p w14:paraId="689C0564" w14:textId="77777777" w:rsidR="00BC69B3" w:rsidRPr="00503A6A" w:rsidRDefault="00BC69B3" w:rsidP="00C72FBB">
            <w:pPr>
              <w:spacing w:before="120" w:after="160"/>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4487AA17" w14:textId="77777777" w:rsidR="00BC69B3" w:rsidRDefault="00BC69B3" w:rsidP="00C72FBB">
            <w:pPr>
              <w:spacing w:before="120" w:after="160"/>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23950940" w14:textId="77777777" w:rsidR="00BC69B3" w:rsidRPr="00E739F7" w:rsidRDefault="00BC69B3" w:rsidP="00C72FBB">
            <w:pPr>
              <w:spacing w:before="120" w:after="160"/>
              <w:rPr>
                <w:rFonts w:ascii="Arial" w:hAnsi="Arial" w:cs="Arial"/>
                <w:highlight w:val="yellow"/>
                <w:lang w:val="es-ES_tradnl"/>
              </w:rPr>
            </w:pPr>
            <w:r w:rsidRPr="008C6516">
              <w:rPr>
                <w:rFonts w:ascii="Arial" w:hAnsi="Arial" w:cs="Arial"/>
                <w:szCs w:val="24"/>
                <w:lang w:val="es-ES"/>
              </w:rPr>
              <w:t>(</w:t>
            </w:r>
            <w:proofErr w:type="spellStart"/>
            <w:r w:rsidRPr="008C6516">
              <w:rPr>
                <w:rFonts w:ascii="Arial" w:hAnsi="Arial" w:cs="Arial"/>
                <w:szCs w:val="24"/>
                <w:lang w:val="es-ES"/>
              </w:rPr>
              <w:t>ii</w:t>
            </w:r>
            <w:proofErr w:type="spellEnd"/>
            <w:r w:rsidRPr="008C6516">
              <w:rPr>
                <w:rFonts w:ascii="Arial" w:hAnsi="Arial" w:cs="Arial"/>
                <w:szCs w:val="24"/>
                <w:lang w:val="es-ES"/>
              </w:rPr>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BC69B3" w:rsidRPr="009D25F5" w14:paraId="7F837D29" w14:textId="77777777" w:rsidTr="00C72FBB">
        <w:trPr>
          <w:trHeight w:val="858"/>
        </w:trPr>
        <w:tc>
          <w:tcPr>
            <w:tcW w:w="2518" w:type="dxa"/>
          </w:tcPr>
          <w:p w14:paraId="747E4F58" w14:textId="77777777" w:rsidR="00BC69B3" w:rsidRPr="00503A6A" w:rsidRDefault="00BC69B3" w:rsidP="00C72FBB">
            <w:pPr>
              <w:spacing w:before="120" w:after="160"/>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2CB6E532" w14:textId="77777777" w:rsidR="00BC69B3" w:rsidRPr="00E739F7" w:rsidRDefault="00BC69B3" w:rsidP="00C72FBB">
            <w:pPr>
              <w:spacing w:before="120" w:after="160"/>
              <w:rPr>
                <w:rFonts w:ascii="Arial" w:hAnsi="Arial" w:cs="Arial"/>
                <w:highlight w:val="yellow"/>
                <w:lang w:val="es-ES_tradnl"/>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72659177" w14:textId="77777777" w:rsidR="00BC69B3" w:rsidRPr="00E739F7" w:rsidRDefault="00BC69B3" w:rsidP="00BC69B3">
      <w:pPr>
        <w:rPr>
          <w:rFonts w:ascii="Arial" w:hAnsi="Arial" w:cs="Arial"/>
          <w:lang w:val="es-ES_tradnl"/>
        </w:rPr>
      </w:pPr>
    </w:p>
    <w:p w14:paraId="3D8A80EF" w14:textId="77777777" w:rsidR="00BC69B3" w:rsidRPr="00503A6A" w:rsidRDefault="00BC69B3" w:rsidP="00C757B5">
      <w:pPr>
        <w:numPr>
          <w:ilvl w:val="0"/>
          <w:numId w:val="115"/>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proofErr w:type="spellStart"/>
      <w:r w:rsidRPr="00503A6A">
        <w:rPr>
          <w:rFonts w:ascii="Arial" w:hAnsi="Arial" w:cs="Arial"/>
          <w:b/>
          <w:u w:val="single"/>
        </w:rPr>
        <w:t>Responsabilidad</w:t>
      </w:r>
      <w:proofErr w:type="spellEnd"/>
      <w:r w:rsidRPr="00503A6A">
        <w:rPr>
          <w:rFonts w:ascii="Arial" w:hAnsi="Arial" w:cs="Arial"/>
          <w:b/>
          <w:u w:val="single"/>
        </w:rPr>
        <w:t xml:space="preserve"> social y </w:t>
      </w:r>
      <w:proofErr w:type="spellStart"/>
      <w:r w:rsidRPr="00503A6A">
        <w:rPr>
          <w:rFonts w:ascii="Arial" w:hAnsi="Arial" w:cs="Arial"/>
          <w:b/>
          <w:u w:val="single"/>
        </w:rPr>
        <w:t>medioambiental</w:t>
      </w:r>
      <w:proofErr w:type="spellEnd"/>
    </w:p>
    <w:p w14:paraId="058130A9" w14:textId="77777777" w:rsidR="00BC69B3" w:rsidRPr="00E739F7" w:rsidRDefault="00BC69B3" w:rsidP="00BC69B3">
      <w:pPr>
        <w:rPr>
          <w:rFonts w:ascii="Arial" w:hAnsi="Arial" w:cs="Arial"/>
          <w:lang w:val="es-ES_tradnl"/>
        </w:rPr>
      </w:pPr>
      <w:r w:rsidRPr="00E739F7">
        <w:rPr>
          <w:rFonts w:ascii="Arial" w:hAnsi="Arial" w:cs="Arial"/>
          <w:lang w:val="es-ES_tradnl"/>
        </w:rPr>
        <w:t xml:space="preserve">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w:t>
      </w:r>
      <w:r w:rsidRPr="00E739F7">
        <w:rPr>
          <w:rFonts w:ascii="Arial" w:hAnsi="Arial" w:cs="Arial"/>
          <w:lang w:val="es-ES_tradnl"/>
        </w:rPr>
        <w:lastRenderedPageBreak/>
        <w:t>proyectos financiados por el KfW deberán comprometerse, en sus respectivos contratos, a:</w:t>
      </w:r>
    </w:p>
    <w:p w14:paraId="1DD4D9AF" w14:textId="77777777" w:rsidR="00BC69B3" w:rsidRPr="00BC69B3" w:rsidRDefault="00BC69B3" w:rsidP="00C757B5">
      <w:pPr>
        <w:numPr>
          <w:ilvl w:val="0"/>
          <w:numId w:val="114"/>
        </w:numPr>
        <w:suppressAutoHyphens w:val="0"/>
        <w:overflowPunct/>
        <w:autoSpaceDE/>
        <w:autoSpaceDN/>
        <w:adjustRightInd/>
        <w:spacing w:before="200"/>
        <w:textAlignment w:val="auto"/>
        <w:rPr>
          <w:rFonts w:ascii="Arial" w:hAnsi="Arial" w:cs="Arial"/>
          <w:color w:val="000000"/>
          <w:sz w:val="22"/>
          <w:szCs w:val="22"/>
          <w:lang w:val="es-ES" w:eastAsia="fr-FR"/>
        </w:rPr>
      </w:pPr>
      <w:r w:rsidRPr="00BC69B3">
        <w:rPr>
          <w:rFonts w:ascii="Arial" w:hAnsi="Arial" w:cs="Arial"/>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503A6A">
        <w:rPr>
          <w:rStyle w:val="Funotenzeichen"/>
          <w:rFonts w:ascii="Arial" w:hAnsi="Arial"/>
          <w:szCs w:val="24"/>
        </w:rPr>
        <w:footnoteReference w:id="15"/>
      </w:r>
      <w:r w:rsidRPr="00BC69B3">
        <w:rPr>
          <w:rFonts w:ascii="Arial" w:hAnsi="Arial" w:cs="Arial"/>
          <w:lang w:val="es-ES_tradnl"/>
        </w:rPr>
        <w:t xml:space="preserve"> (OIT) y a los tratados medioambientales internacionales, así como a</w:t>
      </w:r>
    </w:p>
    <w:p w14:paraId="0E6C5B2E" w14:textId="09AFDBAE" w:rsidR="009D3440" w:rsidRPr="00BC69B3" w:rsidRDefault="00BC69B3" w:rsidP="00C757B5">
      <w:pPr>
        <w:numPr>
          <w:ilvl w:val="0"/>
          <w:numId w:val="114"/>
        </w:numPr>
        <w:suppressAutoHyphens w:val="0"/>
        <w:overflowPunct/>
        <w:autoSpaceDE/>
        <w:autoSpaceDN/>
        <w:adjustRightInd/>
        <w:spacing w:before="200"/>
        <w:textAlignment w:val="auto"/>
        <w:rPr>
          <w:rFonts w:ascii="Arial" w:hAnsi="Arial" w:cs="Arial"/>
          <w:color w:val="000000"/>
          <w:sz w:val="22"/>
          <w:szCs w:val="22"/>
          <w:lang w:val="es-ES" w:eastAsia="fr-FR"/>
        </w:rPr>
      </w:pPr>
      <w:r w:rsidRPr="00BC69B3">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bookmarkEnd w:id="1177"/>
    <w:bookmarkEnd w:id="1178"/>
    <w:p w14:paraId="6FFBA28A" w14:textId="550B0FC1" w:rsidR="00821228" w:rsidRPr="0006146B" w:rsidRDefault="00821228" w:rsidP="006E78F7">
      <w:pPr>
        <w:suppressAutoHyphens w:val="0"/>
        <w:overflowPunct/>
        <w:autoSpaceDE/>
        <w:autoSpaceDN/>
        <w:adjustRightInd/>
        <w:spacing w:after="142" w:line="240" w:lineRule="atLeast"/>
        <w:ind w:left="1418"/>
        <w:textAlignment w:val="auto"/>
        <w:rPr>
          <w:rFonts w:ascii="Arial" w:hAnsi="Arial" w:cs="Arial"/>
          <w:lang w:val="es-ES"/>
        </w:rPr>
      </w:pPr>
    </w:p>
    <w:p w14:paraId="239773CF" w14:textId="77777777" w:rsidR="00175B77" w:rsidRPr="0006146B" w:rsidRDefault="00175B77" w:rsidP="00E56465">
      <w:pPr>
        <w:suppressAutoHyphens w:val="0"/>
        <w:overflowPunct/>
        <w:autoSpaceDE/>
        <w:autoSpaceDN/>
        <w:adjustRightInd/>
        <w:jc w:val="left"/>
        <w:textAlignment w:val="auto"/>
        <w:rPr>
          <w:rFonts w:ascii="Arial" w:hAnsi="Arial" w:cs="Arial"/>
          <w:b/>
          <w:sz w:val="36"/>
          <w:lang w:val="es-ES"/>
        </w:rPr>
        <w:sectPr w:rsidR="00175B77" w:rsidRPr="0006146B" w:rsidSect="00E83605">
          <w:headerReference w:type="even" r:id="rId65"/>
          <w:headerReference w:type="default" r:id="rId66"/>
          <w:footerReference w:type="even" r:id="rId67"/>
          <w:footerReference w:type="default" r:id="rId68"/>
          <w:footerReference w:type="first" r:id="rId69"/>
          <w:footnotePr>
            <w:numRestart w:val="eachPage"/>
          </w:footnotePr>
          <w:endnotePr>
            <w:numFmt w:val="decimal"/>
          </w:endnotePr>
          <w:pgSz w:w="12240" w:h="15840" w:code="1"/>
          <w:pgMar w:top="1440" w:right="1440" w:bottom="1440" w:left="1440" w:header="720" w:footer="720" w:gutter="0"/>
          <w:cols w:space="720"/>
          <w:noEndnote/>
          <w:docGrid w:linePitch="326"/>
        </w:sectPr>
      </w:pPr>
    </w:p>
    <w:p w14:paraId="0442806E" w14:textId="77777777" w:rsidR="00175B77" w:rsidRPr="0006146B" w:rsidRDefault="00175B77">
      <w:pPr>
        <w:rPr>
          <w:rFonts w:ascii="Arial" w:hAnsi="Arial" w:cs="Arial"/>
          <w:lang w:val="es-ES"/>
        </w:rPr>
      </w:pPr>
      <w:bookmarkStart w:id="1179" w:name="_Toc348175663"/>
      <w:bookmarkEnd w:id="1176"/>
      <w:bookmarkEnd w:id="117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175B77" w:rsidRPr="009D25F5" w14:paraId="3820A79D" w14:textId="77777777">
        <w:trPr>
          <w:trHeight w:val="1840"/>
        </w:trPr>
        <w:tc>
          <w:tcPr>
            <w:tcW w:w="9198" w:type="dxa"/>
            <w:tcBorders>
              <w:top w:val="nil"/>
              <w:left w:val="nil"/>
              <w:bottom w:val="nil"/>
              <w:right w:val="nil"/>
            </w:tcBorders>
          </w:tcPr>
          <w:p w14:paraId="0645A03B" w14:textId="0231237E" w:rsidR="00175B77" w:rsidRPr="00E83605" w:rsidRDefault="00175B77" w:rsidP="0089631D">
            <w:pPr>
              <w:pStyle w:val="TITRESECTION"/>
              <w:rPr>
                <w:rFonts w:ascii="Arial" w:hAnsi="Arial" w:cs="Arial"/>
                <w:sz w:val="36"/>
                <w:lang w:val="es-ES"/>
              </w:rPr>
            </w:pPr>
            <w:bookmarkStart w:id="1180" w:name="_Toc156027998"/>
            <w:bookmarkStart w:id="1181" w:name="_Toc156372857"/>
            <w:bookmarkStart w:id="1182" w:name="_Toc326657871"/>
            <w:bookmarkStart w:id="1183" w:name="_Toc530737975"/>
            <w:bookmarkStart w:id="1184" w:name="TOC5"/>
            <w:r w:rsidRPr="00E83605">
              <w:rPr>
                <w:rFonts w:ascii="Arial" w:hAnsi="Arial" w:cs="Arial"/>
                <w:sz w:val="36"/>
                <w:lang w:val="es-ES"/>
              </w:rPr>
              <w:t>Sec</w:t>
            </w:r>
            <w:r w:rsidR="0089631D" w:rsidRPr="00E83605">
              <w:rPr>
                <w:rFonts w:ascii="Arial" w:hAnsi="Arial" w:cs="Arial"/>
                <w:sz w:val="36"/>
                <w:lang w:val="es-ES"/>
              </w:rPr>
              <w:t>c</w:t>
            </w:r>
            <w:r w:rsidRPr="00E83605">
              <w:rPr>
                <w:rFonts w:ascii="Arial" w:hAnsi="Arial" w:cs="Arial"/>
                <w:sz w:val="36"/>
                <w:lang w:val="es-ES"/>
              </w:rPr>
              <w:t>i</w:t>
            </w:r>
            <w:r w:rsidR="0089631D" w:rsidRPr="00E83605">
              <w:rPr>
                <w:rFonts w:ascii="Arial" w:hAnsi="Arial" w:cs="Arial"/>
                <w:sz w:val="36"/>
                <w:lang w:val="es-ES"/>
              </w:rPr>
              <w:t>ó</w:t>
            </w:r>
            <w:r w:rsidRPr="00E83605">
              <w:rPr>
                <w:rFonts w:ascii="Arial" w:hAnsi="Arial" w:cs="Arial"/>
                <w:sz w:val="36"/>
                <w:lang w:val="es-ES"/>
              </w:rPr>
              <w:t>n X. Formula</w:t>
            </w:r>
            <w:r w:rsidR="0089631D" w:rsidRPr="00E83605">
              <w:rPr>
                <w:rFonts w:ascii="Arial" w:hAnsi="Arial" w:cs="Arial"/>
                <w:sz w:val="36"/>
                <w:lang w:val="es-ES"/>
              </w:rPr>
              <w:t>rios del Con</w:t>
            </w:r>
            <w:bookmarkEnd w:id="1180"/>
            <w:bookmarkEnd w:id="1181"/>
            <w:bookmarkEnd w:id="1182"/>
            <w:r w:rsidR="0089631D" w:rsidRPr="00E83605">
              <w:rPr>
                <w:rFonts w:ascii="Arial" w:hAnsi="Arial" w:cs="Arial"/>
                <w:sz w:val="36"/>
                <w:lang w:val="es-ES"/>
              </w:rPr>
              <w:t>trato</w:t>
            </w:r>
            <w:bookmarkEnd w:id="1183"/>
          </w:p>
        </w:tc>
      </w:tr>
    </w:tbl>
    <w:p w14:paraId="22658FA1" w14:textId="77777777" w:rsidR="00175B77" w:rsidRPr="0006146B" w:rsidRDefault="00175B77">
      <w:pPr>
        <w:rPr>
          <w:rFonts w:ascii="Arial" w:hAnsi="Arial" w:cs="Arial"/>
          <w:lang w:val="es-ES"/>
        </w:rPr>
      </w:pPr>
    </w:p>
    <w:p w14:paraId="2D43D13B" w14:textId="77777777" w:rsidR="00175B77" w:rsidRPr="0006146B" w:rsidRDefault="0089631D">
      <w:pPr>
        <w:pStyle w:val="Subtitle2"/>
        <w:rPr>
          <w:rFonts w:ascii="Arial" w:hAnsi="Arial" w:cs="Arial"/>
          <w:lang w:val="es-ES"/>
        </w:rPr>
      </w:pPr>
      <w:r w:rsidRPr="0006146B">
        <w:rPr>
          <w:rFonts w:ascii="Arial" w:hAnsi="Arial" w:cs="Arial"/>
          <w:lang w:val="es-ES"/>
        </w:rPr>
        <w:t>Índice de Formularios</w:t>
      </w:r>
    </w:p>
    <w:p w14:paraId="1DBE91B0" w14:textId="77777777" w:rsidR="00175B77" w:rsidRPr="0006146B" w:rsidRDefault="00175B77">
      <w:pPr>
        <w:rPr>
          <w:rFonts w:ascii="Arial" w:hAnsi="Arial" w:cs="Arial"/>
          <w:lang w:val="es-ES"/>
        </w:rPr>
      </w:pPr>
    </w:p>
    <w:p w14:paraId="137299D4" w14:textId="30962C19" w:rsidR="009E4CB2" w:rsidRDefault="001E615E">
      <w:pPr>
        <w:pStyle w:val="Verzeichnis1"/>
        <w:rPr>
          <w:rFonts w:asciiTheme="minorHAnsi" w:eastAsiaTheme="minorEastAsia" w:hAnsiTheme="minorHAnsi" w:cstheme="minorBidi"/>
          <w:b w:val="0"/>
          <w:noProof/>
          <w:sz w:val="22"/>
          <w:szCs w:val="22"/>
          <w:lang w:val="de-DE" w:eastAsia="de-DE"/>
        </w:rPr>
      </w:pPr>
      <w:r w:rsidRPr="0006146B">
        <w:rPr>
          <w:rFonts w:cs="Arial"/>
          <w:sz w:val="20"/>
          <w:lang w:val="es-ES"/>
        </w:rPr>
        <w:fldChar w:fldCharType="begin"/>
      </w:r>
      <w:r w:rsidRPr="0006146B">
        <w:rPr>
          <w:rFonts w:cs="Arial"/>
          <w:sz w:val="20"/>
          <w:lang w:val="es-ES"/>
        </w:rPr>
        <w:instrText xml:space="preserve"> TOC \h \z \t "Seccion X;1" </w:instrText>
      </w:r>
      <w:r w:rsidRPr="0006146B">
        <w:rPr>
          <w:rFonts w:cs="Arial"/>
          <w:sz w:val="20"/>
          <w:lang w:val="es-ES"/>
        </w:rPr>
        <w:fldChar w:fldCharType="separate"/>
      </w:r>
      <w:hyperlink w:anchor="_Toc521918831" w:history="1">
        <w:r w:rsidR="009E4CB2" w:rsidRPr="00195924">
          <w:rPr>
            <w:rStyle w:val="Hyperlink"/>
            <w:noProof/>
            <w:lang w:val="es-ES"/>
          </w:rPr>
          <w:t>Notificación de Adjudicación</w:t>
        </w:r>
        <w:r w:rsidR="009E4CB2">
          <w:rPr>
            <w:noProof/>
            <w:webHidden/>
          </w:rPr>
          <w:tab/>
        </w:r>
        <w:r w:rsidR="009E4CB2">
          <w:rPr>
            <w:noProof/>
            <w:webHidden/>
          </w:rPr>
          <w:fldChar w:fldCharType="begin"/>
        </w:r>
        <w:r w:rsidR="009E4CB2">
          <w:rPr>
            <w:noProof/>
            <w:webHidden/>
          </w:rPr>
          <w:instrText xml:space="preserve"> PAGEREF _Toc521918831 \h </w:instrText>
        </w:r>
        <w:r w:rsidR="009E4CB2">
          <w:rPr>
            <w:noProof/>
            <w:webHidden/>
          </w:rPr>
        </w:r>
        <w:r w:rsidR="009E4CB2">
          <w:rPr>
            <w:noProof/>
            <w:webHidden/>
          </w:rPr>
          <w:fldChar w:fldCharType="separate"/>
        </w:r>
        <w:r w:rsidR="0025423B">
          <w:rPr>
            <w:noProof/>
            <w:webHidden/>
          </w:rPr>
          <w:t>194</w:t>
        </w:r>
        <w:r w:rsidR="009E4CB2">
          <w:rPr>
            <w:noProof/>
            <w:webHidden/>
          </w:rPr>
          <w:fldChar w:fldCharType="end"/>
        </w:r>
      </w:hyperlink>
    </w:p>
    <w:p w14:paraId="2E8413DD" w14:textId="0C267F45" w:rsidR="009E4CB2" w:rsidRDefault="00DF3F37">
      <w:pPr>
        <w:pStyle w:val="Verzeichnis1"/>
        <w:rPr>
          <w:rFonts w:asciiTheme="minorHAnsi" w:eastAsiaTheme="minorEastAsia" w:hAnsiTheme="minorHAnsi" w:cstheme="minorBidi"/>
          <w:b w:val="0"/>
          <w:noProof/>
          <w:sz w:val="22"/>
          <w:szCs w:val="22"/>
          <w:lang w:val="de-DE" w:eastAsia="de-DE"/>
        </w:rPr>
      </w:pPr>
      <w:hyperlink w:anchor="_Toc521918832" w:history="1">
        <w:r w:rsidR="009E4CB2" w:rsidRPr="00195924">
          <w:rPr>
            <w:rStyle w:val="Hyperlink"/>
            <w:noProof/>
            <w:lang w:val="es-ES"/>
          </w:rPr>
          <w:t>Convenio contractual</w:t>
        </w:r>
        <w:r w:rsidR="009E4CB2">
          <w:rPr>
            <w:noProof/>
            <w:webHidden/>
          </w:rPr>
          <w:tab/>
        </w:r>
        <w:r w:rsidR="009E4CB2">
          <w:rPr>
            <w:noProof/>
            <w:webHidden/>
          </w:rPr>
          <w:fldChar w:fldCharType="begin"/>
        </w:r>
        <w:r w:rsidR="009E4CB2">
          <w:rPr>
            <w:noProof/>
            <w:webHidden/>
          </w:rPr>
          <w:instrText xml:space="preserve"> PAGEREF _Toc521918832 \h </w:instrText>
        </w:r>
        <w:r w:rsidR="009E4CB2">
          <w:rPr>
            <w:noProof/>
            <w:webHidden/>
          </w:rPr>
        </w:r>
        <w:r w:rsidR="009E4CB2">
          <w:rPr>
            <w:noProof/>
            <w:webHidden/>
          </w:rPr>
          <w:fldChar w:fldCharType="separate"/>
        </w:r>
        <w:r w:rsidR="0025423B">
          <w:rPr>
            <w:noProof/>
            <w:webHidden/>
          </w:rPr>
          <w:t>195</w:t>
        </w:r>
        <w:r w:rsidR="009E4CB2">
          <w:rPr>
            <w:noProof/>
            <w:webHidden/>
          </w:rPr>
          <w:fldChar w:fldCharType="end"/>
        </w:r>
      </w:hyperlink>
    </w:p>
    <w:p w14:paraId="1BFAC175" w14:textId="3BED38C8" w:rsidR="009E4CB2" w:rsidRDefault="00DF3F37">
      <w:pPr>
        <w:pStyle w:val="Verzeichnis1"/>
        <w:rPr>
          <w:rFonts w:asciiTheme="minorHAnsi" w:eastAsiaTheme="minorEastAsia" w:hAnsiTheme="minorHAnsi" w:cstheme="minorBidi"/>
          <w:b w:val="0"/>
          <w:noProof/>
          <w:sz w:val="22"/>
          <w:szCs w:val="22"/>
          <w:lang w:val="de-DE" w:eastAsia="de-DE"/>
        </w:rPr>
      </w:pPr>
      <w:hyperlink w:anchor="_Toc521918833" w:history="1">
        <w:r w:rsidR="009E4CB2" w:rsidRPr="00195924">
          <w:rPr>
            <w:rStyle w:val="Hyperlink"/>
            <w:noProof/>
            <w:lang w:val="es-ES"/>
          </w:rPr>
          <w:t>Garantía de Cumplimiento</w:t>
        </w:r>
        <w:r w:rsidR="009E4CB2">
          <w:rPr>
            <w:noProof/>
            <w:webHidden/>
          </w:rPr>
          <w:tab/>
        </w:r>
        <w:r w:rsidR="009E4CB2">
          <w:rPr>
            <w:noProof/>
            <w:webHidden/>
          </w:rPr>
          <w:fldChar w:fldCharType="begin"/>
        </w:r>
        <w:r w:rsidR="009E4CB2">
          <w:rPr>
            <w:noProof/>
            <w:webHidden/>
          </w:rPr>
          <w:instrText xml:space="preserve"> PAGEREF _Toc521918833 \h </w:instrText>
        </w:r>
        <w:r w:rsidR="009E4CB2">
          <w:rPr>
            <w:noProof/>
            <w:webHidden/>
          </w:rPr>
        </w:r>
        <w:r w:rsidR="009E4CB2">
          <w:rPr>
            <w:noProof/>
            <w:webHidden/>
          </w:rPr>
          <w:fldChar w:fldCharType="separate"/>
        </w:r>
        <w:r w:rsidR="0025423B">
          <w:rPr>
            <w:noProof/>
            <w:webHidden/>
          </w:rPr>
          <w:t>196</w:t>
        </w:r>
        <w:r w:rsidR="009E4CB2">
          <w:rPr>
            <w:noProof/>
            <w:webHidden/>
          </w:rPr>
          <w:fldChar w:fldCharType="end"/>
        </w:r>
      </w:hyperlink>
    </w:p>
    <w:p w14:paraId="7DDC5382" w14:textId="16A82BC6" w:rsidR="009E4CB2" w:rsidRDefault="00DF3F37">
      <w:pPr>
        <w:pStyle w:val="Verzeichnis1"/>
        <w:rPr>
          <w:rFonts w:asciiTheme="minorHAnsi" w:eastAsiaTheme="minorEastAsia" w:hAnsiTheme="minorHAnsi" w:cstheme="minorBidi"/>
          <w:b w:val="0"/>
          <w:noProof/>
          <w:sz w:val="22"/>
          <w:szCs w:val="22"/>
          <w:lang w:val="de-DE" w:eastAsia="de-DE"/>
        </w:rPr>
      </w:pPr>
      <w:hyperlink w:anchor="_Toc521918834" w:history="1">
        <w:r w:rsidR="009E4CB2" w:rsidRPr="00195924">
          <w:rPr>
            <w:rStyle w:val="Hyperlink"/>
            <w:noProof/>
            <w:lang w:val="es-ES"/>
          </w:rPr>
          <w:t>Garantía Bancaria por Anticipo</w:t>
        </w:r>
        <w:r w:rsidR="009E4CB2">
          <w:rPr>
            <w:noProof/>
            <w:webHidden/>
          </w:rPr>
          <w:tab/>
        </w:r>
        <w:r w:rsidR="009E4CB2">
          <w:rPr>
            <w:noProof/>
            <w:webHidden/>
          </w:rPr>
          <w:fldChar w:fldCharType="begin"/>
        </w:r>
        <w:r w:rsidR="009E4CB2">
          <w:rPr>
            <w:noProof/>
            <w:webHidden/>
          </w:rPr>
          <w:instrText xml:space="preserve"> PAGEREF _Toc521918834 \h </w:instrText>
        </w:r>
        <w:r w:rsidR="009E4CB2">
          <w:rPr>
            <w:noProof/>
            <w:webHidden/>
          </w:rPr>
        </w:r>
        <w:r w:rsidR="009E4CB2">
          <w:rPr>
            <w:noProof/>
            <w:webHidden/>
          </w:rPr>
          <w:fldChar w:fldCharType="separate"/>
        </w:r>
        <w:r w:rsidR="0025423B">
          <w:rPr>
            <w:noProof/>
            <w:webHidden/>
          </w:rPr>
          <w:t>198</w:t>
        </w:r>
        <w:r w:rsidR="009E4CB2">
          <w:rPr>
            <w:noProof/>
            <w:webHidden/>
          </w:rPr>
          <w:fldChar w:fldCharType="end"/>
        </w:r>
      </w:hyperlink>
    </w:p>
    <w:p w14:paraId="087C904D" w14:textId="4CA3F99C" w:rsidR="009E4CB2" w:rsidRDefault="00DF3F37">
      <w:pPr>
        <w:pStyle w:val="Verzeichnis1"/>
        <w:rPr>
          <w:rFonts w:asciiTheme="minorHAnsi" w:eastAsiaTheme="minorEastAsia" w:hAnsiTheme="minorHAnsi" w:cstheme="minorBidi"/>
          <w:b w:val="0"/>
          <w:noProof/>
          <w:sz w:val="22"/>
          <w:szCs w:val="22"/>
          <w:lang w:val="de-DE" w:eastAsia="de-DE"/>
        </w:rPr>
      </w:pPr>
      <w:hyperlink w:anchor="_Toc521918835" w:history="1">
        <w:r w:rsidR="009E4CB2" w:rsidRPr="00195924">
          <w:rPr>
            <w:rStyle w:val="Hyperlink"/>
            <w:noProof/>
            <w:lang w:val="es-ES"/>
          </w:rPr>
          <w:t>Garantía Mediante Retención de Pagos</w:t>
        </w:r>
        <w:r w:rsidR="009E4CB2">
          <w:rPr>
            <w:noProof/>
            <w:webHidden/>
          </w:rPr>
          <w:tab/>
        </w:r>
        <w:r w:rsidR="009E4CB2">
          <w:rPr>
            <w:noProof/>
            <w:webHidden/>
          </w:rPr>
          <w:fldChar w:fldCharType="begin"/>
        </w:r>
        <w:r w:rsidR="009E4CB2">
          <w:rPr>
            <w:noProof/>
            <w:webHidden/>
          </w:rPr>
          <w:instrText xml:space="preserve"> PAGEREF _Toc521918835 \h </w:instrText>
        </w:r>
        <w:r w:rsidR="009E4CB2">
          <w:rPr>
            <w:noProof/>
            <w:webHidden/>
          </w:rPr>
        </w:r>
        <w:r w:rsidR="009E4CB2">
          <w:rPr>
            <w:noProof/>
            <w:webHidden/>
          </w:rPr>
          <w:fldChar w:fldCharType="separate"/>
        </w:r>
        <w:r w:rsidR="0025423B">
          <w:rPr>
            <w:noProof/>
            <w:webHidden/>
          </w:rPr>
          <w:t>200</w:t>
        </w:r>
        <w:r w:rsidR="009E4CB2">
          <w:rPr>
            <w:noProof/>
            <w:webHidden/>
          </w:rPr>
          <w:fldChar w:fldCharType="end"/>
        </w:r>
      </w:hyperlink>
    </w:p>
    <w:p w14:paraId="1C369157" w14:textId="192116D0" w:rsidR="00175B77" w:rsidRPr="0006146B" w:rsidRDefault="001E615E" w:rsidP="00225790">
      <w:pPr>
        <w:pStyle w:val="Verzeichnis1"/>
        <w:ind w:left="0" w:firstLine="0"/>
        <w:rPr>
          <w:rFonts w:cs="Arial"/>
          <w:sz w:val="20"/>
          <w:lang w:val="es-ES"/>
        </w:rPr>
      </w:pPr>
      <w:r w:rsidRPr="0006146B">
        <w:rPr>
          <w:rFonts w:cs="Arial"/>
          <w:sz w:val="20"/>
          <w:lang w:val="es-ES"/>
        </w:rPr>
        <w:fldChar w:fldCharType="end"/>
      </w:r>
      <w:r w:rsidR="00175B77" w:rsidRPr="0006146B">
        <w:rPr>
          <w:rFonts w:cs="Arial"/>
          <w:sz w:val="20"/>
          <w:lang w:val="es-ES"/>
        </w:rPr>
        <w:fldChar w:fldCharType="begin"/>
      </w:r>
      <w:r w:rsidR="00175B77" w:rsidRPr="0006146B">
        <w:rPr>
          <w:rFonts w:cs="Arial"/>
          <w:sz w:val="20"/>
          <w:lang w:val="es-ES"/>
        </w:rPr>
        <w:instrText xml:space="preserve"> TOC \h \z \t "Section IX Heading,1" </w:instrText>
      </w:r>
      <w:r w:rsidR="00175B77" w:rsidRPr="0006146B">
        <w:rPr>
          <w:rFonts w:cs="Arial"/>
          <w:sz w:val="20"/>
          <w:lang w:val="es-ES"/>
        </w:rPr>
        <w:fldChar w:fldCharType="end"/>
      </w:r>
    </w:p>
    <w:p w14:paraId="731BB264" w14:textId="77777777" w:rsidR="00BE33B4" w:rsidRPr="00E83605" w:rsidRDefault="00175B77" w:rsidP="001E615E">
      <w:pPr>
        <w:pStyle w:val="SeccionX"/>
        <w:rPr>
          <w:sz w:val="32"/>
          <w:lang w:val="es-ES"/>
        </w:rPr>
      </w:pPr>
      <w:r w:rsidRPr="00E83605">
        <w:rPr>
          <w:sz w:val="22"/>
          <w:lang w:val="es-ES"/>
        </w:rPr>
        <w:br w:type="page"/>
      </w:r>
      <w:bookmarkStart w:id="1185" w:name="_Toc327354351"/>
      <w:bookmarkStart w:id="1186" w:name="_Toc511058685"/>
      <w:bookmarkStart w:id="1187" w:name="_Toc511058991"/>
      <w:bookmarkStart w:id="1188" w:name="_Toc521918831"/>
      <w:r w:rsidR="005D0B8F" w:rsidRPr="00E83605">
        <w:rPr>
          <w:sz w:val="32"/>
          <w:lang w:val="es-ES"/>
        </w:rPr>
        <w:lastRenderedPageBreak/>
        <w:t>Notificación de Adjudicación</w:t>
      </w:r>
      <w:bookmarkEnd w:id="1185"/>
      <w:bookmarkEnd w:id="1186"/>
      <w:bookmarkEnd w:id="1187"/>
      <w:bookmarkEnd w:id="1188"/>
    </w:p>
    <w:p w14:paraId="74727F6F" w14:textId="6E7CED09" w:rsidR="00175B77" w:rsidRPr="0006146B" w:rsidRDefault="00175B77" w:rsidP="007F040C">
      <w:pPr>
        <w:pStyle w:val="UG-Title"/>
        <w:rPr>
          <w:rFonts w:ascii="Arial" w:hAnsi="Arial" w:cs="Arial"/>
          <w:lang w:val="es-ES"/>
        </w:rPr>
      </w:pPr>
    </w:p>
    <w:p w14:paraId="678FB471" w14:textId="533D00DF" w:rsidR="00175B77" w:rsidRPr="0006146B" w:rsidRDefault="00BE33B4" w:rsidP="00F562B5">
      <w:pPr>
        <w:jc w:val="center"/>
        <w:rPr>
          <w:rFonts w:ascii="Arial" w:hAnsi="Arial" w:cs="Arial"/>
          <w:b/>
          <w:lang w:val="es-ES"/>
        </w:rPr>
      </w:pPr>
      <w:r w:rsidRPr="0006146B">
        <w:rPr>
          <w:rFonts w:ascii="Arial" w:hAnsi="Arial" w:cs="Arial"/>
          <w:b/>
          <w:lang w:val="es-ES"/>
        </w:rPr>
        <w:t>Carta de Aceptación</w:t>
      </w:r>
    </w:p>
    <w:p w14:paraId="0F0A3B48" w14:textId="79F2DAB7" w:rsidR="00175B77" w:rsidRPr="0006146B" w:rsidRDefault="00175B77">
      <w:pPr>
        <w:jc w:val="center"/>
        <w:rPr>
          <w:rFonts w:ascii="Arial" w:hAnsi="Arial" w:cs="Arial"/>
          <w:i/>
          <w:sz w:val="22"/>
          <w:szCs w:val="22"/>
          <w:lang w:val="es-ES"/>
        </w:rPr>
      </w:pPr>
      <w:r w:rsidRPr="0006146B">
        <w:rPr>
          <w:rFonts w:ascii="Arial" w:hAnsi="Arial" w:cs="Arial"/>
          <w:i/>
          <w:sz w:val="22"/>
          <w:szCs w:val="22"/>
          <w:lang w:val="es-ES"/>
        </w:rPr>
        <w:t>[</w:t>
      </w:r>
      <w:r w:rsidR="0087230C" w:rsidRPr="0006146B">
        <w:rPr>
          <w:rFonts w:ascii="Arial" w:hAnsi="Arial" w:cs="Arial"/>
          <w:i/>
          <w:sz w:val="22"/>
          <w:szCs w:val="22"/>
          <w:lang w:val="es-ES"/>
        </w:rPr>
        <w:t>P</w:t>
      </w:r>
      <w:r w:rsidR="005D0B8F" w:rsidRPr="0006146B">
        <w:rPr>
          <w:rFonts w:ascii="Arial" w:hAnsi="Arial" w:cs="Arial"/>
          <w:i/>
          <w:sz w:val="22"/>
          <w:szCs w:val="22"/>
          <w:lang w:val="es-ES"/>
        </w:rPr>
        <w:t>apel con membrete del Contratante</w:t>
      </w:r>
      <w:r w:rsidRPr="0006146B">
        <w:rPr>
          <w:rFonts w:ascii="Arial" w:hAnsi="Arial" w:cs="Arial"/>
          <w:i/>
          <w:sz w:val="22"/>
          <w:szCs w:val="22"/>
          <w:lang w:val="es-ES"/>
        </w:rPr>
        <w:t>]</w:t>
      </w:r>
    </w:p>
    <w:p w14:paraId="1690DFAC" w14:textId="77777777" w:rsidR="00175B77" w:rsidRPr="0006146B" w:rsidRDefault="00175B77">
      <w:pPr>
        <w:rPr>
          <w:rFonts w:ascii="Arial" w:hAnsi="Arial" w:cs="Arial"/>
          <w:sz w:val="22"/>
          <w:szCs w:val="22"/>
          <w:lang w:val="es-ES"/>
        </w:rPr>
      </w:pPr>
    </w:p>
    <w:p w14:paraId="4EE18AE5" w14:textId="77777777" w:rsidR="000064C5" w:rsidRPr="0006146B" w:rsidRDefault="000064C5" w:rsidP="005D0B8F">
      <w:pPr>
        <w:jc w:val="right"/>
        <w:rPr>
          <w:rFonts w:ascii="Arial" w:hAnsi="Arial" w:cs="Arial"/>
          <w:sz w:val="22"/>
          <w:szCs w:val="22"/>
          <w:lang w:val="es-ES"/>
        </w:rPr>
      </w:pPr>
    </w:p>
    <w:p w14:paraId="3D9A62FC" w14:textId="77777777" w:rsidR="000064C5" w:rsidRPr="0006146B" w:rsidRDefault="000064C5" w:rsidP="005D0B8F">
      <w:pPr>
        <w:jc w:val="right"/>
        <w:rPr>
          <w:rFonts w:ascii="Arial" w:hAnsi="Arial" w:cs="Arial"/>
          <w:sz w:val="22"/>
          <w:szCs w:val="22"/>
          <w:lang w:val="es-ES"/>
        </w:rPr>
      </w:pPr>
    </w:p>
    <w:p w14:paraId="66D437AF" w14:textId="2719B5DA" w:rsidR="00175B77" w:rsidRPr="0006146B" w:rsidRDefault="0087230C" w:rsidP="005D0B8F">
      <w:pPr>
        <w:jc w:val="right"/>
        <w:rPr>
          <w:rFonts w:ascii="Arial" w:hAnsi="Arial" w:cs="Arial"/>
          <w:i/>
          <w:sz w:val="22"/>
          <w:szCs w:val="22"/>
          <w:lang w:val="es-ES"/>
        </w:rPr>
      </w:pPr>
      <w:r w:rsidRPr="0006146B">
        <w:rPr>
          <w:rFonts w:ascii="Arial" w:hAnsi="Arial" w:cs="Arial"/>
          <w:i/>
          <w:sz w:val="22"/>
          <w:szCs w:val="22"/>
          <w:lang w:val="es-ES"/>
        </w:rPr>
        <w:t>[</w:t>
      </w:r>
      <w:r w:rsidR="005D0B8F" w:rsidRPr="0006146B">
        <w:rPr>
          <w:rFonts w:ascii="Arial" w:hAnsi="Arial" w:cs="Arial"/>
          <w:i/>
          <w:sz w:val="22"/>
          <w:szCs w:val="22"/>
          <w:lang w:val="es-ES"/>
        </w:rPr>
        <w:t>Fecha</w:t>
      </w:r>
      <w:r w:rsidRPr="0006146B">
        <w:rPr>
          <w:rFonts w:ascii="Arial" w:hAnsi="Arial" w:cs="Arial"/>
          <w:i/>
          <w:sz w:val="22"/>
          <w:szCs w:val="22"/>
          <w:lang w:val="es-ES"/>
        </w:rPr>
        <w:t>]</w:t>
      </w:r>
    </w:p>
    <w:p w14:paraId="7669221E" w14:textId="77777777" w:rsidR="00175B77" w:rsidRPr="0006146B" w:rsidRDefault="00175B77">
      <w:pPr>
        <w:rPr>
          <w:rFonts w:ascii="Arial" w:hAnsi="Arial" w:cs="Arial"/>
          <w:sz w:val="22"/>
          <w:szCs w:val="22"/>
          <w:lang w:val="es-ES"/>
        </w:rPr>
      </w:pPr>
    </w:p>
    <w:p w14:paraId="3A4EC82B" w14:textId="77777777" w:rsidR="000064C5" w:rsidRPr="0006146B" w:rsidRDefault="000064C5">
      <w:pPr>
        <w:rPr>
          <w:rFonts w:ascii="Arial" w:hAnsi="Arial" w:cs="Arial"/>
          <w:sz w:val="22"/>
          <w:szCs w:val="22"/>
          <w:lang w:val="es-ES"/>
        </w:rPr>
      </w:pPr>
    </w:p>
    <w:p w14:paraId="7B61E96B" w14:textId="77777777" w:rsidR="000064C5" w:rsidRPr="0006146B" w:rsidRDefault="000064C5">
      <w:pPr>
        <w:rPr>
          <w:rFonts w:ascii="Arial" w:hAnsi="Arial" w:cs="Arial"/>
          <w:sz w:val="22"/>
          <w:szCs w:val="22"/>
          <w:lang w:val="es-ES"/>
        </w:rPr>
      </w:pPr>
    </w:p>
    <w:p w14:paraId="764498DE" w14:textId="77777777" w:rsidR="00175B77" w:rsidRPr="0006146B" w:rsidRDefault="00175B77" w:rsidP="000064C5">
      <w:pPr>
        <w:spacing w:after="200"/>
        <w:rPr>
          <w:rFonts w:ascii="Arial" w:hAnsi="Arial" w:cs="Arial"/>
          <w:sz w:val="22"/>
          <w:szCs w:val="22"/>
          <w:lang w:val="es-ES"/>
        </w:rPr>
      </w:pPr>
      <w:r w:rsidRPr="0006146B">
        <w:rPr>
          <w:rFonts w:ascii="Arial" w:hAnsi="Arial" w:cs="Arial"/>
          <w:sz w:val="22"/>
          <w:szCs w:val="22"/>
          <w:lang w:val="es-ES"/>
        </w:rPr>
        <w:t xml:space="preserve">A: </w:t>
      </w:r>
      <w:r w:rsidR="005D0B8F" w:rsidRPr="0006146B">
        <w:rPr>
          <w:rFonts w:ascii="Arial" w:hAnsi="Arial" w:cs="Arial"/>
          <w:i/>
          <w:sz w:val="22"/>
          <w:szCs w:val="22"/>
          <w:lang w:val="es-ES"/>
        </w:rPr>
        <w:t>[nombre y dirección del Contratista]</w:t>
      </w:r>
    </w:p>
    <w:p w14:paraId="40A9652C" w14:textId="77777777" w:rsidR="00175B77" w:rsidRPr="0006146B" w:rsidRDefault="00175B77" w:rsidP="000064C5">
      <w:pPr>
        <w:spacing w:after="200"/>
        <w:rPr>
          <w:rFonts w:ascii="Arial" w:hAnsi="Arial" w:cs="Arial"/>
          <w:sz w:val="22"/>
          <w:szCs w:val="22"/>
          <w:lang w:val="es-ES"/>
        </w:rPr>
      </w:pPr>
    </w:p>
    <w:p w14:paraId="3D9B31CF" w14:textId="77777777" w:rsidR="005D0B8F" w:rsidRPr="0006146B" w:rsidRDefault="005D0B8F" w:rsidP="00823A5F">
      <w:pPr>
        <w:spacing w:after="200"/>
        <w:rPr>
          <w:rFonts w:ascii="Arial" w:hAnsi="Arial" w:cs="Arial"/>
          <w:sz w:val="22"/>
          <w:szCs w:val="22"/>
          <w:lang w:val="es-ES"/>
        </w:rPr>
      </w:pPr>
      <w:r w:rsidRPr="0006146B">
        <w:rPr>
          <w:rFonts w:ascii="Arial" w:hAnsi="Arial" w:cs="Arial"/>
          <w:sz w:val="22"/>
          <w:szCs w:val="22"/>
          <w:lang w:val="es-ES"/>
        </w:rPr>
        <w:t xml:space="preserve">Le notificamos por la presente que su Oferta de fecha </w:t>
      </w:r>
      <w:r w:rsidRPr="0006146B">
        <w:rPr>
          <w:rFonts w:ascii="Arial" w:hAnsi="Arial" w:cs="Arial"/>
          <w:i/>
          <w:sz w:val="22"/>
          <w:szCs w:val="22"/>
          <w:lang w:val="es-ES"/>
        </w:rPr>
        <w:t>[fecha]</w:t>
      </w:r>
      <w:r w:rsidRPr="0006146B">
        <w:rPr>
          <w:rFonts w:ascii="Arial" w:hAnsi="Arial" w:cs="Arial"/>
          <w:sz w:val="22"/>
          <w:szCs w:val="22"/>
          <w:lang w:val="es-ES"/>
        </w:rPr>
        <w:t xml:space="preserve"> para la ejecución de </w:t>
      </w:r>
      <w:r w:rsidRPr="0006146B">
        <w:rPr>
          <w:rFonts w:ascii="Arial" w:hAnsi="Arial" w:cs="Arial"/>
          <w:i/>
          <w:sz w:val="22"/>
          <w:szCs w:val="22"/>
          <w:lang w:val="es-ES"/>
        </w:rPr>
        <w:t>[nombre y número de identificación del Contrato, conforme aparece en los Datos del Contrato]</w:t>
      </w:r>
      <w:r w:rsidRPr="0006146B">
        <w:rPr>
          <w:rFonts w:ascii="Arial" w:hAnsi="Arial" w:cs="Arial"/>
          <w:sz w:val="22"/>
          <w:szCs w:val="22"/>
          <w:lang w:val="es-ES"/>
        </w:rPr>
        <w:t xml:space="preserve"> por el Precio del Contrato de valor equivalente a </w:t>
      </w:r>
      <w:r w:rsidRPr="0006146B">
        <w:rPr>
          <w:rFonts w:ascii="Arial" w:hAnsi="Arial" w:cs="Arial"/>
          <w:i/>
          <w:sz w:val="22"/>
          <w:szCs w:val="22"/>
          <w:lang w:val="es-ES"/>
        </w:rPr>
        <w:t>[monto en cifras y en palabras] [nombre de la moneda],</w:t>
      </w:r>
      <w:r w:rsidRPr="0006146B">
        <w:rPr>
          <w:rFonts w:ascii="Arial" w:hAnsi="Arial" w:cs="Arial"/>
          <w:sz w:val="22"/>
          <w:szCs w:val="22"/>
          <w:lang w:val="es-ES"/>
        </w:rPr>
        <w:t xml:space="preserve"> según las rectificaciones y modificaciones que se hayan hecho de conformidad con las Instrucciones a los Oferentes, ha sido aceptada por nuestra institución. </w:t>
      </w:r>
    </w:p>
    <w:p w14:paraId="05D2B076" w14:textId="7A58B6C8" w:rsidR="005D0B8F" w:rsidRPr="0006146B" w:rsidRDefault="005D0B8F" w:rsidP="00823A5F">
      <w:pPr>
        <w:spacing w:after="200"/>
        <w:rPr>
          <w:rFonts w:ascii="Arial" w:hAnsi="Arial" w:cs="Arial"/>
          <w:sz w:val="22"/>
          <w:szCs w:val="22"/>
          <w:lang w:val="es-ES"/>
        </w:rPr>
      </w:pPr>
      <w:r w:rsidRPr="0006146B">
        <w:rPr>
          <w:rFonts w:ascii="Arial" w:hAnsi="Arial" w:cs="Arial"/>
          <w:sz w:val="22"/>
          <w:szCs w:val="22"/>
          <w:lang w:val="es-ES"/>
        </w:rPr>
        <w:t xml:space="preserve">Sírvase </w:t>
      </w:r>
      <w:r w:rsidR="00425492" w:rsidRPr="0006146B">
        <w:rPr>
          <w:rFonts w:ascii="Arial" w:hAnsi="Arial" w:cs="Arial"/>
          <w:sz w:val="22"/>
          <w:szCs w:val="22"/>
          <w:lang w:val="es-ES"/>
        </w:rPr>
        <w:t>aportar</w:t>
      </w:r>
      <w:r w:rsidRPr="0006146B">
        <w:rPr>
          <w:rFonts w:ascii="Arial" w:hAnsi="Arial" w:cs="Arial"/>
          <w:sz w:val="22"/>
          <w:szCs w:val="22"/>
          <w:lang w:val="es-ES"/>
        </w:rPr>
        <w:t xml:space="preserve"> la Garantía de Cumplimiento del Contrato dentro de un plazo de 28 días de conformidad con las Condiciones del Contrato, usando para ello </w:t>
      </w:r>
      <w:r w:rsidR="007D4E81" w:rsidRPr="0006146B">
        <w:rPr>
          <w:rFonts w:ascii="Arial" w:hAnsi="Arial" w:cs="Arial"/>
          <w:sz w:val="22"/>
          <w:szCs w:val="22"/>
          <w:lang w:val="es-ES"/>
        </w:rPr>
        <w:t>el</w:t>
      </w:r>
      <w:r w:rsidRPr="0006146B">
        <w:rPr>
          <w:rFonts w:ascii="Arial" w:hAnsi="Arial" w:cs="Arial"/>
          <w:sz w:val="22"/>
          <w:szCs w:val="22"/>
          <w:lang w:val="es-ES"/>
        </w:rPr>
        <w:t xml:space="preserve"> Formulario de Garantía de Cumplimiento que se incluyen en la Sección X de los Documentos de Licitación, Formularios del Contrato. </w:t>
      </w:r>
    </w:p>
    <w:p w14:paraId="7EC865AC" w14:textId="77777777" w:rsidR="005D0B8F" w:rsidRPr="0006146B" w:rsidRDefault="005D0B8F" w:rsidP="005D0B8F">
      <w:pPr>
        <w:pStyle w:val="UG-Title"/>
        <w:spacing w:after="200"/>
        <w:jc w:val="both"/>
        <w:rPr>
          <w:rFonts w:ascii="Arial" w:hAnsi="Arial" w:cs="Arial"/>
          <w:b w:val="0"/>
          <w:sz w:val="22"/>
          <w:szCs w:val="22"/>
          <w:lang w:val="es-ES"/>
        </w:rPr>
      </w:pPr>
    </w:p>
    <w:p w14:paraId="68F16A46" w14:textId="77777777" w:rsidR="005D0B8F" w:rsidRPr="0006146B" w:rsidRDefault="005D0B8F" w:rsidP="006025E9">
      <w:pPr>
        <w:tabs>
          <w:tab w:val="right" w:leader="underscore" w:pos="9072"/>
        </w:tabs>
        <w:spacing w:after="200"/>
        <w:rPr>
          <w:rFonts w:ascii="Arial" w:hAnsi="Arial" w:cs="Arial"/>
          <w:sz w:val="22"/>
          <w:szCs w:val="22"/>
          <w:lang w:val="es-ES"/>
        </w:rPr>
      </w:pPr>
      <w:r w:rsidRPr="0006146B">
        <w:rPr>
          <w:rFonts w:ascii="Arial" w:hAnsi="Arial" w:cs="Arial"/>
          <w:sz w:val="22"/>
          <w:szCs w:val="22"/>
          <w:lang w:val="es-ES"/>
        </w:rPr>
        <w:t>Firma autorizada:</w:t>
      </w:r>
      <w:r w:rsidR="006025E9" w:rsidRPr="0006146B">
        <w:rPr>
          <w:rFonts w:ascii="Arial" w:hAnsi="Arial" w:cs="Arial"/>
          <w:sz w:val="22"/>
          <w:szCs w:val="22"/>
          <w:lang w:val="es-ES"/>
        </w:rPr>
        <w:t xml:space="preserve"> </w:t>
      </w:r>
      <w:r w:rsidR="006025E9" w:rsidRPr="0006146B">
        <w:rPr>
          <w:rFonts w:ascii="Arial" w:hAnsi="Arial" w:cs="Arial"/>
          <w:sz w:val="22"/>
          <w:szCs w:val="22"/>
          <w:lang w:val="es-ES"/>
        </w:rPr>
        <w:tab/>
      </w:r>
    </w:p>
    <w:p w14:paraId="1086E3C3" w14:textId="77777777" w:rsidR="005D0B8F" w:rsidRPr="0006146B" w:rsidRDefault="005D0B8F" w:rsidP="006025E9">
      <w:pPr>
        <w:tabs>
          <w:tab w:val="right" w:leader="underscore" w:pos="9072"/>
        </w:tabs>
        <w:spacing w:after="200"/>
        <w:rPr>
          <w:rFonts w:ascii="Arial" w:hAnsi="Arial" w:cs="Arial"/>
          <w:sz w:val="22"/>
          <w:szCs w:val="22"/>
          <w:lang w:val="es-ES"/>
        </w:rPr>
      </w:pPr>
      <w:r w:rsidRPr="0006146B">
        <w:rPr>
          <w:rFonts w:ascii="Arial" w:hAnsi="Arial" w:cs="Arial"/>
          <w:sz w:val="22"/>
          <w:szCs w:val="22"/>
          <w:lang w:val="es-ES"/>
        </w:rPr>
        <w:t>Nombre y cargo del firmante:</w:t>
      </w:r>
      <w:r w:rsidR="006025E9" w:rsidRPr="0006146B">
        <w:rPr>
          <w:rFonts w:ascii="Arial" w:hAnsi="Arial" w:cs="Arial"/>
          <w:sz w:val="22"/>
          <w:szCs w:val="22"/>
          <w:lang w:val="es-ES"/>
        </w:rPr>
        <w:t xml:space="preserve"> </w:t>
      </w:r>
      <w:r w:rsidR="006025E9" w:rsidRPr="0006146B">
        <w:rPr>
          <w:rFonts w:ascii="Arial" w:hAnsi="Arial" w:cs="Arial"/>
          <w:sz w:val="22"/>
          <w:szCs w:val="22"/>
          <w:lang w:val="es-ES"/>
        </w:rPr>
        <w:tab/>
      </w:r>
    </w:p>
    <w:p w14:paraId="21DC6BA3" w14:textId="77777777" w:rsidR="005D0B8F" w:rsidRPr="0006146B" w:rsidRDefault="005D0B8F" w:rsidP="006025E9">
      <w:pPr>
        <w:tabs>
          <w:tab w:val="right" w:leader="underscore" w:pos="9072"/>
        </w:tabs>
        <w:spacing w:after="200"/>
        <w:rPr>
          <w:rFonts w:ascii="Arial" w:hAnsi="Arial" w:cs="Arial"/>
          <w:sz w:val="22"/>
          <w:szCs w:val="22"/>
          <w:lang w:val="es-ES"/>
        </w:rPr>
      </w:pPr>
      <w:r w:rsidRPr="0006146B">
        <w:rPr>
          <w:rFonts w:ascii="Arial" w:hAnsi="Arial" w:cs="Arial"/>
          <w:sz w:val="22"/>
          <w:szCs w:val="22"/>
          <w:lang w:val="es-ES"/>
        </w:rPr>
        <w:t>Nombre de la Institución:</w:t>
      </w:r>
      <w:r w:rsidR="006025E9" w:rsidRPr="0006146B">
        <w:rPr>
          <w:rFonts w:ascii="Arial" w:hAnsi="Arial" w:cs="Arial"/>
          <w:sz w:val="22"/>
          <w:szCs w:val="22"/>
          <w:lang w:val="es-ES"/>
        </w:rPr>
        <w:t xml:space="preserve"> </w:t>
      </w:r>
      <w:r w:rsidR="006025E9" w:rsidRPr="0006146B">
        <w:rPr>
          <w:rFonts w:ascii="Arial" w:hAnsi="Arial" w:cs="Arial"/>
          <w:sz w:val="22"/>
          <w:szCs w:val="22"/>
          <w:lang w:val="es-ES"/>
        </w:rPr>
        <w:tab/>
      </w:r>
    </w:p>
    <w:p w14:paraId="2019FDBF" w14:textId="77777777" w:rsidR="005D0B8F" w:rsidRPr="0006146B" w:rsidRDefault="005D0B8F" w:rsidP="005D0B8F">
      <w:pPr>
        <w:pStyle w:val="UG-Title"/>
        <w:spacing w:after="200"/>
        <w:jc w:val="both"/>
        <w:rPr>
          <w:rFonts w:ascii="Arial" w:hAnsi="Arial" w:cs="Arial"/>
          <w:b w:val="0"/>
          <w:sz w:val="22"/>
          <w:szCs w:val="22"/>
          <w:lang w:val="es-ES"/>
        </w:rPr>
      </w:pPr>
    </w:p>
    <w:p w14:paraId="20283E56" w14:textId="77777777" w:rsidR="005D0B8F" w:rsidRPr="0006146B" w:rsidRDefault="005D0B8F" w:rsidP="005D0B8F">
      <w:pPr>
        <w:pStyle w:val="UG-Title"/>
        <w:spacing w:after="200"/>
        <w:jc w:val="both"/>
        <w:rPr>
          <w:rFonts w:ascii="Arial" w:hAnsi="Arial" w:cs="Arial"/>
          <w:b w:val="0"/>
          <w:sz w:val="22"/>
          <w:szCs w:val="22"/>
          <w:lang w:val="es-ES"/>
        </w:rPr>
      </w:pPr>
    </w:p>
    <w:p w14:paraId="42EC3AB0" w14:textId="31C647B9" w:rsidR="000064C5" w:rsidRPr="0006146B" w:rsidRDefault="005D0B8F" w:rsidP="006025E9">
      <w:pPr>
        <w:spacing w:after="200"/>
        <w:rPr>
          <w:rFonts w:ascii="Arial" w:hAnsi="Arial" w:cs="Arial"/>
          <w:sz w:val="22"/>
          <w:szCs w:val="22"/>
          <w:lang w:val="es-ES"/>
        </w:rPr>
      </w:pPr>
      <w:r w:rsidRPr="0006146B">
        <w:rPr>
          <w:rFonts w:ascii="Arial" w:hAnsi="Arial" w:cs="Arial"/>
          <w:b/>
          <w:sz w:val="22"/>
          <w:szCs w:val="22"/>
          <w:lang w:val="es-ES"/>
        </w:rPr>
        <w:t>Adjunto</w:t>
      </w:r>
      <w:r w:rsidRPr="0006146B">
        <w:rPr>
          <w:rFonts w:ascii="Arial" w:hAnsi="Arial" w:cs="Arial"/>
          <w:sz w:val="22"/>
          <w:szCs w:val="22"/>
          <w:lang w:val="es-ES"/>
        </w:rPr>
        <w:t>: Convenio</w:t>
      </w:r>
      <w:r w:rsidR="00BE33B4" w:rsidRPr="0006146B">
        <w:rPr>
          <w:rFonts w:ascii="Arial" w:hAnsi="Arial" w:cs="Arial"/>
          <w:sz w:val="22"/>
          <w:szCs w:val="22"/>
          <w:lang w:val="es-ES"/>
        </w:rPr>
        <w:t xml:space="preserve"> contractual</w:t>
      </w:r>
    </w:p>
    <w:p w14:paraId="7B945CC8" w14:textId="2A52CB34" w:rsidR="00175B77" w:rsidRPr="00E83605" w:rsidRDefault="00175B77" w:rsidP="001E615E">
      <w:pPr>
        <w:pStyle w:val="SeccionX"/>
        <w:rPr>
          <w:strike/>
          <w:sz w:val="32"/>
          <w:lang w:val="es-ES"/>
        </w:rPr>
      </w:pPr>
      <w:r w:rsidRPr="00E83605">
        <w:rPr>
          <w:sz w:val="22"/>
          <w:lang w:val="es-ES"/>
        </w:rPr>
        <w:br w:type="page"/>
      </w:r>
      <w:bookmarkStart w:id="1189" w:name="_Toc348233312"/>
      <w:bookmarkStart w:id="1190" w:name="_Toc327354352"/>
      <w:bookmarkStart w:id="1191" w:name="_Toc511058686"/>
      <w:bookmarkStart w:id="1192" w:name="_Toc511058992"/>
      <w:bookmarkStart w:id="1193" w:name="_Toc521918832"/>
      <w:r w:rsidR="000064C5" w:rsidRPr="00E83605">
        <w:rPr>
          <w:sz w:val="32"/>
          <w:lang w:val="es-ES"/>
        </w:rPr>
        <w:lastRenderedPageBreak/>
        <w:t>Convenio</w:t>
      </w:r>
      <w:bookmarkEnd w:id="1189"/>
      <w:bookmarkEnd w:id="1190"/>
      <w:r w:rsidR="00BE33B4" w:rsidRPr="00E83605">
        <w:rPr>
          <w:sz w:val="32"/>
          <w:lang w:val="es-ES"/>
        </w:rPr>
        <w:t xml:space="preserve"> contractual</w:t>
      </w:r>
      <w:bookmarkEnd w:id="1191"/>
      <w:bookmarkEnd w:id="1192"/>
      <w:bookmarkEnd w:id="1193"/>
    </w:p>
    <w:p w14:paraId="05B8659D" w14:textId="77777777" w:rsidR="00175B77" w:rsidRPr="0006146B" w:rsidRDefault="00175B77">
      <w:pPr>
        <w:rPr>
          <w:rFonts w:ascii="Arial" w:hAnsi="Arial" w:cs="Arial"/>
          <w:lang w:val="es-ES"/>
        </w:rPr>
      </w:pPr>
    </w:p>
    <w:p w14:paraId="0E1EDC61" w14:textId="77777777" w:rsidR="00976211" w:rsidRPr="0006146B" w:rsidRDefault="00976211" w:rsidP="00976211">
      <w:pPr>
        <w:spacing w:after="200"/>
        <w:rPr>
          <w:rFonts w:ascii="Arial" w:hAnsi="Arial" w:cs="Arial"/>
          <w:sz w:val="22"/>
          <w:szCs w:val="22"/>
          <w:lang w:val="es-ES"/>
        </w:rPr>
      </w:pPr>
      <w:r w:rsidRPr="0006146B">
        <w:rPr>
          <w:rFonts w:ascii="Arial" w:hAnsi="Arial" w:cs="Arial"/>
          <w:sz w:val="22"/>
          <w:szCs w:val="22"/>
          <w:lang w:val="es-ES"/>
        </w:rPr>
        <w:t xml:space="preserve">EL PRESENTE CONVENIO se celebra el día ______ del mes de ___________ </w:t>
      </w:r>
      <w:proofErr w:type="spellStart"/>
      <w:r w:rsidRPr="0006146B">
        <w:rPr>
          <w:rFonts w:ascii="Arial" w:hAnsi="Arial" w:cs="Arial"/>
          <w:sz w:val="22"/>
          <w:szCs w:val="22"/>
          <w:lang w:val="es-ES"/>
        </w:rPr>
        <w:t>de</w:t>
      </w:r>
      <w:proofErr w:type="spellEnd"/>
      <w:r w:rsidRPr="0006146B">
        <w:rPr>
          <w:rFonts w:ascii="Arial" w:hAnsi="Arial" w:cs="Arial"/>
          <w:sz w:val="22"/>
          <w:szCs w:val="22"/>
          <w:lang w:val="es-ES"/>
        </w:rPr>
        <w:t xml:space="preserve"> _________ entre _______________________ de _________________________ (denominado en lo sucesivo "el Contratante"), por una parte, y ______________________ de _____________________ (denominado en lo sucesivo "el Contratista"), por la otra.</w:t>
      </w:r>
    </w:p>
    <w:p w14:paraId="50F92C63" w14:textId="4E1AE4A3" w:rsidR="00976211" w:rsidRPr="0006146B" w:rsidRDefault="00976211" w:rsidP="00976211">
      <w:pPr>
        <w:spacing w:after="200"/>
        <w:rPr>
          <w:rFonts w:ascii="Arial" w:hAnsi="Arial" w:cs="Arial"/>
          <w:sz w:val="22"/>
          <w:szCs w:val="22"/>
          <w:lang w:val="es-ES"/>
        </w:rPr>
      </w:pPr>
      <w:r w:rsidRPr="0006146B">
        <w:rPr>
          <w:rFonts w:ascii="Arial" w:hAnsi="Arial" w:cs="Arial"/>
          <w:sz w:val="22"/>
          <w:szCs w:val="22"/>
          <w:lang w:val="es-ES"/>
        </w:rPr>
        <w:t xml:space="preserve">POR CUANTO el Contratante desea que el Contratista ejecute las Obras denominadas _______________________________, y ha aceptado la Oferta presentada por el Contratista para la ejecución y terminación de dichas Obras y para la reparación de cualesquiera defectos de </w:t>
      </w:r>
      <w:proofErr w:type="gramStart"/>
      <w:r w:rsidRPr="0006146B">
        <w:rPr>
          <w:rFonts w:ascii="Arial" w:hAnsi="Arial" w:cs="Arial"/>
          <w:sz w:val="22"/>
          <w:szCs w:val="22"/>
          <w:lang w:val="es-ES"/>
        </w:rPr>
        <w:t>las mismas</w:t>
      </w:r>
      <w:proofErr w:type="gramEnd"/>
      <w:r w:rsidRPr="0006146B">
        <w:rPr>
          <w:rFonts w:ascii="Arial" w:hAnsi="Arial" w:cs="Arial"/>
          <w:sz w:val="22"/>
          <w:szCs w:val="22"/>
          <w:lang w:val="es-ES"/>
        </w:rPr>
        <w:t xml:space="preserve">, por la suma de </w:t>
      </w:r>
      <w:r w:rsidRPr="0006146B">
        <w:rPr>
          <w:rFonts w:ascii="Arial" w:hAnsi="Arial" w:cs="Arial"/>
          <w:i/>
          <w:sz w:val="22"/>
          <w:szCs w:val="22"/>
          <w:lang w:val="es-ES"/>
        </w:rPr>
        <w:t xml:space="preserve">[indicar el Precio del Contrato </w:t>
      </w:r>
      <w:r w:rsidR="009F16F5" w:rsidRPr="0006146B">
        <w:rPr>
          <w:rFonts w:ascii="Arial" w:hAnsi="Arial" w:cs="Arial"/>
          <w:i/>
          <w:sz w:val="22"/>
          <w:szCs w:val="22"/>
          <w:lang w:val="es-ES"/>
        </w:rPr>
        <w:t xml:space="preserve">o un Precio límite </w:t>
      </w:r>
      <w:r w:rsidRPr="0006146B">
        <w:rPr>
          <w:rFonts w:ascii="Arial" w:hAnsi="Arial" w:cs="Arial"/>
          <w:i/>
          <w:sz w:val="22"/>
          <w:szCs w:val="22"/>
          <w:lang w:val="es-ES"/>
        </w:rPr>
        <w:t>en palabras y cifras expresado en la(s) moneda(s) del Contrato]</w:t>
      </w:r>
      <w:r w:rsidRPr="0006146B">
        <w:rPr>
          <w:rFonts w:ascii="Arial" w:hAnsi="Arial" w:cs="Arial"/>
          <w:sz w:val="22"/>
          <w:szCs w:val="22"/>
          <w:lang w:val="es-ES"/>
        </w:rPr>
        <w:t xml:space="preserve"> (en adelante denominado "Precio del Contrato"). </w:t>
      </w:r>
    </w:p>
    <w:p w14:paraId="02289FD2" w14:textId="77777777" w:rsidR="00976211" w:rsidRPr="0006146B" w:rsidRDefault="00976211" w:rsidP="00976211">
      <w:pPr>
        <w:spacing w:after="200"/>
        <w:rPr>
          <w:rFonts w:ascii="Arial" w:hAnsi="Arial" w:cs="Arial"/>
          <w:sz w:val="22"/>
          <w:szCs w:val="22"/>
          <w:lang w:val="es-ES"/>
        </w:rPr>
      </w:pPr>
      <w:r w:rsidRPr="0006146B">
        <w:rPr>
          <w:rFonts w:ascii="Arial" w:hAnsi="Arial" w:cs="Arial"/>
          <w:sz w:val="22"/>
          <w:szCs w:val="22"/>
          <w:lang w:val="es-ES"/>
        </w:rPr>
        <w:t>El Contratante y el Contratista acuerdan lo siguiente:</w:t>
      </w:r>
    </w:p>
    <w:p w14:paraId="6B87E433" w14:textId="77777777" w:rsidR="00976211" w:rsidRPr="0006146B" w:rsidRDefault="00976211" w:rsidP="00C757B5">
      <w:pPr>
        <w:pStyle w:val="Listenabsatz"/>
        <w:numPr>
          <w:ilvl w:val="3"/>
          <w:numId w:val="46"/>
        </w:numPr>
        <w:tabs>
          <w:tab w:val="left" w:pos="567"/>
        </w:tabs>
        <w:spacing w:after="200"/>
        <w:ind w:left="567" w:hanging="567"/>
        <w:contextualSpacing w:val="0"/>
        <w:rPr>
          <w:rFonts w:ascii="Arial" w:hAnsi="Arial" w:cs="Arial"/>
          <w:sz w:val="22"/>
          <w:szCs w:val="22"/>
          <w:lang w:val="es-ES"/>
        </w:rPr>
      </w:pPr>
      <w:r w:rsidRPr="0006146B">
        <w:rPr>
          <w:rFonts w:ascii="Arial" w:hAnsi="Arial" w:cs="Arial"/>
          <w:sz w:val="22"/>
          <w:szCs w:val="22"/>
          <w:lang w:val="es-ES"/>
        </w:rPr>
        <w:t>En el presente Convenio los términos y las expresiones tendrán el mismo significado que se les atribuya en los documentos del Contrato a que se refieran.</w:t>
      </w:r>
    </w:p>
    <w:p w14:paraId="574A591C" w14:textId="77777777" w:rsidR="00175B77" w:rsidRPr="0006146B" w:rsidRDefault="00976211" w:rsidP="00C757B5">
      <w:pPr>
        <w:pStyle w:val="Listenabsatz"/>
        <w:numPr>
          <w:ilvl w:val="3"/>
          <w:numId w:val="46"/>
        </w:numPr>
        <w:tabs>
          <w:tab w:val="left" w:pos="567"/>
        </w:tabs>
        <w:spacing w:after="60"/>
        <w:ind w:left="567" w:hanging="567"/>
        <w:contextualSpacing w:val="0"/>
        <w:rPr>
          <w:rFonts w:ascii="Arial" w:hAnsi="Arial" w:cs="Arial"/>
          <w:sz w:val="22"/>
          <w:szCs w:val="22"/>
          <w:lang w:val="es-ES"/>
        </w:rPr>
      </w:pPr>
      <w:r w:rsidRPr="0006146B">
        <w:rPr>
          <w:rFonts w:ascii="Arial" w:hAnsi="Arial" w:cs="Arial"/>
          <w:sz w:val="22"/>
          <w:szCs w:val="22"/>
          <w:lang w:val="es-ES"/>
        </w:rPr>
        <w:t xml:space="preserve">Se considerará que los documentos enumerados a continuación constituyen el presente Contrato; dichos documentos deberán leerse e interpretarse como integrantes </w:t>
      </w:r>
      <w:proofErr w:type="gramStart"/>
      <w:r w:rsidRPr="0006146B">
        <w:rPr>
          <w:rFonts w:ascii="Arial" w:hAnsi="Arial" w:cs="Arial"/>
          <w:sz w:val="22"/>
          <w:szCs w:val="22"/>
          <w:lang w:val="es-ES"/>
        </w:rPr>
        <w:t>del mismo</w:t>
      </w:r>
      <w:proofErr w:type="gramEnd"/>
      <w:r w:rsidRPr="0006146B">
        <w:rPr>
          <w:rFonts w:ascii="Arial" w:hAnsi="Arial" w:cs="Arial"/>
          <w:sz w:val="22"/>
          <w:szCs w:val="22"/>
          <w:lang w:val="es-ES"/>
        </w:rPr>
        <w:t>:</w:t>
      </w:r>
    </w:p>
    <w:p w14:paraId="5A497D2F" w14:textId="77777777" w:rsidR="00976211"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Carta de Aceptación;</w:t>
      </w:r>
    </w:p>
    <w:p w14:paraId="50545122" w14:textId="491A071C" w:rsidR="00976211"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 xml:space="preserve">La Carta de la Oferta (incluida la Declaración de </w:t>
      </w:r>
      <w:r w:rsidR="0087230C" w:rsidRPr="0006146B">
        <w:rPr>
          <w:rFonts w:ascii="Arial" w:hAnsi="Arial" w:cs="Arial"/>
          <w:sz w:val="22"/>
          <w:szCs w:val="22"/>
          <w:lang w:val="es-ES"/>
        </w:rPr>
        <w:t>compromiso</w:t>
      </w:r>
      <w:r w:rsidRPr="0006146B">
        <w:rPr>
          <w:rFonts w:ascii="Arial" w:hAnsi="Arial" w:cs="Arial"/>
          <w:sz w:val="22"/>
          <w:szCs w:val="22"/>
          <w:lang w:val="es-ES"/>
        </w:rPr>
        <w:t xml:space="preserve"> debidamente firmada);</w:t>
      </w:r>
    </w:p>
    <w:p w14:paraId="4DB9761E" w14:textId="77777777" w:rsidR="00976211"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Enmiendas Nos. __________________ (si los hubiere);</w:t>
      </w:r>
    </w:p>
    <w:p w14:paraId="5EF544E6" w14:textId="1132ABC2" w:rsidR="00976211"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Condiciones Especiales;</w:t>
      </w:r>
      <w:r w:rsidR="0087230C" w:rsidRPr="0006146B">
        <w:rPr>
          <w:rFonts w:ascii="Arial" w:hAnsi="Arial" w:cs="Arial"/>
          <w:sz w:val="22"/>
          <w:szCs w:val="22"/>
          <w:lang w:val="es-ES"/>
        </w:rPr>
        <w:t xml:space="preserve"> incluyendo Apéndice 1 </w:t>
      </w:r>
    </w:p>
    <w:p w14:paraId="45244CE7" w14:textId="77777777" w:rsidR="0087230C"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Condiciones Generales;</w:t>
      </w:r>
    </w:p>
    <w:p w14:paraId="49BB963C" w14:textId="1D5FF376" w:rsidR="0087230C" w:rsidRPr="0006146B" w:rsidRDefault="008E7567"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Los Requisitos del Contratante</w:t>
      </w:r>
      <w:r w:rsidR="0087230C" w:rsidRPr="0006146B">
        <w:rPr>
          <w:rFonts w:ascii="Arial" w:hAnsi="Arial" w:cs="Arial"/>
          <w:sz w:val="22"/>
          <w:szCs w:val="22"/>
          <w:lang w:val="es-ES"/>
        </w:rPr>
        <w:t>;</w:t>
      </w:r>
    </w:p>
    <w:p w14:paraId="226B21BE" w14:textId="77777777" w:rsidR="00175B77" w:rsidRPr="0006146B" w:rsidRDefault="00976211" w:rsidP="00C757B5">
      <w:pPr>
        <w:pStyle w:val="Listenabsatz"/>
        <w:numPr>
          <w:ilvl w:val="0"/>
          <w:numId w:val="47"/>
        </w:numPr>
        <w:tabs>
          <w:tab w:val="left" w:pos="1276"/>
        </w:tabs>
        <w:spacing w:after="60"/>
        <w:ind w:left="1276" w:hanging="709"/>
        <w:contextualSpacing w:val="0"/>
        <w:rPr>
          <w:rFonts w:ascii="Arial" w:hAnsi="Arial" w:cs="Arial"/>
          <w:sz w:val="22"/>
          <w:szCs w:val="22"/>
          <w:lang w:val="es-ES"/>
        </w:rPr>
      </w:pPr>
      <w:r w:rsidRPr="0006146B">
        <w:rPr>
          <w:rFonts w:ascii="Arial" w:hAnsi="Arial" w:cs="Arial"/>
          <w:sz w:val="22"/>
          <w:szCs w:val="22"/>
          <w:lang w:val="es-ES"/>
        </w:rPr>
        <w:t>Formularios debidamente llenados</w:t>
      </w:r>
      <w:r w:rsidR="00D57BEB" w:rsidRPr="0006146B">
        <w:rPr>
          <w:rFonts w:ascii="Arial" w:hAnsi="Arial" w:cs="Arial"/>
          <w:sz w:val="22"/>
          <w:szCs w:val="22"/>
          <w:lang w:val="es-ES"/>
        </w:rPr>
        <w:t>; y</w:t>
      </w:r>
    </w:p>
    <w:p w14:paraId="02FA4B98" w14:textId="77777777" w:rsidR="00D57BEB" w:rsidRPr="0006146B" w:rsidRDefault="00D57BEB" w:rsidP="00C757B5">
      <w:pPr>
        <w:pStyle w:val="Listenabsatz"/>
        <w:numPr>
          <w:ilvl w:val="0"/>
          <w:numId w:val="47"/>
        </w:numPr>
        <w:tabs>
          <w:tab w:val="left" w:pos="1276"/>
        </w:tabs>
        <w:spacing w:after="200"/>
        <w:ind w:left="1276" w:hanging="709"/>
        <w:contextualSpacing w:val="0"/>
        <w:rPr>
          <w:rFonts w:ascii="Arial" w:hAnsi="Arial" w:cs="Arial"/>
          <w:sz w:val="22"/>
          <w:szCs w:val="22"/>
          <w:lang w:val="es-ES"/>
        </w:rPr>
      </w:pPr>
      <w:r w:rsidRPr="0006146B">
        <w:rPr>
          <w:rFonts w:ascii="Arial" w:hAnsi="Arial" w:cs="Arial"/>
          <w:sz w:val="22"/>
          <w:szCs w:val="22"/>
          <w:lang w:val="es-ES"/>
        </w:rPr>
        <w:t>La Oferta del Contratista</w:t>
      </w:r>
      <w:r w:rsidR="00EE19EA" w:rsidRPr="0006146B">
        <w:rPr>
          <w:rFonts w:ascii="Arial" w:hAnsi="Arial" w:cs="Arial"/>
          <w:sz w:val="22"/>
          <w:szCs w:val="22"/>
          <w:lang w:val="es-ES"/>
        </w:rPr>
        <w:t xml:space="preserve"> y cualquier otro documento que forme parte del Contrato</w:t>
      </w:r>
    </w:p>
    <w:p w14:paraId="5732CA54" w14:textId="77777777" w:rsidR="00976211" w:rsidRPr="0006146B" w:rsidRDefault="00976211" w:rsidP="00C757B5">
      <w:pPr>
        <w:pStyle w:val="Listenabsatz"/>
        <w:numPr>
          <w:ilvl w:val="3"/>
          <w:numId w:val="46"/>
        </w:numPr>
        <w:tabs>
          <w:tab w:val="left" w:pos="567"/>
        </w:tabs>
        <w:spacing w:after="200"/>
        <w:ind w:left="567" w:hanging="567"/>
        <w:contextualSpacing w:val="0"/>
        <w:rPr>
          <w:rFonts w:ascii="Arial" w:hAnsi="Arial" w:cs="Arial"/>
          <w:sz w:val="22"/>
          <w:szCs w:val="22"/>
          <w:lang w:val="es-ES"/>
        </w:rPr>
      </w:pPr>
      <w:r w:rsidRPr="0006146B">
        <w:rPr>
          <w:rFonts w:ascii="Arial" w:hAnsi="Arial" w:cs="Arial"/>
          <w:sz w:val="22"/>
          <w:szCs w:val="22"/>
          <w:lang w:val="es-ES"/>
        </w:rPr>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5288D6A1" w14:textId="77777777" w:rsidR="00976211" w:rsidRPr="0006146B" w:rsidRDefault="00976211" w:rsidP="00C757B5">
      <w:pPr>
        <w:pStyle w:val="Listenabsatz"/>
        <w:numPr>
          <w:ilvl w:val="3"/>
          <w:numId w:val="46"/>
        </w:numPr>
        <w:tabs>
          <w:tab w:val="left" w:pos="567"/>
        </w:tabs>
        <w:spacing w:after="200"/>
        <w:ind w:left="567" w:hanging="567"/>
        <w:contextualSpacing w:val="0"/>
        <w:rPr>
          <w:rFonts w:ascii="Arial" w:hAnsi="Arial" w:cs="Arial"/>
          <w:sz w:val="22"/>
          <w:szCs w:val="22"/>
          <w:lang w:val="es-ES"/>
        </w:rPr>
      </w:pPr>
      <w:r w:rsidRPr="0006146B">
        <w:rPr>
          <w:rFonts w:ascii="Arial" w:hAnsi="Arial" w:cs="Arial"/>
          <w:sz w:val="22"/>
          <w:szCs w:val="22"/>
          <w:lang w:val="es-ES"/>
        </w:rPr>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14:paraId="669EAE5C" w14:textId="77777777" w:rsidR="004361C5" w:rsidRPr="0006146B" w:rsidRDefault="00976211" w:rsidP="0061243B">
      <w:pPr>
        <w:spacing w:after="142" w:line="240" w:lineRule="atLeast"/>
        <w:rPr>
          <w:rFonts w:ascii="Arial" w:hAnsi="Arial" w:cs="Arial"/>
          <w:b/>
          <w:sz w:val="22"/>
          <w:szCs w:val="22"/>
          <w:lang w:val="es-ES"/>
        </w:rPr>
      </w:pPr>
      <w:r w:rsidRPr="0006146B">
        <w:rPr>
          <w:rFonts w:ascii="Arial" w:hAnsi="Arial" w:cs="Arial"/>
          <w:sz w:val="22"/>
          <w:szCs w:val="22"/>
          <w:lang w:val="es-ES"/>
        </w:rPr>
        <w:t>EN FE DE LO CUAL las partes han celebrado el presente Convenio de conformidad con las leyes de _____________</w:t>
      </w:r>
      <w:r w:rsidR="004361C5" w:rsidRPr="0006146B">
        <w:rPr>
          <w:rFonts w:ascii="Arial" w:hAnsi="Arial" w:cs="Arial"/>
          <w:b/>
          <w:sz w:val="22"/>
          <w:szCs w:val="22"/>
          <w:lang w:val="es-ES"/>
        </w:rPr>
        <w:t>______</w:t>
      </w:r>
      <w:r w:rsidRPr="0006146B">
        <w:rPr>
          <w:rFonts w:ascii="Arial" w:hAnsi="Arial" w:cs="Arial"/>
          <w:sz w:val="22"/>
          <w:szCs w:val="22"/>
          <w:lang w:val="es-ES"/>
        </w:rPr>
        <w:t>________________ en el día, mes y año arriba indicados.</w:t>
      </w:r>
    </w:p>
    <w:p w14:paraId="76A0475E" w14:textId="77777777" w:rsidR="004361C5" w:rsidRPr="0006146B" w:rsidRDefault="004361C5" w:rsidP="0061243B">
      <w:pPr>
        <w:spacing w:after="142" w:line="240" w:lineRule="atLeast"/>
        <w:rPr>
          <w:rFonts w:ascii="Arial" w:hAnsi="Arial" w:cs="Arial"/>
          <w:sz w:val="22"/>
          <w:szCs w:val="22"/>
          <w:lang w:val="es-ES"/>
        </w:rPr>
      </w:pPr>
      <w:r w:rsidRPr="0006146B">
        <w:rPr>
          <w:rFonts w:ascii="Arial" w:hAnsi="Arial" w:cs="Arial"/>
          <w:sz w:val="22"/>
          <w:szCs w:val="22"/>
          <w:lang w:val="es-ES"/>
        </w:rPr>
        <w:t>Firmado por ________________________________________________ (por el Contratante)</w:t>
      </w:r>
    </w:p>
    <w:p w14:paraId="7DDECA45" w14:textId="77777777" w:rsidR="004361C5" w:rsidRPr="0006146B" w:rsidRDefault="004361C5" w:rsidP="0061243B">
      <w:pPr>
        <w:spacing w:after="142" w:line="240" w:lineRule="atLeast"/>
        <w:rPr>
          <w:rFonts w:ascii="Arial" w:hAnsi="Arial" w:cs="Arial"/>
          <w:b/>
          <w:sz w:val="22"/>
          <w:szCs w:val="22"/>
          <w:lang w:val="es-ES"/>
        </w:rPr>
      </w:pPr>
      <w:r w:rsidRPr="0006146B">
        <w:rPr>
          <w:rFonts w:ascii="Arial" w:hAnsi="Arial" w:cs="Arial"/>
          <w:sz w:val="22"/>
          <w:szCs w:val="22"/>
          <w:lang w:val="es-ES"/>
        </w:rPr>
        <w:t>Firmado</w:t>
      </w:r>
      <w:r w:rsidRPr="0006146B">
        <w:rPr>
          <w:rFonts w:ascii="Arial" w:hAnsi="Arial" w:cs="Arial"/>
          <w:b/>
          <w:sz w:val="22"/>
          <w:szCs w:val="22"/>
          <w:lang w:val="es-ES"/>
        </w:rPr>
        <w:t xml:space="preserve"> </w:t>
      </w:r>
      <w:r w:rsidRPr="0006146B">
        <w:rPr>
          <w:rFonts w:ascii="Arial" w:hAnsi="Arial" w:cs="Arial"/>
          <w:sz w:val="22"/>
          <w:szCs w:val="22"/>
          <w:lang w:val="es-ES"/>
        </w:rPr>
        <w:t>por</w:t>
      </w:r>
      <w:r w:rsidRPr="0006146B">
        <w:rPr>
          <w:rFonts w:ascii="Arial" w:hAnsi="Arial" w:cs="Arial"/>
          <w:b/>
          <w:sz w:val="22"/>
          <w:szCs w:val="22"/>
          <w:lang w:val="es-ES"/>
        </w:rPr>
        <w:t xml:space="preserve"> ________________</w:t>
      </w:r>
      <w:r w:rsidRPr="0006146B">
        <w:rPr>
          <w:rFonts w:ascii="Arial" w:hAnsi="Arial" w:cs="Arial"/>
          <w:sz w:val="22"/>
          <w:szCs w:val="22"/>
          <w:lang w:val="es-ES"/>
        </w:rPr>
        <w:t>________________________________ (por el Contratista)</w:t>
      </w:r>
    </w:p>
    <w:p w14:paraId="42698EAC" w14:textId="499E67AF" w:rsidR="00BE33B4" w:rsidRPr="00E83605" w:rsidRDefault="00175B77" w:rsidP="001E615E">
      <w:pPr>
        <w:pStyle w:val="SeccionX"/>
        <w:spacing w:after="120"/>
        <w:rPr>
          <w:sz w:val="32"/>
          <w:lang w:val="es-ES"/>
        </w:rPr>
      </w:pPr>
      <w:r w:rsidRPr="00E83605">
        <w:rPr>
          <w:sz w:val="32"/>
          <w:lang w:val="es-ES"/>
        </w:rPr>
        <w:br w:type="page"/>
      </w:r>
      <w:bookmarkStart w:id="1194" w:name="_Toc511058687"/>
      <w:bookmarkStart w:id="1195" w:name="_Toc511058993"/>
      <w:bookmarkStart w:id="1196" w:name="_Toc521918833"/>
      <w:bookmarkStart w:id="1197" w:name="_Toc156372184"/>
      <w:bookmarkStart w:id="1198" w:name="_Toc327354353"/>
      <w:r w:rsidR="000064C5" w:rsidRPr="00E83605">
        <w:rPr>
          <w:sz w:val="32"/>
          <w:lang w:val="es-ES"/>
        </w:rPr>
        <w:lastRenderedPageBreak/>
        <w:t>Garantía de Cumplimiento</w:t>
      </w:r>
      <w:bookmarkEnd w:id="1194"/>
      <w:bookmarkEnd w:id="1195"/>
      <w:bookmarkEnd w:id="1196"/>
    </w:p>
    <w:bookmarkEnd w:id="1197"/>
    <w:bookmarkEnd w:id="1198"/>
    <w:p w14:paraId="496C9B93" w14:textId="77777777" w:rsidR="00B40985" w:rsidRPr="0006146B" w:rsidRDefault="00B40985" w:rsidP="00B40985">
      <w:pPr>
        <w:rPr>
          <w:rFonts w:ascii="Arial" w:eastAsia="Arial Unicode MS" w:hAnsi="Arial" w:cs="Arial"/>
          <w:i/>
          <w:sz w:val="22"/>
          <w:szCs w:val="22"/>
          <w:lang w:val="es-ES"/>
        </w:rPr>
      </w:pPr>
      <w:r w:rsidRPr="0006146B">
        <w:rPr>
          <w:rFonts w:ascii="Arial" w:eastAsia="Arial Unicode MS" w:hAnsi="Arial" w:cs="Arial"/>
          <w:b/>
          <w:sz w:val="22"/>
          <w:szCs w:val="22"/>
          <w:lang w:val="es-ES"/>
        </w:rPr>
        <w:t>Beneficiario:</w:t>
      </w:r>
      <w:r w:rsidRPr="0006146B">
        <w:rPr>
          <w:rFonts w:ascii="Arial" w:eastAsia="Arial Unicode MS" w:hAnsi="Arial" w:cs="Arial"/>
          <w:b/>
          <w:sz w:val="22"/>
          <w:szCs w:val="22"/>
          <w:lang w:val="es-ES"/>
        </w:rPr>
        <w:tab/>
      </w:r>
      <w:r w:rsidRPr="0006146B">
        <w:rPr>
          <w:rFonts w:ascii="Arial" w:hAnsi="Arial" w:cs="Arial"/>
          <w:i/>
          <w:iCs/>
          <w:sz w:val="22"/>
          <w:szCs w:val="22"/>
          <w:lang w:val="es-ES"/>
        </w:rPr>
        <w:t>[</w:t>
      </w:r>
      <w:r w:rsidRPr="0006146B">
        <w:rPr>
          <w:rFonts w:ascii="Arial" w:hAnsi="Arial" w:cs="Arial"/>
          <w:i/>
          <w:sz w:val="22"/>
          <w:szCs w:val="22"/>
          <w:lang w:val="es-ES"/>
        </w:rPr>
        <w:t>Nombre completo y dirección del Comprador</w:t>
      </w:r>
      <w:r w:rsidRPr="0006146B">
        <w:rPr>
          <w:rFonts w:ascii="Arial" w:hAnsi="Arial" w:cs="Arial"/>
          <w:i/>
          <w:iCs/>
          <w:sz w:val="22"/>
          <w:szCs w:val="22"/>
          <w:lang w:val="es-ES"/>
        </w:rPr>
        <w:t>]</w:t>
      </w:r>
    </w:p>
    <w:p w14:paraId="66993A21" w14:textId="77777777" w:rsidR="00B40985" w:rsidRPr="0006146B" w:rsidRDefault="00B40985" w:rsidP="00B40985">
      <w:pPr>
        <w:tabs>
          <w:tab w:val="right" w:pos="8789"/>
        </w:tabs>
        <w:spacing w:after="120"/>
        <w:rPr>
          <w:rFonts w:ascii="Arial" w:eastAsia="Arial Unicode MS" w:hAnsi="Arial" w:cs="Arial"/>
          <w:sz w:val="22"/>
          <w:szCs w:val="22"/>
          <w:lang w:val="es-ES"/>
        </w:rPr>
      </w:pPr>
      <w:r w:rsidRPr="0006146B">
        <w:rPr>
          <w:rFonts w:ascii="Arial" w:eastAsia="Arial Unicode MS" w:hAnsi="Arial" w:cs="Arial"/>
          <w:b/>
          <w:sz w:val="22"/>
          <w:szCs w:val="22"/>
          <w:lang w:val="es-ES"/>
        </w:rPr>
        <w:t>Fecha:</w:t>
      </w:r>
      <w:r w:rsidRPr="0006146B">
        <w:rPr>
          <w:rFonts w:ascii="Arial" w:eastAsia="Arial Unicode MS" w:hAnsi="Arial" w:cs="Arial"/>
          <w:sz w:val="22"/>
          <w:szCs w:val="22"/>
          <w:lang w:val="es-ES"/>
        </w:rPr>
        <w:tab/>
      </w:r>
      <w:r w:rsidRPr="0006146B">
        <w:rPr>
          <w:rFonts w:ascii="Arial" w:hAnsi="Arial" w:cs="Arial"/>
          <w:i/>
          <w:iCs/>
          <w:sz w:val="22"/>
          <w:szCs w:val="22"/>
          <w:lang w:val="es-ES"/>
        </w:rPr>
        <w:t>[Insertar fecha de emisión]</w:t>
      </w:r>
    </w:p>
    <w:p w14:paraId="1F57FB20" w14:textId="77777777" w:rsidR="00B40985" w:rsidRPr="0006146B" w:rsidRDefault="00B40985" w:rsidP="00B40985">
      <w:pPr>
        <w:tabs>
          <w:tab w:val="right" w:pos="8789"/>
        </w:tabs>
        <w:spacing w:after="120"/>
        <w:rPr>
          <w:rFonts w:ascii="Arial" w:eastAsia="Arial Unicode MS" w:hAnsi="Arial" w:cs="Arial"/>
          <w:sz w:val="22"/>
          <w:szCs w:val="22"/>
          <w:lang w:val="es-ES"/>
        </w:rPr>
      </w:pPr>
      <w:r w:rsidRPr="0006146B">
        <w:rPr>
          <w:rFonts w:ascii="Arial" w:hAnsi="Arial" w:cs="Arial"/>
          <w:b/>
          <w:sz w:val="22"/>
          <w:szCs w:val="22"/>
          <w:lang w:val="es-ES"/>
        </w:rPr>
        <w:t xml:space="preserve">GARANTIA DE CUMPLIMIENTO DEL CONTRATO No.: </w:t>
      </w:r>
      <w:r w:rsidRPr="0006146B">
        <w:rPr>
          <w:rFonts w:ascii="Arial" w:hAnsi="Arial" w:cs="Arial"/>
          <w:i/>
          <w:sz w:val="22"/>
          <w:szCs w:val="22"/>
          <w:lang w:val="es-ES"/>
        </w:rPr>
        <w:t>[Insertar el número de referencia de la Garantía]</w:t>
      </w:r>
    </w:p>
    <w:p w14:paraId="0D49CD20" w14:textId="77777777" w:rsidR="00B40985" w:rsidRPr="0006146B" w:rsidRDefault="00B40985" w:rsidP="00B40985">
      <w:pPr>
        <w:spacing w:after="360"/>
        <w:rPr>
          <w:rFonts w:ascii="Arial" w:eastAsia="Arial Unicode MS" w:hAnsi="Arial" w:cs="Arial"/>
          <w:sz w:val="22"/>
          <w:szCs w:val="22"/>
          <w:lang w:val="es-ES"/>
        </w:rPr>
      </w:pPr>
      <w:r w:rsidRPr="0006146B">
        <w:rPr>
          <w:rFonts w:ascii="Arial" w:eastAsia="Arial Unicode MS" w:hAnsi="Arial" w:cs="Arial"/>
          <w:b/>
          <w:sz w:val="22"/>
          <w:szCs w:val="22"/>
          <w:lang w:val="es-ES"/>
        </w:rPr>
        <w:t xml:space="preserve">Garante: </w:t>
      </w:r>
      <w:r w:rsidRPr="0006146B">
        <w:rPr>
          <w:rFonts w:ascii="Arial" w:hAnsi="Arial" w:cs="Arial"/>
          <w:i/>
          <w:sz w:val="22"/>
          <w:szCs w:val="22"/>
          <w:lang w:val="es-ES"/>
        </w:rPr>
        <w:t>[Insertar el nombre y dirección del lugar de expedición, a menos que se indique en el membrete]</w:t>
      </w:r>
    </w:p>
    <w:p w14:paraId="21932253" w14:textId="77777777" w:rsidR="00B40985" w:rsidRPr="0006146B" w:rsidRDefault="00B40985" w:rsidP="00B40985">
      <w:pPr>
        <w:spacing w:after="142" w:line="240" w:lineRule="atLeast"/>
        <w:rPr>
          <w:rFonts w:ascii="Arial" w:hAnsi="Arial" w:cs="Arial"/>
          <w:sz w:val="22"/>
          <w:szCs w:val="22"/>
          <w:lang w:val="es-ES"/>
        </w:rPr>
      </w:pPr>
      <w:r w:rsidRPr="0006146B">
        <w:rPr>
          <w:rFonts w:ascii="Arial" w:hAnsi="Arial" w:cs="Arial"/>
          <w:sz w:val="22"/>
          <w:szCs w:val="22"/>
          <w:lang w:val="es-ES"/>
        </w:rPr>
        <w:t xml:space="preserve">Se nos ha informado que </w:t>
      </w:r>
      <w:r w:rsidRPr="0006146B">
        <w:rPr>
          <w:rFonts w:ascii="Arial" w:hAnsi="Arial" w:cs="Arial"/>
          <w:i/>
          <w:sz w:val="22"/>
          <w:szCs w:val="22"/>
          <w:lang w:val="es-ES"/>
        </w:rPr>
        <w:t xml:space="preserve">[Insertar nombre y dirección completo del contratista; </w:t>
      </w:r>
      <w:proofErr w:type="gramStart"/>
      <w:r w:rsidRPr="0006146B">
        <w:rPr>
          <w:rFonts w:ascii="Arial" w:hAnsi="Arial" w:cs="Arial"/>
          <w:i/>
          <w:sz w:val="22"/>
          <w:szCs w:val="22"/>
          <w:lang w:val="es-ES"/>
        </w:rPr>
        <w:t>en caso que</w:t>
      </w:r>
      <w:proofErr w:type="gramEnd"/>
      <w:r w:rsidRPr="0006146B">
        <w:rPr>
          <w:rFonts w:ascii="Arial" w:hAnsi="Arial" w:cs="Arial"/>
          <w:i/>
          <w:sz w:val="22"/>
          <w:szCs w:val="22"/>
          <w:lang w:val="es-ES"/>
        </w:rPr>
        <w:t xml:space="preserve"> se trate de una APCA, se debe incluir el nombre y dirección de dicha APCA]</w:t>
      </w:r>
      <w:r w:rsidRPr="0006146B">
        <w:rPr>
          <w:rFonts w:ascii="Arial" w:hAnsi="Arial" w:cs="Arial"/>
          <w:sz w:val="22"/>
          <w:szCs w:val="22"/>
          <w:lang w:val="es-ES"/>
        </w:rPr>
        <w:t xml:space="preserve"> (en adelante denominado “el Solicitante”) ha celebrado el Contrato No. </w:t>
      </w:r>
      <w:r w:rsidRPr="0006146B">
        <w:rPr>
          <w:rFonts w:ascii="Arial" w:hAnsi="Arial" w:cs="Arial"/>
          <w:i/>
          <w:sz w:val="22"/>
          <w:szCs w:val="22"/>
          <w:lang w:val="es-ES"/>
        </w:rPr>
        <w:t>[Insertar número de referencia del Contrato]</w:t>
      </w:r>
      <w:r w:rsidRPr="0006146B">
        <w:rPr>
          <w:rFonts w:ascii="Arial" w:hAnsi="Arial" w:cs="Arial"/>
          <w:sz w:val="22"/>
          <w:szCs w:val="22"/>
          <w:lang w:val="es-ES"/>
        </w:rPr>
        <w:t xml:space="preserve"> de fecha </w:t>
      </w:r>
      <w:r w:rsidRPr="0006146B">
        <w:rPr>
          <w:rFonts w:ascii="Arial" w:hAnsi="Arial" w:cs="Arial"/>
          <w:i/>
          <w:sz w:val="22"/>
          <w:szCs w:val="22"/>
          <w:lang w:val="es-ES"/>
        </w:rPr>
        <w:t xml:space="preserve">[Insertar fecha del contrato] </w:t>
      </w:r>
      <w:r w:rsidRPr="0006146B">
        <w:rPr>
          <w:rFonts w:ascii="Arial" w:hAnsi="Arial" w:cs="Arial"/>
          <w:sz w:val="22"/>
          <w:szCs w:val="22"/>
          <w:lang w:val="es-ES"/>
        </w:rPr>
        <w:t xml:space="preserve">con el Beneficiario, para la ejecución de </w:t>
      </w:r>
      <w:r w:rsidRPr="0006146B">
        <w:rPr>
          <w:rFonts w:ascii="Arial" w:hAnsi="Arial" w:cs="Arial"/>
          <w:i/>
          <w:sz w:val="22"/>
          <w:szCs w:val="22"/>
          <w:lang w:val="es-ES"/>
        </w:rPr>
        <w:t>[Insertar objeto del Contrato y una breve descripción de las Obras] (</w:t>
      </w:r>
      <w:r w:rsidRPr="0006146B">
        <w:rPr>
          <w:rFonts w:ascii="Arial" w:hAnsi="Arial" w:cs="Arial"/>
          <w:sz w:val="22"/>
          <w:szCs w:val="22"/>
          <w:lang w:val="es-ES"/>
        </w:rPr>
        <w:t>en adelante denominado “el Contrato”). Además, entendemos que, de acuerdo con las condiciones del Contrato, se requiere una Garantía de Cumplimiento del Contrato por un [Insertar porcentaje en letras y cifras] % del precio del contrato.</w:t>
      </w:r>
    </w:p>
    <w:p w14:paraId="61841640" w14:textId="093461D6" w:rsidR="00B40985" w:rsidRPr="0006146B" w:rsidRDefault="00B40985" w:rsidP="00B40985">
      <w:pPr>
        <w:spacing w:after="120"/>
        <w:rPr>
          <w:rFonts w:ascii="Arial" w:eastAsia="Arial Unicode MS" w:hAnsi="Arial" w:cs="Arial"/>
          <w:sz w:val="22"/>
          <w:szCs w:val="22"/>
          <w:lang w:val="es-ES"/>
        </w:rPr>
      </w:pPr>
      <w:r w:rsidRPr="0006146B">
        <w:rPr>
          <w:rFonts w:ascii="Arial" w:hAnsi="Arial" w:cs="Arial"/>
          <w:sz w:val="22"/>
          <w:szCs w:val="22"/>
          <w:lang w:val="es-ES"/>
        </w:rPr>
        <w:t xml:space="preserve">Renunciando a todas las objeciones, nosotros, en calidad de Garante, por medio del presente documento nos obligamos </w:t>
      </w:r>
      <w:proofErr w:type="gramStart"/>
      <w:r w:rsidRPr="0006146B">
        <w:rPr>
          <w:rFonts w:ascii="Arial" w:hAnsi="Arial" w:cs="Arial"/>
          <w:sz w:val="22"/>
          <w:szCs w:val="22"/>
          <w:lang w:val="es-ES"/>
        </w:rPr>
        <w:t>independientemente e irrevocablemente</w:t>
      </w:r>
      <w:proofErr w:type="gramEnd"/>
      <w:r w:rsidRPr="0006146B">
        <w:rPr>
          <w:rFonts w:ascii="Arial" w:hAnsi="Arial" w:cs="Arial"/>
          <w:sz w:val="22"/>
          <w:szCs w:val="22"/>
          <w:lang w:val="es-ES"/>
        </w:rPr>
        <w:t xml:space="preserve"> a pagarle al Beneficiario cualquier suma o sumas que en total no excedan el monto de </w:t>
      </w:r>
      <w:r w:rsidRPr="0006146B">
        <w:rPr>
          <w:rFonts w:ascii="Arial" w:hAnsi="Arial" w:cs="Arial"/>
          <w:i/>
          <w:sz w:val="22"/>
          <w:szCs w:val="22"/>
          <w:lang w:val="es-ES"/>
        </w:rPr>
        <w:t>[Insertar el monto y tipo de moneda en palabras y cifras</w:t>
      </w:r>
      <w:r w:rsidRPr="0006146B">
        <w:rPr>
          <w:rFonts w:ascii="Arial" w:eastAsia="Arial Unicode MS" w:hAnsi="Arial" w:cs="Arial"/>
          <w:i/>
          <w:sz w:val="22"/>
          <w:szCs w:val="22"/>
          <w:lang w:val="es-ES"/>
        </w:rPr>
        <w:t>]</w:t>
      </w:r>
      <w:r w:rsidRPr="0006146B">
        <w:rPr>
          <w:rStyle w:val="Funotenzeichen"/>
          <w:rFonts w:ascii="Arial" w:eastAsia="Arial Unicode MS" w:hAnsi="Arial" w:cs="Arial"/>
          <w:i/>
          <w:sz w:val="22"/>
          <w:szCs w:val="22"/>
          <w:lang w:val="es-ES"/>
        </w:rPr>
        <w:footnoteReference w:id="16"/>
      </w:r>
      <w:r w:rsidRPr="0006146B">
        <w:rPr>
          <w:rFonts w:ascii="Arial" w:eastAsia="Arial Unicode MS" w:hAnsi="Arial" w:cs="Arial"/>
          <w:i/>
          <w:sz w:val="22"/>
          <w:szCs w:val="22"/>
          <w:lang w:val="es-ES"/>
        </w:rPr>
        <w:t xml:space="preserve">. </w:t>
      </w:r>
      <w:r w:rsidRPr="0006146B">
        <w:rPr>
          <w:rFonts w:ascii="Arial" w:hAnsi="Arial" w:cs="Arial"/>
          <w:sz w:val="22"/>
          <w:szCs w:val="22"/>
          <w:lang w:val="es-ES"/>
        </w:rPr>
        <w:t>Dicha suma será pagadera en los tipos y proporciones de monedas en que sea pagadero el Precio del Contrato, al momento en que recibamos el primer requerimiento del Beneficiario acompañado de una declaración del Beneficiario - en el requerimiento o en un documento independiente firmado que acompañe el requerimiento - declarando que el Solicitante ha incumplido su(s) obligación(es) bajo el Contrato, sin necesidad de que el Beneficiario pruebe o muestre elementos para su requerimiento o de la suma especificada.</w:t>
      </w:r>
    </w:p>
    <w:p w14:paraId="290297DF" w14:textId="77777777" w:rsidR="00B40985" w:rsidRPr="0006146B" w:rsidRDefault="00B40985" w:rsidP="00B40985">
      <w:pPr>
        <w:spacing w:after="142" w:line="240" w:lineRule="atLeast"/>
        <w:rPr>
          <w:rFonts w:ascii="Arial" w:eastAsia="Arial Unicode MS" w:hAnsi="Arial" w:cs="Arial"/>
          <w:i/>
          <w:sz w:val="22"/>
          <w:szCs w:val="22"/>
          <w:lang w:val="es-ES"/>
        </w:rPr>
      </w:pPr>
      <w:r w:rsidRPr="0006146B">
        <w:rPr>
          <w:rFonts w:ascii="Arial" w:eastAsia="Arial Unicode MS" w:hAnsi="Arial" w:cs="Arial"/>
          <w:sz w:val="22"/>
          <w:szCs w:val="22"/>
          <w:lang w:val="es-ES"/>
        </w:rPr>
        <w:t>En el caso de cualquier reclamación a esta garantía, el pago será efectuado a [</w:t>
      </w:r>
      <w:r w:rsidRPr="0006146B">
        <w:rPr>
          <w:rFonts w:ascii="Arial" w:eastAsia="Arial Unicode MS" w:hAnsi="Arial" w:cs="Arial"/>
          <w:i/>
          <w:sz w:val="22"/>
          <w:szCs w:val="22"/>
          <w:lang w:val="es-ES"/>
        </w:rPr>
        <w:t>Insertar la cuenta en la que se realizarán los pagos</w:t>
      </w:r>
      <w:r w:rsidRPr="0006146B">
        <w:rPr>
          <w:rFonts w:ascii="Arial" w:eastAsia="Arial Unicode MS" w:hAnsi="Arial" w:cs="Arial"/>
          <w:sz w:val="22"/>
          <w:szCs w:val="22"/>
          <w:lang w:val="es-ES"/>
        </w:rPr>
        <w:t xml:space="preserve">], a cuenta de </w:t>
      </w:r>
      <w:r w:rsidRPr="0006146B">
        <w:rPr>
          <w:rFonts w:ascii="Arial" w:eastAsia="Arial Unicode MS" w:hAnsi="Arial" w:cs="Arial"/>
          <w:i/>
          <w:sz w:val="22"/>
          <w:szCs w:val="22"/>
          <w:lang w:val="es-ES"/>
        </w:rPr>
        <w:t>[Insertar nombre del Comprador y del país del Comprador]</w:t>
      </w:r>
    </w:p>
    <w:p w14:paraId="75231FBF" w14:textId="77777777" w:rsidR="00B40985" w:rsidRPr="0006146B" w:rsidRDefault="00B40985" w:rsidP="00B40985">
      <w:pPr>
        <w:spacing w:after="120"/>
        <w:rPr>
          <w:rFonts w:ascii="Arial" w:eastAsia="Arial Unicode MS" w:hAnsi="Arial" w:cs="Arial"/>
          <w:sz w:val="22"/>
          <w:szCs w:val="22"/>
          <w:lang w:val="es-ES"/>
        </w:rPr>
      </w:pPr>
      <w:r w:rsidRPr="0006146B">
        <w:rPr>
          <w:rFonts w:ascii="Arial" w:hAnsi="Arial" w:cs="Arial"/>
          <w:sz w:val="22"/>
          <w:szCs w:val="22"/>
          <w:lang w:val="es-ES"/>
        </w:rPr>
        <w:t>Esta garantía expirará a más tardar el [</w:t>
      </w:r>
      <w:r w:rsidRPr="0006146B">
        <w:rPr>
          <w:rFonts w:ascii="Arial" w:hAnsi="Arial" w:cs="Arial"/>
          <w:i/>
          <w:sz w:val="22"/>
          <w:szCs w:val="22"/>
          <w:lang w:val="es-ES"/>
        </w:rPr>
        <w:t>Insertar fecha de expiración</w:t>
      </w:r>
      <w:r w:rsidRPr="0006146B">
        <w:rPr>
          <w:rFonts w:ascii="Arial" w:eastAsia="Arial Unicode MS" w:hAnsi="Arial" w:cs="Arial"/>
          <w:i/>
          <w:sz w:val="22"/>
          <w:szCs w:val="22"/>
          <w:lang w:val="es-ES"/>
        </w:rPr>
        <w:t>]</w:t>
      </w:r>
      <w:r w:rsidRPr="0006146B">
        <w:rPr>
          <w:rStyle w:val="Funotenzeichen"/>
          <w:rFonts w:ascii="Arial" w:eastAsia="Arial Unicode MS" w:hAnsi="Arial" w:cs="Arial"/>
          <w:i/>
          <w:sz w:val="22"/>
          <w:szCs w:val="22"/>
          <w:lang w:val="es-ES"/>
        </w:rPr>
        <w:footnoteReference w:id="17"/>
      </w:r>
      <w:r w:rsidRPr="0006146B">
        <w:rPr>
          <w:rFonts w:ascii="Arial" w:eastAsia="Arial Unicode MS" w:hAnsi="Arial" w:cs="Arial"/>
          <w:sz w:val="22"/>
          <w:szCs w:val="22"/>
          <w:lang w:val="es-ES"/>
        </w:rPr>
        <w:t>.</w:t>
      </w:r>
    </w:p>
    <w:p w14:paraId="16E8A5C1" w14:textId="77777777" w:rsidR="00B40985" w:rsidRPr="0006146B" w:rsidRDefault="00B40985" w:rsidP="00B40985">
      <w:pPr>
        <w:tabs>
          <w:tab w:val="left" w:pos="6018"/>
        </w:tabs>
        <w:spacing w:after="142" w:line="240" w:lineRule="atLeast"/>
        <w:rPr>
          <w:rFonts w:ascii="Arial" w:hAnsi="Arial" w:cs="Arial"/>
          <w:sz w:val="22"/>
          <w:szCs w:val="22"/>
          <w:lang w:val="es-ES"/>
        </w:rPr>
      </w:pPr>
      <w:r w:rsidRPr="0006146B">
        <w:rPr>
          <w:rFonts w:ascii="Arial" w:hAnsi="Arial" w:cs="Arial"/>
          <w:sz w:val="22"/>
          <w:szCs w:val="22"/>
          <w:lang w:val="es-ES"/>
        </w:rPr>
        <w:t>Para tal fecha señalada, deberemos haber recibido cualquier reclamación por pago por correo ordinario o por telecomunicación encriptada.</w:t>
      </w:r>
    </w:p>
    <w:p w14:paraId="7EF2776F" w14:textId="77777777" w:rsidR="00B40985" w:rsidRPr="0006146B" w:rsidRDefault="00B40985" w:rsidP="00B40985">
      <w:pPr>
        <w:tabs>
          <w:tab w:val="left" w:pos="6018"/>
        </w:tabs>
        <w:spacing w:after="142" w:line="240" w:lineRule="atLeast"/>
        <w:rPr>
          <w:rFonts w:ascii="Arial" w:hAnsi="Arial" w:cs="Arial"/>
          <w:sz w:val="22"/>
          <w:szCs w:val="22"/>
          <w:lang w:val="es-ES"/>
        </w:rPr>
      </w:pPr>
      <w:r w:rsidRPr="0006146B">
        <w:rPr>
          <w:rFonts w:ascii="Arial" w:hAnsi="Arial" w:cs="Arial"/>
          <w:sz w:val="22"/>
          <w:szCs w:val="22"/>
          <w:lang w:val="es-ES"/>
        </w:rPr>
        <w:t xml:space="preserve">Entendemos </w:t>
      </w:r>
      <w:proofErr w:type="gramStart"/>
      <w:r w:rsidRPr="0006146B">
        <w:rPr>
          <w:rFonts w:ascii="Arial" w:hAnsi="Arial" w:cs="Arial"/>
          <w:sz w:val="22"/>
          <w:szCs w:val="22"/>
          <w:lang w:val="es-ES"/>
        </w:rPr>
        <w:t>que</w:t>
      </w:r>
      <w:proofErr w:type="gramEnd"/>
      <w:r w:rsidRPr="0006146B">
        <w:rPr>
          <w:rFonts w:ascii="Arial" w:hAnsi="Arial" w:cs="Arial"/>
          <w:sz w:val="22"/>
          <w:szCs w:val="22"/>
          <w:lang w:val="es-ES"/>
        </w:rPr>
        <w:t xml:space="preserve"> en todo caso, esta garantía, se nos sería devuelta en la fecha de expiración o después del pago del monto total que se reclame a continuación.</w:t>
      </w:r>
    </w:p>
    <w:p w14:paraId="33D335D2" w14:textId="77777777" w:rsidR="00855A0E" w:rsidRPr="0006146B" w:rsidRDefault="00855A0E" w:rsidP="00855A0E">
      <w:pPr>
        <w:spacing w:after="142" w:line="240" w:lineRule="atLeast"/>
        <w:rPr>
          <w:rFonts w:ascii="Arial" w:hAnsi="Arial" w:cs="Arial"/>
          <w:sz w:val="22"/>
          <w:szCs w:val="22"/>
          <w:lang w:val="es-ES"/>
        </w:rPr>
      </w:pPr>
      <w:bookmarkStart w:id="1199" w:name="_Toc475090331"/>
      <w:bookmarkStart w:id="1200" w:name="_Toc348001573"/>
      <w:bookmarkStart w:id="1201" w:name="_Toc471555886"/>
      <w:r w:rsidRPr="0006146B">
        <w:rPr>
          <w:rFonts w:ascii="Arial" w:hAnsi="Arial" w:cs="Arial"/>
          <w:sz w:val="22"/>
          <w:szCs w:val="22"/>
          <w:lang w:val="es-ES"/>
        </w:rPr>
        <w:t>[</w:t>
      </w:r>
      <w:r w:rsidRPr="0006146B">
        <w:rPr>
          <w:rFonts w:ascii="Arial" w:hAnsi="Arial" w:cs="Arial"/>
          <w:i/>
          <w:sz w:val="22"/>
          <w:szCs w:val="22"/>
          <w:lang w:val="es-ES"/>
        </w:rPr>
        <w:t xml:space="preserve">Como opción preferente </w:t>
      </w:r>
      <w:proofErr w:type="gramStart"/>
      <w:r w:rsidRPr="0006146B">
        <w:rPr>
          <w:rFonts w:ascii="Arial" w:hAnsi="Arial" w:cs="Arial"/>
          <w:i/>
          <w:sz w:val="22"/>
          <w:szCs w:val="22"/>
          <w:lang w:val="es-ES"/>
        </w:rPr>
        <w:t>en relación a</w:t>
      </w:r>
      <w:proofErr w:type="gramEnd"/>
      <w:r w:rsidRPr="0006146B">
        <w:rPr>
          <w:rFonts w:ascii="Arial" w:hAnsi="Arial" w:cs="Arial"/>
          <w:i/>
          <w:sz w:val="22"/>
          <w:szCs w:val="22"/>
          <w:lang w:val="es-ES"/>
        </w:rPr>
        <w:t xml:space="preserve"> las reglas de garantía, insertar</w:t>
      </w:r>
      <w:r w:rsidRPr="0006146B">
        <w:rPr>
          <w:rStyle w:val="Funotenzeichen"/>
          <w:rFonts w:ascii="Arial" w:hAnsi="Arial" w:cs="Arial"/>
          <w:i/>
          <w:sz w:val="22"/>
          <w:szCs w:val="22"/>
          <w:lang w:val="es-ES"/>
        </w:rPr>
        <w:footnoteReference w:id="18"/>
      </w:r>
      <w:r w:rsidRPr="0006146B">
        <w:rPr>
          <w:rFonts w:ascii="Arial" w:hAnsi="Arial" w:cs="Arial"/>
          <w:i/>
          <w:sz w:val="22"/>
          <w:szCs w:val="22"/>
          <w:lang w:val="es-ES"/>
        </w:rPr>
        <w:t>:</w:t>
      </w:r>
      <w:r w:rsidRPr="0006146B">
        <w:rPr>
          <w:rFonts w:ascii="Arial" w:hAnsi="Arial" w:cs="Arial"/>
          <w:sz w:val="22"/>
          <w:szCs w:val="22"/>
          <w:lang w:val="es-ES"/>
        </w:rPr>
        <w:t xml:space="preserve"> Esta garantía está sujeta a las Reglas Uniformes relativas a las Garantías a Primer Requerimiento (URDG) Revisión de 2010, Publicación de la CCI No. 758, con excepción de que la declaración de apoyo del Artículo 15(a) esté excluida por el presente.]</w:t>
      </w:r>
    </w:p>
    <w:p w14:paraId="0AA0CF1B" w14:textId="77777777" w:rsidR="00855A0E" w:rsidRPr="0006146B" w:rsidRDefault="00855A0E" w:rsidP="00855A0E">
      <w:pPr>
        <w:spacing w:after="142" w:line="240" w:lineRule="atLeast"/>
        <w:rPr>
          <w:rFonts w:ascii="Arial" w:hAnsi="Arial" w:cs="Arial"/>
          <w:sz w:val="22"/>
          <w:szCs w:val="22"/>
          <w:lang w:val="es-ES"/>
        </w:rPr>
      </w:pPr>
    </w:p>
    <w:p w14:paraId="4F6E7D60" w14:textId="77777777" w:rsidR="00855A0E" w:rsidRPr="0006146B" w:rsidRDefault="00855A0E" w:rsidP="00855A0E">
      <w:pPr>
        <w:spacing w:after="142" w:line="240" w:lineRule="atLeast"/>
        <w:rPr>
          <w:rFonts w:ascii="Arial" w:hAnsi="Arial" w:cs="Arial"/>
          <w:sz w:val="22"/>
          <w:szCs w:val="22"/>
          <w:lang w:val="es-ES"/>
        </w:rPr>
      </w:pPr>
    </w:p>
    <w:p w14:paraId="5CCCB260" w14:textId="77777777" w:rsidR="00855A0E" w:rsidRPr="0006146B" w:rsidRDefault="00855A0E" w:rsidP="00855A0E">
      <w:pPr>
        <w:spacing w:after="142" w:line="240" w:lineRule="atLeast"/>
        <w:rPr>
          <w:rFonts w:ascii="Arial" w:hAnsi="Arial" w:cs="Arial"/>
          <w:sz w:val="22"/>
          <w:szCs w:val="22"/>
          <w:lang w:val="es-ES"/>
        </w:rPr>
      </w:pPr>
    </w:p>
    <w:p w14:paraId="33E3F94C" w14:textId="77777777" w:rsidR="00855A0E" w:rsidRPr="0006146B" w:rsidRDefault="00855A0E" w:rsidP="00855A0E">
      <w:pPr>
        <w:spacing w:after="142" w:line="240" w:lineRule="atLeast"/>
        <w:rPr>
          <w:rFonts w:ascii="Arial" w:hAnsi="Arial" w:cs="Arial"/>
          <w:sz w:val="22"/>
          <w:szCs w:val="22"/>
          <w:lang w:val="es-ES"/>
        </w:rPr>
      </w:pPr>
    </w:p>
    <w:p w14:paraId="4BDFAC14" w14:textId="77777777" w:rsidR="00855A0E" w:rsidRPr="0006146B" w:rsidRDefault="00855A0E" w:rsidP="00855A0E">
      <w:pPr>
        <w:spacing w:after="142" w:line="240" w:lineRule="atLeast"/>
        <w:rPr>
          <w:rFonts w:ascii="Arial" w:hAnsi="Arial" w:cs="Arial"/>
          <w:sz w:val="22"/>
          <w:szCs w:val="22"/>
          <w:lang w:val="es-E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855A0E" w:rsidRPr="009D25F5" w14:paraId="41936AA1" w14:textId="77777777" w:rsidTr="000451A9">
        <w:tc>
          <w:tcPr>
            <w:tcW w:w="4207" w:type="dxa"/>
            <w:tcBorders>
              <w:top w:val="single" w:sz="4" w:space="0" w:color="auto"/>
              <w:left w:val="nil"/>
              <w:bottom w:val="nil"/>
              <w:right w:val="nil"/>
            </w:tcBorders>
            <w:hideMark/>
          </w:tcPr>
          <w:p w14:paraId="6C580650" w14:textId="77777777" w:rsidR="00855A0E" w:rsidRPr="0006146B" w:rsidRDefault="00855A0E" w:rsidP="000451A9">
            <w:pPr>
              <w:spacing w:before="60" w:after="200" w:line="276" w:lineRule="auto"/>
              <w:jc w:val="center"/>
              <w:rPr>
                <w:rFonts w:ascii="Arial" w:hAnsi="Arial" w:cs="Arial"/>
                <w:sz w:val="22"/>
                <w:szCs w:val="24"/>
                <w:lang w:val="es-ES"/>
              </w:rPr>
            </w:pPr>
            <w:r w:rsidRPr="0006146B">
              <w:rPr>
                <w:rFonts w:ascii="Arial" w:hAnsi="Arial" w:cs="Arial"/>
                <w:sz w:val="22"/>
                <w:szCs w:val="24"/>
                <w:lang w:val="es-ES"/>
              </w:rPr>
              <w:t>Lugar, fecha</w:t>
            </w:r>
          </w:p>
        </w:tc>
        <w:tc>
          <w:tcPr>
            <w:tcW w:w="805" w:type="dxa"/>
            <w:tcBorders>
              <w:top w:val="nil"/>
              <w:left w:val="nil"/>
              <w:bottom w:val="nil"/>
              <w:right w:val="nil"/>
            </w:tcBorders>
          </w:tcPr>
          <w:p w14:paraId="07F71F48" w14:textId="77777777" w:rsidR="00855A0E" w:rsidRPr="0006146B" w:rsidRDefault="00855A0E" w:rsidP="000451A9">
            <w:pPr>
              <w:spacing w:after="200" w:line="276" w:lineRule="auto"/>
              <w:jc w:val="center"/>
              <w:rPr>
                <w:rFonts w:ascii="Arial" w:hAnsi="Arial" w:cs="Arial"/>
                <w:sz w:val="22"/>
                <w:szCs w:val="24"/>
                <w:lang w:val="es-ES"/>
              </w:rPr>
            </w:pPr>
          </w:p>
        </w:tc>
        <w:tc>
          <w:tcPr>
            <w:tcW w:w="4207" w:type="dxa"/>
            <w:tcBorders>
              <w:top w:val="single" w:sz="4" w:space="0" w:color="auto"/>
              <w:left w:val="nil"/>
              <w:bottom w:val="nil"/>
              <w:right w:val="nil"/>
            </w:tcBorders>
            <w:hideMark/>
          </w:tcPr>
          <w:p w14:paraId="2E77B625" w14:textId="77777777" w:rsidR="00855A0E" w:rsidRPr="0006146B" w:rsidRDefault="00855A0E" w:rsidP="000451A9">
            <w:pPr>
              <w:spacing w:before="60" w:after="200" w:line="276" w:lineRule="auto"/>
              <w:jc w:val="center"/>
              <w:rPr>
                <w:rFonts w:ascii="Arial" w:hAnsi="Arial" w:cs="Arial"/>
                <w:sz w:val="22"/>
                <w:szCs w:val="24"/>
                <w:lang w:val="es-ES"/>
              </w:rPr>
            </w:pPr>
            <w:r w:rsidRPr="0006146B">
              <w:rPr>
                <w:rFonts w:ascii="Arial" w:hAnsi="Arial" w:cs="Arial"/>
                <w:sz w:val="22"/>
                <w:szCs w:val="24"/>
                <w:lang w:val="es-ES"/>
              </w:rPr>
              <w:t>Firma autorizada del/los Garante/s</w:t>
            </w:r>
          </w:p>
        </w:tc>
      </w:tr>
    </w:tbl>
    <w:p w14:paraId="5635E326" w14:textId="77777777" w:rsidR="00855A0E" w:rsidRPr="0006146B" w:rsidRDefault="00855A0E" w:rsidP="00855A0E">
      <w:pPr>
        <w:spacing w:after="142" w:line="240" w:lineRule="atLeast"/>
        <w:rPr>
          <w:rFonts w:ascii="Arial" w:hAnsi="Arial" w:cs="Arial"/>
          <w:sz w:val="22"/>
          <w:szCs w:val="22"/>
          <w:lang w:val="es-ES"/>
        </w:rPr>
      </w:pPr>
    </w:p>
    <w:bookmarkEnd w:id="1199"/>
    <w:bookmarkEnd w:id="1200"/>
    <w:bookmarkEnd w:id="1201"/>
    <w:p w14:paraId="4F93C1D0" w14:textId="6E65D297" w:rsidR="00D51353" w:rsidRPr="0006146B" w:rsidRDefault="00D51353">
      <w:pPr>
        <w:rPr>
          <w:rFonts w:ascii="Arial" w:hAnsi="Arial" w:cs="Arial"/>
          <w:sz w:val="22"/>
          <w:szCs w:val="22"/>
          <w:lang w:val="es-ES"/>
        </w:rPr>
        <w:sectPr w:rsidR="00D51353" w:rsidRPr="0006146B" w:rsidSect="00D954DB">
          <w:headerReference w:type="even" r:id="rId70"/>
          <w:headerReference w:type="default" r:id="rId71"/>
          <w:headerReference w:type="first" r:id="rId72"/>
          <w:footnotePr>
            <w:numRestart w:val="eachSect"/>
          </w:footnotePr>
          <w:pgSz w:w="12240" w:h="15840"/>
          <w:pgMar w:top="1440" w:right="1440" w:bottom="1152" w:left="1800" w:header="720" w:footer="720" w:gutter="0"/>
          <w:cols w:space="720"/>
        </w:sectPr>
      </w:pPr>
    </w:p>
    <w:p w14:paraId="3A5D8240" w14:textId="77777777" w:rsidR="00672F39" w:rsidRDefault="00672F39" w:rsidP="009205C6">
      <w:pPr>
        <w:pStyle w:val="SeccionX"/>
        <w:spacing w:after="120"/>
        <w:rPr>
          <w:sz w:val="32"/>
          <w:lang w:val="es-ES"/>
        </w:rPr>
      </w:pPr>
      <w:bookmarkStart w:id="1202" w:name="_Toc513803930"/>
      <w:bookmarkStart w:id="1203" w:name="_Toc521918834"/>
      <w:bookmarkEnd w:id="1184"/>
      <w:r w:rsidRPr="00E83605">
        <w:rPr>
          <w:sz w:val="32"/>
          <w:lang w:val="es-ES"/>
        </w:rPr>
        <w:lastRenderedPageBreak/>
        <w:t>Garantía Bancaria por Anticipo</w:t>
      </w:r>
      <w:bookmarkEnd w:id="1202"/>
      <w:bookmarkEnd w:id="1203"/>
    </w:p>
    <w:p w14:paraId="10ABD7BB" w14:textId="77777777" w:rsidR="00E52D87" w:rsidRPr="00E83605" w:rsidRDefault="00E52D87" w:rsidP="009205C6">
      <w:pPr>
        <w:pStyle w:val="SeccionX"/>
        <w:spacing w:after="120"/>
        <w:rPr>
          <w:sz w:val="32"/>
          <w:lang w:val="es-ES"/>
        </w:rPr>
      </w:pPr>
    </w:p>
    <w:p w14:paraId="305A9DC1" w14:textId="77777777"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 xml:space="preserve">Beneficiario: </w:t>
      </w:r>
      <w:r w:rsidRPr="0006146B">
        <w:rPr>
          <w:rFonts w:ascii="Arial" w:eastAsia="Arial Unicode MS" w:hAnsi="Arial" w:cs="Arial"/>
          <w:b/>
          <w:sz w:val="22"/>
          <w:szCs w:val="22"/>
          <w:lang w:val="es-ES"/>
        </w:rPr>
        <w:tab/>
      </w:r>
      <w:r w:rsidRPr="0006146B">
        <w:rPr>
          <w:rFonts w:ascii="Arial" w:eastAsia="Symbol" w:hAnsi="Arial" w:cs="Arial"/>
          <w:i/>
          <w:sz w:val="22"/>
          <w:szCs w:val="22"/>
          <w:lang w:val="es-ES"/>
        </w:rPr>
        <w:t xml:space="preserve"> </w:t>
      </w:r>
      <w:proofErr w:type="gramStart"/>
      <w:r w:rsidRPr="0006146B">
        <w:rPr>
          <w:rFonts w:ascii="Arial" w:eastAsia="Symbol" w:hAnsi="Arial" w:cs="Arial"/>
          <w:i/>
          <w:sz w:val="22"/>
          <w:szCs w:val="22"/>
          <w:lang w:val="es-ES"/>
        </w:rPr>
        <w:tab/>
        <w:t xml:space="preserve">  </w:t>
      </w:r>
      <w:r w:rsidRPr="0006146B">
        <w:rPr>
          <w:rFonts w:ascii="Arial" w:eastAsia="Symbol" w:hAnsi="Arial" w:cs="Arial"/>
          <w:i/>
          <w:sz w:val="22"/>
          <w:szCs w:val="22"/>
          <w:lang w:val="es-ES"/>
        </w:rPr>
        <w:tab/>
      </w:r>
      <w:proofErr w:type="gramEnd"/>
      <w:r w:rsidRPr="0006146B">
        <w:rPr>
          <w:rFonts w:ascii="Arial" w:eastAsia="Symbol" w:hAnsi="Arial" w:cs="Arial"/>
          <w:i/>
          <w:sz w:val="22"/>
          <w:szCs w:val="22"/>
          <w:lang w:val="es-ES"/>
        </w:rPr>
        <w:tab/>
        <w:t xml:space="preserve">          </w:t>
      </w:r>
      <w:r w:rsidRPr="0006146B">
        <w:rPr>
          <w:rFonts w:ascii="Arial" w:eastAsia="Symbol" w:hAnsi="Arial" w:cs="Arial"/>
          <w:i/>
          <w:sz w:val="22"/>
          <w:szCs w:val="22"/>
          <w:lang w:val="es-ES"/>
        </w:rPr>
        <w:tab/>
        <w:t xml:space="preserve">[Insertar el nombre y dirección del Comprador] </w:t>
      </w:r>
    </w:p>
    <w:p w14:paraId="1F62BA0D" w14:textId="77777777"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Fecha:</w:t>
      </w:r>
      <w:r w:rsidRPr="0006146B">
        <w:rPr>
          <w:rFonts w:ascii="Arial" w:eastAsia="Symbol" w:hAnsi="Arial" w:cs="Arial"/>
          <w:i/>
          <w:sz w:val="22"/>
          <w:szCs w:val="22"/>
          <w:lang w:val="es-ES"/>
        </w:rPr>
        <w:t xml:space="preserve"> </w:t>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t xml:space="preserve">               </w:t>
      </w:r>
      <w:proofErr w:type="gramStart"/>
      <w:r w:rsidRPr="0006146B">
        <w:rPr>
          <w:rFonts w:ascii="Arial" w:eastAsia="Symbol" w:hAnsi="Arial" w:cs="Arial"/>
          <w:i/>
          <w:sz w:val="22"/>
          <w:szCs w:val="22"/>
          <w:lang w:val="es-ES"/>
        </w:rPr>
        <w:t xml:space="preserve">   [</w:t>
      </w:r>
      <w:proofErr w:type="gramEnd"/>
      <w:r w:rsidRPr="0006146B">
        <w:rPr>
          <w:rFonts w:ascii="Arial" w:eastAsia="Symbol" w:hAnsi="Arial" w:cs="Arial"/>
          <w:i/>
          <w:sz w:val="22"/>
          <w:szCs w:val="22"/>
          <w:lang w:val="es-ES"/>
        </w:rPr>
        <w:t>Insertar la fecha de emisión]</w:t>
      </w:r>
    </w:p>
    <w:p w14:paraId="29883C65" w14:textId="1F6B7894"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 xml:space="preserve">N.º DE GARANTIA DE </w:t>
      </w:r>
      <w:r w:rsidR="00781E58" w:rsidRPr="0006146B">
        <w:rPr>
          <w:rFonts w:ascii="Arial" w:eastAsia="Symbol" w:hAnsi="Arial" w:cs="Arial"/>
          <w:b/>
          <w:sz w:val="22"/>
          <w:szCs w:val="22"/>
          <w:lang w:val="es-ES"/>
        </w:rPr>
        <w:t>ANTICIPO:</w:t>
      </w:r>
      <w:r w:rsidRPr="0006146B">
        <w:rPr>
          <w:rFonts w:ascii="Arial" w:eastAsia="Symbol" w:hAnsi="Arial" w:cs="Arial"/>
          <w:b/>
          <w:sz w:val="22"/>
          <w:szCs w:val="22"/>
          <w:lang w:val="es-ES"/>
        </w:rPr>
        <w:tab/>
      </w:r>
      <w:r w:rsidRPr="0006146B">
        <w:rPr>
          <w:rFonts w:ascii="Arial" w:eastAsia="Symbol" w:hAnsi="Arial" w:cs="Arial"/>
          <w:b/>
          <w:sz w:val="22"/>
          <w:szCs w:val="22"/>
          <w:lang w:val="es-ES"/>
        </w:rPr>
        <w:tab/>
        <w:t xml:space="preserve"> </w:t>
      </w:r>
      <w:r w:rsidRPr="0006146B">
        <w:rPr>
          <w:rFonts w:ascii="Arial" w:eastAsia="Symbol" w:hAnsi="Arial" w:cs="Arial"/>
          <w:i/>
          <w:sz w:val="22"/>
          <w:szCs w:val="22"/>
          <w:lang w:val="es-ES"/>
        </w:rPr>
        <w:t>[Insertar el número de referencia de la Garantía]</w:t>
      </w:r>
    </w:p>
    <w:p w14:paraId="6A81C6F4" w14:textId="77777777"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Garante:</w:t>
      </w:r>
      <w:r w:rsidRPr="0006146B">
        <w:rPr>
          <w:rFonts w:ascii="Arial" w:eastAsia="Symbol" w:hAnsi="Arial" w:cs="Arial"/>
          <w:i/>
          <w:sz w:val="22"/>
          <w:szCs w:val="22"/>
          <w:lang w:val="es-ES"/>
        </w:rPr>
        <w:t xml:space="preserve"> [Insertar el nombre y dirección del lugar de expedición, a menos que se indique en el membrete]</w:t>
      </w:r>
    </w:p>
    <w:p w14:paraId="1977EC3D" w14:textId="77777777" w:rsidR="00672F39" w:rsidRPr="0006146B" w:rsidRDefault="00672F39" w:rsidP="00672F39">
      <w:pPr>
        <w:suppressAutoHyphens w:val="0"/>
        <w:overflowPunct/>
        <w:autoSpaceDE/>
        <w:autoSpaceDN/>
        <w:adjustRightInd/>
        <w:spacing w:after="142" w:line="240" w:lineRule="atLeast"/>
        <w:textAlignment w:val="auto"/>
        <w:rPr>
          <w:rFonts w:ascii="Arial" w:eastAsia="Arial Unicode MS" w:hAnsi="Arial" w:cs="Arial"/>
          <w:sz w:val="22"/>
          <w:szCs w:val="22"/>
          <w:lang w:val="es-ES"/>
        </w:rPr>
      </w:pPr>
      <w:r w:rsidRPr="0006146B">
        <w:rPr>
          <w:rFonts w:ascii="Arial" w:eastAsia="Symbol" w:hAnsi="Arial" w:cs="Arial"/>
          <w:sz w:val="22"/>
          <w:szCs w:val="22"/>
          <w:lang w:val="es-ES"/>
        </w:rPr>
        <w:t xml:space="preserve">A nosotros se nos ha informado que </w:t>
      </w:r>
      <w:r w:rsidRPr="0006146B">
        <w:rPr>
          <w:rFonts w:ascii="Arial" w:eastAsia="Symbol" w:hAnsi="Arial" w:cs="Arial"/>
          <w:i/>
          <w:sz w:val="22"/>
          <w:szCs w:val="22"/>
          <w:lang w:val="es-ES"/>
        </w:rPr>
        <w:t xml:space="preserve">[Insertar nombre y dirección del Contratista; </w:t>
      </w:r>
      <w:proofErr w:type="gramStart"/>
      <w:r w:rsidRPr="0006146B">
        <w:rPr>
          <w:rFonts w:ascii="Arial" w:eastAsia="Symbol" w:hAnsi="Arial" w:cs="Arial"/>
          <w:i/>
          <w:sz w:val="22"/>
          <w:szCs w:val="22"/>
          <w:lang w:val="es-ES"/>
        </w:rPr>
        <w:t>en caso que</w:t>
      </w:r>
      <w:proofErr w:type="gramEnd"/>
      <w:r w:rsidRPr="0006146B">
        <w:rPr>
          <w:rFonts w:ascii="Arial" w:eastAsia="Symbol" w:hAnsi="Arial" w:cs="Arial"/>
          <w:i/>
          <w:sz w:val="22"/>
          <w:szCs w:val="22"/>
          <w:lang w:val="es-ES"/>
        </w:rPr>
        <w:t xml:space="preserve"> se trate de una APCA, se debe incluir el nombre y dirección de dicha APCA]</w:t>
      </w:r>
      <w:r w:rsidRPr="0006146B">
        <w:rPr>
          <w:rFonts w:ascii="Arial" w:eastAsia="Symbol" w:hAnsi="Arial" w:cs="Arial"/>
          <w:sz w:val="22"/>
          <w:szCs w:val="22"/>
          <w:lang w:val="es-ES"/>
        </w:rPr>
        <w:t xml:space="preserve"> (en adelante denominado “el Solicitante”) ha celebrado el Contrato n.º. </w:t>
      </w:r>
      <w:r w:rsidRPr="0006146B">
        <w:rPr>
          <w:rFonts w:ascii="Arial" w:eastAsia="Symbol" w:hAnsi="Arial" w:cs="Arial"/>
          <w:i/>
          <w:sz w:val="22"/>
          <w:szCs w:val="22"/>
          <w:lang w:val="es-ES"/>
        </w:rPr>
        <w:t xml:space="preserve">[Insertar número del Contrato] </w:t>
      </w:r>
      <w:r w:rsidRPr="0006146B">
        <w:rPr>
          <w:rFonts w:ascii="Arial" w:eastAsia="Symbol" w:hAnsi="Arial" w:cs="Arial"/>
          <w:sz w:val="22"/>
          <w:szCs w:val="22"/>
          <w:lang w:val="es-ES"/>
        </w:rPr>
        <w:t xml:space="preserve">de fecha </w:t>
      </w:r>
      <w:r w:rsidRPr="0006146B">
        <w:rPr>
          <w:rFonts w:ascii="Arial" w:eastAsia="Symbol" w:hAnsi="Arial" w:cs="Arial"/>
          <w:i/>
          <w:sz w:val="22"/>
          <w:szCs w:val="22"/>
          <w:lang w:val="es-ES"/>
        </w:rPr>
        <w:t>[Insertar la fecha]</w:t>
      </w:r>
      <w:r w:rsidRPr="0006146B">
        <w:rPr>
          <w:rFonts w:ascii="Arial" w:eastAsia="Symbol" w:hAnsi="Arial" w:cs="Arial"/>
          <w:sz w:val="22"/>
          <w:szCs w:val="22"/>
          <w:lang w:val="es-ES"/>
        </w:rPr>
        <w:t xml:space="preserve"> con el Beneficiario, para la ejecución de </w:t>
      </w:r>
      <w:r w:rsidRPr="0006146B">
        <w:rPr>
          <w:rFonts w:ascii="Arial" w:eastAsia="Symbol" w:hAnsi="Arial" w:cs="Arial"/>
          <w:i/>
          <w:sz w:val="22"/>
          <w:szCs w:val="22"/>
          <w:lang w:val="es-ES"/>
        </w:rPr>
        <w:t>[Insertar el objeto del contrato y una breve descripción de las obras]</w:t>
      </w:r>
      <w:r w:rsidRPr="0006146B">
        <w:rPr>
          <w:rFonts w:ascii="Arial" w:eastAsia="Symbol" w:hAnsi="Arial" w:cs="Arial"/>
          <w:sz w:val="22"/>
          <w:szCs w:val="22"/>
          <w:lang w:val="es-ES"/>
        </w:rPr>
        <w:t xml:space="preserve"> (en adelante denominado “el Contrato”). Así mismo, entendemos que, de acuerdo con las condiciones del Contrato, se hará un anticipo de una suma de </w:t>
      </w:r>
      <w:r w:rsidRPr="0006146B">
        <w:rPr>
          <w:rFonts w:ascii="Arial" w:eastAsia="Symbol" w:hAnsi="Arial" w:cs="Arial"/>
          <w:i/>
          <w:sz w:val="22"/>
          <w:szCs w:val="22"/>
          <w:lang w:val="es-ES"/>
        </w:rPr>
        <w:t>[Insertar el monto y la moneda en letra y cifras]</w:t>
      </w:r>
      <w:r w:rsidRPr="0006146B">
        <w:rPr>
          <w:rFonts w:ascii="Arial" w:eastAsia="Arial Unicode MS" w:hAnsi="Arial" w:cs="Arial"/>
          <w:i/>
          <w:sz w:val="22"/>
          <w:szCs w:val="22"/>
          <w:vertAlign w:val="superscript"/>
          <w:lang w:val="es-ES"/>
        </w:rPr>
        <w:t xml:space="preserve"> </w:t>
      </w:r>
      <w:r w:rsidRPr="0006146B">
        <w:rPr>
          <w:rFonts w:ascii="Arial" w:eastAsia="Arial Unicode MS" w:hAnsi="Arial" w:cs="Arial"/>
          <w:i/>
          <w:sz w:val="22"/>
          <w:szCs w:val="22"/>
          <w:vertAlign w:val="superscript"/>
          <w:lang w:val="es-ES"/>
        </w:rPr>
        <w:footnoteReference w:id="19"/>
      </w:r>
      <w:r w:rsidRPr="0006146B">
        <w:rPr>
          <w:rFonts w:ascii="Arial" w:eastAsia="Arial Unicode MS" w:hAnsi="Arial" w:cs="Arial"/>
          <w:sz w:val="22"/>
          <w:szCs w:val="22"/>
          <w:lang w:val="es-ES"/>
        </w:rPr>
        <w:t>,</w:t>
      </w:r>
      <w:r w:rsidRPr="0006146B">
        <w:rPr>
          <w:rFonts w:ascii="Arial" w:eastAsia="Symbol" w:hAnsi="Arial" w:cs="Arial"/>
          <w:i/>
          <w:sz w:val="22"/>
          <w:szCs w:val="22"/>
          <w:lang w:val="es-ES"/>
        </w:rPr>
        <w:t xml:space="preserve"> </w:t>
      </w:r>
      <w:r w:rsidRPr="0006146B">
        <w:rPr>
          <w:rFonts w:ascii="Arial" w:eastAsia="Symbol" w:hAnsi="Arial" w:cs="Arial"/>
          <w:sz w:val="22"/>
          <w:szCs w:val="22"/>
          <w:lang w:val="es-ES"/>
        </w:rPr>
        <w:t xml:space="preserve">que representa el </w:t>
      </w:r>
      <w:r w:rsidRPr="0006146B">
        <w:rPr>
          <w:rFonts w:ascii="Arial" w:eastAsia="Symbol" w:hAnsi="Arial" w:cs="Arial"/>
          <w:i/>
          <w:iCs/>
          <w:sz w:val="22"/>
          <w:szCs w:val="22"/>
          <w:lang w:val="es-ES"/>
        </w:rPr>
        <w:t xml:space="preserve">[Insertar el porcentaje en letra y cifras] </w:t>
      </w:r>
      <w:r w:rsidRPr="0006146B">
        <w:rPr>
          <w:rFonts w:ascii="Arial" w:eastAsia="Symbol" w:hAnsi="Arial" w:cs="Arial"/>
          <w:sz w:val="22"/>
          <w:szCs w:val="22"/>
          <w:lang w:val="es-ES"/>
        </w:rPr>
        <w:t>% del precio del contrato</w:t>
      </w:r>
      <w:r w:rsidRPr="0006146B">
        <w:rPr>
          <w:rFonts w:ascii="Arial" w:eastAsia="Symbol" w:hAnsi="Arial" w:cs="Arial"/>
          <w:i/>
          <w:iCs/>
          <w:sz w:val="22"/>
          <w:szCs w:val="22"/>
          <w:lang w:val="es-ES"/>
        </w:rPr>
        <w:t xml:space="preserve"> </w:t>
      </w:r>
      <w:r w:rsidRPr="0006146B">
        <w:rPr>
          <w:rFonts w:ascii="Arial" w:eastAsia="Symbol" w:hAnsi="Arial" w:cs="Arial"/>
          <w:sz w:val="22"/>
          <w:szCs w:val="22"/>
          <w:lang w:val="es-ES"/>
        </w:rPr>
        <w:t>sujeto a una garantía por pago de anticipo.</w:t>
      </w:r>
    </w:p>
    <w:p w14:paraId="68F123FD" w14:textId="77777777"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sz w:val="22"/>
          <w:szCs w:val="22"/>
          <w:lang w:val="es-ES"/>
        </w:rPr>
        <w:t xml:space="preserve">Renunciando a todas las objeciones y excepciones, nosotros, en calidad de Garante, por medio del presente documento nos obligamos irrevocablemente a pagarle al Beneficiario cualquier suma o sumas que en total no excedan el monto de </w:t>
      </w:r>
      <w:r w:rsidRPr="0006146B">
        <w:rPr>
          <w:rFonts w:ascii="Arial" w:eastAsia="Symbol" w:hAnsi="Arial" w:cs="Arial"/>
          <w:i/>
          <w:sz w:val="22"/>
          <w:szCs w:val="22"/>
          <w:lang w:val="es-ES"/>
        </w:rPr>
        <w:t>[Insertar el monto garantizado y la moneda en letra y cifras]</w:t>
      </w:r>
      <w:r w:rsidRPr="0006146B">
        <w:rPr>
          <w:rFonts w:ascii="Arial" w:eastAsia="Symbol" w:hAnsi="Arial" w:cs="Arial"/>
          <w:sz w:val="22"/>
          <w:szCs w:val="22"/>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3A8269DC" w14:textId="77777777" w:rsidR="00672F39" w:rsidRPr="0006146B" w:rsidRDefault="00672F39" w:rsidP="00672F39">
      <w:pPr>
        <w:tabs>
          <w:tab w:val="left" w:pos="567"/>
        </w:tabs>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sz w:val="22"/>
          <w:szCs w:val="22"/>
          <w:lang w:val="es-ES"/>
        </w:rPr>
        <w:t>La garantía bancaria de anticipo entrará en vigor y efecto en cuanto se realice el pago anticipado en la cuenta del Solicitante. Las pequeñas deducciones de la cantidad indicada anteriormente principalmente derivadas de comisiones bancarias no tendrán ningún efecto en la entrada en vigor ni en la garantía bancaria de anticipo.</w:t>
      </w:r>
    </w:p>
    <w:p w14:paraId="139C998B" w14:textId="77777777" w:rsidR="00672F39" w:rsidRPr="0006146B" w:rsidRDefault="00672F39" w:rsidP="00672F39">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Arial Unicode MS" w:hAnsi="Arial" w:cs="Arial"/>
          <w:sz w:val="22"/>
          <w:szCs w:val="22"/>
          <w:lang w:val="es-ES"/>
        </w:rPr>
        <w:t xml:space="preserve">En caso de reclamaciones sujetas a esta garantía, el pago se efectuará a: </w:t>
      </w:r>
      <w:r w:rsidRPr="0006146B">
        <w:rPr>
          <w:rFonts w:ascii="Arial" w:eastAsia="Arial Unicode MS" w:hAnsi="Arial" w:cs="Arial"/>
          <w:i/>
          <w:iCs/>
          <w:sz w:val="22"/>
          <w:szCs w:val="22"/>
          <w:lang w:val="es-ES"/>
        </w:rPr>
        <w:t xml:space="preserve">[Insertar la cuenta de pago designada] </w:t>
      </w:r>
      <w:r w:rsidRPr="0006146B">
        <w:rPr>
          <w:rFonts w:ascii="Arial" w:eastAsia="Arial Unicode MS" w:hAnsi="Arial" w:cs="Arial"/>
          <w:sz w:val="22"/>
          <w:szCs w:val="22"/>
          <w:lang w:val="es-ES"/>
        </w:rPr>
        <w:t xml:space="preserve">en la cuenta de </w:t>
      </w:r>
      <w:r w:rsidRPr="0006146B">
        <w:rPr>
          <w:rFonts w:ascii="Arial" w:eastAsia="Arial Unicode MS" w:hAnsi="Arial" w:cs="Arial"/>
          <w:i/>
          <w:iCs/>
          <w:sz w:val="22"/>
          <w:szCs w:val="22"/>
          <w:lang w:val="es-ES"/>
        </w:rPr>
        <w:t>[Insertar el nombre y el país del Comprador].</w:t>
      </w:r>
    </w:p>
    <w:p w14:paraId="1CCE0969" w14:textId="77777777" w:rsidR="00672F39" w:rsidRPr="0006146B" w:rsidRDefault="00672F39" w:rsidP="00672F39">
      <w:pPr>
        <w:suppressAutoHyphens w:val="0"/>
        <w:overflowPunct/>
        <w:autoSpaceDE/>
        <w:autoSpaceDN/>
        <w:adjustRightInd/>
        <w:spacing w:after="120"/>
        <w:textAlignment w:val="auto"/>
        <w:rPr>
          <w:rFonts w:ascii="Arial" w:eastAsia="Arial Unicode MS" w:hAnsi="Arial" w:cs="Arial"/>
          <w:sz w:val="22"/>
          <w:szCs w:val="22"/>
          <w:lang w:val="es-ES"/>
        </w:rPr>
      </w:pPr>
      <w:r w:rsidRPr="0006146B">
        <w:rPr>
          <w:rFonts w:ascii="Arial" w:eastAsia="Arial Unicode MS" w:hAnsi="Arial" w:cs="Arial"/>
          <w:sz w:val="22"/>
          <w:szCs w:val="22"/>
          <w:lang w:val="es-ES"/>
        </w:rPr>
        <w:t xml:space="preserve">La cantidad máxima de la presente garantía deberá ser reducida progresivamente por la cantidad del anticipo reembolsado por el Solicitante tal y como se especifica en las copias de las declaraciones provisionales o de los certificados de pagos a cuenta que se nos presentarán. Esta garantía expirará, a más tardar, tras la recepción de una copia del certificado de pagos a cuenta que indique que el noventa (90) por ciento del Monto Aceptado del Contrato, menos las sumas provisionales, ha sido verificado para el pago, o el </w:t>
      </w:r>
      <w:r w:rsidRPr="0006146B">
        <w:rPr>
          <w:rFonts w:ascii="Arial" w:eastAsia="Arial Unicode MS" w:hAnsi="Arial" w:cs="Arial"/>
          <w:i/>
          <w:sz w:val="22"/>
          <w:szCs w:val="22"/>
          <w:lang w:val="es-ES"/>
        </w:rPr>
        <w:t>[Insertar fecha];</w:t>
      </w:r>
      <w:r w:rsidRPr="0006146B">
        <w:rPr>
          <w:rFonts w:ascii="Arial" w:eastAsia="Arial Unicode MS" w:hAnsi="Arial" w:cs="Arial"/>
          <w:sz w:val="22"/>
          <w:szCs w:val="22"/>
          <w:lang w:val="es-ES"/>
        </w:rPr>
        <w:t xml:space="preserve"> la opción más temprana. Consecuentemente, cualquier reclamación de pago bajo la presente garantía deberá ser recibida por nosotros en esta oficina en o antes de esa fecha, por correo ordinario o mediante telecomunicación encriptada. </w:t>
      </w:r>
    </w:p>
    <w:p w14:paraId="2C268C39" w14:textId="77777777" w:rsidR="009022B7" w:rsidRPr="0006146B" w:rsidRDefault="009022B7" w:rsidP="009022B7">
      <w:pPr>
        <w:suppressAutoHyphens w:val="0"/>
        <w:overflowPunct/>
        <w:autoSpaceDE/>
        <w:autoSpaceDN/>
        <w:adjustRightInd/>
        <w:spacing w:after="120"/>
        <w:textAlignment w:val="auto"/>
        <w:rPr>
          <w:rFonts w:ascii="Arial" w:eastAsia="Arial Unicode MS" w:hAnsi="Arial" w:cs="Arial"/>
          <w:sz w:val="22"/>
          <w:szCs w:val="22"/>
          <w:lang w:val="es-ES"/>
        </w:rPr>
      </w:pPr>
      <w:r w:rsidRPr="0006146B">
        <w:rPr>
          <w:rFonts w:ascii="Arial" w:eastAsia="Arial Unicode MS" w:hAnsi="Arial" w:cs="Arial"/>
          <w:sz w:val="22"/>
          <w:szCs w:val="22"/>
          <w:lang w:val="es-ES"/>
        </w:rPr>
        <w:t xml:space="preserve">Entendemos que esta garantía se nos será devuelta en la fecha de expiración o después del pago del monto total que se reclame a continuación. </w:t>
      </w:r>
    </w:p>
    <w:p w14:paraId="5DDE3947" w14:textId="77777777" w:rsidR="009022B7" w:rsidRPr="0006146B" w:rsidRDefault="009022B7" w:rsidP="009022B7">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hAnsi="Arial" w:cs="Arial"/>
          <w:sz w:val="22"/>
          <w:szCs w:val="22"/>
          <w:lang w:val="es-ES"/>
        </w:rPr>
        <w:lastRenderedPageBreak/>
        <w:t>[</w:t>
      </w:r>
      <w:r w:rsidRPr="0006146B">
        <w:rPr>
          <w:rFonts w:ascii="Arial" w:hAnsi="Arial" w:cs="Arial"/>
          <w:i/>
          <w:sz w:val="22"/>
          <w:szCs w:val="22"/>
          <w:lang w:val="es-ES"/>
        </w:rPr>
        <w:t xml:space="preserve">Como opción preferente </w:t>
      </w:r>
      <w:proofErr w:type="gramStart"/>
      <w:r w:rsidRPr="0006146B">
        <w:rPr>
          <w:rFonts w:ascii="Arial" w:hAnsi="Arial" w:cs="Arial"/>
          <w:i/>
          <w:sz w:val="22"/>
          <w:szCs w:val="22"/>
          <w:lang w:val="es-ES"/>
        </w:rPr>
        <w:t>en relación a</w:t>
      </w:r>
      <w:proofErr w:type="gramEnd"/>
      <w:r w:rsidRPr="0006146B">
        <w:rPr>
          <w:rFonts w:ascii="Arial" w:hAnsi="Arial" w:cs="Arial"/>
          <w:i/>
          <w:sz w:val="22"/>
          <w:szCs w:val="22"/>
          <w:lang w:val="es-ES"/>
        </w:rPr>
        <w:t xml:space="preserve"> las reglas de garantía, insertar]</w:t>
      </w:r>
      <w:r w:rsidRPr="0006146B">
        <w:rPr>
          <w:rFonts w:ascii="Arial" w:eastAsia="Arial Unicode MS" w:hAnsi="Arial" w:cs="Arial"/>
          <w:i/>
          <w:sz w:val="22"/>
          <w:szCs w:val="22"/>
          <w:vertAlign w:val="superscript"/>
          <w:lang w:val="es-ES"/>
        </w:rPr>
        <w:footnoteReference w:id="20"/>
      </w:r>
      <w:r w:rsidRPr="0006146B">
        <w:rPr>
          <w:rFonts w:ascii="Arial" w:hAnsi="Arial" w:cs="Arial"/>
          <w:i/>
          <w:sz w:val="22"/>
          <w:szCs w:val="22"/>
          <w:lang w:val="es-ES"/>
        </w:rPr>
        <w:t>:</w:t>
      </w:r>
      <w:r w:rsidRPr="0006146B">
        <w:rPr>
          <w:rFonts w:ascii="Arial" w:hAnsi="Arial" w:cs="Arial"/>
          <w:sz w:val="22"/>
          <w:szCs w:val="22"/>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772D7AD8" w14:textId="77777777" w:rsidR="009022B7" w:rsidRPr="0006146B" w:rsidRDefault="009022B7" w:rsidP="009022B7">
      <w:pPr>
        <w:suppressAutoHyphens w:val="0"/>
        <w:overflowPunct/>
        <w:autoSpaceDE/>
        <w:autoSpaceDN/>
        <w:adjustRightInd/>
        <w:spacing w:after="142" w:line="240" w:lineRule="atLeast"/>
        <w:textAlignment w:val="auto"/>
        <w:rPr>
          <w:rFonts w:ascii="Arial" w:hAnsi="Arial" w:cs="Arial"/>
          <w:sz w:val="22"/>
          <w:szCs w:val="22"/>
          <w:lang w:val="es-ES"/>
        </w:rPr>
      </w:pPr>
    </w:p>
    <w:p w14:paraId="26CEA4E9" w14:textId="77777777" w:rsidR="009022B7" w:rsidRPr="0006146B" w:rsidRDefault="009022B7" w:rsidP="009022B7">
      <w:pPr>
        <w:suppressAutoHyphens w:val="0"/>
        <w:overflowPunct/>
        <w:autoSpaceDE/>
        <w:autoSpaceDN/>
        <w:adjustRightInd/>
        <w:spacing w:after="142" w:line="240" w:lineRule="atLeast"/>
        <w:textAlignment w:val="auto"/>
        <w:rPr>
          <w:rFonts w:ascii="Arial" w:hAnsi="Arial" w:cs="Arial"/>
          <w:sz w:val="22"/>
          <w:szCs w:val="22"/>
          <w:lang w:val="es-ES"/>
        </w:rPr>
      </w:pPr>
    </w:p>
    <w:p w14:paraId="60993C9C" w14:textId="77777777" w:rsidR="009022B7" w:rsidRPr="0006146B" w:rsidRDefault="009022B7" w:rsidP="009022B7">
      <w:pPr>
        <w:suppressAutoHyphens w:val="0"/>
        <w:overflowPunct/>
        <w:autoSpaceDE/>
        <w:autoSpaceDN/>
        <w:adjustRightInd/>
        <w:spacing w:after="142" w:line="240" w:lineRule="atLeast"/>
        <w:textAlignment w:val="auto"/>
        <w:rPr>
          <w:rFonts w:ascii="Arial" w:hAnsi="Arial" w:cs="Arial"/>
          <w:sz w:val="22"/>
          <w:szCs w:val="22"/>
          <w:lang w:val="es-ES"/>
        </w:rPr>
      </w:pPr>
    </w:p>
    <w:p w14:paraId="3AC27767" w14:textId="77777777" w:rsidR="009022B7" w:rsidRPr="0006146B" w:rsidRDefault="009022B7" w:rsidP="0087230C">
      <w:pPr>
        <w:spacing w:after="120"/>
        <w:rPr>
          <w:rFonts w:ascii="Arial" w:eastAsia="Arial Unicode MS" w:hAnsi="Arial" w:cs="Arial"/>
          <w:sz w:val="22"/>
          <w:szCs w:val="24"/>
          <w:highlight w:val="yellow"/>
          <w:lang w:val="es-ES"/>
        </w:rPr>
      </w:pPr>
    </w:p>
    <w:tbl>
      <w:tblPr>
        <w:tblStyle w:val="Tabellenraster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792"/>
        <w:gridCol w:w="4147"/>
      </w:tblGrid>
      <w:tr w:rsidR="009022B7" w:rsidRPr="00911F3B" w14:paraId="671DA41B" w14:textId="77777777" w:rsidTr="000451A9">
        <w:tc>
          <w:tcPr>
            <w:tcW w:w="4133" w:type="dxa"/>
            <w:tcBorders>
              <w:top w:val="single" w:sz="4" w:space="0" w:color="auto"/>
              <w:left w:val="nil"/>
              <w:bottom w:val="nil"/>
              <w:right w:val="nil"/>
            </w:tcBorders>
            <w:hideMark/>
          </w:tcPr>
          <w:p w14:paraId="5F09A7B6" w14:textId="77777777" w:rsidR="009022B7" w:rsidRPr="0006146B" w:rsidRDefault="009022B7" w:rsidP="000451A9">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06146B">
              <w:rPr>
                <w:rFonts w:ascii="Arial" w:hAnsi="Arial" w:cs="Arial"/>
                <w:sz w:val="22"/>
                <w:szCs w:val="22"/>
                <w:lang w:val="es-ES"/>
              </w:rPr>
              <w:t>Lugar, fecha</w:t>
            </w:r>
          </w:p>
        </w:tc>
        <w:tc>
          <w:tcPr>
            <w:tcW w:w="792" w:type="dxa"/>
            <w:tcBorders>
              <w:top w:val="nil"/>
              <w:left w:val="nil"/>
              <w:bottom w:val="nil"/>
              <w:right w:val="nil"/>
            </w:tcBorders>
          </w:tcPr>
          <w:p w14:paraId="1073DCDE" w14:textId="77777777" w:rsidR="009022B7" w:rsidRPr="0006146B" w:rsidRDefault="009022B7" w:rsidP="000451A9">
            <w:pPr>
              <w:suppressAutoHyphens w:val="0"/>
              <w:overflowPunct/>
              <w:autoSpaceDE/>
              <w:autoSpaceDN/>
              <w:adjustRightInd/>
              <w:spacing w:after="200" w:line="276" w:lineRule="auto"/>
              <w:jc w:val="center"/>
              <w:textAlignment w:val="auto"/>
              <w:rPr>
                <w:rFonts w:ascii="Arial" w:hAnsi="Arial" w:cs="Arial"/>
                <w:sz w:val="22"/>
                <w:szCs w:val="22"/>
                <w:lang w:val="es-ES"/>
              </w:rPr>
            </w:pPr>
          </w:p>
        </w:tc>
        <w:tc>
          <w:tcPr>
            <w:tcW w:w="4147" w:type="dxa"/>
            <w:tcBorders>
              <w:top w:val="single" w:sz="4" w:space="0" w:color="auto"/>
              <w:left w:val="nil"/>
              <w:bottom w:val="nil"/>
              <w:right w:val="nil"/>
            </w:tcBorders>
            <w:hideMark/>
          </w:tcPr>
          <w:p w14:paraId="47ECEBC4" w14:textId="77777777" w:rsidR="009022B7" w:rsidRPr="0006146B" w:rsidRDefault="009022B7" w:rsidP="000451A9">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06146B">
              <w:rPr>
                <w:rFonts w:ascii="Arial" w:hAnsi="Arial" w:cs="Arial"/>
                <w:sz w:val="22"/>
                <w:szCs w:val="22"/>
                <w:lang w:val="es-ES"/>
              </w:rPr>
              <w:t>Firma autorizada de/los Garante(s)</w:t>
            </w:r>
          </w:p>
        </w:tc>
      </w:tr>
    </w:tbl>
    <w:p w14:paraId="59AD0E47" w14:textId="77777777" w:rsidR="009022B7" w:rsidRPr="0006146B" w:rsidRDefault="009022B7" w:rsidP="0087230C">
      <w:pPr>
        <w:spacing w:after="120"/>
        <w:rPr>
          <w:rFonts w:ascii="Arial" w:eastAsia="Arial Unicode MS" w:hAnsi="Arial" w:cs="Arial"/>
          <w:sz w:val="22"/>
          <w:szCs w:val="24"/>
          <w:highlight w:val="yellow"/>
          <w:lang w:val="es-ES"/>
        </w:rPr>
      </w:pPr>
    </w:p>
    <w:p w14:paraId="516B7AAA" w14:textId="77777777" w:rsidR="009022B7" w:rsidRPr="0006146B" w:rsidRDefault="009022B7" w:rsidP="0087230C">
      <w:pPr>
        <w:spacing w:after="120"/>
        <w:rPr>
          <w:rFonts w:ascii="Arial" w:eastAsia="Arial Unicode MS" w:hAnsi="Arial" w:cs="Arial"/>
          <w:sz w:val="22"/>
          <w:szCs w:val="24"/>
          <w:highlight w:val="yellow"/>
          <w:lang w:val="es-ES"/>
        </w:rPr>
      </w:pPr>
    </w:p>
    <w:p w14:paraId="5BEC227C" w14:textId="77777777" w:rsidR="0087230C" w:rsidRPr="0006146B" w:rsidRDefault="0087230C" w:rsidP="0087230C">
      <w:pPr>
        <w:spacing w:after="120"/>
        <w:rPr>
          <w:rFonts w:ascii="Arial" w:eastAsia="Arial Unicode MS" w:hAnsi="Arial" w:cs="Arial"/>
          <w:sz w:val="22"/>
          <w:szCs w:val="24"/>
          <w:highlight w:val="yellow"/>
          <w:lang w:val="es-ES"/>
        </w:rPr>
      </w:pPr>
    </w:p>
    <w:p w14:paraId="3716F2D9" w14:textId="77777777" w:rsidR="0087230C" w:rsidRPr="0006146B" w:rsidRDefault="0087230C" w:rsidP="0087230C">
      <w:pPr>
        <w:rPr>
          <w:rFonts w:ascii="Arial" w:hAnsi="Arial" w:cs="Arial"/>
          <w:sz w:val="22"/>
          <w:lang w:val="es-ES"/>
        </w:rPr>
      </w:pPr>
    </w:p>
    <w:p w14:paraId="066F5137" w14:textId="77777777" w:rsidR="0087230C" w:rsidRPr="0006146B" w:rsidRDefault="0087230C" w:rsidP="0087230C">
      <w:pPr>
        <w:spacing w:after="600"/>
        <w:rPr>
          <w:rFonts w:ascii="Arial" w:eastAsia="Arial Unicode MS" w:hAnsi="Arial" w:cs="Arial"/>
          <w:szCs w:val="24"/>
          <w:lang w:val="es-ES"/>
        </w:rPr>
      </w:pPr>
    </w:p>
    <w:p w14:paraId="778B7169" w14:textId="77777777" w:rsidR="0087230C" w:rsidRPr="0006146B" w:rsidRDefault="0087230C" w:rsidP="0087230C">
      <w:pPr>
        <w:rPr>
          <w:rFonts w:ascii="Arial" w:hAnsi="Arial" w:cs="Arial"/>
          <w:lang w:val="es-ES"/>
        </w:rPr>
      </w:pPr>
      <w:r w:rsidRPr="0006146B">
        <w:rPr>
          <w:rFonts w:ascii="Arial" w:hAnsi="Arial" w:cs="Arial"/>
          <w:b/>
          <w:lang w:val="es-ES"/>
        </w:rPr>
        <w:br w:type="page"/>
      </w:r>
    </w:p>
    <w:tbl>
      <w:tblPr>
        <w:tblW w:w="9198" w:type="dxa"/>
        <w:tblLayout w:type="fixed"/>
        <w:tblLook w:val="0000" w:firstRow="0" w:lastRow="0" w:firstColumn="0" w:lastColumn="0" w:noHBand="0" w:noVBand="0"/>
      </w:tblPr>
      <w:tblGrid>
        <w:gridCol w:w="9198"/>
      </w:tblGrid>
      <w:tr w:rsidR="009B7BE8" w:rsidRPr="009D25F5" w14:paraId="3F6825D5" w14:textId="77777777" w:rsidTr="000451A9">
        <w:trPr>
          <w:trHeight w:val="900"/>
        </w:trPr>
        <w:tc>
          <w:tcPr>
            <w:tcW w:w="9198" w:type="dxa"/>
            <w:vAlign w:val="center"/>
          </w:tcPr>
          <w:p w14:paraId="557688BA" w14:textId="77777777" w:rsidR="009B7BE8" w:rsidRPr="00E83605" w:rsidRDefault="009B7BE8" w:rsidP="009205C6">
            <w:pPr>
              <w:pStyle w:val="SeccionX"/>
              <w:spacing w:after="120"/>
              <w:rPr>
                <w:b w:val="0"/>
                <w:sz w:val="32"/>
                <w:lang w:val="es-ES"/>
              </w:rPr>
            </w:pPr>
            <w:r w:rsidRPr="00E83605">
              <w:rPr>
                <w:sz w:val="32"/>
                <w:lang w:val="es-ES"/>
              </w:rPr>
              <w:lastRenderedPageBreak/>
              <w:br w:type="page"/>
            </w:r>
            <w:bookmarkStart w:id="1204" w:name="_Toc513803931"/>
            <w:bookmarkStart w:id="1205" w:name="_Toc521918835"/>
            <w:r w:rsidRPr="00E83605">
              <w:rPr>
                <w:sz w:val="32"/>
                <w:lang w:val="es-ES"/>
              </w:rPr>
              <w:t>Garantía Mediante Retención de Pagos</w:t>
            </w:r>
            <w:bookmarkEnd w:id="1204"/>
            <w:bookmarkEnd w:id="1205"/>
          </w:p>
        </w:tc>
      </w:tr>
    </w:tbl>
    <w:p w14:paraId="19802330" w14:textId="77777777" w:rsidR="009B7BE8" w:rsidRPr="0006146B" w:rsidRDefault="009B7BE8" w:rsidP="009B7BE8">
      <w:pPr>
        <w:suppressAutoHyphens w:val="0"/>
        <w:overflowPunct/>
        <w:autoSpaceDE/>
        <w:autoSpaceDN/>
        <w:adjustRightInd/>
        <w:spacing w:after="142" w:line="240" w:lineRule="atLeast"/>
        <w:jc w:val="left"/>
        <w:textAlignment w:val="auto"/>
        <w:rPr>
          <w:rFonts w:ascii="Arial" w:hAnsi="Arial" w:cs="Arial"/>
          <w:sz w:val="22"/>
          <w:szCs w:val="22"/>
          <w:lang w:val="es-ES"/>
        </w:rPr>
      </w:pPr>
      <w:r w:rsidRPr="0006146B">
        <w:rPr>
          <w:rFonts w:ascii="Arial" w:eastAsia="Symbol" w:hAnsi="Arial" w:cs="Arial"/>
          <w:b/>
          <w:sz w:val="22"/>
          <w:szCs w:val="22"/>
          <w:lang w:val="es-ES"/>
        </w:rPr>
        <w:t xml:space="preserve">Beneficiario: </w:t>
      </w:r>
      <w:r w:rsidRPr="0006146B">
        <w:rPr>
          <w:rFonts w:ascii="Arial" w:eastAsia="Arial Unicode MS" w:hAnsi="Arial" w:cs="Arial"/>
          <w:b/>
          <w:sz w:val="22"/>
          <w:szCs w:val="22"/>
          <w:lang w:val="es-ES"/>
        </w:rPr>
        <w:tab/>
      </w:r>
      <w:r w:rsidRPr="0006146B">
        <w:rPr>
          <w:rFonts w:ascii="Arial" w:eastAsia="Symbol" w:hAnsi="Arial" w:cs="Arial"/>
          <w:i/>
          <w:sz w:val="22"/>
          <w:szCs w:val="22"/>
          <w:lang w:val="es-ES"/>
        </w:rPr>
        <w:t xml:space="preserve"> </w:t>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t xml:space="preserve">        </w:t>
      </w:r>
      <w:proofErr w:type="gramStart"/>
      <w:r w:rsidRPr="0006146B">
        <w:rPr>
          <w:rFonts w:ascii="Arial" w:eastAsia="Symbol" w:hAnsi="Arial" w:cs="Arial"/>
          <w:i/>
          <w:sz w:val="22"/>
          <w:szCs w:val="22"/>
          <w:lang w:val="es-ES"/>
        </w:rPr>
        <w:tab/>
        <w:t xml:space="preserve">  [</w:t>
      </w:r>
      <w:proofErr w:type="gramEnd"/>
      <w:r w:rsidRPr="0006146B">
        <w:rPr>
          <w:rFonts w:ascii="Arial" w:eastAsia="Symbol" w:hAnsi="Arial" w:cs="Arial"/>
          <w:i/>
          <w:sz w:val="22"/>
          <w:szCs w:val="22"/>
          <w:lang w:val="es-ES"/>
        </w:rPr>
        <w:t xml:space="preserve">Insertar el nombre y dirección del Comprador] </w:t>
      </w:r>
    </w:p>
    <w:p w14:paraId="63D2B4DD" w14:textId="77777777" w:rsidR="009B7BE8" w:rsidRPr="0006146B" w:rsidRDefault="009B7BE8" w:rsidP="009B7BE8">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Fecha:</w:t>
      </w:r>
      <w:r w:rsidRPr="0006146B">
        <w:rPr>
          <w:rFonts w:ascii="Arial" w:eastAsia="Symbol" w:hAnsi="Arial" w:cs="Arial"/>
          <w:i/>
          <w:sz w:val="22"/>
          <w:szCs w:val="22"/>
          <w:lang w:val="es-ES"/>
        </w:rPr>
        <w:t xml:space="preserve"> </w:t>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r>
      <w:r w:rsidRPr="0006146B">
        <w:rPr>
          <w:rFonts w:ascii="Arial" w:eastAsia="Symbol" w:hAnsi="Arial" w:cs="Arial"/>
          <w:i/>
          <w:sz w:val="22"/>
          <w:szCs w:val="22"/>
          <w:lang w:val="es-ES"/>
        </w:rPr>
        <w:tab/>
        <w:t xml:space="preserve">              </w:t>
      </w:r>
      <w:proofErr w:type="gramStart"/>
      <w:r w:rsidRPr="0006146B">
        <w:rPr>
          <w:rFonts w:ascii="Arial" w:eastAsia="Symbol" w:hAnsi="Arial" w:cs="Arial"/>
          <w:i/>
          <w:sz w:val="22"/>
          <w:szCs w:val="22"/>
          <w:lang w:val="es-ES"/>
        </w:rPr>
        <w:t xml:space="preserve">   [</w:t>
      </w:r>
      <w:proofErr w:type="gramEnd"/>
      <w:r w:rsidRPr="0006146B">
        <w:rPr>
          <w:rFonts w:ascii="Arial" w:eastAsia="Symbol" w:hAnsi="Arial" w:cs="Arial"/>
          <w:i/>
          <w:sz w:val="22"/>
          <w:szCs w:val="22"/>
          <w:lang w:val="es-ES"/>
        </w:rPr>
        <w:t>Insertar la fecha de emisión]</w:t>
      </w:r>
    </w:p>
    <w:p w14:paraId="2571669E" w14:textId="77777777" w:rsidR="009B7BE8" w:rsidRPr="0006146B" w:rsidRDefault="009B7BE8" w:rsidP="009B7BE8">
      <w:pPr>
        <w:suppressAutoHyphens w:val="0"/>
        <w:overflowPunct/>
        <w:autoSpaceDE/>
        <w:autoSpaceDN/>
        <w:adjustRightInd/>
        <w:spacing w:after="240"/>
        <w:textAlignment w:val="auto"/>
        <w:rPr>
          <w:rFonts w:ascii="Arial" w:hAnsi="Arial" w:cs="Arial"/>
          <w:sz w:val="22"/>
          <w:szCs w:val="22"/>
          <w:lang w:val="es-ES"/>
        </w:rPr>
      </w:pPr>
      <w:r w:rsidRPr="0006146B">
        <w:rPr>
          <w:rFonts w:ascii="Arial" w:hAnsi="Arial" w:cs="Arial"/>
          <w:b/>
          <w:sz w:val="22"/>
          <w:szCs w:val="22"/>
          <w:lang w:val="es-ES"/>
        </w:rPr>
        <w:t>GARANTÍA MEDIANTE RETENCIÓN DE PAGOS</w:t>
      </w:r>
      <w:r w:rsidRPr="0006146B">
        <w:rPr>
          <w:rFonts w:ascii="Arial" w:hAnsi="Arial" w:cs="Arial"/>
          <w:sz w:val="22"/>
          <w:szCs w:val="22"/>
          <w:lang w:val="es-ES"/>
        </w:rPr>
        <w:t xml:space="preserve"> </w:t>
      </w:r>
      <w:r w:rsidRPr="0006146B">
        <w:rPr>
          <w:rFonts w:ascii="Arial" w:hAnsi="Arial" w:cs="Arial"/>
          <w:b/>
          <w:sz w:val="22"/>
          <w:szCs w:val="22"/>
          <w:lang w:val="es-ES"/>
        </w:rPr>
        <w:t>No.:</w:t>
      </w:r>
      <w:r w:rsidRPr="0006146B">
        <w:rPr>
          <w:rFonts w:ascii="Arial" w:hAnsi="Arial" w:cs="Arial"/>
          <w:sz w:val="22"/>
          <w:szCs w:val="22"/>
          <w:lang w:val="es-ES"/>
        </w:rPr>
        <w:tab/>
        <w:t xml:space="preserve"> </w:t>
      </w:r>
      <w:r w:rsidRPr="0006146B">
        <w:rPr>
          <w:rFonts w:ascii="Arial" w:hAnsi="Arial" w:cs="Arial"/>
          <w:i/>
          <w:sz w:val="22"/>
          <w:szCs w:val="22"/>
          <w:lang w:val="es-ES"/>
        </w:rPr>
        <w:t>[Indicar el número de referencia de la Garantía]</w:t>
      </w:r>
    </w:p>
    <w:p w14:paraId="0A7A7732" w14:textId="77777777" w:rsidR="009B7BE8" w:rsidRPr="0006146B" w:rsidRDefault="009B7BE8" w:rsidP="009B7BE8">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Symbol" w:hAnsi="Arial" w:cs="Arial"/>
          <w:b/>
          <w:sz w:val="22"/>
          <w:szCs w:val="22"/>
          <w:lang w:val="es-ES"/>
        </w:rPr>
        <w:t>Garante:</w:t>
      </w:r>
      <w:r w:rsidRPr="0006146B">
        <w:rPr>
          <w:rFonts w:ascii="Arial" w:eastAsia="Symbol" w:hAnsi="Arial" w:cs="Arial"/>
          <w:i/>
          <w:sz w:val="22"/>
          <w:szCs w:val="22"/>
          <w:lang w:val="es-ES"/>
        </w:rPr>
        <w:t xml:space="preserve"> [Insertar el nombre y dirección del lugar de expedición, a menos que se indique en el membrete]</w:t>
      </w:r>
    </w:p>
    <w:p w14:paraId="4D3EC71C" w14:textId="77777777" w:rsidR="009B7BE8" w:rsidRPr="0006146B" w:rsidRDefault="009B7BE8" w:rsidP="009B7BE8">
      <w:pPr>
        <w:suppressAutoHyphens w:val="0"/>
        <w:overflowPunct/>
        <w:autoSpaceDE/>
        <w:autoSpaceDN/>
        <w:adjustRightInd/>
        <w:spacing w:after="142" w:line="240" w:lineRule="atLeast"/>
        <w:textAlignment w:val="auto"/>
        <w:rPr>
          <w:rFonts w:ascii="Arial" w:eastAsia="Symbol" w:hAnsi="Arial" w:cs="Arial"/>
          <w:sz w:val="22"/>
          <w:szCs w:val="22"/>
          <w:lang w:val="es-ES"/>
        </w:rPr>
      </w:pPr>
      <w:r w:rsidRPr="0006146B">
        <w:rPr>
          <w:rFonts w:ascii="Arial" w:eastAsia="Symbol" w:hAnsi="Arial" w:cs="Arial"/>
          <w:sz w:val="22"/>
          <w:szCs w:val="22"/>
          <w:lang w:val="es-ES"/>
        </w:rPr>
        <w:t xml:space="preserve">A nosotros se nos ha informado que </w:t>
      </w:r>
      <w:r w:rsidRPr="0006146B">
        <w:rPr>
          <w:rFonts w:ascii="Arial" w:eastAsia="Symbol" w:hAnsi="Arial" w:cs="Arial"/>
          <w:i/>
          <w:sz w:val="22"/>
          <w:szCs w:val="22"/>
          <w:lang w:val="es-ES"/>
        </w:rPr>
        <w:t xml:space="preserve">[Insertar nombre y dirección del Contratista; </w:t>
      </w:r>
      <w:proofErr w:type="gramStart"/>
      <w:r w:rsidRPr="0006146B">
        <w:rPr>
          <w:rFonts w:ascii="Arial" w:eastAsia="Symbol" w:hAnsi="Arial" w:cs="Arial"/>
          <w:i/>
          <w:sz w:val="22"/>
          <w:szCs w:val="22"/>
          <w:lang w:val="es-ES"/>
        </w:rPr>
        <w:t>en caso que</w:t>
      </w:r>
      <w:proofErr w:type="gramEnd"/>
      <w:r w:rsidRPr="0006146B">
        <w:rPr>
          <w:rFonts w:ascii="Arial" w:eastAsia="Symbol" w:hAnsi="Arial" w:cs="Arial"/>
          <w:i/>
          <w:sz w:val="22"/>
          <w:szCs w:val="22"/>
          <w:lang w:val="es-ES"/>
        </w:rPr>
        <w:t xml:space="preserve"> se trate de una APCA, se debe incluir el nombre y dirección de dicha APCA]</w:t>
      </w:r>
      <w:r w:rsidRPr="0006146B">
        <w:rPr>
          <w:rFonts w:ascii="Arial" w:eastAsia="Symbol" w:hAnsi="Arial" w:cs="Arial"/>
          <w:sz w:val="22"/>
          <w:szCs w:val="22"/>
          <w:lang w:val="es-ES"/>
        </w:rPr>
        <w:t xml:space="preserve"> (en adelante denominado “el Solicitante”) ha celebrado el Contrato n.º. </w:t>
      </w:r>
      <w:r w:rsidRPr="0006146B">
        <w:rPr>
          <w:rFonts w:ascii="Arial" w:eastAsia="Symbol" w:hAnsi="Arial" w:cs="Arial"/>
          <w:i/>
          <w:sz w:val="22"/>
          <w:szCs w:val="22"/>
          <w:lang w:val="es-ES"/>
        </w:rPr>
        <w:t xml:space="preserve">[Insertar número del Contrato] </w:t>
      </w:r>
      <w:r w:rsidRPr="0006146B">
        <w:rPr>
          <w:rFonts w:ascii="Arial" w:eastAsia="Symbol" w:hAnsi="Arial" w:cs="Arial"/>
          <w:sz w:val="22"/>
          <w:szCs w:val="22"/>
          <w:lang w:val="es-ES"/>
        </w:rPr>
        <w:t xml:space="preserve">de fecha </w:t>
      </w:r>
      <w:r w:rsidRPr="0006146B">
        <w:rPr>
          <w:rFonts w:ascii="Arial" w:eastAsia="Symbol" w:hAnsi="Arial" w:cs="Arial"/>
          <w:i/>
          <w:sz w:val="22"/>
          <w:szCs w:val="22"/>
          <w:lang w:val="es-ES"/>
        </w:rPr>
        <w:t>[Insertar la fecha]</w:t>
      </w:r>
      <w:r w:rsidRPr="0006146B">
        <w:rPr>
          <w:rFonts w:ascii="Arial" w:eastAsia="Symbol" w:hAnsi="Arial" w:cs="Arial"/>
          <w:sz w:val="22"/>
          <w:szCs w:val="22"/>
          <w:lang w:val="es-ES"/>
        </w:rPr>
        <w:t xml:space="preserve"> con el Beneficiario, para la ejecución de </w:t>
      </w:r>
      <w:r w:rsidRPr="0006146B">
        <w:rPr>
          <w:rFonts w:ascii="Arial" w:eastAsia="Symbol" w:hAnsi="Arial" w:cs="Arial"/>
          <w:i/>
          <w:sz w:val="22"/>
          <w:szCs w:val="22"/>
          <w:lang w:val="es-ES"/>
        </w:rPr>
        <w:t>[Insertar el objeto del contrato y una breve descripción de las obras]</w:t>
      </w:r>
      <w:r w:rsidRPr="0006146B">
        <w:rPr>
          <w:rFonts w:ascii="Arial" w:eastAsia="Symbol" w:hAnsi="Arial" w:cs="Arial"/>
          <w:sz w:val="22"/>
          <w:szCs w:val="22"/>
          <w:lang w:val="es-ES"/>
        </w:rPr>
        <w:t xml:space="preserve"> (en adelante denominado “el Contrato”). </w:t>
      </w:r>
    </w:p>
    <w:p w14:paraId="1285FE13" w14:textId="77777777" w:rsidR="009B7BE8" w:rsidRPr="0006146B" w:rsidRDefault="009B7BE8" w:rsidP="009B7BE8">
      <w:pPr>
        <w:suppressAutoHyphens w:val="0"/>
        <w:overflowPunct/>
        <w:autoSpaceDE/>
        <w:autoSpaceDN/>
        <w:adjustRightInd/>
        <w:spacing w:after="142" w:line="240" w:lineRule="atLeast"/>
        <w:textAlignment w:val="auto"/>
        <w:rPr>
          <w:rFonts w:ascii="Arial" w:eastAsia="Arial Unicode MS" w:hAnsi="Arial" w:cs="Arial"/>
          <w:sz w:val="22"/>
          <w:szCs w:val="22"/>
          <w:lang w:val="es-ES"/>
        </w:rPr>
      </w:pPr>
      <w:r w:rsidRPr="0006146B">
        <w:rPr>
          <w:rFonts w:ascii="Arial" w:eastAsia="Arial Unicode MS" w:hAnsi="Arial" w:cs="Arial"/>
          <w:sz w:val="22"/>
          <w:szCs w:val="22"/>
          <w:lang w:val="es-ES"/>
        </w:rPr>
        <w:t xml:space="preserve">Además, entendemos que, de conformidad con las condiciones del Contrato, el Beneficiario retiene sumas de dinero hasta el límite máximo que se establece en el Contrato ("la Suma de Retención"), y cuando se haya emitido el Certificado de Recepción de Obra y se haya certificado para pago la primera mitad del Monto Retenido, deberá hacerse el pago de </w:t>
      </w:r>
      <w:r w:rsidRPr="0006146B">
        <w:rPr>
          <w:rFonts w:ascii="Arial" w:eastAsia="Arial Unicode MS" w:hAnsi="Arial" w:cs="Arial"/>
          <w:i/>
          <w:sz w:val="22"/>
          <w:szCs w:val="22"/>
          <w:lang w:val="es-ES"/>
        </w:rPr>
        <w:t xml:space="preserve">[indique la otra mitad del Monto Retenido o si el monto garantizado al momento de emitirse el Certificado de Recepción es menos de la mitad del Monto de Retención, la diferencia entre la mitad del Monto de Retención y el monto garantizado bajo la Garantía de Cumplimiento] </w:t>
      </w:r>
      <w:r w:rsidRPr="0006146B">
        <w:rPr>
          <w:rFonts w:ascii="Arial" w:eastAsia="Arial Unicode MS" w:hAnsi="Arial" w:cs="Arial"/>
          <w:sz w:val="22"/>
          <w:szCs w:val="22"/>
          <w:lang w:val="es-ES"/>
        </w:rPr>
        <w:t>contra una Garantía Mediante le Retención de Pagos.</w:t>
      </w:r>
    </w:p>
    <w:p w14:paraId="68FA9AC9" w14:textId="77777777" w:rsidR="009B7BE8" w:rsidRPr="0006146B" w:rsidRDefault="009B7BE8" w:rsidP="009B7BE8">
      <w:pPr>
        <w:suppressAutoHyphens w:val="0"/>
        <w:overflowPunct/>
        <w:autoSpaceDE/>
        <w:autoSpaceDN/>
        <w:adjustRightInd/>
        <w:spacing w:after="142" w:line="240" w:lineRule="atLeast"/>
        <w:textAlignment w:val="auto"/>
        <w:rPr>
          <w:rFonts w:ascii="Arial" w:eastAsia="Symbol" w:hAnsi="Arial" w:cs="Arial"/>
          <w:sz w:val="22"/>
          <w:szCs w:val="22"/>
          <w:lang w:val="es-ES"/>
        </w:rPr>
      </w:pPr>
      <w:r w:rsidRPr="0006146B">
        <w:rPr>
          <w:rFonts w:ascii="Arial" w:eastAsia="Symbol" w:hAnsi="Arial" w:cs="Arial"/>
          <w:sz w:val="22"/>
          <w:szCs w:val="22"/>
          <w:lang w:val="es-ES"/>
        </w:rPr>
        <w:t xml:space="preserve">Renunciando a todas las objeciones y excepciones, nosotros, en calidad de Garante, por medio del presente documento nos obligamos independiente e irrevocablemente a pagarle al Beneficiario cualquier suma o sumas que en total no excedan el monto de </w:t>
      </w:r>
      <w:r w:rsidRPr="0006146B">
        <w:rPr>
          <w:rFonts w:ascii="Arial" w:eastAsia="Symbol" w:hAnsi="Arial" w:cs="Arial"/>
          <w:i/>
          <w:sz w:val="22"/>
          <w:szCs w:val="22"/>
          <w:lang w:val="es-ES"/>
        </w:rPr>
        <w:t>[Insertar el monto garantizado y la moneda en letra y cifras]</w:t>
      </w:r>
      <w:r w:rsidRPr="0006146B">
        <w:rPr>
          <w:rStyle w:val="Funotenzeichen"/>
          <w:rFonts w:ascii="Arial" w:eastAsia="Symbol" w:hAnsi="Arial" w:cs="Arial"/>
          <w:i/>
          <w:sz w:val="22"/>
          <w:szCs w:val="22"/>
          <w:lang w:val="es-ES"/>
        </w:rPr>
        <w:footnoteReference w:id="21"/>
      </w:r>
      <w:r w:rsidRPr="0006146B">
        <w:rPr>
          <w:rFonts w:ascii="Arial" w:eastAsia="Symbol" w:hAnsi="Arial" w:cs="Arial"/>
          <w:sz w:val="22"/>
          <w:szCs w:val="22"/>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4833A405" w14:textId="77777777" w:rsidR="009B7BE8" w:rsidRPr="0006146B" w:rsidRDefault="009B7BE8" w:rsidP="009B7BE8">
      <w:pPr>
        <w:tabs>
          <w:tab w:val="left" w:pos="567"/>
        </w:tabs>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eastAsia="Arial Unicode MS" w:hAnsi="Arial" w:cs="Arial"/>
          <w:sz w:val="22"/>
          <w:szCs w:val="22"/>
          <w:lang w:val="es-ES"/>
        </w:rPr>
        <w:t xml:space="preserve">La Garantía mediante Retención de Pagos entrará en vigor y efecto en cuanto la segunda mitad del Monto Retenido haya sido atribuida al Solicitante en su cuenta bancaria. </w:t>
      </w:r>
      <w:r w:rsidRPr="0006146B">
        <w:rPr>
          <w:rFonts w:ascii="Arial" w:eastAsia="Symbol" w:hAnsi="Arial" w:cs="Arial"/>
          <w:sz w:val="22"/>
          <w:szCs w:val="22"/>
          <w:lang w:val="es-ES"/>
        </w:rPr>
        <w:t>Las pequeñas deducciones de la cantidad indicada anteriormente principalmente derivadas de comisiones bancarias no tendrán ningún efecto en la entrada en vigor.</w:t>
      </w:r>
    </w:p>
    <w:p w14:paraId="1FF1A5DF" w14:textId="12AF70BA" w:rsidR="00900C41" w:rsidRPr="0006146B" w:rsidRDefault="00900C41" w:rsidP="0087230C">
      <w:pPr>
        <w:spacing w:after="120"/>
        <w:rPr>
          <w:rFonts w:ascii="Arial" w:eastAsia="Arial Unicode MS" w:hAnsi="Arial" w:cs="Arial"/>
          <w:sz w:val="22"/>
          <w:szCs w:val="22"/>
          <w:highlight w:val="yellow"/>
          <w:lang w:val="es-ES"/>
        </w:rPr>
      </w:pPr>
      <w:r w:rsidRPr="0006146B">
        <w:rPr>
          <w:rFonts w:ascii="Arial" w:eastAsia="Arial Unicode MS" w:hAnsi="Arial" w:cs="Arial"/>
          <w:sz w:val="22"/>
          <w:szCs w:val="22"/>
          <w:lang w:val="es-ES"/>
        </w:rPr>
        <w:t xml:space="preserve">En caso de reclamaciones sujetas a esta garantía, el pago se efectuará a: </w:t>
      </w:r>
      <w:r w:rsidRPr="0006146B">
        <w:rPr>
          <w:rFonts w:ascii="Arial" w:eastAsia="Arial Unicode MS" w:hAnsi="Arial" w:cs="Arial"/>
          <w:i/>
          <w:iCs/>
          <w:sz w:val="22"/>
          <w:szCs w:val="22"/>
          <w:lang w:val="es-ES"/>
        </w:rPr>
        <w:t xml:space="preserve">[Insertar la cuenta de pago designada] </w:t>
      </w:r>
      <w:r w:rsidRPr="0006146B">
        <w:rPr>
          <w:rFonts w:ascii="Arial" w:eastAsia="Arial Unicode MS" w:hAnsi="Arial" w:cs="Arial"/>
          <w:sz w:val="22"/>
          <w:szCs w:val="22"/>
          <w:lang w:val="es-ES"/>
        </w:rPr>
        <w:t xml:space="preserve">en la cuenta de </w:t>
      </w:r>
      <w:r w:rsidRPr="0006146B">
        <w:rPr>
          <w:rFonts w:ascii="Arial" w:eastAsia="Arial Unicode MS" w:hAnsi="Arial" w:cs="Arial"/>
          <w:i/>
          <w:iCs/>
          <w:sz w:val="22"/>
          <w:szCs w:val="22"/>
          <w:lang w:val="es-ES"/>
        </w:rPr>
        <w:t>[Insertar el nombre y el país del Comprador].</w:t>
      </w:r>
    </w:p>
    <w:p w14:paraId="2733FED5" w14:textId="77777777" w:rsidR="00900C41" w:rsidRPr="0006146B" w:rsidRDefault="00900C41" w:rsidP="00900C41">
      <w:pPr>
        <w:suppressAutoHyphens w:val="0"/>
        <w:overflowPunct/>
        <w:autoSpaceDE/>
        <w:autoSpaceDN/>
        <w:adjustRightInd/>
        <w:spacing w:after="120"/>
        <w:textAlignment w:val="auto"/>
        <w:rPr>
          <w:rFonts w:ascii="Arial" w:eastAsia="Arial Unicode MS" w:hAnsi="Arial" w:cs="Arial"/>
          <w:sz w:val="22"/>
          <w:szCs w:val="22"/>
          <w:lang w:val="es-ES"/>
        </w:rPr>
      </w:pPr>
      <w:r w:rsidRPr="0006146B">
        <w:rPr>
          <w:rFonts w:ascii="Arial" w:hAnsi="Arial" w:cs="Arial"/>
          <w:sz w:val="22"/>
          <w:szCs w:val="22"/>
          <w:lang w:val="es-ES"/>
        </w:rPr>
        <w:t>Esta garantía expirará a más tardar el [</w:t>
      </w:r>
      <w:r w:rsidRPr="0006146B">
        <w:rPr>
          <w:rFonts w:ascii="Arial" w:hAnsi="Arial" w:cs="Arial"/>
          <w:i/>
          <w:sz w:val="22"/>
          <w:szCs w:val="22"/>
          <w:lang w:val="es-ES"/>
        </w:rPr>
        <w:t>Insertar fecha de expiración</w:t>
      </w:r>
      <w:r w:rsidRPr="0006146B">
        <w:rPr>
          <w:rFonts w:ascii="Arial" w:eastAsia="Arial Unicode MS" w:hAnsi="Arial" w:cs="Arial"/>
          <w:i/>
          <w:sz w:val="22"/>
          <w:szCs w:val="22"/>
          <w:lang w:val="es-ES"/>
        </w:rPr>
        <w:t>]</w:t>
      </w:r>
      <w:r w:rsidRPr="0006146B">
        <w:rPr>
          <w:rStyle w:val="Funotenzeichen"/>
          <w:rFonts w:ascii="Arial" w:eastAsia="Arial Unicode MS" w:hAnsi="Arial" w:cs="Arial"/>
          <w:i/>
          <w:sz w:val="22"/>
          <w:szCs w:val="22"/>
          <w:lang w:val="es-ES"/>
        </w:rPr>
        <w:footnoteReference w:id="22"/>
      </w:r>
      <w:r w:rsidRPr="0006146B">
        <w:rPr>
          <w:rFonts w:ascii="Arial" w:eastAsia="Arial Unicode MS" w:hAnsi="Arial" w:cs="Arial"/>
          <w:sz w:val="22"/>
          <w:szCs w:val="22"/>
          <w:lang w:val="es-ES"/>
        </w:rPr>
        <w:t>.</w:t>
      </w:r>
    </w:p>
    <w:p w14:paraId="10C3ECA7" w14:textId="77777777" w:rsidR="00900C41" w:rsidRPr="0006146B" w:rsidRDefault="00900C41" w:rsidP="00900C41">
      <w:pPr>
        <w:tabs>
          <w:tab w:val="left" w:pos="6018"/>
        </w:tabs>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hAnsi="Arial" w:cs="Arial"/>
          <w:sz w:val="22"/>
          <w:szCs w:val="22"/>
          <w:lang w:val="es-ES"/>
        </w:rPr>
        <w:lastRenderedPageBreak/>
        <w:t>Para tal fecha señalada, deberemos haber recibido cualquier reclamación por pago por correo ordinario o por telecomunicación encriptada.</w:t>
      </w:r>
    </w:p>
    <w:p w14:paraId="475A69C8" w14:textId="77777777" w:rsidR="00900C41" w:rsidRPr="0006146B" w:rsidRDefault="00900C41" w:rsidP="00900C41">
      <w:pPr>
        <w:tabs>
          <w:tab w:val="left" w:pos="6018"/>
        </w:tabs>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hAnsi="Arial" w:cs="Arial"/>
          <w:sz w:val="22"/>
          <w:szCs w:val="22"/>
          <w:lang w:val="es-ES"/>
        </w:rPr>
        <w:t xml:space="preserve">Entendemos </w:t>
      </w:r>
      <w:proofErr w:type="gramStart"/>
      <w:r w:rsidRPr="0006146B">
        <w:rPr>
          <w:rFonts w:ascii="Arial" w:hAnsi="Arial" w:cs="Arial"/>
          <w:sz w:val="22"/>
          <w:szCs w:val="22"/>
          <w:lang w:val="es-ES"/>
        </w:rPr>
        <w:t>que</w:t>
      </w:r>
      <w:proofErr w:type="gramEnd"/>
      <w:r w:rsidRPr="0006146B">
        <w:rPr>
          <w:rFonts w:ascii="Arial" w:hAnsi="Arial" w:cs="Arial"/>
          <w:sz w:val="22"/>
          <w:szCs w:val="22"/>
          <w:lang w:val="es-ES"/>
        </w:rPr>
        <w:t xml:space="preserve"> en todo caso, esta garantía, se nos sería devuelta en la fecha de expiración o después del pago del monto total que se reclame a continuación.</w:t>
      </w:r>
    </w:p>
    <w:p w14:paraId="704D60F6" w14:textId="77777777" w:rsidR="00900C41" w:rsidRPr="0006146B" w:rsidRDefault="00900C41" w:rsidP="00900C41">
      <w:pPr>
        <w:suppressAutoHyphens w:val="0"/>
        <w:overflowPunct/>
        <w:autoSpaceDE/>
        <w:autoSpaceDN/>
        <w:adjustRightInd/>
        <w:spacing w:after="142" w:line="240" w:lineRule="atLeast"/>
        <w:textAlignment w:val="auto"/>
        <w:rPr>
          <w:rFonts w:ascii="Arial" w:hAnsi="Arial" w:cs="Arial"/>
          <w:sz w:val="22"/>
          <w:szCs w:val="22"/>
          <w:lang w:val="es-ES"/>
        </w:rPr>
      </w:pPr>
      <w:r w:rsidRPr="0006146B">
        <w:rPr>
          <w:rFonts w:ascii="Arial" w:hAnsi="Arial" w:cs="Arial"/>
          <w:sz w:val="22"/>
          <w:szCs w:val="22"/>
          <w:lang w:val="es-ES"/>
        </w:rPr>
        <w:t>[</w:t>
      </w:r>
      <w:r w:rsidRPr="0006146B">
        <w:rPr>
          <w:rFonts w:ascii="Arial" w:hAnsi="Arial" w:cs="Arial"/>
          <w:i/>
          <w:sz w:val="22"/>
          <w:szCs w:val="22"/>
          <w:lang w:val="es-ES"/>
        </w:rPr>
        <w:t xml:space="preserve">Como opción preferente </w:t>
      </w:r>
      <w:proofErr w:type="gramStart"/>
      <w:r w:rsidRPr="0006146B">
        <w:rPr>
          <w:rFonts w:ascii="Arial" w:hAnsi="Arial" w:cs="Arial"/>
          <w:i/>
          <w:sz w:val="22"/>
          <w:szCs w:val="22"/>
          <w:lang w:val="es-ES"/>
        </w:rPr>
        <w:t>en relación a</w:t>
      </w:r>
      <w:proofErr w:type="gramEnd"/>
      <w:r w:rsidRPr="0006146B">
        <w:rPr>
          <w:rFonts w:ascii="Arial" w:hAnsi="Arial" w:cs="Arial"/>
          <w:i/>
          <w:sz w:val="22"/>
          <w:szCs w:val="22"/>
          <w:lang w:val="es-ES"/>
        </w:rPr>
        <w:t xml:space="preserve"> las reglas de garantía, insertar]</w:t>
      </w:r>
      <w:r w:rsidRPr="0006146B">
        <w:rPr>
          <w:rFonts w:ascii="Arial" w:eastAsia="Arial Unicode MS" w:hAnsi="Arial" w:cs="Arial"/>
          <w:i/>
          <w:sz w:val="22"/>
          <w:szCs w:val="22"/>
          <w:vertAlign w:val="superscript"/>
          <w:lang w:val="es-ES"/>
        </w:rPr>
        <w:footnoteReference w:id="23"/>
      </w:r>
      <w:r w:rsidRPr="0006146B">
        <w:rPr>
          <w:rFonts w:ascii="Arial" w:hAnsi="Arial" w:cs="Arial"/>
          <w:i/>
          <w:sz w:val="22"/>
          <w:szCs w:val="22"/>
          <w:lang w:val="es-ES"/>
        </w:rPr>
        <w:t>:</w:t>
      </w:r>
      <w:r w:rsidRPr="0006146B">
        <w:rPr>
          <w:rFonts w:ascii="Arial" w:hAnsi="Arial" w:cs="Arial"/>
          <w:sz w:val="22"/>
          <w:szCs w:val="22"/>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6F6F252A" w14:textId="77777777" w:rsidR="00900C41" w:rsidRPr="0006146B" w:rsidRDefault="00900C41" w:rsidP="00900C41">
      <w:pPr>
        <w:suppressAutoHyphens w:val="0"/>
        <w:overflowPunct/>
        <w:autoSpaceDE/>
        <w:autoSpaceDN/>
        <w:adjustRightInd/>
        <w:spacing w:after="142" w:line="240" w:lineRule="atLeast"/>
        <w:textAlignment w:val="auto"/>
        <w:rPr>
          <w:rFonts w:ascii="Arial" w:hAnsi="Arial" w:cs="Arial"/>
          <w:sz w:val="22"/>
          <w:szCs w:val="22"/>
          <w:lang w:val="es-ES"/>
        </w:rPr>
      </w:pPr>
    </w:p>
    <w:p w14:paraId="15F19C52" w14:textId="77777777" w:rsidR="00900C41" w:rsidRPr="0006146B" w:rsidRDefault="00900C41" w:rsidP="00900C41">
      <w:pPr>
        <w:suppressAutoHyphens w:val="0"/>
        <w:overflowPunct/>
        <w:autoSpaceDE/>
        <w:autoSpaceDN/>
        <w:adjustRightInd/>
        <w:spacing w:after="142" w:line="240" w:lineRule="atLeast"/>
        <w:textAlignment w:val="auto"/>
        <w:rPr>
          <w:rFonts w:ascii="Arial" w:hAnsi="Arial" w:cs="Arial"/>
          <w:sz w:val="22"/>
          <w:szCs w:val="22"/>
          <w:lang w:val="es-ES"/>
        </w:rPr>
      </w:pPr>
    </w:p>
    <w:tbl>
      <w:tblPr>
        <w:tblStyle w:val="Tabellenraster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900C41" w:rsidRPr="009D25F5" w14:paraId="593279E7" w14:textId="77777777" w:rsidTr="000451A9">
        <w:tc>
          <w:tcPr>
            <w:tcW w:w="4207" w:type="dxa"/>
            <w:tcBorders>
              <w:top w:val="single" w:sz="4" w:space="0" w:color="auto"/>
              <w:left w:val="nil"/>
              <w:bottom w:val="nil"/>
              <w:right w:val="nil"/>
            </w:tcBorders>
            <w:hideMark/>
          </w:tcPr>
          <w:p w14:paraId="26D4F02C" w14:textId="77777777" w:rsidR="00900C41" w:rsidRPr="0006146B" w:rsidRDefault="00900C41" w:rsidP="000451A9">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06146B">
              <w:rPr>
                <w:rFonts w:ascii="Arial" w:hAnsi="Arial" w:cs="Arial"/>
                <w:sz w:val="22"/>
                <w:szCs w:val="22"/>
                <w:lang w:val="es-ES"/>
              </w:rPr>
              <w:t>Lugar, fecha</w:t>
            </w:r>
          </w:p>
        </w:tc>
        <w:tc>
          <w:tcPr>
            <w:tcW w:w="805" w:type="dxa"/>
            <w:tcBorders>
              <w:top w:val="nil"/>
              <w:left w:val="nil"/>
              <w:bottom w:val="nil"/>
              <w:right w:val="nil"/>
            </w:tcBorders>
          </w:tcPr>
          <w:p w14:paraId="520E86D9" w14:textId="77777777" w:rsidR="00900C41" w:rsidRPr="0006146B" w:rsidRDefault="00900C41" w:rsidP="000451A9">
            <w:pPr>
              <w:suppressAutoHyphens w:val="0"/>
              <w:overflowPunct/>
              <w:autoSpaceDE/>
              <w:autoSpaceDN/>
              <w:adjustRightInd/>
              <w:spacing w:after="200" w:line="276" w:lineRule="auto"/>
              <w:jc w:val="center"/>
              <w:textAlignment w:val="auto"/>
              <w:rPr>
                <w:rFonts w:ascii="Arial" w:hAnsi="Arial" w:cs="Arial"/>
                <w:sz w:val="22"/>
                <w:szCs w:val="22"/>
                <w:lang w:val="es-ES"/>
              </w:rPr>
            </w:pPr>
          </w:p>
        </w:tc>
        <w:tc>
          <w:tcPr>
            <w:tcW w:w="4207" w:type="dxa"/>
            <w:tcBorders>
              <w:top w:val="single" w:sz="4" w:space="0" w:color="auto"/>
              <w:left w:val="nil"/>
              <w:bottom w:val="nil"/>
              <w:right w:val="nil"/>
            </w:tcBorders>
            <w:hideMark/>
          </w:tcPr>
          <w:p w14:paraId="12581BE2" w14:textId="77777777" w:rsidR="00900C41" w:rsidRPr="0006146B" w:rsidRDefault="00900C41" w:rsidP="000451A9">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06146B">
              <w:rPr>
                <w:rFonts w:ascii="Arial" w:hAnsi="Arial" w:cs="Arial"/>
                <w:sz w:val="22"/>
                <w:szCs w:val="22"/>
                <w:lang w:val="es-ES"/>
              </w:rPr>
              <w:t>Firma autorizada del/los Garante/s</w:t>
            </w:r>
          </w:p>
        </w:tc>
      </w:tr>
    </w:tbl>
    <w:p w14:paraId="7106A42B" w14:textId="77777777" w:rsidR="00900C41" w:rsidRPr="0006146B" w:rsidRDefault="00900C41" w:rsidP="00900C41">
      <w:pPr>
        <w:suppressAutoHyphens w:val="0"/>
        <w:overflowPunct/>
        <w:autoSpaceDE/>
        <w:autoSpaceDN/>
        <w:adjustRightInd/>
        <w:spacing w:after="142" w:line="240" w:lineRule="atLeast"/>
        <w:textAlignment w:val="auto"/>
        <w:rPr>
          <w:rFonts w:ascii="Arial" w:hAnsi="Arial" w:cs="Arial"/>
          <w:sz w:val="22"/>
          <w:szCs w:val="22"/>
          <w:lang w:val="es-ES"/>
        </w:rPr>
      </w:pPr>
    </w:p>
    <w:p w14:paraId="6FFAF6FE" w14:textId="77777777" w:rsidR="0087230C" w:rsidRPr="003E6C96" w:rsidRDefault="0087230C" w:rsidP="009205C6">
      <w:pPr>
        <w:rPr>
          <w:rFonts w:ascii="Arial" w:eastAsia="Arial Unicode MS" w:hAnsi="Arial" w:cs="Arial"/>
          <w:highlight w:val="yellow"/>
          <w:lang w:val="es-ES"/>
        </w:rPr>
      </w:pPr>
    </w:p>
    <w:p w14:paraId="63FD429A" w14:textId="77777777" w:rsidR="00175B77" w:rsidRPr="003E6C96" w:rsidRDefault="00175B77" w:rsidP="009205C6">
      <w:pPr>
        <w:rPr>
          <w:rFonts w:ascii="Arial" w:hAnsi="Arial" w:cs="Arial"/>
          <w:lang w:val="es-ES"/>
        </w:rPr>
      </w:pPr>
    </w:p>
    <w:sectPr w:rsidR="00175B77" w:rsidRPr="003E6C96" w:rsidSect="00D954DB">
      <w:footnotePr>
        <w:numRestart w:val="eachSect"/>
      </w:footnotePr>
      <w:pgSz w:w="12240" w:h="15840"/>
      <w:pgMar w:top="1440" w:right="144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31E1" w14:textId="77777777" w:rsidR="00D50F00" w:rsidRDefault="00D50F00">
      <w:pPr>
        <w:spacing w:line="20" w:lineRule="exact"/>
      </w:pPr>
    </w:p>
  </w:endnote>
  <w:endnote w:type="continuationSeparator" w:id="0">
    <w:p w14:paraId="464D720E" w14:textId="77777777" w:rsidR="00D50F00" w:rsidRDefault="00D50F00">
      <w:r>
        <w:t xml:space="preserve"> </w:t>
      </w:r>
    </w:p>
  </w:endnote>
  <w:endnote w:type="continuationNotice" w:id="1">
    <w:p w14:paraId="140D1296" w14:textId="77777777" w:rsidR="00D50F00" w:rsidRDefault="00D50F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Times New Roman"/>
    <w:charset w:val="00"/>
    <w:family w:val="auto"/>
    <w:pitch w:val="variable"/>
    <w:sig w:usb0="00000000"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E68" w14:textId="1DF7AFF9" w:rsidR="00D50F00" w:rsidRPr="00DB31DF" w:rsidRDefault="00603959" w:rsidP="005D6A07">
    <w:pPr>
      <w:pStyle w:val="Fuzeile"/>
      <w:jc w:val="right"/>
      <w:rPr>
        <w:lang w:val="en-US"/>
      </w:rPr>
    </w:pPr>
    <w:r w:rsidRPr="00DB31DF">
      <w:rPr>
        <w:rFonts w:ascii="Arial" w:hAnsi="Arial" w:cs="Arial"/>
        <w:lang w:val="en-US"/>
      </w:rPr>
      <w:t>Plant-SBD-YB-2stage-1-2env-Jan2019-ES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6A93" w14:textId="74D4DCAC" w:rsidR="00D50F00" w:rsidRPr="0095400A" w:rsidRDefault="00D50F00" w:rsidP="00E83605">
    <w:pPr>
      <w:pStyle w:val="Fuzeile"/>
      <w:pBdr>
        <w:top w:val="single" w:sz="4" w:space="1" w:color="auto"/>
      </w:pBdr>
      <w:rPr>
        <w:lang w:val="es-ES"/>
      </w:rPr>
    </w:pPr>
    <w:r w:rsidRPr="003E6C96">
      <w:rPr>
        <w:rFonts w:ascii="Arial" w:hAnsi="Arial" w:cs="Arial"/>
        <w:lang w:val="es-ES"/>
      </w:rPr>
      <w:t>Documentos de Licitación en dos etapas – Contratación de Suministro e Instalaciones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26BC" w14:textId="5F02EEC7" w:rsidR="00D50F00" w:rsidRPr="00DB31DF" w:rsidRDefault="00603959" w:rsidP="005D6A07">
    <w:pPr>
      <w:pStyle w:val="Fuzeile"/>
      <w:jc w:val="right"/>
      <w:rPr>
        <w:lang w:val="en-US"/>
      </w:rPr>
    </w:pPr>
    <w:r w:rsidRPr="00DB31DF">
      <w:rPr>
        <w:rFonts w:ascii="Arial" w:hAnsi="Arial" w:cs="Arial"/>
        <w:lang w:val="en-US"/>
      </w:rPr>
      <w:t>Plant-SBD-YB-2stage-1-2env-Jan2019-ES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9D26" w14:textId="77777777" w:rsidR="00D50F00" w:rsidRPr="00815E94" w:rsidRDefault="00D50F00" w:rsidP="00D8269B">
    <w:pPr>
      <w:pStyle w:val="Fuzeile"/>
      <w:pBdr>
        <w:top w:val="single" w:sz="4" w:space="1" w:color="auto"/>
      </w:pBdr>
      <w:jc w:val="right"/>
      <w:rPr>
        <w:rFonts w:ascii="Arial" w:hAnsi="Arial" w:cs="Arial"/>
        <w:lang w:val="en-US"/>
      </w:rPr>
    </w:pPr>
    <w:r w:rsidRPr="00815E94">
      <w:rPr>
        <w:rFonts w:ascii="Arial" w:hAnsi="Arial" w:cs="Arial"/>
        <w:highlight w:val="yellow"/>
        <w:lang w:val="en-US"/>
      </w:rPr>
      <w:t>Two Stage SBD – Procurement of Plant</w:t>
    </w:r>
  </w:p>
  <w:p w14:paraId="2359DF12" w14:textId="22081FE2" w:rsidR="00D50F00" w:rsidRPr="00D8269B" w:rsidRDefault="00D50F00" w:rsidP="00B22A61">
    <w:pPr>
      <w:pStyle w:val="Fuzeile"/>
      <w:pBdr>
        <w:top w:val="single" w:sz="4" w:space="1" w:color="auto"/>
      </w:pBd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9394" w14:textId="25ACD20D" w:rsidR="00D50F00" w:rsidRPr="00DB31DF" w:rsidRDefault="00603959" w:rsidP="0061186D">
    <w:pPr>
      <w:pStyle w:val="Fuzeile"/>
      <w:pBdr>
        <w:top w:val="single" w:sz="4" w:space="1" w:color="auto"/>
      </w:pBdr>
      <w:jc w:val="right"/>
      <w:rPr>
        <w:lang w:val="en-US"/>
      </w:rPr>
    </w:pPr>
    <w:r w:rsidRPr="00DB31DF">
      <w:rPr>
        <w:rFonts w:ascii="Arial" w:hAnsi="Arial" w:cs="Arial"/>
        <w:lang w:val="en-US"/>
      </w:rPr>
      <w:t>Plant-SBD-YB-2stage-1-2env-Jan2019-ES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FD80" w14:textId="77777777" w:rsidR="00D50F00" w:rsidRDefault="00D50F00" w:rsidP="004B09A4">
    <w:pPr>
      <w:pStyle w:val="Fuzeile"/>
      <w:pBdr>
        <w:top w:val="single" w:sz="4" w:space="1" w:color="auto"/>
      </w:pBdr>
    </w:pPr>
    <w:r w:rsidRPr="008F56CF">
      <w:t xml:space="preserve">© FIDIC Derechos de </w:t>
    </w:r>
    <w:proofErr w:type="spellStart"/>
    <w:r w:rsidRPr="008F56CF">
      <w:t>Autor</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64E5" w14:textId="6D4C1699" w:rsidR="00D50F00" w:rsidRPr="00DB31DF" w:rsidRDefault="00603959" w:rsidP="005D6A07">
    <w:pPr>
      <w:pStyle w:val="Fuzeile"/>
      <w:jc w:val="right"/>
      <w:rPr>
        <w:lang w:val="en-US"/>
      </w:rPr>
    </w:pPr>
    <w:r w:rsidRPr="00DB31DF">
      <w:rPr>
        <w:rFonts w:ascii="Arial" w:hAnsi="Arial" w:cs="Arial"/>
        <w:lang w:val="en-US"/>
      </w:rPr>
      <w:t>Plant-SBD-YB-2stage-1-2env-Jan2019-ES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211" w14:textId="082E7F69" w:rsidR="00D50F00" w:rsidRPr="003E6C96" w:rsidRDefault="00D50F00" w:rsidP="0095400A">
    <w:pPr>
      <w:pStyle w:val="Fuzeile"/>
      <w:pBdr>
        <w:top w:val="single" w:sz="4" w:space="1" w:color="auto"/>
      </w:pBdr>
      <w:jc w:val="right"/>
      <w:rPr>
        <w:lang w:val="en-US"/>
      </w:rPr>
    </w:pPr>
    <w:r w:rsidRPr="00C21B92">
      <w:rPr>
        <w:rFonts w:ascii="Arial" w:hAnsi="Arial" w:cs="Arial"/>
        <w:highlight w:val="yellow"/>
        <w:lang w:val="en-US"/>
      </w:rPr>
      <w:t>Two Stage SBD – Procurement of Plant</w:t>
    </w:r>
    <w:r w:rsidRPr="003E6C96" w:rsidDel="00EE76D0">
      <w:rPr>
        <w:rFonts w:ascii="Arial" w:hAnsi="Arial" w:cs="Arial"/>
        <w:lang w:val="en-U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ED9B" w14:textId="309E2F95" w:rsidR="00D50F00" w:rsidRPr="00DB31DF" w:rsidRDefault="00603959" w:rsidP="005D6A07">
    <w:pPr>
      <w:pStyle w:val="Fuzeile"/>
      <w:jc w:val="right"/>
      <w:rPr>
        <w:lang w:val="en-US"/>
      </w:rPr>
    </w:pPr>
    <w:r w:rsidRPr="00DB31DF">
      <w:rPr>
        <w:rFonts w:ascii="Arial" w:hAnsi="Arial" w:cs="Arial"/>
        <w:lang w:val="en-US"/>
      </w:rPr>
      <w:t>Plant-SBD-YB-2stage-1-2env-Jan2019-ES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5E4D" w14:textId="333A368A" w:rsidR="00D50F00" w:rsidRPr="00DB31DF" w:rsidRDefault="00603959" w:rsidP="005D6A07">
    <w:pPr>
      <w:pStyle w:val="Fuzeile"/>
      <w:jc w:val="right"/>
      <w:rPr>
        <w:lang w:val="en-US"/>
      </w:rPr>
    </w:pPr>
    <w:r w:rsidRPr="00DB31DF">
      <w:rPr>
        <w:rFonts w:ascii="Arial" w:hAnsi="Arial" w:cs="Arial"/>
        <w:lang w:val="en-US"/>
      </w:rPr>
      <w:t>Plant-SBD-YB-2stage-1-2env-Jan2019-ES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7745" w14:textId="77777777" w:rsidR="00D50F00" w:rsidRDefault="00D50F00">
      <w:r>
        <w:separator/>
      </w:r>
    </w:p>
  </w:footnote>
  <w:footnote w:type="continuationSeparator" w:id="0">
    <w:p w14:paraId="005CCE1A" w14:textId="77777777" w:rsidR="00D50F00" w:rsidRDefault="00D50F00">
      <w:r>
        <w:continuationSeparator/>
      </w:r>
    </w:p>
  </w:footnote>
  <w:footnote w:id="1">
    <w:p w14:paraId="1ED31FF0" w14:textId="77777777" w:rsidR="00D50F00" w:rsidRPr="009205C6" w:rsidRDefault="00D50F00" w:rsidP="009205C6">
      <w:pPr>
        <w:pStyle w:val="Funotentext"/>
        <w:tabs>
          <w:tab w:val="left" w:pos="142"/>
        </w:tabs>
        <w:ind w:left="142" w:hanging="142"/>
        <w:rPr>
          <w:rFonts w:ascii="Arial" w:hAnsi="Arial" w:cs="Arial"/>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9205C6">
        <w:rPr>
          <w:rFonts w:ascii="Arial" w:hAnsi="Arial" w:cs="Arial"/>
          <w:sz w:val="18"/>
          <w:szCs w:val="18"/>
          <w:lang w:val="es-ES"/>
        </w:rPr>
        <w:tab/>
        <w:t xml:space="preserve">Reemplace por “contratos” en licitaciones en las que se llame simultáneamente a licitar por contratos múltiples. Agregue un nuevo párrafo 3 y renumera los </w:t>
      </w:r>
      <w:proofErr w:type="spellStart"/>
      <w:r w:rsidRPr="009205C6">
        <w:rPr>
          <w:rFonts w:ascii="Arial" w:hAnsi="Arial" w:cs="Arial"/>
          <w:sz w:val="18"/>
          <w:szCs w:val="18"/>
          <w:lang w:val="es-ES"/>
        </w:rPr>
        <w:t>párrafaos</w:t>
      </w:r>
      <w:proofErr w:type="spellEnd"/>
      <w:r w:rsidRPr="009205C6">
        <w:rPr>
          <w:rFonts w:ascii="Arial" w:hAnsi="Arial" w:cs="Arial"/>
          <w:sz w:val="18"/>
          <w:szCs w:val="18"/>
          <w:lang w:val="es-ES"/>
        </w:rPr>
        <w:t xml:space="preserve"> 3-8 de la siguiente manera: “Los Oferentes podrán presentar Ofertas para uno o varios contratos, </w:t>
      </w:r>
      <w:proofErr w:type="gramStart"/>
      <w:r w:rsidRPr="009205C6">
        <w:rPr>
          <w:rFonts w:ascii="Arial" w:hAnsi="Arial" w:cs="Arial"/>
          <w:sz w:val="18"/>
          <w:szCs w:val="18"/>
          <w:lang w:val="es-ES"/>
        </w:rPr>
        <w:t>de acuerdo a</w:t>
      </w:r>
      <w:proofErr w:type="gramEnd"/>
      <w:r w:rsidRPr="009205C6">
        <w:rPr>
          <w:rFonts w:ascii="Arial" w:hAnsi="Arial" w:cs="Arial"/>
          <w:sz w:val="18"/>
          <w:szCs w:val="18"/>
          <w:lang w:val="es-ES"/>
        </w:rPr>
        <w:t xml:space="preserve"> lo definido en los Documentos de Licitación. En caso de que se les adjudique el contrato, los Oferentes que quieran ofrecer descuentos, podrán hacerlo. Dichos descuentos deben estar incluidos en la Carta de la Oferta”.</w:t>
      </w:r>
    </w:p>
  </w:footnote>
  <w:footnote w:id="2">
    <w:p w14:paraId="247D0E09" w14:textId="77777777" w:rsidR="00D50F00" w:rsidRPr="009205C6" w:rsidRDefault="00D50F00" w:rsidP="009205C6">
      <w:pPr>
        <w:pStyle w:val="Funotentext"/>
        <w:tabs>
          <w:tab w:val="left" w:pos="142"/>
        </w:tabs>
        <w:ind w:left="142" w:hanging="142"/>
        <w:rPr>
          <w:rFonts w:ascii="Arial" w:hAnsi="Arial" w:cs="Arial"/>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9205C6">
        <w:rPr>
          <w:rFonts w:ascii="Arial" w:hAnsi="Arial" w:cs="Arial"/>
          <w:sz w:val="18"/>
          <w:szCs w:val="18"/>
          <w:lang w:val="es-ES"/>
        </w:rPr>
        <w:tab/>
        <w:t xml:space="preserve">Insertar, si procede: “Este contrato está financiado conjuntamente por </w:t>
      </w:r>
      <w:r w:rsidRPr="009205C6">
        <w:rPr>
          <w:rFonts w:ascii="Arial" w:hAnsi="Arial" w:cs="Arial"/>
          <w:i/>
          <w:sz w:val="18"/>
          <w:szCs w:val="18"/>
          <w:lang w:val="es-ES"/>
        </w:rPr>
        <w:t xml:space="preserve">[insertar nombre de la agencia </w:t>
      </w:r>
      <w:proofErr w:type="spellStart"/>
      <w:r w:rsidRPr="009205C6">
        <w:rPr>
          <w:rFonts w:ascii="Arial" w:hAnsi="Arial" w:cs="Arial"/>
          <w:i/>
          <w:sz w:val="18"/>
          <w:szCs w:val="18"/>
          <w:lang w:val="es-ES"/>
        </w:rPr>
        <w:t>co-financiadora</w:t>
      </w:r>
      <w:proofErr w:type="spellEnd"/>
      <w:r w:rsidRPr="009205C6">
        <w:rPr>
          <w:rFonts w:ascii="Arial" w:hAnsi="Arial" w:cs="Arial"/>
          <w:i/>
          <w:sz w:val="18"/>
          <w:szCs w:val="18"/>
          <w:lang w:val="es-ES"/>
        </w:rPr>
        <w:t>].</w:t>
      </w:r>
      <w:r w:rsidRPr="009205C6">
        <w:rPr>
          <w:rFonts w:ascii="Arial" w:hAnsi="Arial" w:cs="Arial"/>
          <w:sz w:val="18"/>
          <w:szCs w:val="18"/>
          <w:lang w:val="es-ES"/>
        </w:rPr>
        <w:t xml:space="preserve"> El proceso de Licitación será regido por </w:t>
      </w:r>
      <w:r w:rsidRPr="009205C6">
        <w:rPr>
          <w:rFonts w:ascii="Arial" w:hAnsi="Arial" w:cs="Arial"/>
          <w:i/>
          <w:sz w:val="18"/>
          <w:szCs w:val="18"/>
          <w:lang w:val="es-ES"/>
        </w:rPr>
        <w:t>[insertar nombre de las estipulaciones que rijan el proceso de Licitación]</w:t>
      </w:r>
    </w:p>
  </w:footnote>
  <w:footnote w:id="3">
    <w:p w14:paraId="63654CE5" w14:textId="77777777" w:rsidR="00D50F00" w:rsidRPr="009205C6" w:rsidRDefault="00D50F00" w:rsidP="009205C6">
      <w:pPr>
        <w:pStyle w:val="Funotentext"/>
        <w:tabs>
          <w:tab w:val="left" w:pos="142"/>
        </w:tabs>
        <w:ind w:left="142" w:hanging="142"/>
        <w:rPr>
          <w:rFonts w:ascii="Arial" w:hAnsi="Arial" w:cs="Arial"/>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ab/>
        <w:t xml:space="preserve">Deberá aportarse una breve descripción </w:t>
      </w:r>
      <w:proofErr w:type="gramStart"/>
      <w:r w:rsidRPr="009205C6">
        <w:rPr>
          <w:rFonts w:ascii="Arial" w:hAnsi="Arial" w:cs="Arial"/>
          <w:sz w:val="18"/>
          <w:szCs w:val="18"/>
          <w:lang w:val="es-ES"/>
        </w:rPr>
        <w:t>del tipos</w:t>
      </w:r>
      <w:proofErr w:type="gramEnd"/>
      <w:r w:rsidRPr="009205C6">
        <w:rPr>
          <w:rFonts w:ascii="Arial" w:hAnsi="Arial" w:cs="Arial"/>
          <w:sz w:val="18"/>
          <w:szCs w:val="18"/>
          <w:lang w:val="es-ES"/>
        </w:rPr>
        <w:t>/s de Obras, incluyendo cantidades, localización del Proyecto, periodo de entrega/construcción, aplicación del margen de preferencia y otra información necesaria para habilitar los potenciales Oferentes para decidir si se responde al llamado, o no.</w:t>
      </w:r>
    </w:p>
  </w:footnote>
  <w:footnote w:id="4">
    <w:p w14:paraId="7FE21C97" w14:textId="77777777" w:rsidR="00D50F00" w:rsidRPr="009205C6" w:rsidRDefault="00D50F00" w:rsidP="00921053">
      <w:pPr>
        <w:pStyle w:val="Funotentext"/>
        <w:tabs>
          <w:tab w:val="left" w:pos="426"/>
        </w:tabs>
        <w:ind w:left="426" w:hanging="426"/>
        <w:rPr>
          <w:rFonts w:ascii="Arial" w:hAnsi="Arial" w:cs="Arial"/>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9205C6">
        <w:rPr>
          <w:rFonts w:ascii="Arial" w:hAnsi="Arial" w:cs="Arial"/>
          <w:sz w:val="18"/>
          <w:szCs w:val="18"/>
          <w:lang w:val="es-ES"/>
        </w:rPr>
        <w:tab/>
        <w:t>En el caso de una Oferta presentada por una APCA, especificar el nombre de la APCA como Oferente.</w:t>
      </w:r>
    </w:p>
  </w:footnote>
  <w:footnote w:id="5">
    <w:p w14:paraId="206FBC93" w14:textId="77777777" w:rsidR="00D50F00" w:rsidRPr="009205C6" w:rsidRDefault="00D50F00" w:rsidP="00921053">
      <w:pPr>
        <w:pStyle w:val="Funotentext"/>
        <w:tabs>
          <w:tab w:val="left" w:pos="426"/>
        </w:tabs>
        <w:ind w:left="426" w:hanging="426"/>
        <w:rPr>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9205C6">
        <w:rPr>
          <w:rFonts w:ascii="Arial" w:hAnsi="Arial" w:cs="Arial"/>
          <w:sz w:val="18"/>
          <w:szCs w:val="18"/>
          <w:lang w:val="es-ES"/>
        </w:rPr>
        <w:tab/>
        <w:t>La persona que firme la Oferta adjuntará a esta el poder notarial otorgado por el Oferente.</w:t>
      </w:r>
    </w:p>
  </w:footnote>
  <w:footnote w:id="6">
    <w:p w14:paraId="3B2E1D6B" w14:textId="77777777" w:rsidR="00D50F00" w:rsidRPr="00FF500B" w:rsidRDefault="00D50F00" w:rsidP="00B23375">
      <w:pPr>
        <w:pStyle w:val="Funotentext"/>
        <w:rPr>
          <w:rFonts w:ascii="Arial" w:hAnsi="Arial" w:cs="Arial"/>
          <w:sz w:val="18"/>
          <w:szCs w:val="18"/>
          <w:lang w:val="es-ES_tradnl"/>
        </w:rPr>
      </w:pPr>
      <w:r>
        <w:rPr>
          <w:rStyle w:val="Funotenzeichen"/>
          <w:sz w:val="18"/>
          <w:szCs w:val="18"/>
        </w:rPr>
        <w:footnoteRef/>
      </w:r>
      <w:r w:rsidRPr="00FF500B">
        <w:rPr>
          <w:sz w:val="18"/>
          <w:szCs w:val="18"/>
          <w:lang w:val="es-ES_tradnl"/>
        </w:rPr>
        <w:t xml:space="preserve"> </w:t>
      </w:r>
      <w:r w:rsidRPr="00FF500B">
        <w:rPr>
          <w:rFonts w:ascii="Arial" w:hAnsi="Arial" w:cs="Arial"/>
          <w:sz w:val="18"/>
          <w:szCs w:val="18"/>
          <w:lang w:val="es-ES_tradnl"/>
        </w:rPr>
        <w:t xml:space="preserve">Los términos en mayúscula </w:t>
      </w:r>
      <w:proofErr w:type="gramStart"/>
      <w:r w:rsidRPr="00FF500B">
        <w:rPr>
          <w:rFonts w:ascii="Arial" w:hAnsi="Arial" w:cs="Arial"/>
          <w:sz w:val="18"/>
          <w:szCs w:val="18"/>
          <w:lang w:val="es-ES_tradnl"/>
        </w:rPr>
        <w:t>utilizados</w:t>
      </w:r>
      <w:proofErr w:type="gramEnd"/>
      <w:r w:rsidRPr="00FF500B">
        <w:rPr>
          <w:rFonts w:ascii="Arial" w:hAnsi="Arial" w:cs="Arial"/>
          <w:sz w:val="18"/>
          <w:szCs w:val="18"/>
          <w:lang w:val="es-ES_tradnl"/>
        </w:rPr>
        <w:t xml:space="preserve"> pero no definidos en esta Declaración de Compromiso tienen el significado asignado al término en cuestión en las “</w:t>
      </w:r>
      <w:r w:rsidRPr="00FF500B">
        <w:rPr>
          <w:rFonts w:ascii="Arial" w:hAnsi="Arial" w:cs="Arial"/>
          <w:i/>
          <w:sz w:val="18"/>
          <w:szCs w:val="18"/>
          <w:lang w:val="es-ES_tradnl"/>
        </w:rPr>
        <w:t xml:space="preserve">Directrices para la contratación de servicios de consultoría, obras, plantas industriales, bienes y servicios de no-consultoría en el marco de la Cooperación Financiera con países socios” </w:t>
      </w:r>
      <w:r w:rsidRPr="00FF500B">
        <w:rPr>
          <w:rFonts w:ascii="Arial" w:hAnsi="Arial" w:cs="Arial"/>
          <w:sz w:val="18"/>
          <w:szCs w:val="18"/>
          <w:lang w:val="es-ES_tradnl"/>
        </w:rPr>
        <w:t>del KfW.</w:t>
      </w:r>
    </w:p>
  </w:footnote>
  <w:footnote w:id="7">
    <w:p w14:paraId="732B5C6C" w14:textId="77777777" w:rsidR="00D50F00" w:rsidRPr="00FF500B" w:rsidRDefault="00D50F00" w:rsidP="00B23375">
      <w:pPr>
        <w:pStyle w:val="Funotentext"/>
        <w:rPr>
          <w:rFonts w:ascii="Arial" w:hAnsi="Arial" w:cs="Arial"/>
          <w:sz w:val="18"/>
          <w:szCs w:val="18"/>
          <w:lang w:val="es-ES_tradnl"/>
        </w:rPr>
      </w:pPr>
      <w:r>
        <w:rPr>
          <w:rStyle w:val="Funotenzeichen"/>
          <w:rFonts w:ascii="Arial" w:hAnsi="Arial" w:cs="Arial"/>
          <w:sz w:val="18"/>
          <w:szCs w:val="18"/>
        </w:rPr>
        <w:footnoteRef/>
      </w:r>
      <w:r w:rsidRPr="00FF500B">
        <w:rPr>
          <w:rFonts w:ascii="Arial" w:hAnsi="Arial" w:cs="Arial"/>
          <w:sz w:val="18"/>
          <w:szCs w:val="18"/>
          <w:lang w:val="es-ES_tradnl"/>
        </w:rPr>
        <w:t xml:space="preserve"> La EEP es, según sea el caso, el comprador, el empleador, la entidad contratante, para la adquisición de servicios de consultoría, obras, plantas industriales, bienes o servicios de no-consultoría.</w:t>
      </w:r>
    </w:p>
  </w:footnote>
  <w:footnote w:id="8">
    <w:p w14:paraId="6185912B" w14:textId="77777777" w:rsidR="00D50F00" w:rsidRPr="00FF500B" w:rsidRDefault="00D50F00" w:rsidP="00BC69B3">
      <w:pPr>
        <w:pStyle w:val="Textkrper2"/>
        <w:ind w:left="0"/>
        <w:rPr>
          <w:rFonts w:ascii="Arial" w:hAnsi="Arial" w:cs="Arial"/>
        </w:rPr>
      </w:pPr>
      <w:r>
        <w:rPr>
          <w:rStyle w:val="Funotenzeichen"/>
          <w:rFonts w:ascii="Arial" w:hAnsi="Arial" w:cs="Arial"/>
          <w:sz w:val="18"/>
          <w:szCs w:val="18"/>
        </w:rPr>
        <w:footnoteRef/>
      </w:r>
      <w:r w:rsidRPr="00FF500B">
        <w:rPr>
          <w:rStyle w:val="Funotenzeichen"/>
          <w:rFonts w:ascii="Arial" w:hAnsi="Arial" w:cs="Arial"/>
          <w:sz w:val="18"/>
          <w:szCs w:val="18"/>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9">
    <w:p w14:paraId="5C1F1B13" w14:textId="77777777" w:rsidR="00D50F00" w:rsidRPr="00FB3BED" w:rsidRDefault="00D50F00" w:rsidP="00B23375">
      <w:pPr>
        <w:pStyle w:val="Funotentext"/>
        <w:rPr>
          <w:rFonts w:ascii="Arial" w:hAnsi="Arial" w:cs="Arial"/>
          <w:sz w:val="18"/>
          <w:szCs w:val="18"/>
          <w:lang w:val="it-IT"/>
        </w:rPr>
      </w:pPr>
      <w:r>
        <w:rPr>
          <w:rStyle w:val="Funotenzeichen"/>
          <w:rFonts w:ascii="Arial" w:hAnsi="Arial" w:cs="Arial"/>
          <w:sz w:val="18"/>
          <w:szCs w:val="18"/>
        </w:rPr>
        <w:footnoteRef/>
      </w:r>
      <w:r w:rsidRPr="00FF500B">
        <w:rPr>
          <w:rFonts w:ascii="Arial" w:hAnsi="Arial" w:cs="Arial"/>
          <w:sz w:val="18"/>
          <w:szCs w:val="18"/>
          <w:lang w:val="es-ES_tradnl"/>
        </w:rPr>
        <w:t xml:space="preserve"> En caso de una </w:t>
      </w:r>
      <w:proofErr w:type="spellStart"/>
      <w:proofErr w:type="gramStart"/>
      <w:r w:rsidRPr="00FF500B">
        <w:rPr>
          <w:rFonts w:ascii="Arial" w:hAnsi="Arial" w:cs="Arial"/>
          <w:sz w:val="18"/>
          <w:szCs w:val="18"/>
          <w:lang w:val="es-ES_tradnl"/>
        </w:rPr>
        <w:t>joint</w:t>
      </w:r>
      <w:proofErr w:type="spellEnd"/>
      <w:r w:rsidRPr="00FF500B">
        <w:rPr>
          <w:rFonts w:ascii="Arial" w:hAnsi="Arial" w:cs="Arial"/>
          <w:sz w:val="18"/>
          <w:szCs w:val="18"/>
          <w:lang w:val="es-ES_tradnl"/>
        </w:rPr>
        <w:t xml:space="preserve"> venture</w:t>
      </w:r>
      <w:proofErr w:type="gramEnd"/>
      <w:r w:rsidRPr="00FF500B">
        <w:rPr>
          <w:rFonts w:ascii="Arial" w:hAnsi="Arial" w:cs="Arial"/>
          <w:sz w:val="18"/>
          <w:szCs w:val="18"/>
          <w:lang w:val="es-ES_tradnl"/>
        </w:rPr>
        <w:t xml:space="preserve">, indicar el nombre de la </w:t>
      </w:r>
      <w:proofErr w:type="spellStart"/>
      <w:r w:rsidRPr="00FF500B">
        <w:rPr>
          <w:rFonts w:ascii="Arial" w:hAnsi="Arial" w:cs="Arial"/>
          <w:sz w:val="18"/>
          <w:szCs w:val="18"/>
          <w:lang w:val="es-ES_tradnl"/>
        </w:rPr>
        <w:t>joint</w:t>
      </w:r>
      <w:proofErr w:type="spellEnd"/>
      <w:r w:rsidRPr="00FF500B">
        <w:rPr>
          <w:rFonts w:ascii="Arial" w:hAnsi="Arial" w:cs="Arial"/>
          <w:sz w:val="18"/>
          <w:szCs w:val="18"/>
          <w:lang w:val="es-ES_tradnl"/>
        </w:rPr>
        <w:t xml:space="preserve"> venture. </w:t>
      </w:r>
      <w:r w:rsidRPr="00FB3BED">
        <w:rPr>
          <w:rFonts w:ascii="Arial" w:hAnsi="Arial" w:cs="Arial"/>
          <w:sz w:val="18"/>
          <w:szCs w:val="18"/>
          <w:lang w:val="it-IT"/>
        </w:rPr>
        <w:t xml:space="preserve">La persona </w:t>
      </w:r>
      <w:proofErr w:type="spellStart"/>
      <w:r w:rsidRPr="00FB3BED">
        <w:rPr>
          <w:rFonts w:ascii="Arial" w:hAnsi="Arial" w:cs="Arial"/>
          <w:sz w:val="18"/>
          <w:szCs w:val="18"/>
          <w:lang w:val="it-IT"/>
        </w:rPr>
        <w:t>que</w:t>
      </w:r>
      <w:proofErr w:type="spellEnd"/>
      <w:r w:rsidRPr="00FB3BED">
        <w:rPr>
          <w:rFonts w:ascii="Arial" w:hAnsi="Arial" w:cs="Arial"/>
          <w:sz w:val="18"/>
          <w:szCs w:val="18"/>
          <w:lang w:val="it-IT"/>
        </w:rPr>
        <w:t xml:space="preserve"> firme la </w:t>
      </w:r>
      <w:proofErr w:type="spellStart"/>
      <w:r w:rsidRPr="00FB3BED">
        <w:rPr>
          <w:rFonts w:ascii="Arial" w:hAnsi="Arial" w:cs="Arial"/>
          <w:sz w:val="18"/>
          <w:szCs w:val="18"/>
          <w:lang w:val="it-IT"/>
        </w:rPr>
        <w:t>solicitud</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oferta</w:t>
      </w:r>
      <w:proofErr w:type="spellEnd"/>
      <w:r w:rsidRPr="00FB3BED">
        <w:rPr>
          <w:rFonts w:ascii="Arial" w:hAnsi="Arial" w:cs="Arial"/>
          <w:sz w:val="18"/>
          <w:szCs w:val="18"/>
          <w:lang w:val="it-IT"/>
        </w:rPr>
        <w:t xml:space="preserve"> o </w:t>
      </w:r>
      <w:proofErr w:type="spellStart"/>
      <w:r w:rsidRPr="00FB3BED">
        <w:rPr>
          <w:rFonts w:ascii="Arial" w:hAnsi="Arial" w:cs="Arial"/>
          <w:sz w:val="18"/>
          <w:szCs w:val="18"/>
          <w:lang w:val="it-IT"/>
        </w:rPr>
        <w:t>propuesta</w:t>
      </w:r>
      <w:proofErr w:type="spellEnd"/>
      <w:r w:rsidRPr="00FB3BED">
        <w:rPr>
          <w:rFonts w:ascii="Arial" w:hAnsi="Arial" w:cs="Arial"/>
          <w:sz w:val="18"/>
          <w:szCs w:val="18"/>
          <w:lang w:val="it-IT"/>
        </w:rPr>
        <w:t xml:space="preserve"> en </w:t>
      </w:r>
      <w:proofErr w:type="spellStart"/>
      <w:r w:rsidRPr="00FB3BED">
        <w:rPr>
          <w:rFonts w:ascii="Arial" w:hAnsi="Arial" w:cs="Arial"/>
          <w:sz w:val="18"/>
          <w:szCs w:val="18"/>
          <w:lang w:val="it-IT"/>
        </w:rPr>
        <w:t>nombre</w:t>
      </w:r>
      <w:proofErr w:type="spellEnd"/>
      <w:r w:rsidRPr="00FB3BED">
        <w:rPr>
          <w:rFonts w:ascii="Arial" w:hAnsi="Arial" w:cs="Arial"/>
          <w:sz w:val="18"/>
          <w:szCs w:val="18"/>
          <w:lang w:val="it-IT"/>
        </w:rPr>
        <w:t xml:space="preserve"> del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deberá</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adjuntar</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poder</w:t>
      </w:r>
      <w:proofErr w:type="spellEnd"/>
      <w:r w:rsidRPr="00FB3BED">
        <w:rPr>
          <w:rFonts w:ascii="Arial" w:hAnsi="Arial" w:cs="Arial"/>
          <w:sz w:val="18"/>
          <w:szCs w:val="18"/>
          <w:lang w:val="it-IT"/>
        </w:rPr>
        <w:t xml:space="preserve"> de </w:t>
      </w:r>
      <w:proofErr w:type="spellStart"/>
      <w:r w:rsidRPr="00FB3BED">
        <w:rPr>
          <w:rFonts w:ascii="Arial" w:hAnsi="Arial" w:cs="Arial"/>
          <w:sz w:val="18"/>
          <w:szCs w:val="18"/>
          <w:lang w:val="it-IT"/>
        </w:rPr>
        <w:t>representación</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otorgado</w:t>
      </w:r>
      <w:proofErr w:type="spellEnd"/>
      <w:r w:rsidRPr="00FB3BED">
        <w:rPr>
          <w:rFonts w:ascii="Arial" w:hAnsi="Arial" w:cs="Arial"/>
          <w:sz w:val="18"/>
          <w:szCs w:val="18"/>
          <w:lang w:val="it-IT"/>
        </w:rPr>
        <w:t xml:space="preserve"> por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w:t>
      </w:r>
    </w:p>
  </w:footnote>
  <w:footnote w:id="10">
    <w:p w14:paraId="5338A90E" w14:textId="77777777" w:rsidR="00D50F00" w:rsidRPr="009205C6" w:rsidRDefault="00D50F00" w:rsidP="00455EB6">
      <w:pPr>
        <w:pStyle w:val="Funotentext"/>
        <w:tabs>
          <w:tab w:val="left" w:pos="426"/>
        </w:tabs>
        <w:ind w:left="426" w:hanging="426"/>
        <w:rPr>
          <w:rFonts w:ascii="Arial" w:hAnsi="Arial" w:cs="Arial"/>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9205C6">
        <w:rPr>
          <w:rFonts w:ascii="Arial" w:hAnsi="Arial" w:cs="Arial"/>
          <w:sz w:val="18"/>
          <w:szCs w:val="18"/>
          <w:lang w:val="es-ES"/>
        </w:rPr>
        <w:tab/>
      </w:r>
      <w:r w:rsidRPr="002D58A1">
        <w:rPr>
          <w:rFonts w:ascii="Arial" w:hAnsi="Arial" w:cs="Arial"/>
          <w:sz w:val="18"/>
          <w:szCs w:val="18"/>
          <w:lang w:val="es-ES"/>
        </w:rPr>
        <w:t>Insertar el mes de la Fecha Base, es decir, el mes de la Fecha límite para la Presentación de Ofertas de acuerdo con la Cláusula 22 de las IAO.</w:t>
      </w:r>
    </w:p>
  </w:footnote>
  <w:footnote w:id="11">
    <w:p w14:paraId="69190672" w14:textId="77777777" w:rsidR="00D50F00" w:rsidRPr="002D58A1" w:rsidRDefault="00D50F00" w:rsidP="00455EB6">
      <w:pPr>
        <w:pStyle w:val="Funotentext"/>
        <w:tabs>
          <w:tab w:val="left" w:pos="426"/>
        </w:tabs>
        <w:ind w:left="426" w:hanging="426"/>
        <w:rPr>
          <w:rFonts w:ascii="Arial" w:hAnsi="Arial" w:cs="Arial"/>
          <w:sz w:val="18"/>
          <w:szCs w:val="18"/>
          <w:lang w:val="es-ES"/>
        </w:rPr>
      </w:pPr>
      <w:r w:rsidRPr="009205C6">
        <w:rPr>
          <w:rStyle w:val="Funotenzeichen"/>
          <w:rFonts w:ascii="Arial" w:hAnsi="Arial" w:cs="Arial"/>
          <w:sz w:val="18"/>
          <w:szCs w:val="18"/>
          <w:lang w:val="es-ES"/>
        </w:rPr>
        <w:footnoteRef/>
      </w:r>
      <w:r w:rsidRPr="002D58A1">
        <w:rPr>
          <w:rFonts w:ascii="Arial" w:hAnsi="Arial" w:cs="Arial"/>
          <w:sz w:val="18"/>
          <w:szCs w:val="18"/>
          <w:lang w:val="es-ES"/>
        </w:rPr>
        <w:t xml:space="preserve"> </w:t>
      </w:r>
      <w:r w:rsidRPr="002D58A1">
        <w:rPr>
          <w:rFonts w:ascii="Arial" w:hAnsi="Arial" w:cs="Arial"/>
          <w:sz w:val="18"/>
          <w:szCs w:val="18"/>
          <w:lang w:val="es-ES"/>
        </w:rPr>
        <w:tab/>
        <w:t>Insertar el mes de la Fecha Base, es decir, el mes de la Fecha límite para la Presentación de Ofertas de acuerdo con la Cláusula 22 de las IAO.</w:t>
      </w:r>
    </w:p>
  </w:footnote>
  <w:footnote w:id="12">
    <w:p w14:paraId="0BBA1A2B" w14:textId="4BD5C918" w:rsidR="00D50F00" w:rsidRPr="009205C6" w:rsidRDefault="00D50F00" w:rsidP="00515BC2">
      <w:pPr>
        <w:pStyle w:val="Funotentext"/>
        <w:ind w:left="-142" w:hanging="142"/>
        <w:rPr>
          <w:rFonts w:ascii="Arial" w:hAnsi="Arial" w:cs="Arial"/>
          <w:sz w:val="18"/>
          <w:szCs w:val="17"/>
          <w:lang w:val="es-ES"/>
        </w:rPr>
      </w:pPr>
      <w:r w:rsidRPr="009205C6">
        <w:rPr>
          <w:rStyle w:val="Funotenzeichen"/>
          <w:rFonts w:ascii="Arial" w:hAnsi="Arial" w:cs="Arial"/>
          <w:sz w:val="18"/>
          <w:szCs w:val="17"/>
          <w:lang w:val="es-ES"/>
        </w:rPr>
        <w:footnoteRef/>
      </w:r>
      <w:r w:rsidRPr="009205C6">
        <w:rPr>
          <w:rFonts w:ascii="Arial" w:hAnsi="Arial" w:cs="Arial"/>
          <w:sz w:val="18"/>
          <w:szCs w:val="17"/>
          <w:lang w:val="es-ES"/>
        </w:rPr>
        <w:t xml:space="preserve"> De conformidad con la cláusula 19.3 de las IAO, debe ser válido como mínimo 42 días después de la validez de la oferta</w:t>
      </w:r>
    </w:p>
  </w:footnote>
  <w:footnote w:id="13">
    <w:p w14:paraId="6E406C5C" w14:textId="77777777" w:rsidR="00D50F00" w:rsidRPr="009205C6" w:rsidRDefault="00D50F00" w:rsidP="009205C6">
      <w:pPr>
        <w:pStyle w:val="Funotentext"/>
        <w:ind w:left="-142" w:hanging="142"/>
        <w:rPr>
          <w:rFonts w:ascii="Arial" w:hAnsi="Arial" w:cs="Arial"/>
          <w:lang w:val="es-ES"/>
        </w:rPr>
      </w:pPr>
      <w:r w:rsidRPr="009205C6">
        <w:rPr>
          <w:rStyle w:val="Funotenzeichen"/>
          <w:rFonts w:ascii="Arial" w:hAnsi="Arial" w:cs="Arial"/>
          <w:sz w:val="18"/>
          <w:szCs w:val="17"/>
          <w:lang w:val="es-ES"/>
        </w:rPr>
        <w:footnoteRef/>
      </w:r>
      <w:r w:rsidRPr="009205C6">
        <w:rPr>
          <w:rFonts w:ascii="Arial" w:hAnsi="Arial" w:cs="Arial"/>
          <w:sz w:val="18"/>
          <w:szCs w:val="17"/>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14">
    <w:p w14:paraId="2BCC942D" w14:textId="2F3220F7" w:rsidR="00BC69B3" w:rsidRPr="00DB31DF" w:rsidRDefault="00603959" w:rsidP="00BC69B3">
      <w:pPr>
        <w:rPr>
          <w:lang w:val="es-ES"/>
        </w:rPr>
      </w:pPr>
      <w:r>
        <w:rPr>
          <w:rStyle w:val="Funotenzeichen"/>
          <w:rFonts w:ascii="Arial" w:hAnsi="Arial" w:cs="Arial"/>
          <w:sz w:val="18"/>
          <w:szCs w:val="18"/>
        </w:rPr>
        <w:footnoteRef/>
      </w:r>
      <w:r w:rsidRPr="00DB31DF">
        <w:rPr>
          <w:rStyle w:val="Funotenzeichen"/>
          <w:rFonts w:ascii="Arial" w:hAnsi="Arial" w:cs="Arial"/>
          <w:sz w:val="18"/>
          <w:szCs w:val="18"/>
          <w:lang w:val="es-ES"/>
        </w:rPr>
        <w:t xml:space="preserve"> </w:t>
      </w:r>
      <w:r w:rsidRPr="00DB31DF">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5">
    <w:p w14:paraId="04FEF125" w14:textId="3127807E" w:rsidR="00BC69B3" w:rsidRPr="00DB31DF" w:rsidRDefault="00603959" w:rsidP="00BC69B3">
      <w:pPr>
        <w:rPr>
          <w:lang w:val="es-ES"/>
        </w:rPr>
      </w:pPr>
      <w:r>
        <w:rPr>
          <w:rStyle w:val="Funotenzeichen"/>
          <w:rFonts w:ascii="Arial" w:hAnsi="Arial" w:cs="Arial"/>
          <w:sz w:val="18"/>
          <w:szCs w:val="18"/>
        </w:rPr>
        <w:footnoteRef/>
      </w:r>
      <w:r w:rsidRPr="00DB31DF">
        <w:rPr>
          <w:rStyle w:val="Funotenzeichen"/>
          <w:rFonts w:ascii="Arial" w:hAnsi="Arial" w:cs="Arial"/>
          <w:sz w:val="18"/>
          <w:szCs w:val="18"/>
          <w:lang w:val="es-ES"/>
        </w:rPr>
        <w:t xml:space="preserve"> </w:t>
      </w:r>
      <w:r w:rsidRPr="00DB31DF">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6">
    <w:p w14:paraId="23568917" w14:textId="77777777" w:rsidR="00D50F00" w:rsidRPr="009205C6" w:rsidRDefault="00D50F00" w:rsidP="00B40985">
      <w:pPr>
        <w:pStyle w:val="Funotentext"/>
        <w:ind w:left="142" w:hanging="142"/>
        <w:rPr>
          <w:rFonts w:ascii="Arial" w:hAnsi="Arial" w:cs="Arial"/>
          <w:sz w:val="18"/>
          <w:lang w:val="es-ES"/>
        </w:rPr>
      </w:pPr>
      <w:r w:rsidRPr="009205C6">
        <w:rPr>
          <w:rStyle w:val="Funotenzeichen"/>
          <w:rFonts w:ascii="Arial" w:hAnsi="Arial" w:cs="Arial"/>
          <w:sz w:val="18"/>
          <w:lang w:val="es-ES"/>
        </w:rPr>
        <w:footnoteRef/>
      </w:r>
      <w:r w:rsidRPr="002D58A1">
        <w:rPr>
          <w:rFonts w:ascii="Arial" w:hAnsi="Arial" w:cs="Arial"/>
          <w:sz w:val="18"/>
          <w:lang w:val="es-ES"/>
        </w:rPr>
        <w:tab/>
      </w:r>
      <w:r w:rsidRPr="009205C6">
        <w:rPr>
          <w:rFonts w:ascii="Arial" w:hAnsi="Arial" w:cs="Arial"/>
          <w:sz w:val="18"/>
          <w:szCs w:val="18"/>
          <w:lang w:val="es-ES"/>
        </w:rPr>
        <w:t>La presente Garantía deberá emitirse en la misma moneda que el contrato.</w:t>
      </w:r>
    </w:p>
  </w:footnote>
  <w:footnote w:id="17">
    <w:p w14:paraId="5F85E31D" w14:textId="77777777" w:rsidR="00D50F00" w:rsidRPr="009205C6" w:rsidRDefault="00D50F00" w:rsidP="00B40985">
      <w:pPr>
        <w:pStyle w:val="Funotentext"/>
        <w:ind w:left="142" w:hanging="142"/>
        <w:rPr>
          <w:rFonts w:ascii="Arial" w:hAnsi="Arial" w:cs="Arial"/>
          <w:lang w:val="es-ES"/>
        </w:rPr>
      </w:pPr>
      <w:r w:rsidRPr="009205C6">
        <w:rPr>
          <w:rStyle w:val="Funotenzeichen"/>
          <w:rFonts w:ascii="Arial" w:hAnsi="Arial" w:cs="Arial"/>
          <w:sz w:val="18"/>
          <w:lang w:val="es-ES"/>
        </w:rPr>
        <w:footnoteRef/>
      </w:r>
      <w:r w:rsidRPr="002D58A1">
        <w:rPr>
          <w:rFonts w:ascii="Arial" w:hAnsi="Arial" w:cs="Arial"/>
          <w:sz w:val="18"/>
          <w:lang w:val="es-ES"/>
        </w:rPr>
        <w:tab/>
      </w:r>
      <w:r w:rsidRPr="009205C6">
        <w:rPr>
          <w:rFonts w:ascii="Arial" w:hAnsi="Arial" w:cs="Arial"/>
          <w:sz w:val="18"/>
          <w:szCs w:val="18"/>
          <w:lang w:val="es-ES"/>
        </w:rPr>
        <w:t>La garantía tendrá validez durante al menos 28 días desde el momento en el que finaliza el acuerdo contractual (incluidas las obligaciones de garantía)</w:t>
      </w:r>
    </w:p>
  </w:footnote>
  <w:footnote w:id="18">
    <w:p w14:paraId="48C480EC" w14:textId="77777777" w:rsidR="00D50F00" w:rsidRPr="002D58A1" w:rsidRDefault="00D50F00" w:rsidP="00855A0E">
      <w:pPr>
        <w:pStyle w:val="Funotentext"/>
        <w:ind w:left="142" w:hanging="142"/>
        <w:rPr>
          <w:lang w:val="es-ES"/>
        </w:rPr>
      </w:pPr>
      <w:r w:rsidRPr="009205C6">
        <w:rPr>
          <w:rStyle w:val="Funotenzeichen"/>
          <w:rFonts w:ascii="Arial" w:hAnsi="Arial" w:cs="Arial"/>
          <w:sz w:val="18"/>
          <w:szCs w:val="18"/>
          <w:lang w:val="es-ES"/>
        </w:rPr>
        <w:footnoteRef/>
      </w:r>
      <w:r w:rsidRPr="002D58A1">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r w:rsidRPr="002D58A1">
        <w:rPr>
          <w:lang w:val="es-ES"/>
        </w:rPr>
        <w:t xml:space="preserve"> </w:t>
      </w:r>
    </w:p>
  </w:footnote>
  <w:footnote w:id="19">
    <w:p w14:paraId="28AEAED6" w14:textId="77777777" w:rsidR="00D50F00" w:rsidRPr="002D58A1" w:rsidRDefault="00D50F00" w:rsidP="00672F39">
      <w:pPr>
        <w:pStyle w:val="Funotentext"/>
        <w:ind w:left="142" w:hanging="142"/>
        <w:rPr>
          <w:rFonts w:ascii="Arial" w:hAnsi="Arial" w:cs="Arial"/>
          <w:lang w:val="es-ES"/>
        </w:rPr>
      </w:pPr>
      <w:r w:rsidRPr="009205C6">
        <w:rPr>
          <w:rStyle w:val="Funotenzeichen"/>
          <w:rFonts w:ascii="Arial" w:hAnsi="Arial" w:cs="Arial"/>
          <w:sz w:val="18"/>
          <w:lang w:val="es-ES"/>
        </w:rPr>
        <w:footnoteRef/>
      </w:r>
      <w:r w:rsidRPr="002D58A1">
        <w:rPr>
          <w:rFonts w:ascii="Arial" w:hAnsi="Arial" w:cs="Arial"/>
          <w:sz w:val="18"/>
          <w:lang w:val="es-ES"/>
        </w:rPr>
        <w:t xml:space="preserve"> La presente garantía deberá emitirse en la misma moneda que el contrato. </w:t>
      </w:r>
    </w:p>
  </w:footnote>
  <w:footnote w:id="20">
    <w:p w14:paraId="31483914" w14:textId="77777777" w:rsidR="00D50F00" w:rsidRPr="009205C6" w:rsidRDefault="00D50F00" w:rsidP="009022B7">
      <w:pPr>
        <w:pStyle w:val="Funotentext"/>
        <w:ind w:left="142" w:hanging="142"/>
        <w:jc w:val="left"/>
        <w:rPr>
          <w:rFonts w:ascii="Arial" w:hAnsi="Arial" w:cs="Arial"/>
          <w:lang w:val="es-ES"/>
        </w:rPr>
      </w:pPr>
      <w:r w:rsidRPr="009205C6">
        <w:rPr>
          <w:rStyle w:val="Funotenzeichen"/>
          <w:rFonts w:ascii="Arial" w:hAnsi="Arial" w:cs="Arial"/>
          <w:sz w:val="18"/>
          <w:lang w:val="es-ES"/>
        </w:rPr>
        <w:footnoteRef/>
      </w:r>
      <w:r w:rsidRPr="002D58A1">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21">
    <w:p w14:paraId="71110FF2" w14:textId="77777777" w:rsidR="00D50F00" w:rsidRPr="002D58A1" w:rsidRDefault="00D50F00" w:rsidP="009B7BE8">
      <w:pPr>
        <w:rPr>
          <w:rFonts w:ascii="Arial" w:hAnsi="Arial" w:cs="Arial"/>
          <w:sz w:val="18"/>
          <w:szCs w:val="18"/>
          <w:lang w:val="es-ES"/>
        </w:rPr>
      </w:pPr>
      <w:r w:rsidRPr="009205C6">
        <w:rPr>
          <w:rStyle w:val="Funotenzeichen"/>
          <w:rFonts w:ascii="Arial" w:hAnsi="Arial" w:cs="Arial"/>
          <w:sz w:val="18"/>
          <w:szCs w:val="18"/>
          <w:lang w:val="es-ES"/>
        </w:rPr>
        <w:footnoteRef/>
      </w:r>
      <w:r w:rsidRPr="009205C6">
        <w:rPr>
          <w:rFonts w:ascii="Arial" w:hAnsi="Arial" w:cs="Arial"/>
          <w:sz w:val="18"/>
          <w:szCs w:val="18"/>
          <w:lang w:val="es-ES"/>
        </w:rPr>
        <w:t xml:space="preserve"> </w:t>
      </w:r>
      <w:r w:rsidRPr="002D58A1">
        <w:rPr>
          <w:rFonts w:ascii="Arial" w:hAnsi="Arial" w:cs="Arial"/>
          <w:sz w:val="18"/>
          <w:szCs w:val="18"/>
          <w:lang w:val="es-ES"/>
        </w:rPr>
        <w:t>El garante debe insertar el monto de la segunda mitad de los Pagos de Retención. En caso de que el monto garantizado en de la Garantía de Cumplimiento al momento la emisión del certificado de recepción sea menor a la mitad de los Pagos de Retención, el garante debe insertar la diferencia entre la mitad de los Pagos de Retención y el monto garantizado en la Garantía de Cumplimiento, denominado solamente en la(s) moneda(s) del contrato.</w:t>
      </w:r>
    </w:p>
  </w:footnote>
  <w:footnote w:id="22">
    <w:p w14:paraId="638DC0DD" w14:textId="77777777" w:rsidR="00D50F00" w:rsidRPr="009205C6" w:rsidRDefault="00D50F00" w:rsidP="00900C41">
      <w:pPr>
        <w:pStyle w:val="Funotentext"/>
        <w:ind w:left="142" w:hanging="142"/>
        <w:rPr>
          <w:rFonts w:ascii="Arial" w:hAnsi="Arial" w:cs="Arial"/>
          <w:lang w:val="es-ES"/>
        </w:rPr>
      </w:pPr>
      <w:r w:rsidRPr="009205C6">
        <w:rPr>
          <w:rStyle w:val="Funotenzeichen"/>
          <w:rFonts w:ascii="Arial" w:hAnsi="Arial" w:cs="Arial"/>
          <w:sz w:val="18"/>
          <w:lang w:val="es-ES"/>
        </w:rPr>
        <w:footnoteRef/>
      </w:r>
      <w:r w:rsidRPr="009205C6">
        <w:rPr>
          <w:rFonts w:ascii="Arial" w:hAnsi="Arial" w:cs="Arial"/>
          <w:sz w:val="18"/>
          <w:lang w:val="es-ES"/>
        </w:rPr>
        <w:t xml:space="preserve"> Inserte la misma fecha de expiración como es establecido en la Garantía de Cumplimiento, representando la fecha de veintiocho días después de la fecha de finalización, tal cual descrito en el Apéndice de la Oferta. El empleador debe notar </w:t>
      </w:r>
      <w:proofErr w:type="gramStart"/>
      <w:r w:rsidRPr="009205C6">
        <w:rPr>
          <w:rFonts w:ascii="Arial" w:hAnsi="Arial" w:cs="Arial"/>
          <w:sz w:val="18"/>
          <w:lang w:val="es-ES"/>
        </w:rPr>
        <w:t>que</w:t>
      </w:r>
      <w:proofErr w:type="gramEnd"/>
      <w:r w:rsidRPr="009205C6">
        <w:rPr>
          <w:rFonts w:ascii="Arial" w:hAnsi="Arial" w:cs="Arial"/>
          <w:sz w:val="18"/>
          <w:lang w:val="es-ES"/>
        </w:rPr>
        <w:t xml:space="preserve"> en caso de una extensión de dicha fecha de finalización del Contrato, el empleador deberá solicitar del Garante una extensión de esta garantía. Dicha solicitud debe ser hecha por escrito previo a la fecha de expiración establecida en la garantía. En la preparación de esta garantía, el Empleador deberá considerar añadir el siguiente texto en el formato, al final del penúltimo párrafo: “El Garante acepta una única extensión de dicha garantía por un periodo no excedente a [seis meses</w:t>
      </w:r>
      <w:proofErr w:type="gramStart"/>
      <w:r w:rsidRPr="009205C6">
        <w:rPr>
          <w:rFonts w:ascii="Arial" w:hAnsi="Arial" w:cs="Arial"/>
          <w:sz w:val="18"/>
          <w:lang w:val="es-ES"/>
        </w:rPr>
        <w:t>][</w:t>
      </w:r>
      <w:proofErr w:type="gramEnd"/>
      <w:r w:rsidRPr="009205C6">
        <w:rPr>
          <w:rFonts w:ascii="Arial" w:hAnsi="Arial" w:cs="Arial"/>
          <w:sz w:val="18"/>
          <w:lang w:val="es-ES"/>
        </w:rPr>
        <w:t>un año], en respuesta a la solicitud de extensión por escrito del Beneficiario, la cual será presentada al Garante antes de la expiración de la garantía.”</w:t>
      </w:r>
    </w:p>
  </w:footnote>
  <w:footnote w:id="23">
    <w:p w14:paraId="502CD618" w14:textId="77777777" w:rsidR="00D50F00" w:rsidRPr="009205C6" w:rsidRDefault="00D50F00" w:rsidP="00900C41">
      <w:pPr>
        <w:pStyle w:val="Funotentext"/>
        <w:ind w:left="142" w:hanging="142"/>
        <w:jc w:val="left"/>
        <w:rPr>
          <w:rFonts w:ascii="Arial" w:hAnsi="Arial" w:cs="Arial"/>
          <w:lang w:val="es-ES"/>
        </w:rPr>
      </w:pPr>
      <w:r w:rsidRPr="009205C6">
        <w:rPr>
          <w:rStyle w:val="Funotenzeichen"/>
          <w:rFonts w:ascii="Arial" w:hAnsi="Arial" w:cs="Arial"/>
          <w:sz w:val="18"/>
          <w:lang w:val="es-ES"/>
        </w:rPr>
        <w:footnoteRef/>
      </w:r>
      <w:r w:rsidRPr="002D58A1">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1D93" w14:textId="5A9AFB1D" w:rsidR="00D50F00" w:rsidRPr="001B17AC" w:rsidRDefault="00D50F00" w:rsidP="001B17AC">
    <w:pPr>
      <w:pStyle w:val="Kopfzeile"/>
      <w:pBdr>
        <w:bottom w:val="single" w:sz="4" w:space="1" w:color="auto"/>
      </w:pBdr>
      <w:tabs>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27940"/>
      <w:docPartObj>
        <w:docPartGallery w:val="Page Numbers (Top of Page)"/>
        <w:docPartUnique/>
      </w:docPartObj>
    </w:sdtPr>
    <w:sdtEndPr>
      <w:rPr>
        <w:rFonts w:ascii="Arial" w:hAnsi="Arial" w:cs="Arial"/>
      </w:rPr>
    </w:sdtEndPr>
    <w:sdtContent>
      <w:p w14:paraId="12825522" w14:textId="77777777" w:rsidR="00D50F00" w:rsidRPr="00E6188F" w:rsidRDefault="00D50F00" w:rsidP="00E83605">
        <w:pPr>
          <w:pStyle w:val="Kopfzeile"/>
          <w:pBdr>
            <w:bottom w:val="single" w:sz="4" w:space="2" w:color="auto"/>
          </w:pBdr>
          <w:tabs>
            <w:tab w:val="right" w:pos="9214"/>
          </w:tabs>
          <w:jc w:val="right"/>
          <w:rPr>
            <w:rFonts w:ascii="Arial" w:hAnsi="Arial" w:cs="Arial"/>
            <w:lang w:val="es-MX"/>
          </w:rPr>
        </w:pPr>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7</w:t>
        </w:r>
        <w:r w:rsidRPr="009C5DDA">
          <w:rPr>
            <w:rFonts w:ascii="Arial" w:hAnsi="Arial" w:cs="Arial"/>
          </w:rPr>
          <w:fldChar w:fldCharType="end"/>
        </w:r>
        <w:r>
          <w:rPr>
            <w:rFonts w:ascii="Arial" w:hAnsi="Arial" w:cs="Arial"/>
            <w:lang w:val="es-MX"/>
          </w:rPr>
          <w:t xml:space="preserve"> </w:t>
        </w:r>
      </w:p>
    </w:sdtContent>
  </w:sdt>
  <w:p w14:paraId="3540C32D" w14:textId="325908C2" w:rsidR="00D50F00" w:rsidRDefault="00D50F00">
    <w:pPr>
      <w:pStyle w:val="Kopfzeile"/>
    </w:pPr>
    <w:r w:rsidDel="004E476F">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4E46" w14:textId="6E13CE9F" w:rsidR="00D50F00" w:rsidRPr="003E6C96" w:rsidRDefault="00D50F00" w:rsidP="004E0251">
    <w:pPr>
      <w:pStyle w:val="Kopfzeile"/>
      <w:pBdr>
        <w:bottom w:val="single" w:sz="4" w:space="1" w:color="auto"/>
      </w:pBdr>
      <w:tabs>
        <w:tab w:val="right" w:pos="9360"/>
      </w:tabs>
      <w:jc w:val="right"/>
      <w:rPr>
        <w:lang w:val="es-ES"/>
      </w:rPr>
    </w:pPr>
    <w:r w:rsidRPr="003E6C96">
      <w:rPr>
        <w:lang w:val="es-ES"/>
      </w:rPr>
      <w:t xml:space="preserve"> </w:t>
    </w:r>
    <w:sdt>
      <w:sdtPr>
        <w:id w:val="437490014"/>
        <w:docPartObj>
          <w:docPartGallery w:val="Page Numbers (Top of Page)"/>
          <w:docPartUnique/>
        </w:docPartObj>
      </w:sdtPr>
      <w:sdtEndPr>
        <w:rPr>
          <w:rFonts w:ascii="Arial" w:hAnsi="Arial" w:cs="Arial"/>
        </w:rPr>
      </w:sdtEndPr>
      <w:sdtContent>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36</w:t>
        </w:r>
        <w:r w:rsidRPr="009C5DDA">
          <w:rPr>
            <w:rFonts w:ascii="Arial" w:hAnsi="Arial" w:cs="Arial"/>
          </w:rPr>
          <w:fldChar w:fldCharType="end"/>
        </w:r>
        <w:r w:rsidRPr="009C5DDA">
          <w:rPr>
            <w:rFonts w:ascii="Arial" w:hAnsi="Arial" w:cs="Arial"/>
            <w:lang w:val="es-MX"/>
          </w:rPr>
          <w:tab/>
          <w:t>Sección I. Instrucciones a los Oferentes</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3426" w14:textId="03C5DC6F" w:rsidR="00D50F00" w:rsidRPr="003E6C96" w:rsidRDefault="00D50F00" w:rsidP="00E83605">
    <w:pPr>
      <w:pStyle w:val="Kopfzeile"/>
      <w:pBdr>
        <w:bottom w:val="single" w:sz="4" w:space="1" w:color="auto"/>
      </w:pBdr>
      <w:tabs>
        <w:tab w:val="right" w:pos="9360"/>
      </w:tabs>
      <w:jc w:val="right"/>
      <w:rPr>
        <w:lang w:val="es-ES"/>
      </w:rPr>
    </w:pPr>
    <w:r w:rsidRPr="009C5DDA">
      <w:rPr>
        <w:rFonts w:ascii="Arial" w:hAnsi="Arial" w:cs="Arial"/>
        <w:lang w:val="es-MX"/>
      </w:rPr>
      <w:t>Sección I. Instrucciones a los Oferentes</w:t>
    </w:r>
    <w:r w:rsidRPr="003E6C96">
      <w:rPr>
        <w:rStyle w:val="Seitenzahl"/>
        <w:rFonts w:ascii="Arial" w:hAnsi="Arial" w:cs="Arial"/>
        <w:lang w:val="es-ES"/>
      </w:rPr>
      <w:tab/>
    </w:r>
    <w:r w:rsidRPr="003E6C96">
      <w:rPr>
        <w:lang w:val="es-ES"/>
      </w:rPr>
      <w:t xml:space="preserve"> </w:t>
    </w:r>
    <w:sdt>
      <w:sdtPr>
        <w:id w:val="1866404714"/>
        <w:docPartObj>
          <w:docPartGallery w:val="Page Numbers (Top of Page)"/>
          <w:docPartUnique/>
        </w:docPartObj>
      </w:sdtPr>
      <w:sdtEndPr>
        <w:rPr>
          <w:rFonts w:ascii="Arial" w:hAnsi="Arial" w:cs="Arial"/>
        </w:rPr>
      </w:sdtEndPr>
      <w:sdtContent>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35</w:t>
        </w:r>
        <w:r w:rsidRPr="009C5DDA">
          <w:rPr>
            <w:rFonts w:ascii="Arial" w:hAnsi="Arial" w:cs="Arial"/>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62625"/>
      <w:docPartObj>
        <w:docPartGallery w:val="Page Numbers (Top of Page)"/>
        <w:docPartUnique/>
      </w:docPartObj>
    </w:sdtPr>
    <w:sdtEndPr>
      <w:rPr>
        <w:rFonts w:ascii="Arial" w:hAnsi="Arial" w:cs="Arial"/>
      </w:rPr>
    </w:sdtEndPr>
    <w:sdtContent>
      <w:p w14:paraId="60073279" w14:textId="010AA691" w:rsidR="00D50F00" w:rsidRPr="009C5DDA" w:rsidRDefault="00D50F00" w:rsidP="00303A31">
        <w:pPr>
          <w:pStyle w:val="Kopfzeile"/>
          <w:pBdr>
            <w:bottom w:val="single" w:sz="4" w:space="1" w:color="auto"/>
          </w:pBdr>
          <w:tabs>
            <w:tab w:val="right" w:pos="9360"/>
          </w:tabs>
          <w:jc w:val="right"/>
          <w:rPr>
            <w:rFonts w:ascii="Arial" w:hAnsi="Arial" w:cs="Arial"/>
            <w:lang w:val="es-MX"/>
          </w:rPr>
        </w:pPr>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Pr>
            <w:rFonts w:ascii="Arial" w:hAnsi="Arial" w:cs="Arial"/>
            <w:noProof/>
            <w:lang w:val="es-MX"/>
          </w:rPr>
          <w:t>10</w:t>
        </w:r>
        <w:r w:rsidRPr="009C5DDA">
          <w:rPr>
            <w:rFonts w:ascii="Arial" w:hAnsi="Arial" w:cs="Arial"/>
          </w:rPr>
          <w:fldChar w:fldCharType="end"/>
        </w:r>
        <w:r w:rsidRPr="009C5DDA">
          <w:rPr>
            <w:rFonts w:ascii="Arial" w:hAnsi="Arial" w:cs="Arial"/>
            <w:lang w:val="es-MX"/>
          </w:rPr>
          <w:tab/>
          <w:t>Sección I. Instrucciones a los Oferentes</w:t>
        </w:r>
      </w:p>
    </w:sdtContent>
  </w:sdt>
  <w:p w14:paraId="0F282846" w14:textId="77777777" w:rsidR="00D50F00" w:rsidRPr="00303A31" w:rsidRDefault="00D50F00" w:rsidP="009D4724">
    <w:pPr>
      <w:pStyle w:val="Kopfzeile"/>
      <w:rPr>
        <w:szCs w:val="16"/>
        <w:lang w:val="es-MX"/>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490C" w14:textId="0A875CAA" w:rsidR="00D50F00" w:rsidRPr="00E83605" w:rsidRDefault="00D50F00" w:rsidP="00427307">
    <w:pPr>
      <w:pStyle w:val="Kopfzeile"/>
      <w:pBdr>
        <w:bottom w:val="single" w:sz="4" w:space="1" w:color="auto"/>
      </w:pBdr>
      <w:tabs>
        <w:tab w:val="right" w:pos="9360"/>
      </w:tabs>
      <w:ind w:right="-18"/>
      <w:rPr>
        <w:rFonts w:ascii="Arial" w:hAnsi="Arial" w:cs="Arial"/>
        <w:lang w:val="es-MX"/>
      </w:rPr>
    </w:pPr>
    <w:r w:rsidRPr="00E83605">
      <w:rPr>
        <w:rStyle w:val="Seitenzahl"/>
        <w:rFonts w:ascii="Arial" w:hAnsi="Arial" w:cs="Arial"/>
      </w:rPr>
      <w:fldChar w:fldCharType="begin"/>
    </w:r>
    <w:r w:rsidRPr="00E83605">
      <w:rPr>
        <w:rStyle w:val="Seitenzahl"/>
        <w:rFonts w:ascii="Arial" w:hAnsi="Arial" w:cs="Arial"/>
        <w:lang w:val="es-MX"/>
      </w:rPr>
      <w:instrText xml:space="preserve"> PAGE </w:instrText>
    </w:r>
    <w:r w:rsidRPr="00E83605">
      <w:rPr>
        <w:rStyle w:val="Seitenzahl"/>
        <w:rFonts w:ascii="Arial" w:hAnsi="Arial" w:cs="Arial"/>
      </w:rPr>
      <w:fldChar w:fldCharType="separate"/>
    </w:r>
    <w:r w:rsidR="005D6A07">
      <w:rPr>
        <w:rStyle w:val="Seitenzahl"/>
        <w:rFonts w:ascii="Arial" w:hAnsi="Arial" w:cs="Arial"/>
        <w:noProof/>
        <w:lang w:val="es-MX"/>
      </w:rPr>
      <w:t>42</w:t>
    </w:r>
    <w:r w:rsidRPr="00E83605">
      <w:rPr>
        <w:rStyle w:val="Seitenzahl"/>
        <w:rFonts w:ascii="Arial" w:hAnsi="Arial" w:cs="Arial"/>
      </w:rPr>
      <w:fldChar w:fldCharType="end"/>
    </w:r>
    <w:r w:rsidRPr="00E83605">
      <w:rPr>
        <w:rFonts w:ascii="Arial" w:hAnsi="Arial" w:cs="Arial"/>
        <w:lang w:val="es-MX"/>
      </w:rPr>
      <w:tab/>
      <w:t>Sección II.  Datos de la Licitación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8B7" w14:textId="475A57CA" w:rsidR="00D50F00" w:rsidRPr="004E673C" w:rsidRDefault="00D50F00">
    <w:pPr>
      <w:pStyle w:val="Kopfzeile"/>
      <w:pBdr>
        <w:bottom w:val="single" w:sz="4" w:space="0" w:color="auto"/>
      </w:pBdr>
      <w:tabs>
        <w:tab w:val="left" w:pos="567"/>
        <w:tab w:val="right" w:pos="9360"/>
      </w:tabs>
      <w:ind w:right="-18"/>
      <w:rPr>
        <w:lang w:val="es-MX"/>
      </w:rPr>
    </w:pPr>
    <w:r w:rsidRPr="000A69AE">
      <w:rPr>
        <w:rFonts w:ascii="Arial" w:hAnsi="Arial" w:cs="Arial"/>
        <w:lang w:val="es-MX"/>
      </w:rPr>
      <w:t>Sección II.  Datos de la Licitación</w:t>
    </w:r>
    <w:r w:rsidRPr="004E673C">
      <w:rPr>
        <w:lang w:val="es-MX"/>
      </w:rPr>
      <w:tab/>
    </w:r>
    <w:r w:rsidRPr="00E72546">
      <w:rPr>
        <w:rStyle w:val="Seitenzahl"/>
        <w:rFonts w:ascii="Arial" w:hAnsi="Arial" w:cs="Arial"/>
      </w:rPr>
      <w:fldChar w:fldCharType="begin"/>
    </w:r>
    <w:r w:rsidRPr="00E72546">
      <w:rPr>
        <w:rStyle w:val="Seitenzahl"/>
        <w:rFonts w:ascii="Arial" w:hAnsi="Arial" w:cs="Arial"/>
        <w:lang w:val="es-MX"/>
      </w:rPr>
      <w:instrText xml:space="preserve"> PAGE </w:instrText>
    </w:r>
    <w:r w:rsidRPr="00E72546">
      <w:rPr>
        <w:rStyle w:val="Seitenzahl"/>
        <w:rFonts w:ascii="Arial" w:hAnsi="Arial" w:cs="Arial"/>
      </w:rPr>
      <w:fldChar w:fldCharType="separate"/>
    </w:r>
    <w:r w:rsidR="005D6A07">
      <w:rPr>
        <w:rStyle w:val="Seitenzahl"/>
        <w:rFonts w:ascii="Arial" w:hAnsi="Arial" w:cs="Arial"/>
        <w:noProof/>
        <w:lang w:val="es-MX"/>
      </w:rPr>
      <w:t>43</w:t>
    </w:r>
    <w:r w:rsidRPr="00E72546">
      <w:rPr>
        <w:rStyle w:val="Seitenzahl"/>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67384"/>
      <w:docPartObj>
        <w:docPartGallery w:val="Page Numbers (Top of Page)"/>
        <w:docPartUnique/>
      </w:docPartObj>
    </w:sdtPr>
    <w:sdtEndPr>
      <w:rPr>
        <w:rFonts w:ascii="Arial" w:hAnsi="Arial" w:cs="Arial"/>
      </w:rPr>
    </w:sdtEndPr>
    <w:sdtContent>
      <w:p w14:paraId="69D77117" w14:textId="2F95D3F3" w:rsidR="00D50F00" w:rsidRPr="000A69AE" w:rsidRDefault="00D50F00" w:rsidP="004E673C">
        <w:pPr>
          <w:pStyle w:val="Kopfzeile"/>
          <w:pBdr>
            <w:bottom w:val="single" w:sz="4" w:space="0" w:color="auto"/>
          </w:pBdr>
          <w:tabs>
            <w:tab w:val="left" w:pos="567"/>
            <w:tab w:val="right" w:pos="9360"/>
          </w:tabs>
          <w:ind w:right="-18"/>
          <w:rPr>
            <w:rFonts w:ascii="Arial" w:hAnsi="Arial" w:cs="Arial"/>
            <w:lang w:val="es-MX"/>
          </w:rPr>
        </w:pPr>
        <w:r w:rsidRPr="000A69AE">
          <w:rPr>
            <w:rFonts w:ascii="Arial" w:hAnsi="Arial" w:cs="Arial"/>
          </w:rPr>
          <w:fldChar w:fldCharType="begin"/>
        </w:r>
        <w:r w:rsidRPr="000A69AE">
          <w:rPr>
            <w:rFonts w:ascii="Arial" w:hAnsi="Arial" w:cs="Arial"/>
            <w:lang w:val="es-MX"/>
          </w:rPr>
          <w:instrText>PAGE   \* MERGEFORMAT</w:instrText>
        </w:r>
        <w:r w:rsidRPr="000A69AE">
          <w:rPr>
            <w:rFonts w:ascii="Arial" w:hAnsi="Arial" w:cs="Arial"/>
          </w:rPr>
          <w:fldChar w:fldCharType="separate"/>
        </w:r>
        <w:r>
          <w:rPr>
            <w:rFonts w:ascii="Arial" w:hAnsi="Arial" w:cs="Arial"/>
            <w:noProof/>
            <w:lang w:val="es-MX"/>
          </w:rPr>
          <w:t>37</w:t>
        </w:r>
        <w:r w:rsidRPr="000A69AE">
          <w:rPr>
            <w:rFonts w:ascii="Arial" w:hAnsi="Arial" w:cs="Arial"/>
          </w:rPr>
          <w:fldChar w:fldCharType="end"/>
        </w:r>
        <w:r w:rsidRPr="000A69AE">
          <w:rPr>
            <w:rFonts w:ascii="Arial" w:hAnsi="Arial" w:cs="Arial"/>
            <w:lang w:val="es-MX"/>
          </w:rPr>
          <w:tab/>
        </w:r>
        <w:r w:rsidRPr="000A69AE">
          <w:rPr>
            <w:rFonts w:ascii="Arial" w:hAnsi="Arial" w:cs="Arial"/>
            <w:lang w:val="es-MX"/>
          </w:rPr>
          <w:tab/>
          <w:t>Sección II. Datos de la Licitación</w:t>
        </w:r>
      </w:p>
    </w:sdtContent>
  </w:sdt>
  <w:p w14:paraId="091A6A0F" w14:textId="77777777" w:rsidR="00D50F00" w:rsidRPr="004E673C" w:rsidRDefault="00D50F00">
    <w:pPr>
      <w:pStyle w:val="Kopfzeile"/>
      <w:rPr>
        <w:lang w:val="es-MX"/>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087" w14:textId="64E67F9D" w:rsidR="00D50F00" w:rsidRPr="00695CD8" w:rsidRDefault="00D50F00" w:rsidP="00427307">
    <w:pPr>
      <w:pStyle w:val="Kopfzeile"/>
      <w:pBdr>
        <w:bottom w:val="single" w:sz="4" w:space="1" w:color="auto"/>
      </w:pBdr>
      <w:tabs>
        <w:tab w:val="right" w:pos="9360"/>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5D6A07">
      <w:rPr>
        <w:rStyle w:val="Seitenzahl"/>
        <w:rFonts w:ascii="Arial" w:hAnsi="Arial" w:cs="Arial"/>
        <w:noProof/>
        <w:lang w:val="es-MX"/>
      </w:rPr>
      <w:t>48</w:t>
    </w:r>
    <w:r w:rsidRPr="00695CD8">
      <w:rPr>
        <w:rStyle w:val="Seitenzahl"/>
        <w:rFonts w:ascii="Arial" w:hAnsi="Arial" w:cs="Arial"/>
      </w:rPr>
      <w:fldChar w:fldCharType="end"/>
    </w:r>
    <w:r w:rsidRPr="00695CD8">
      <w:rPr>
        <w:rFonts w:ascii="Arial" w:hAnsi="Arial" w:cs="Arial"/>
        <w:lang w:val="es-MX"/>
      </w:rPr>
      <w:tab/>
      <w:t>Sección III. Criterios de Evaluación y Cualificación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88A" w14:textId="1D5555A9" w:rsidR="00D50F00" w:rsidRPr="00695CD8" w:rsidRDefault="00D50F00">
    <w:pPr>
      <w:pStyle w:val="Kopfzeile"/>
      <w:pBdr>
        <w:bottom w:val="single" w:sz="4" w:space="0" w:color="auto"/>
      </w:pBdr>
      <w:tabs>
        <w:tab w:val="left" w:pos="567"/>
        <w:tab w:val="right" w:pos="9360"/>
      </w:tabs>
      <w:ind w:right="-18"/>
      <w:rPr>
        <w:rFonts w:ascii="Arial" w:hAnsi="Arial" w:cs="Arial"/>
        <w:lang w:val="es-MX"/>
      </w:rPr>
    </w:pPr>
    <w:r w:rsidRPr="00695CD8">
      <w:rPr>
        <w:rFonts w:ascii="Arial" w:hAnsi="Arial" w:cs="Arial"/>
        <w:lang w:val="es-MX"/>
      </w:rPr>
      <w:t>Sección III. Criterios de Evaluación y Calificación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5D6A07">
      <w:rPr>
        <w:rStyle w:val="Seitenzahl"/>
        <w:rFonts w:ascii="Arial" w:hAnsi="Arial" w:cs="Arial"/>
        <w:noProof/>
        <w:lang w:val="es-MX"/>
      </w:rPr>
      <w:t>49</w:t>
    </w:r>
    <w:r w:rsidRPr="00695CD8">
      <w:rPr>
        <w:rStyle w:val="Seitenzahl"/>
        <w:rFonts w:ascii="Arial" w:hAnsi="Arial" w:cs="Aria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3807"/>
      <w:docPartObj>
        <w:docPartGallery w:val="Page Numbers (Top of Page)"/>
        <w:docPartUnique/>
      </w:docPartObj>
    </w:sdtPr>
    <w:sdtEndPr>
      <w:rPr>
        <w:rFonts w:ascii="Arial" w:hAnsi="Arial" w:cs="Arial"/>
      </w:rPr>
    </w:sdtEndPr>
    <w:sdtContent>
      <w:p w14:paraId="541540F5" w14:textId="0238063C" w:rsidR="00D50F00" w:rsidRPr="00695CD8" w:rsidRDefault="00D50F00" w:rsidP="009572FD">
        <w:pPr>
          <w:pStyle w:val="Kopfzeile"/>
          <w:pBdr>
            <w:bottom w:val="single" w:sz="4" w:space="0" w:color="auto"/>
          </w:pBdr>
          <w:tabs>
            <w:tab w:val="left" w:pos="567"/>
            <w:tab w:val="right" w:pos="9360"/>
          </w:tabs>
          <w:ind w:right="-18"/>
          <w:rPr>
            <w:rFonts w:ascii="Arial" w:hAnsi="Arial" w:cs="Arial"/>
            <w:lang w:val="es-MX"/>
          </w:rPr>
        </w:pPr>
        <w:r w:rsidRPr="00695CD8">
          <w:rPr>
            <w:rFonts w:ascii="Arial" w:hAnsi="Arial" w:cs="Arial"/>
            <w:lang w:val="es-MX"/>
          </w:rPr>
          <w:t>Sección III. Criterios de Evaluación y Calificación</w:t>
        </w:r>
        <w:r w:rsidRPr="00695CD8">
          <w:rPr>
            <w:rFonts w:ascii="Arial" w:hAnsi="Arial" w:cs="Arial"/>
            <w:lang w:val="es-MX"/>
          </w:rPr>
          <w:tab/>
        </w:r>
        <w:r w:rsidRPr="00695CD8">
          <w:rPr>
            <w:rFonts w:ascii="Arial" w:hAnsi="Arial" w:cs="Arial"/>
          </w:rPr>
          <w:fldChar w:fldCharType="begin"/>
        </w:r>
        <w:r w:rsidRPr="00695CD8">
          <w:rPr>
            <w:rFonts w:ascii="Arial" w:hAnsi="Arial" w:cs="Arial"/>
            <w:lang w:val="es-MX"/>
          </w:rPr>
          <w:instrText>PAGE   \* MERGEFORMAT</w:instrText>
        </w:r>
        <w:r w:rsidRPr="00695CD8">
          <w:rPr>
            <w:rFonts w:ascii="Arial" w:hAnsi="Arial" w:cs="Arial"/>
          </w:rPr>
          <w:fldChar w:fldCharType="separate"/>
        </w:r>
        <w:r>
          <w:rPr>
            <w:rFonts w:ascii="Arial" w:hAnsi="Arial" w:cs="Arial"/>
            <w:noProof/>
            <w:lang w:val="es-MX"/>
          </w:rPr>
          <w:t>44</w:t>
        </w:r>
        <w:r w:rsidRPr="00695CD8">
          <w:rPr>
            <w:rFonts w:ascii="Arial" w:hAnsi="Arial" w:cs="Arial"/>
          </w:rPr>
          <w:fldChar w:fldCharType="end"/>
        </w:r>
      </w:p>
    </w:sdtContent>
  </w:sdt>
  <w:p w14:paraId="4E69C813" w14:textId="77777777" w:rsidR="00D50F00" w:rsidRPr="009572FD" w:rsidRDefault="00D50F00">
    <w:pPr>
      <w:pStyle w:val="Kopfzeile"/>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FE8" w14:textId="77777777" w:rsidR="005D6A07" w:rsidRDefault="005D6A07">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2514" w14:textId="788310D8" w:rsidR="00D50F00" w:rsidRPr="00695CD8" w:rsidRDefault="00D50F00" w:rsidP="006E4B4A">
    <w:pPr>
      <w:pStyle w:val="Kopfzeile"/>
      <w:pBdr>
        <w:bottom w:val="single" w:sz="4" w:space="1" w:color="auto"/>
      </w:pBdr>
      <w:tabs>
        <w:tab w:val="center" w:pos="3600"/>
        <w:tab w:val="right" w:pos="9360"/>
        <w:tab w:val="right" w:pos="12960"/>
      </w:tabs>
      <w:ind w:right="-18"/>
      <w:rPr>
        <w:rFonts w:ascii="Arial" w:hAnsi="Arial" w:cs="Arial"/>
      </w:rPr>
    </w:pPr>
    <w:r w:rsidRPr="00695CD8">
      <w:rPr>
        <w:rStyle w:val="Seitenzahl"/>
        <w:rFonts w:ascii="Arial" w:hAnsi="Arial" w:cs="Arial"/>
      </w:rPr>
      <w:fldChar w:fldCharType="begin"/>
    </w:r>
    <w:r w:rsidRPr="00695CD8">
      <w:rPr>
        <w:rStyle w:val="Seitenzahl"/>
        <w:rFonts w:ascii="Arial" w:hAnsi="Arial" w:cs="Arial"/>
      </w:rPr>
      <w:instrText xml:space="preserve"> PAGE </w:instrText>
    </w:r>
    <w:r w:rsidRPr="00695CD8">
      <w:rPr>
        <w:rStyle w:val="Seitenzahl"/>
        <w:rFonts w:ascii="Arial" w:hAnsi="Arial" w:cs="Arial"/>
      </w:rPr>
      <w:fldChar w:fldCharType="separate"/>
    </w:r>
    <w:r w:rsidR="005D6A07">
      <w:rPr>
        <w:rStyle w:val="Seitenzahl"/>
        <w:rFonts w:ascii="Arial" w:hAnsi="Arial" w:cs="Arial"/>
        <w:noProof/>
      </w:rPr>
      <w:t>84</w:t>
    </w:r>
    <w:r w:rsidRPr="00695CD8">
      <w:rPr>
        <w:rStyle w:val="Seitenzahl"/>
        <w:rFonts w:ascii="Arial" w:hAnsi="Arial" w:cs="Arial"/>
      </w:rPr>
      <w:fldChar w:fldCharType="end"/>
    </w:r>
    <w:r w:rsidRPr="00695CD8">
      <w:rPr>
        <w:rFonts w:ascii="Arial" w:hAnsi="Arial" w:cs="Arial"/>
      </w:rPr>
      <w:tab/>
    </w:r>
    <w:r w:rsidRPr="00695CD8">
      <w:rPr>
        <w:rFonts w:ascii="Arial" w:hAnsi="Arial" w:cs="Arial"/>
      </w:rPr>
      <w:tab/>
    </w:r>
    <w:proofErr w:type="spellStart"/>
    <w:r w:rsidRPr="00695CD8">
      <w:rPr>
        <w:rFonts w:ascii="Arial" w:hAnsi="Arial" w:cs="Arial"/>
      </w:rPr>
      <w:t>Sección</w:t>
    </w:r>
    <w:proofErr w:type="spellEnd"/>
    <w:r w:rsidRPr="00695CD8">
      <w:rPr>
        <w:rFonts w:ascii="Arial" w:hAnsi="Arial" w:cs="Arial"/>
      </w:rPr>
      <w:t xml:space="preserve"> IV. </w:t>
    </w:r>
    <w:proofErr w:type="spellStart"/>
    <w:r w:rsidRPr="00695CD8">
      <w:rPr>
        <w:rFonts w:ascii="Arial" w:hAnsi="Arial" w:cs="Arial"/>
      </w:rPr>
      <w:t>Formularios</w:t>
    </w:r>
    <w:proofErr w:type="spellEnd"/>
    <w:r w:rsidRPr="00695CD8">
      <w:rPr>
        <w:rFonts w:ascii="Arial" w:hAnsi="Arial" w:cs="Arial"/>
      </w:rPr>
      <w:t xml:space="preserve"> de </w:t>
    </w:r>
    <w:proofErr w:type="spellStart"/>
    <w:r w:rsidRPr="00695CD8">
      <w:rPr>
        <w:rFonts w:ascii="Arial" w:hAnsi="Arial" w:cs="Arial"/>
      </w:rPr>
      <w:t>Licitación</w:t>
    </w:r>
    <w:proofErr w:type="spellEnd"/>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876B" w14:textId="0E86DD0F" w:rsidR="00D50F00" w:rsidRPr="00695CD8" w:rsidRDefault="00D50F00"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proofErr w:type="spellStart"/>
    <w:r>
      <w:rPr>
        <w:rFonts w:ascii="Arial" w:hAnsi="Arial" w:cs="Arial"/>
        <w:lang w:val="es-MX"/>
      </w:rPr>
      <w:t>l</w:t>
    </w:r>
    <w:r w:rsidRPr="006B1163">
      <w:rPr>
        <w:rFonts w:ascii="Arial" w:hAnsi="Arial" w:cs="Arial"/>
        <w:lang w:val="es-MX"/>
      </w:rPr>
      <w:t>V</w:t>
    </w:r>
    <w:proofErr w:type="spellEnd"/>
    <w:r w:rsidRPr="006B1163">
      <w:rPr>
        <w:rFonts w:ascii="Arial" w:hAnsi="Arial" w:cs="Arial"/>
        <w:lang w:val="es-MX"/>
      </w:rPr>
      <w:t xml:space="preserve">. </w:t>
    </w:r>
    <w:r>
      <w:rPr>
        <w:rFonts w:ascii="Arial" w:hAnsi="Arial" w:cs="Arial"/>
        <w:lang w:val="es-MX"/>
      </w:rPr>
      <w:t>Formularios de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5D6A07">
      <w:rPr>
        <w:rStyle w:val="Seitenzahl"/>
        <w:rFonts w:ascii="Arial" w:hAnsi="Arial" w:cs="Arial"/>
        <w:noProof/>
        <w:lang w:val="es-MX"/>
      </w:rPr>
      <w:t>83</w:t>
    </w:r>
    <w:r w:rsidRPr="00695CD8">
      <w:rPr>
        <w:rStyle w:val="Seitenzahl"/>
        <w:rFonts w:ascii="Arial" w:hAnsi="Arial" w:cs="Arial"/>
      </w:rPr>
      <w:fldChar w:fldCharType="end"/>
    </w:r>
  </w:p>
  <w:p w14:paraId="7BBE1039" w14:textId="48D9C2D0" w:rsidR="00D50F00" w:rsidRPr="004E2851" w:rsidRDefault="00D50F00" w:rsidP="00A47236">
    <w:pPr>
      <w:pStyle w:val="Kopfzeile"/>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2F2C" w14:textId="1FFD62EE" w:rsidR="00D50F00" w:rsidRPr="00695CD8" w:rsidRDefault="00D50F00" w:rsidP="005307B7">
    <w:pPr>
      <w:pStyle w:val="Kopfzeile"/>
      <w:pBdr>
        <w:bottom w:val="single" w:sz="4" w:space="1" w:color="auto"/>
      </w:pBdr>
      <w:tabs>
        <w:tab w:val="right" w:pos="9360"/>
      </w:tabs>
      <w:rPr>
        <w:rFonts w:ascii="Arial" w:hAnsi="Arial" w:cs="Arial"/>
      </w:rPr>
    </w:pPr>
    <w:proofErr w:type="spellStart"/>
    <w:r w:rsidRPr="00695CD8">
      <w:rPr>
        <w:rFonts w:ascii="Arial" w:hAnsi="Arial" w:cs="Arial"/>
      </w:rPr>
      <w:t>Sección</w:t>
    </w:r>
    <w:proofErr w:type="spellEnd"/>
    <w:r w:rsidRPr="00695CD8">
      <w:rPr>
        <w:rFonts w:ascii="Arial" w:hAnsi="Arial" w:cs="Arial"/>
      </w:rPr>
      <w:t xml:space="preserve"> IV. </w:t>
    </w:r>
    <w:proofErr w:type="spellStart"/>
    <w:r w:rsidRPr="00695CD8">
      <w:rPr>
        <w:rFonts w:ascii="Arial" w:hAnsi="Arial" w:cs="Arial"/>
      </w:rPr>
      <w:t>Formularios</w:t>
    </w:r>
    <w:proofErr w:type="spellEnd"/>
    <w:r w:rsidRPr="00695CD8">
      <w:rPr>
        <w:rFonts w:ascii="Arial" w:hAnsi="Arial" w:cs="Arial"/>
      </w:rPr>
      <w:t xml:space="preserve"> de </w:t>
    </w:r>
    <w:proofErr w:type="spellStart"/>
    <w:r w:rsidRPr="00695CD8">
      <w:rPr>
        <w:rFonts w:ascii="Arial" w:hAnsi="Arial" w:cs="Arial"/>
      </w:rPr>
      <w:t>Licitación</w:t>
    </w:r>
    <w:proofErr w:type="spellEnd"/>
    <w:r w:rsidRPr="00695CD8">
      <w:rPr>
        <w:rFonts w:ascii="Arial" w:hAnsi="Arial" w:cs="Arial"/>
      </w:rPr>
      <w:tab/>
    </w:r>
    <w:r w:rsidRPr="00695CD8">
      <w:rPr>
        <w:rFonts w:ascii="Arial" w:hAnsi="Arial" w:cs="Arial"/>
      </w:rPr>
      <w:fldChar w:fldCharType="begin"/>
    </w:r>
    <w:r w:rsidRPr="00695CD8">
      <w:rPr>
        <w:rFonts w:ascii="Arial" w:hAnsi="Arial" w:cs="Arial"/>
      </w:rPr>
      <w:instrText xml:space="preserve"> PAGE   \* MERGEFORMAT </w:instrText>
    </w:r>
    <w:r w:rsidRPr="00695CD8">
      <w:rPr>
        <w:rFonts w:ascii="Arial" w:hAnsi="Arial" w:cs="Arial"/>
      </w:rPr>
      <w:fldChar w:fldCharType="separate"/>
    </w:r>
    <w:r>
      <w:rPr>
        <w:rFonts w:ascii="Arial" w:hAnsi="Arial" w:cs="Arial"/>
        <w:noProof/>
      </w:rPr>
      <w:t>38</w:t>
    </w:r>
    <w:r w:rsidRPr="00695CD8">
      <w:rPr>
        <w:rFonts w:ascii="Arial" w:hAnsi="Arial" w:cs="Arial"/>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59813"/>
      <w:docPartObj>
        <w:docPartGallery w:val="Page Numbers (Top of Page)"/>
        <w:docPartUnique/>
      </w:docPartObj>
    </w:sdtPr>
    <w:sdtEndPr/>
    <w:sdtContent>
      <w:p w14:paraId="04B6233B" w14:textId="6E5D8500" w:rsidR="00D50F00" w:rsidRPr="007C7747" w:rsidRDefault="00D50F00" w:rsidP="007C7747">
        <w:pPr>
          <w:pStyle w:val="Kopfzeile"/>
          <w:pBdr>
            <w:bottom w:val="single" w:sz="4" w:space="1" w:color="auto"/>
          </w:pBdr>
          <w:tabs>
            <w:tab w:val="right" w:pos="9072"/>
          </w:tabs>
          <w:ind w:right="74"/>
          <w:rPr>
            <w:lang w:val="es-MX"/>
          </w:rPr>
        </w:pPr>
        <w:r>
          <w:rPr>
            <w:lang w:val="es-MX"/>
          </w:rPr>
          <w:t xml:space="preserve">Sección V. </w:t>
        </w:r>
        <w:r w:rsidRPr="007C7747">
          <w:rPr>
            <w:lang w:val="es-MX"/>
          </w:rPr>
          <w:t>Criterios de Elegibilidad</w:t>
        </w:r>
        <w:r>
          <w:rPr>
            <w:lang w:val="es-MX"/>
          </w:rPr>
          <w:tab/>
        </w:r>
        <w:r>
          <w:fldChar w:fldCharType="begin"/>
        </w:r>
        <w:r w:rsidRPr="007C7747">
          <w:rPr>
            <w:lang w:val="es-MX"/>
          </w:rPr>
          <w:instrText>PAGE   \* MERGEFORMAT</w:instrText>
        </w:r>
        <w:r>
          <w:fldChar w:fldCharType="separate"/>
        </w:r>
        <w:r>
          <w:rPr>
            <w:noProof/>
            <w:lang w:val="es-MX"/>
          </w:rPr>
          <w:t>45</w:t>
        </w:r>
        <w:r>
          <w:fldChar w:fldCharType="end"/>
        </w:r>
      </w:p>
    </w:sdtContent>
  </w:sdt>
  <w:p w14:paraId="5A723DB6" w14:textId="77777777" w:rsidR="00D50F00" w:rsidRPr="007C7747" w:rsidRDefault="00D50F00">
    <w:pPr>
      <w:pStyle w:val="Kopfzeile"/>
      <w:rPr>
        <w:lang w:val="es-MX"/>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E89E" w14:textId="23F37CF5" w:rsidR="00D50F00" w:rsidRPr="00695CD8" w:rsidRDefault="00D50F00" w:rsidP="006E4B4A">
    <w:pPr>
      <w:pStyle w:val="Kopfzeile"/>
      <w:pBdr>
        <w:bottom w:val="single" w:sz="4" w:space="1" w:color="auto"/>
      </w:pBdr>
      <w:tabs>
        <w:tab w:val="center" w:pos="3600"/>
        <w:tab w:val="right" w:pos="9360"/>
        <w:tab w:val="right" w:pos="12960"/>
      </w:tabs>
      <w:ind w:right="-18"/>
      <w:rPr>
        <w:rFonts w:ascii="Arial" w:hAnsi="Arial" w:cs="Arial"/>
      </w:rPr>
    </w:pPr>
    <w:r w:rsidRPr="00695CD8">
      <w:rPr>
        <w:rStyle w:val="Seitenzahl"/>
        <w:rFonts w:ascii="Arial" w:hAnsi="Arial" w:cs="Arial"/>
      </w:rPr>
      <w:fldChar w:fldCharType="begin"/>
    </w:r>
    <w:r w:rsidRPr="00695CD8">
      <w:rPr>
        <w:rStyle w:val="Seitenzahl"/>
        <w:rFonts w:ascii="Arial" w:hAnsi="Arial" w:cs="Arial"/>
      </w:rPr>
      <w:instrText xml:space="preserve"> PAGE </w:instrText>
    </w:r>
    <w:r w:rsidRPr="00695CD8">
      <w:rPr>
        <w:rStyle w:val="Seitenzahl"/>
        <w:rFonts w:ascii="Arial" w:hAnsi="Arial" w:cs="Arial"/>
      </w:rPr>
      <w:fldChar w:fldCharType="separate"/>
    </w:r>
    <w:r w:rsidR="005D6A07">
      <w:rPr>
        <w:rStyle w:val="Seitenzahl"/>
        <w:rFonts w:ascii="Arial" w:hAnsi="Arial" w:cs="Arial"/>
        <w:noProof/>
      </w:rPr>
      <w:t>86</w:t>
    </w:r>
    <w:r w:rsidRPr="00695CD8">
      <w:rPr>
        <w:rStyle w:val="Seitenzahl"/>
        <w:rFonts w:ascii="Arial" w:hAnsi="Arial" w:cs="Arial"/>
      </w:rPr>
      <w:fldChar w:fldCharType="end"/>
    </w:r>
    <w:r w:rsidRPr="00695CD8">
      <w:rPr>
        <w:rFonts w:ascii="Arial" w:hAnsi="Arial" w:cs="Arial"/>
      </w:rPr>
      <w:tab/>
    </w:r>
    <w:r w:rsidRPr="00695CD8">
      <w:rPr>
        <w:rFonts w:ascii="Arial" w:hAnsi="Arial" w:cs="Arial"/>
      </w:rPr>
      <w:tab/>
    </w:r>
    <w:r w:rsidRPr="006B1163">
      <w:rPr>
        <w:rFonts w:ascii="Arial" w:hAnsi="Arial" w:cs="Arial"/>
        <w:lang w:val="es-MX"/>
      </w:rPr>
      <w:t xml:space="preserve">Sección V. </w:t>
    </w:r>
    <w:r>
      <w:rPr>
        <w:rFonts w:ascii="Arial" w:hAnsi="Arial" w:cs="Arial"/>
        <w:lang w:val="es-MX"/>
      </w:rPr>
      <w:t>Criterios de Elegibilidad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E239" w14:textId="08657C36" w:rsidR="00D50F00" w:rsidRPr="00695CD8" w:rsidRDefault="00D50F00"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V. </w:t>
    </w:r>
    <w:r>
      <w:rPr>
        <w:rFonts w:ascii="Arial" w:hAnsi="Arial" w:cs="Arial"/>
        <w:lang w:val="es-MX"/>
      </w:rPr>
      <w:t>Criterios de Elegibilidad</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5D6A07">
      <w:rPr>
        <w:rStyle w:val="Seitenzahl"/>
        <w:rFonts w:ascii="Arial" w:hAnsi="Arial" w:cs="Arial"/>
        <w:noProof/>
        <w:lang w:val="es-MX"/>
      </w:rPr>
      <w:t>85</w:t>
    </w:r>
    <w:r w:rsidRPr="00695CD8">
      <w:rPr>
        <w:rStyle w:val="Seitenzahl"/>
        <w:rFonts w:ascii="Arial" w:hAnsi="Arial" w:cs="Arial"/>
      </w:rPr>
      <w:fldChar w:fldCharType="end"/>
    </w:r>
  </w:p>
  <w:p w14:paraId="70F06CDC" w14:textId="77777777" w:rsidR="00D50F00" w:rsidRPr="004E2851" w:rsidRDefault="00D50F00" w:rsidP="00A47236">
    <w:pPr>
      <w:pStyle w:val="Kopfzeile"/>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1DE" w14:textId="52A34354" w:rsidR="00D50F00" w:rsidRPr="00BC69B3" w:rsidRDefault="00D50F00" w:rsidP="00BC69B3">
    <w:pPr>
      <w:pStyle w:val="Kopfzeile"/>
      <w:pBdr>
        <w:bottom w:val="single" w:sz="4" w:space="1" w:color="auto"/>
      </w:pBdr>
      <w:tabs>
        <w:tab w:val="right" w:pos="9781"/>
      </w:tabs>
      <w:ind w:right="-421"/>
      <w:rPr>
        <w:sz w:val="18"/>
        <w:szCs w:val="18"/>
        <w:lang w:val="es-ES"/>
      </w:rPr>
    </w:pPr>
    <w:r w:rsidRPr="00BC69B3">
      <w:rPr>
        <w:rFonts w:ascii="Arial" w:hAnsi="Arial" w:cs="Arial"/>
        <w:sz w:val="18"/>
        <w:szCs w:val="18"/>
      </w:rPr>
      <w:fldChar w:fldCharType="begin"/>
    </w:r>
    <w:r w:rsidRPr="00BC69B3">
      <w:rPr>
        <w:rFonts w:ascii="Arial" w:hAnsi="Arial" w:cs="Arial"/>
        <w:sz w:val="18"/>
        <w:szCs w:val="18"/>
        <w:lang w:val="es-MX"/>
      </w:rPr>
      <w:instrText>PAGE   \* MERGEFORMAT</w:instrText>
    </w:r>
    <w:r w:rsidRPr="00BC69B3">
      <w:rPr>
        <w:rFonts w:ascii="Arial" w:hAnsi="Arial" w:cs="Arial"/>
        <w:sz w:val="18"/>
        <w:szCs w:val="18"/>
      </w:rPr>
      <w:fldChar w:fldCharType="separate"/>
    </w:r>
    <w:r w:rsidR="005D6A07">
      <w:rPr>
        <w:rFonts w:ascii="Arial" w:hAnsi="Arial" w:cs="Arial"/>
        <w:noProof/>
        <w:sz w:val="18"/>
        <w:szCs w:val="18"/>
        <w:lang w:val="es-MX"/>
      </w:rPr>
      <w:t>88</w:t>
    </w:r>
    <w:r w:rsidRPr="00BC69B3">
      <w:rPr>
        <w:rFonts w:ascii="Arial" w:hAnsi="Arial" w:cs="Arial"/>
        <w:sz w:val="18"/>
        <w:szCs w:val="18"/>
      </w:rPr>
      <w:fldChar w:fldCharType="end"/>
    </w:r>
    <w:r w:rsidR="00BC69B3" w:rsidRPr="00DB31DF">
      <w:rPr>
        <w:rFonts w:ascii="Arial" w:hAnsi="Arial" w:cs="Arial"/>
        <w:sz w:val="18"/>
        <w:szCs w:val="18"/>
        <w:lang w:val="es-ES"/>
      </w:rPr>
      <w:tab/>
    </w:r>
    <w:r w:rsidRPr="00BC69B3">
      <w:rPr>
        <w:rFonts w:ascii="Arial" w:hAnsi="Arial" w:cs="Arial"/>
        <w:sz w:val="18"/>
        <w:szCs w:val="18"/>
        <w:lang w:val="es-MX"/>
      </w:rPr>
      <w:t xml:space="preserve">Sección VI. </w:t>
    </w:r>
    <w:r w:rsidR="00BC69B3" w:rsidRPr="00BC69B3">
      <w:rPr>
        <w:rFonts w:ascii="Arial" w:hAnsi="Arial" w:cs="Arial"/>
        <w:sz w:val="18"/>
        <w:szCs w:val="18"/>
        <w:lang w:val="es-MX"/>
      </w:rPr>
      <w:t xml:space="preserve">Política del KfW – Prácticas sancionables – Política de responsabilidad social y </w:t>
    </w:r>
    <w:proofErr w:type="spellStart"/>
    <w:r w:rsidR="00BC69B3" w:rsidRPr="00BC69B3">
      <w:rPr>
        <w:rFonts w:ascii="Arial" w:hAnsi="Arial" w:cs="Arial"/>
        <w:sz w:val="18"/>
        <w:szCs w:val="18"/>
        <w:lang w:val="es-MX"/>
      </w:rPr>
      <w:t>medioambientall</w:t>
    </w:r>
    <w:proofErr w:type="spellEnd"/>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498547392"/>
      <w:docPartObj>
        <w:docPartGallery w:val="Page Numbers (Top of Page)"/>
        <w:docPartUnique/>
      </w:docPartObj>
    </w:sdtPr>
    <w:sdtEndPr>
      <w:rPr>
        <w:rFonts w:ascii="Arial" w:hAnsi="Arial" w:cs="Arial"/>
        <w:sz w:val="18"/>
        <w:szCs w:val="18"/>
      </w:rPr>
    </w:sdtEndPr>
    <w:sdtContent>
      <w:p w14:paraId="57580F8D" w14:textId="037C5045" w:rsidR="00D50F00" w:rsidRPr="00BC69B3" w:rsidRDefault="00D50F00" w:rsidP="00E83605">
        <w:pPr>
          <w:pStyle w:val="Kopfzeile"/>
          <w:pBdr>
            <w:bottom w:val="single" w:sz="4" w:space="1" w:color="auto"/>
          </w:pBdr>
          <w:tabs>
            <w:tab w:val="right" w:pos="9356"/>
          </w:tabs>
          <w:rPr>
            <w:sz w:val="18"/>
            <w:szCs w:val="18"/>
            <w:lang w:val="es-ES"/>
          </w:rPr>
        </w:pPr>
        <w:r w:rsidRPr="00BC69B3">
          <w:rPr>
            <w:rFonts w:ascii="Arial" w:hAnsi="Arial" w:cs="Arial"/>
            <w:sz w:val="18"/>
            <w:szCs w:val="18"/>
            <w:lang w:val="es-MX"/>
          </w:rPr>
          <w:t xml:space="preserve">Sección VI. </w:t>
        </w:r>
        <w:r w:rsidR="00BC69B3" w:rsidRPr="00BC69B3">
          <w:rPr>
            <w:rFonts w:ascii="Arial" w:hAnsi="Arial" w:cs="Arial"/>
            <w:sz w:val="18"/>
            <w:szCs w:val="18"/>
            <w:lang w:val="es-MX"/>
          </w:rPr>
          <w:t>Política del KfW – Prácticas sancionables – Política de responsabilidad social y medioambiental</w:t>
        </w:r>
        <w:r w:rsidR="00BC69B3" w:rsidRPr="00BC69B3">
          <w:rPr>
            <w:rFonts w:ascii="Arial" w:hAnsi="Arial" w:cs="Arial"/>
            <w:sz w:val="18"/>
            <w:szCs w:val="18"/>
            <w:lang w:val="es-MX"/>
          </w:rPr>
          <w:tab/>
        </w:r>
        <w:r w:rsidRPr="00BC69B3">
          <w:rPr>
            <w:rFonts w:ascii="Arial" w:hAnsi="Arial" w:cs="Arial"/>
            <w:sz w:val="18"/>
            <w:szCs w:val="18"/>
          </w:rPr>
          <w:fldChar w:fldCharType="begin"/>
        </w:r>
        <w:r w:rsidRPr="00BC69B3">
          <w:rPr>
            <w:rFonts w:ascii="Arial" w:hAnsi="Arial" w:cs="Arial"/>
            <w:sz w:val="18"/>
            <w:szCs w:val="18"/>
            <w:lang w:val="es-MX"/>
          </w:rPr>
          <w:instrText>PAGE   \* MERGEFORMAT</w:instrText>
        </w:r>
        <w:r w:rsidRPr="00BC69B3">
          <w:rPr>
            <w:rFonts w:ascii="Arial" w:hAnsi="Arial" w:cs="Arial"/>
            <w:sz w:val="18"/>
            <w:szCs w:val="18"/>
          </w:rPr>
          <w:fldChar w:fldCharType="separate"/>
        </w:r>
        <w:r w:rsidR="005D6A07">
          <w:rPr>
            <w:rFonts w:ascii="Arial" w:hAnsi="Arial" w:cs="Arial"/>
            <w:noProof/>
            <w:sz w:val="18"/>
            <w:szCs w:val="18"/>
            <w:lang w:val="es-MX"/>
          </w:rPr>
          <w:t>89</w:t>
        </w:r>
        <w:r w:rsidRPr="00BC69B3">
          <w:rPr>
            <w:rFonts w:ascii="Arial" w:hAnsi="Arial" w:cs="Arial"/>
            <w:sz w:val="18"/>
            <w:szCs w:val="18"/>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89990"/>
      <w:docPartObj>
        <w:docPartGallery w:val="Page Numbers (Top of Page)"/>
        <w:docPartUnique/>
      </w:docPartObj>
    </w:sdtPr>
    <w:sdtEndPr>
      <w:rPr>
        <w:rFonts w:ascii="Arial" w:hAnsi="Arial" w:cs="Arial"/>
      </w:rPr>
    </w:sdtEndPr>
    <w:sdtContent>
      <w:p w14:paraId="4C97CE30" w14:textId="26FB5396" w:rsidR="00D50F00" w:rsidRPr="00285F36" w:rsidRDefault="00D50F00" w:rsidP="007C7747">
        <w:pPr>
          <w:pStyle w:val="Kopfzeile"/>
          <w:pBdr>
            <w:bottom w:val="single" w:sz="4" w:space="1" w:color="auto"/>
          </w:pBdr>
          <w:tabs>
            <w:tab w:val="right" w:pos="9214"/>
          </w:tabs>
          <w:rPr>
            <w:rFonts w:ascii="Arial" w:hAnsi="Arial" w:cs="Arial"/>
            <w:lang w:val="es-MX"/>
          </w:rPr>
        </w:pPr>
        <w:r w:rsidRPr="00E83605">
          <w:rPr>
            <w:rFonts w:ascii="Arial" w:hAnsi="Arial" w:cs="Arial"/>
            <w:szCs w:val="19"/>
            <w:lang w:val="es-MX"/>
          </w:rPr>
          <w:t xml:space="preserve">Sección VI. </w:t>
        </w:r>
        <w:r w:rsidRPr="00461A88">
          <w:rPr>
            <w:rFonts w:ascii="Arial" w:hAnsi="Arial" w:cs="Arial"/>
            <w:sz w:val="19"/>
            <w:szCs w:val="19"/>
            <w:lang w:val="es-MX"/>
          </w:rPr>
          <w:t>Política de KfW – Prácticas Fraudulentas y Corruptas – Responsabilidad Social y Ambienta</w:t>
        </w:r>
        <w:r w:rsidRPr="00285F36">
          <w:rPr>
            <w:rFonts w:ascii="Arial" w:hAnsi="Arial" w:cs="Arial"/>
            <w:lang w:val="es-MX"/>
          </w:rPr>
          <w:t>l</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Pr>
            <w:rFonts w:ascii="Arial" w:hAnsi="Arial" w:cs="Arial"/>
            <w:noProof/>
            <w:lang w:val="es-MX"/>
          </w:rPr>
          <w:t>86</w:t>
        </w:r>
        <w:r w:rsidRPr="00285F36">
          <w:rPr>
            <w:rFonts w:ascii="Arial" w:hAnsi="Arial" w:cs="Arial"/>
          </w:rPr>
          <w:fldChar w:fldCharType="end"/>
        </w:r>
      </w:p>
    </w:sdtContent>
  </w:sdt>
  <w:p w14:paraId="76CDE0F9" w14:textId="77777777" w:rsidR="00D50F00" w:rsidRPr="007C7747" w:rsidRDefault="00D50F00">
    <w:pPr>
      <w:pStyle w:val="Kopfzeile"/>
      <w:rPr>
        <w:lang w:val="es-MX"/>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390" w14:textId="58A75A3D" w:rsidR="00C757B5" w:rsidRPr="00BC69B3" w:rsidRDefault="00C757B5" w:rsidP="00BC69B3">
    <w:pPr>
      <w:pStyle w:val="Kopfzeile"/>
      <w:pBdr>
        <w:bottom w:val="single" w:sz="4" w:space="1" w:color="auto"/>
      </w:pBdr>
      <w:tabs>
        <w:tab w:val="right" w:pos="9781"/>
      </w:tabs>
      <w:ind w:right="-421"/>
      <w:rPr>
        <w:sz w:val="18"/>
        <w:szCs w:val="18"/>
        <w:lang w:val="es-ES"/>
      </w:rPr>
    </w:pPr>
    <w:r w:rsidRPr="00BC69B3">
      <w:rPr>
        <w:rFonts w:ascii="Arial" w:hAnsi="Arial" w:cs="Arial"/>
        <w:sz w:val="18"/>
        <w:szCs w:val="18"/>
      </w:rPr>
      <w:fldChar w:fldCharType="begin"/>
    </w:r>
    <w:r w:rsidRPr="00BC69B3">
      <w:rPr>
        <w:rFonts w:ascii="Arial" w:hAnsi="Arial" w:cs="Arial"/>
        <w:sz w:val="18"/>
        <w:szCs w:val="18"/>
        <w:lang w:val="es-MX"/>
      </w:rPr>
      <w:instrText>PAGE   \* MERGEFORMAT</w:instrText>
    </w:r>
    <w:r w:rsidRPr="00BC69B3">
      <w:rPr>
        <w:rFonts w:ascii="Arial" w:hAnsi="Arial" w:cs="Arial"/>
        <w:sz w:val="18"/>
        <w:szCs w:val="18"/>
      </w:rPr>
      <w:fldChar w:fldCharType="separate"/>
    </w:r>
    <w:r w:rsidR="005D6A07">
      <w:rPr>
        <w:rFonts w:ascii="Arial" w:hAnsi="Arial" w:cs="Arial"/>
        <w:noProof/>
        <w:sz w:val="18"/>
        <w:szCs w:val="18"/>
        <w:lang w:val="es-MX"/>
      </w:rPr>
      <w:t>90</w:t>
    </w:r>
    <w:r w:rsidRPr="00BC69B3">
      <w:rPr>
        <w:rFonts w:ascii="Arial" w:hAnsi="Arial" w:cs="Arial"/>
        <w:sz w:val="18"/>
        <w:szCs w:val="18"/>
      </w:rPr>
      <w:fldChar w:fldCharType="end"/>
    </w:r>
    <w:r w:rsidRPr="00BC69B3">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627" w14:textId="77777777" w:rsidR="00D50F00" w:rsidRPr="001B17AC" w:rsidRDefault="00D50F00" w:rsidP="001B17AC">
    <w:pPr>
      <w:pStyle w:val="Kopfzeile"/>
      <w:pBdr>
        <w:bottom w:val="single" w:sz="4" w:space="1" w:color="auto"/>
      </w:pBdr>
      <w:tabs>
        <w:tab w:val="right" w:pos="9360"/>
      </w:tabs>
      <w:rPr>
        <w:lang w:val="en-US"/>
      </w:rPr>
    </w:pPr>
    <w:r>
      <w:rPr>
        <w:lang w:val="en-US"/>
      </w:rPr>
      <w:t xml:space="preserve">Notes à </w:t>
    </w:r>
    <w:proofErr w:type="spellStart"/>
    <w:r>
      <w:rPr>
        <w:lang w:val="en-US"/>
      </w:rPr>
      <w:t>l’utilisateur</w:t>
    </w:r>
    <w:proofErr w:type="spellEnd"/>
    <w:r>
      <w:rPr>
        <w:lang w:val="en-US"/>
      </w:rPr>
      <w:tab/>
    </w:r>
    <w:r>
      <w:rPr>
        <w:rStyle w:val="Seitenzahl"/>
      </w:rPr>
      <w:fldChar w:fldCharType="begin"/>
    </w:r>
    <w:r>
      <w:rPr>
        <w:rStyle w:val="Seitenzahl"/>
      </w:rPr>
      <w:instrText xml:space="preserve"> PAGE </w:instrText>
    </w:r>
    <w:r>
      <w:rPr>
        <w:rStyle w:val="Seitenzahl"/>
      </w:rPr>
      <w:fldChar w:fldCharType="separate"/>
    </w:r>
    <w:r>
      <w:rPr>
        <w:rStyle w:val="Seitenzahl"/>
        <w:noProof/>
      </w:rPr>
      <w:t>ix</w:t>
    </w:r>
    <w:r>
      <w:rPr>
        <w:rStyle w:val="Seitenzah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88538"/>
      <w:docPartObj>
        <w:docPartGallery w:val="Page Numbers (Top of Page)"/>
        <w:docPartUnique/>
      </w:docPartObj>
    </w:sdtPr>
    <w:sdtEndPr>
      <w:rPr>
        <w:rFonts w:ascii="Arial" w:hAnsi="Arial" w:cs="Arial"/>
      </w:rPr>
    </w:sdtEndPr>
    <w:sdtContent>
      <w:p w14:paraId="09DAC953" w14:textId="0DD413D3" w:rsidR="00D50F00" w:rsidRPr="004E2851" w:rsidRDefault="00D50F00" w:rsidP="00BE6E44">
        <w:pPr>
          <w:pStyle w:val="Kopfzeile"/>
          <w:pBdr>
            <w:bottom w:val="single" w:sz="4" w:space="1" w:color="auto"/>
          </w:pBdr>
          <w:tabs>
            <w:tab w:val="right" w:pos="9356"/>
          </w:tabs>
          <w:rPr>
            <w:lang w:val="es-ES"/>
          </w:rPr>
        </w:pP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5D6A07">
          <w:rPr>
            <w:rFonts w:ascii="Arial" w:hAnsi="Arial" w:cs="Arial"/>
            <w:noProof/>
            <w:lang w:val="es-MX"/>
          </w:rPr>
          <w:t>91</w:t>
        </w:r>
        <w:r w:rsidRPr="00285F36">
          <w:rPr>
            <w:rFonts w:ascii="Arial" w:hAnsi="Arial" w:cs="Arial"/>
          </w:rPr>
          <w:fldChar w:fldCharType="end"/>
        </w:r>
      </w:p>
    </w:sdtContent>
  </w:sdt>
  <w:p w14:paraId="1FA0BD31" w14:textId="77777777" w:rsidR="00D50F00" w:rsidRPr="006B1163" w:rsidRDefault="00D50F00" w:rsidP="00E83605">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80322"/>
      <w:docPartObj>
        <w:docPartGallery w:val="Page Numbers (Top of Page)"/>
        <w:docPartUnique/>
      </w:docPartObj>
    </w:sdtPr>
    <w:sdtEndPr/>
    <w:sdtContent>
      <w:p w14:paraId="5AAB3135" w14:textId="5635679F" w:rsidR="00D50F00" w:rsidRDefault="00D50F00" w:rsidP="005A0D62">
        <w:pPr>
          <w:pStyle w:val="Kopfzeile"/>
          <w:pBdr>
            <w:bottom w:val="single" w:sz="4" w:space="1" w:color="auto"/>
          </w:pBdr>
        </w:pPr>
        <w:r w:rsidRPr="00285F36">
          <w:rPr>
            <w:rFonts w:ascii="Arial" w:hAnsi="Arial" w:cs="Arial"/>
          </w:rPr>
          <w:fldChar w:fldCharType="begin"/>
        </w:r>
        <w:r w:rsidRPr="00285F36">
          <w:rPr>
            <w:rFonts w:ascii="Arial" w:hAnsi="Arial" w:cs="Arial"/>
          </w:rPr>
          <w:instrText>PAGE   \* MERGEFORMAT</w:instrText>
        </w:r>
        <w:r w:rsidRPr="00285F36">
          <w:rPr>
            <w:rFonts w:ascii="Arial" w:hAnsi="Arial" w:cs="Arial"/>
          </w:rPr>
          <w:fldChar w:fldCharType="separate"/>
        </w:r>
        <w:r>
          <w:rPr>
            <w:rFonts w:ascii="Arial" w:hAnsi="Arial" w:cs="Arial"/>
            <w:noProof/>
          </w:rPr>
          <w:t>66</w:t>
        </w:r>
        <w:r w:rsidRPr="00285F36">
          <w:rPr>
            <w:rFonts w:ascii="Arial" w:hAnsi="Arial" w:cs="Arial"/>
          </w:rPr>
          <w:fldChar w:fldCharType="end"/>
        </w:r>
      </w:p>
    </w:sdtContent>
  </w:sdt>
  <w:p w14:paraId="748B98EA" w14:textId="77777777" w:rsidR="00D50F00" w:rsidRDefault="00D50F00">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A87A" w14:textId="25DC7626" w:rsidR="00D50F00" w:rsidRPr="00E83605" w:rsidRDefault="00D50F00" w:rsidP="00E83605">
    <w:pPr>
      <w:pStyle w:val="Kopfzeile"/>
      <w:pBdr>
        <w:bottom w:val="single" w:sz="4" w:space="1" w:color="auto"/>
      </w:pBdr>
      <w:tabs>
        <w:tab w:val="right" w:pos="9356"/>
      </w:tabs>
      <w:rPr>
        <w:lang w:val="es-ES"/>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C757B5">
      <w:rPr>
        <w:rFonts w:ascii="Arial" w:hAnsi="Arial" w:cs="Arial"/>
        <w:noProof/>
        <w:lang w:val="es-MX"/>
      </w:rPr>
      <w:t>90</w:t>
    </w:r>
    <w:r w:rsidRPr="00285F36">
      <w:rPr>
        <w:rFonts w:ascii="Arial" w:hAnsi="Arial" w:cs="Arial"/>
      </w:rPr>
      <w:fldChar w:fldCharType="end"/>
    </w:r>
    <w:r w:rsidRPr="003E6C96">
      <w:rPr>
        <w:rFonts w:ascii="Arial" w:hAnsi="Arial" w:cs="Arial"/>
        <w:lang w:val="es-ES"/>
      </w:rPr>
      <w:tab/>
      <w:t xml:space="preserve">Sección </w:t>
    </w:r>
    <w:r>
      <w:rPr>
        <w:rFonts w:ascii="Arial" w:hAnsi="Arial" w:cs="Arial"/>
        <w:lang w:val="es-MX"/>
      </w:rPr>
      <w:t>VII. Requisitos del Contratante</w:t>
    </w:r>
    <w:r w:rsidRPr="00D15B51" w:rsidDel="004F5641">
      <w:rPr>
        <w:rFonts w:ascii="Arial" w:hAnsi="Arial" w:cs="Arial"/>
        <w:lang w:val="es-ES"/>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67652"/>
      <w:docPartObj>
        <w:docPartGallery w:val="Page Numbers (Top of Page)"/>
        <w:docPartUnique/>
      </w:docPartObj>
    </w:sdtPr>
    <w:sdtEndPr>
      <w:rPr>
        <w:rFonts w:ascii="Arial" w:hAnsi="Arial" w:cs="Arial"/>
      </w:rPr>
    </w:sdtEndPr>
    <w:sdtContent>
      <w:p w14:paraId="15A73C98" w14:textId="42D05DD5" w:rsidR="00D50F00" w:rsidRPr="00285F36" w:rsidRDefault="00D50F00" w:rsidP="009B6036">
        <w:pPr>
          <w:pStyle w:val="Kopfzeile"/>
          <w:pBdr>
            <w:bottom w:val="single" w:sz="4" w:space="1" w:color="auto"/>
          </w:pBdr>
          <w:tabs>
            <w:tab w:val="right" w:pos="9214"/>
          </w:tabs>
          <w:rPr>
            <w:rFonts w:ascii="Arial" w:hAnsi="Arial" w:cs="Arial"/>
            <w:lang w:val="es-MX"/>
          </w:rPr>
        </w:pPr>
        <w:r w:rsidRPr="00285F36">
          <w:rPr>
            <w:rFonts w:ascii="Arial" w:hAnsi="Arial" w:cs="Arial"/>
            <w:lang w:val="es-MX"/>
          </w:rPr>
          <w:t xml:space="preserve">Sección VII. Requisitos </w:t>
        </w:r>
        <w:r>
          <w:rPr>
            <w:rFonts w:ascii="Arial" w:hAnsi="Arial" w:cs="Arial"/>
            <w:lang w:val="es-MX"/>
          </w:rPr>
          <w:t>del Contratante</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Pr>
            <w:rFonts w:ascii="Arial" w:hAnsi="Arial" w:cs="Arial"/>
            <w:noProof/>
            <w:lang w:val="es-MX"/>
          </w:rPr>
          <w:t>90</w:t>
        </w:r>
        <w:r w:rsidRPr="00285F36">
          <w:rPr>
            <w:rFonts w:ascii="Arial" w:hAnsi="Arial" w:cs="Arial"/>
          </w:rPr>
          <w:fldChar w:fldCharType="end"/>
        </w:r>
      </w:p>
    </w:sdtContent>
  </w:sdt>
  <w:p w14:paraId="4BCC462B" w14:textId="77777777" w:rsidR="00D50F00" w:rsidRPr="009B6036" w:rsidRDefault="00D50F00">
    <w:pPr>
      <w:pStyle w:val="Kopfzeile"/>
      <w:rPr>
        <w:lang w:val="es-MX"/>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FB28" w14:textId="4876EEC9" w:rsidR="00D50F00" w:rsidRPr="00E83605" w:rsidRDefault="00D50F00" w:rsidP="00E83605">
    <w:pPr>
      <w:pStyle w:val="Kopfzeile"/>
      <w:pBdr>
        <w:bottom w:val="single" w:sz="4" w:space="1" w:color="auto"/>
      </w:pBdr>
      <w:tabs>
        <w:tab w:val="right" w:pos="9356"/>
      </w:tabs>
      <w:rPr>
        <w:lang w:val="es-ES"/>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5D6A07">
      <w:rPr>
        <w:rFonts w:ascii="Arial" w:hAnsi="Arial" w:cs="Arial"/>
        <w:noProof/>
        <w:lang w:val="es-MX"/>
      </w:rPr>
      <w:t>166</w:t>
    </w:r>
    <w:r w:rsidRPr="00285F36">
      <w:rPr>
        <w:rFonts w:ascii="Arial" w:hAnsi="Arial" w:cs="Arial"/>
      </w:rPr>
      <w:fldChar w:fldCharType="end"/>
    </w:r>
    <w:r w:rsidRPr="003E6C96">
      <w:rPr>
        <w:rFonts w:ascii="Arial" w:hAnsi="Arial" w:cs="Arial"/>
        <w:lang w:val="es-ES"/>
      </w:rPr>
      <w:tab/>
      <w:t xml:space="preserve">Sección </w:t>
    </w:r>
    <w:r>
      <w:rPr>
        <w:rFonts w:ascii="Arial" w:hAnsi="Arial" w:cs="Arial"/>
        <w:lang w:val="es-MX"/>
      </w:rPr>
      <w:t>VII. Requisitos del Contratante</w:t>
    </w:r>
    <w:r w:rsidRPr="00D15B51" w:rsidDel="004F5641">
      <w:rPr>
        <w:rFonts w:ascii="Arial" w:hAnsi="Arial" w:cs="Arial"/>
        <w:lang w:val="es-ES"/>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F62" w14:textId="10C4927D" w:rsidR="00D50F00" w:rsidRPr="00285F36" w:rsidRDefault="00D50F00" w:rsidP="00107912">
    <w:pPr>
      <w:pStyle w:val="Kopfzeile"/>
      <w:pBdr>
        <w:bottom w:val="single" w:sz="4" w:space="1" w:color="auto"/>
      </w:pBdr>
      <w:tabs>
        <w:tab w:val="right" w:pos="9360"/>
      </w:tabs>
      <w:rPr>
        <w:rFonts w:ascii="Arial" w:hAnsi="Arial" w:cs="Arial"/>
        <w:lang w:val="es-MX"/>
      </w:rPr>
    </w:pPr>
    <w:r w:rsidRPr="00285F36">
      <w:rPr>
        <w:rFonts w:ascii="Arial" w:hAnsi="Arial" w:cs="Arial"/>
        <w:lang w:val="es-MX"/>
      </w:rPr>
      <w:t>S</w:t>
    </w:r>
    <w:r>
      <w:rPr>
        <w:rFonts w:ascii="Arial" w:hAnsi="Arial" w:cs="Arial"/>
        <w:lang w:val="es-MX"/>
      </w:rPr>
      <w:t>ección VII. Requisitos del Contratante</w:t>
    </w:r>
    <w:r w:rsidRPr="00285F36">
      <w:rPr>
        <w:rFonts w:ascii="Arial" w:hAnsi="Arial" w:cs="Arial"/>
        <w:lang w:val="es-MX"/>
      </w:rPr>
      <w:tab/>
    </w:r>
    <w:r w:rsidRPr="00285F36">
      <w:rPr>
        <w:rStyle w:val="Seitenzahl"/>
        <w:rFonts w:ascii="Arial" w:hAnsi="Arial" w:cs="Arial"/>
      </w:rPr>
      <w:fldChar w:fldCharType="begin"/>
    </w:r>
    <w:r w:rsidRPr="00285F36">
      <w:rPr>
        <w:rStyle w:val="Seitenzahl"/>
        <w:rFonts w:ascii="Arial" w:hAnsi="Arial" w:cs="Arial"/>
        <w:lang w:val="es-MX"/>
      </w:rPr>
      <w:instrText xml:space="preserve"> PAGE </w:instrText>
    </w:r>
    <w:r w:rsidRPr="00285F36">
      <w:rPr>
        <w:rStyle w:val="Seitenzahl"/>
        <w:rFonts w:ascii="Arial" w:hAnsi="Arial" w:cs="Arial"/>
      </w:rPr>
      <w:fldChar w:fldCharType="separate"/>
    </w:r>
    <w:r w:rsidR="005D6A07">
      <w:rPr>
        <w:rStyle w:val="Seitenzahl"/>
        <w:rFonts w:ascii="Arial" w:hAnsi="Arial" w:cs="Arial"/>
        <w:noProof/>
        <w:lang w:val="es-MX"/>
      </w:rPr>
      <w:t>167</w:t>
    </w:r>
    <w:r w:rsidRPr="00285F36">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010" w14:textId="3A0D42C3" w:rsidR="00D50F00" w:rsidRPr="00285F36" w:rsidRDefault="00DF3F37" w:rsidP="00D8269B">
    <w:pPr>
      <w:pStyle w:val="Kopfzeile"/>
      <w:pBdr>
        <w:bottom w:val="single" w:sz="4" w:space="0" w:color="auto"/>
      </w:pBdr>
      <w:tabs>
        <w:tab w:val="right" w:pos="9072"/>
      </w:tabs>
      <w:rPr>
        <w:rFonts w:ascii="Arial" w:hAnsi="Arial" w:cs="Arial"/>
        <w:lang w:val="es-MX"/>
      </w:rPr>
    </w:pPr>
    <w:sdt>
      <w:sdtPr>
        <w:id w:val="254486483"/>
        <w:docPartObj>
          <w:docPartGallery w:val="Page Numbers (Top of Page)"/>
          <w:docPartUnique/>
        </w:docPartObj>
      </w:sdtPr>
      <w:sdtEndPr>
        <w:rPr>
          <w:rFonts w:ascii="Arial" w:hAnsi="Arial" w:cs="Arial"/>
        </w:rPr>
      </w:sdtEndPr>
      <w:sdtContent>
        <w:r w:rsidR="00D50F00" w:rsidRPr="00285F36">
          <w:rPr>
            <w:rFonts w:ascii="Arial" w:hAnsi="Arial" w:cs="Arial"/>
          </w:rPr>
          <w:fldChar w:fldCharType="begin"/>
        </w:r>
        <w:r w:rsidR="00D50F00" w:rsidRPr="00285F36">
          <w:rPr>
            <w:rFonts w:ascii="Arial" w:hAnsi="Arial" w:cs="Arial"/>
            <w:lang w:val="es-MX"/>
          </w:rPr>
          <w:instrText>PAGE   \* MERGEFORMAT</w:instrText>
        </w:r>
        <w:r w:rsidR="00D50F00" w:rsidRPr="00285F36">
          <w:rPr>
            <w:rFonts w:ascii="Arial" w:hAnsi="Arial" w:cs="Arial"/>
          </w:rPr>
          <w:fldChar w:fldCharType="separate"/>
        </w:r>
        <w:r w:rsidR="00D50F00">
          <w:rPr>
            <w:rFonts w:ascii="Arial" w:hAnsi="Arial" w:cs="Arial"/>
            <w:noProof/>
            <w:lang w:val="es-MX"/>
          </w:rPr>
          <w:t>165</w:t>
        </w:r>
        <w:r w:rsidR="00D50F00" w:rsidRPr="00285F36">
          <w:rPr>
            <w:rFonts w:ascii="Arial" w:hAnsi="Arial" w:cs="Arial"/>
          </w:rPr>
          <w:fldChar w:fldCharType="end"/>
        </w:r>
        <w:r w:rsidR="00D50F00" w:rsidRPr="00285F36">
          <w:rPr>
            <w:rFonts w:ascii="Arial" w:hAnsi="Arial" w:cs="Arial"/>
            <w:lang w:val="es-MX"/>
          </w:rPr>
          <w:tab/>
          <w:t xml:space="preserve">Sección VII. Requisitos </w:t>
        </w:r>
        <w:r w:rsidR="00D50F00">
          <w:rPr>
            <w:rFonts w:ascii="Arial" w:hAnsi="Arial" w:cs="Arial"/>
            <w:lang w:val="es-MX"/>
          </w:rPr>
          <w:t>del Contratante</w:t>
        </w:r>
      </w:sdtContent>
    </w:sdt>
  </w:p>
  <w:p w14:paraId="03E64802" w14:textId="77777777" w:rsidR="00D50F00" w:rsidRPr="009B6036" w:rsidRDefault="00D50F00">
    <w:pPr>
      <w:pStyle w:val="Kopfzeile"/>
      <w:rPr>
        <w:lang w:val="es-MX"/>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4345" w14:textId="0E95499A" w:rsidR="00D50F00" w:rsidRPr="00285F36" w:rsidRDefault="00DF3F37" w:rsidP="00D8269B">
    <w:pPr>
      <w:pStyle w:val="Kopfzeile"/>
      <w:pBdr>
        <w:bottom w:val="single" w:sz="4" w:space="0" w:color="auto"/>
      </w:pBdr>
      <w:tabs>
        <w:tab w:val="right" w:pos="9072"/>
      </w:tabs>
      <w:rPr>
        <w:rFonts w:ascii="Arial" w:hAnsi="Arial" w:cs="Arial"/>
        <w:lang w:val="es-MX"/>
      </w:rPr>
    </w:pPr>
    <w:sdt>
      <w:sdtPr>
        <w:id w:val="735817823"/>
        <w:docPartObj>
          <w:docPartGallery w:val="Page Numbers (Top of Page)"/>
          <w:docPartUnique/>
        </w:docPartObj>
      </w:sdtPr>
      <w:sdtEndPr>
        <w:rPr>
          <w:rFonts w:ascii="Arial" w:hAnsi="Arial" w:cs="Arial"/>
        </w:rPr>
      </w:sdtEndPr>
      <w:sdtContent>
        <w:r w:rsidR="00D50F00" w:rsidRPr="00285F36">
          <w:rPr>
            <w:rFonts w:ascii="Arial" w:hAnsi="Arial" w:cs="Arial"/>
          </w:rPr>
          <w:fldChar w:fldCharType="begin"/>
        </w:r>
        <w:r w:rsidR="00D50F00" w:rsidRPr="00285F36">
          <w:rPr>
            <w:rFonts w:ascii="Arial" w:hAnsi="Arial" w:cs="Arial"/>
            <w:lang w:val="es-MX"/>
          </w:rPr>
          <w:instrText>PAGE   \* MERGEFORMAT</w:instrText>
        </w:r>
        <w:r w:rsidR="00D50F00" w:rsidRPr="00285F36">
          <w:rPr>
            <w:rFonts w:ascii="Arial" w:hAnsi="Arial" w:cs="Arial"/>
          </w:rPr>
          <w:fldChar w:fldCharType="separate"/>
        </w:r>
        <w:r w:rsidR="005D6A07">
          <w:rPr>
            <w:rFonts w:ascii="Arial" w:hAnsi="Arial" w:cs="Arial"/>
            <w:noProof/>
            <w:lang w:val="es-MX"/>
          </w:rPr>
          <w:t>168</w:t>
        </w:r>
        <w:r w:rsidR="00D50F00" w:rsidRPr="00285F36">
          <w:rPr>
            <w:rFonts w:ascii="Arial" w:hAnsi="Arial" w:cs="Arial"/>
          </w:rPr>
          <w:fldChar w:fldCharType="end"/>
        </w:r>
        <w:r w:rsidR="00D50F00" w:rsidRPr="00285F36">
          <w:rPr>
            <w:rFonts w:ascii="Arial" w:hAnsi="Arial" w:cs="Arial"/>
            <w:lang w:val="es-MX"/>
          </w:rPr>
          <w:tab/>
        </w:r>
      </w:sdtContent>
    </w:sdt>
  </w:p>
  <w:p w14:paraId="6E226F1B" w14:textId="77777777" w:rsidR="00D50F00" w:rsidRPr="009B6036" w:rsidRDefault="00D50F00">
    <w:pPr>
      <w:pStyle w:val="Kopfzeile"/>
      <w:rPr>
        <w:lang w:val="es-MX"/>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4ED7" w14:textId="5C15CB34" w:rsidR="00D50F00" w:rsidRPr="00E83605" w:rsidRDefault="00D50F00" w:rsidP="00E83605">
    <w:pPr>
      <w:pStyle w:val="Kopfzeile"/>
      <w:pBdr>
        <w:bottom w:val="single" w:sz="4" w:space="1" w:color="auto"/>
      </w:pBdr>
      <w:tabs>
        <w:tab w:val="right" w:pos="9356"/>
      </w:tabs>
      <w:rPr>
        <w:lang w:val="es-ES"/>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5D6A07">
      <w:rPr>
        <w:rFonts w:ascii="Arial" w:hAnsi="Arial" w:cs="Arial"/>
        <w:noProof/>
        <w:lang w:val="es-MX"/>
      </w:rPr>
      <w:t>170</w:t>
    </w:r>
    <w:r w:rsidRPr="00285F36">
      <w:rPr>
        <w:rFonts w:ascii="Arial" w:hAnsi="Arial" w:cs="Arial"/>
      </w:rPr>
      <w:fldChar w:fldCharType="end"/>
    </w:r>
    <w:r w:rsidRPr="003E6C96">
      <w:rPr>
        <w:rFonts w:ascii="Arial" w:hAnsi="Arial" w:cs="Arial"/>
        <w:lang w:val="es-ES"/>
      </w:rPr>
      <w:tab/>
      <w:t>Sección VIII. Condiciones Generales (CG)</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CD22" w14:textId="219E63D2" w:rsidR="005667F4" w:rsidRPr="00285F36" w:rsidRDefault="005667F4" w:rsidP="00107912">
    <w:pPr>
      <w:pStyle w:val="Kopfzeile"/>
      <w:pBdr>
        <w:bottom w:val="single" w:sz="4" w:space="1" w:color="auto"/>
      </w:pBdr>
      <w:tabs>
        <w:tab w:val="right" w:pos="9360"/>
      </w:tabs>
      <w:rPr>
        <w:rFonts w:ascii="Arial" w:hAnsi="Arial" w:cs="Arial"/>
        <w:lang w:val="es-MX"/>
      </w:rPr>
    </w:pPr>
    <w:r w:rsidRPr="003E6C96">
      <w:rPr>
        <w:rFonts w:ascii="Arial" w:hAnsi="Arial" w:cs="Arial"/>
        <w:lang w:val="es-ES"/>
      </w:rPr>
      <w:t>Sección VIII. Condiciones Generales (CG)</w:t>
    </w:r>
    <w:r w:rsidRPr="00285F36">
      <w:rPr>
        <w:rFonts w:ascii="Arial" w:hAnsi="Arial" w:cs="Arial"/>
        <w:lang w:val="es-MX"/>
      </w:rPr>
      <w:tab/>
    </w:r>
    <w:r w:rsidRPr="00285F36">
      <w:rPr>
        <w:rStyle w:val="Seitenzahl"/>
        <w:rFonts w:ascii="Arial" w:hAnsi="Arial" w:cs="Arial"/>
      </w:rPr>
      <w:fldChar w:fldCharType="begin"/>
    </w:r>
    <w:r w:rsidRPr="00285F36">
      <w:rPr>
        <w:rStyle w:val="Seitenzahl"/>
        <w:rFonts w:ascii="Arial" w:hAnsi="Arial" w:cs="Arial"/>
        <w:lang w:val="es-MX"/>
      </w:rPr>
      <w:instrText xml:space="preserve"> PAGE </w:instrText>
    </w:r>
    <w:r w:rsidRPr="00285F36">
      <w:rPr>
        <w:rStyle w:val="Seitenzahl"/>
        <w:rFonts w:ascii="Arial" w:hAnsi="Arial" w:cs="Arial"/>
      </w:rPr>
      <w:fldChar w:fldCharType="separate"/>
    </w:r>
    <w:r w:rsidR="005D6A07">
      <w:rPr>
        <w:rStyle w:val="Seitenzahl"/>
        <w:rFonts w:ascii="Arial" w:hAnsi="Arial" w:cs="Arial"/>
        <w:noProof/>
        <w:lang w:val="es-MX"/>
      </w:rPr>
      <w:t>169</w:t>
    </w:r>
    <w:r w:rsidRPr="00285F36">
      <w:rPr>
        <w:rStyle w:val="Seitenzahl"/>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E208" w14:textId="313B84A5" w:rsidR="00D50F00" w:rsidRPr="00E83605" w:rsidRDefault="00DF3F37" w:rsidP="00E83605">
    <w:pPr>
      <w:pStyle w:val="Kopfzeile"/>
      <w:pBdr>
        <w:bottom w:val="single" w:sz="4" w:space="2" w:color="auto"/>
      </w:pBdr>
      <w:tabs>
        <w:tab w:val="right" w:pos="9360"/>
      </w:tabs>
      <w:jc w:val="right"/>
      <w:rPr>
        <w:rFonts w:ascii="Arial" w:hAnsi="Arial" w:cs="Arial"/>
        <w:lang w:val="es-MX"/>
      </w:rPr>
    </w:pPr>
    <w:sdt>
      <w:sdtPr>
        <w:id w:val="-312420857"/>
        <w:docPartObj>
          <w:docPartGallery w:val="Page Numbers (Top of Page)"/>
          <w:docPartUnique/>
        </w:docPartObj>
      </w:sdtPr>
      <w:sdtEndPr>
        <w:rPr>
          <w:rFonts w:ascii="Arial" w:hAnsi="Arial" w:cs="Arial"/>
        </w:rPr>
      </w:sdtEndPr>
      <w:sdtContent>
        <w:r w:rsidR="00D50F00" w:rsidRPr="009C5DDA">
          <w:rPr>
            <w:rFonts w:ascii="Arial" w:hAnsi="Arial" w:cs="Arial"/>
          </w:rPr>
          <w:fldChar w:fldCharType="begin"/>
        </w:r>
        <w:r w:rsidR="00D50F00" w:rsidRPr="009C5DDA">
          <w:rPr>
            <w:rFonts w:ascii="Arial" w:hAnsi="Arial" w:cs="Arial"/>
            <w:lang w:val="es-MX"/>
          </w:rPr>
          <w:instrText>PAGE   \* MERGEFORMAT</w:instrText>
        </w:r>
        <w:r w:rsidR="00D50F00" w:rsidRPr="009C5DDA">
          <w:rPr>
            <w:rFonts w:ascii="Arial" w:hAnsi="Arial" w:cs="Arial"/>
          </w:rPr>
          <w:fldChar w:fldCharType="separate"/>
        </w:r>
        <w:r w:rsidR="005D6A07">
          <w:rPr>
            <w:rFonts w:ascii="Arial" w:hAnsi="Arial" w:cs="Arial"/>
            <w:noProof/>
            <w:lang w:val="es-MX"/>
          </w:rPr>
          <w:t>2</w:t>
        </w:r>
        <w:r w:rsidR="00D50F00" w:rsidRPr="009C5DDA">
          <w:rPr>
            <w:rFonts w:ascii="Arial" w:hAnsi="Arial" w:cs="Arial"/>
          </w:rPr>
          <w:fldChar w:fldCharType="end"/>
        </w:r>
        <w:r w:rsidR="00D50F00" w:rsidRPr="009C5DDA">
          <w:rPr>
            <w:rFonts w:ascii="Arial" w:hAnsi="Arial" w:cs="Arial"/>
            <w:lang w:val="es-MX"/>
          </w:rPr>
          <w:tab/>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1997" w14:textId="36FCA2E6" w:rsidR="00D50F00" w:rsidRPr="003E6C96" w:rsidRDefault="00D50F00" w:rsidP="00B724A6">
    <w:pPr>
      <w:pStyle w:val="Kopfzeile"/>
      <w:pBdr>
        <w:bottom w:val="single" w:sz="4" w:space="1" w:color="auto"/>
      </w:pBdr>
      <w:tabs>
        <w:tab w:val="right" w:pos="9360"/>
      </w:tabs>
      <w:rPr>
        <w:rFonts w:ascii="Arial" w:hAnsi="Arial" w:cs="Arial"/>
        <w:lang w:val="es-ES"/>
      </w:rPr>
    </w:pPr>
    <w:r w:rsidRPr="000866A2">
      <w:rPr>
        <w:rStyle w:val="Seitenzahl"/>
        <w:rFonts w:ascii="Arial" w:hAnsi="Arial" w:cs="Arial"/>
      </w:rPr>
      <w:fldChar w:fldCharType="begin"/>
    </w:r>
    <w:r w:rsidRPr="003E6C96">
      <w:rPr>
        <w:rStyle w:val="Seitenzahl"/>
        <w:rFonts w:ascii="Arial" w:hAnsi="Arial" w:cs="Arial"/>
        <w:lang w:val="es-ES"/>
      </w:rPr>
      <w:instrText xml:space="preserve"> PAGE </w:instrText>
    </w:r>
    <w:r w:rsidRPr="000866A2">
      <w:rPr>
        <w:rStyle w:val="Seitenzahl"/>
        <w:rFonts w:ascii="Arial" w:hAnsi="Arial" w:cs="Arial"/>
      </w:rPr>
      <w:fldChar w:fldCharType="separate"/>
    </w:r>
    <w:r w:rsidR="00D751F4">
      <w:rPr>
        <w:rStyle w:val="Seitenzahl"/>
        <w:rFonts w:ascii="Arial" w:hAnsi="Arial" w:cs="Arial"/>
        <w:noProof/>
        <w:lang w:val="es-ES"/>
      </w:rPr>
      <w:t>170</w:t>
    </w:r>
    <w:r w:rsidRPr="000866A2">
      <w:rPr>
        <w:rStyle w:val="Seitenzahl"/>
        <w:rFonts w:ascii="Arial" w:hAnsi="Arial" w:cs="Arial"/>
      </w:rPr>
      <w:fldChar w:fldCharType="end"/>
    </w:r>
    <w:r w:rsidRPr="003E6C96">
      <w:rPr>
        <w:rStyle w:val="Seitenzahl"/>
        <w:rFonts w:ascii="Arial" w:hAnsi="Arial" w:cs="Arial"/>
        <w:lang w:val="es-ES"/>
      </w:rPr>
      <w:tab/>
      <w:t>Sección IX. Condiciones Especiales (CE)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1A81" w14:textId="0C755B50" w:rsidR="00D50F00" w:rsidRPr="000866A2" w:rsidRDefault="00D50F00" w:rsidP="00B724A6">
    <w:pPr>
      <w:pStyle w:val="Kopfzeile"/>
      <w:pBdr>
        <w:bottom w:val="single" w:sz="4" w:space="1" w:color="auto"/>
      </w:pBdr>
      <w:tabs>
        <w:tab w:val="right" w:pos="9360"/>
      </w:tabs>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IX.  </w:t>
    </w:r>
    <w:proofErr w:type="spellStart"/>
    <w:r w:rsidRPr="000866A2">
      <w:rPr>
        <w:rFonts w:ascii="Arial" w:hAnsi="Arial" w:cs="Arial"/>
      </w:rPr>
      <w:t>Condiciones</w:t>
    </w:r>
    <w:proofErr w:type="spellEnd"/>
    <w:r w:rsidRPr="000866A2">
      <w:rPr>
        <w:rFonts w:ascii="Arial" w:hAnsi="Arial" w:cs="Arial"/>
      </w:rPr>
      <w:t xml:space="preserve"> </w:t>
    </w:r>
    <w:proofErr w:type="spellStart"/>
    <w:r w:rsidRPr="000866A2">
      <w:rPr>
        <w:rFonts w:ascii="Arial" w:hAnsi="Arial" w:cs="Arial"/>
      </w:rPr>
      <w:t>Especiales</w:t>
    </w:r>
    <w:proofErr w:type="spellEnd"/>
    <w:r w:rsidRPr="000866A2">
      <w:rPr>
        <w:rFonts w:ascii="Arial" w:hAnsi="Arial" w:cs="Arial"/>
      </w:rPr>
      <w:t xml:space="preserve"> (CE)</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5D6A07">
      <w:rPr>
        <w:rStyle w:val="Seitenzahl"/>
        <w:rFonts w:ascii="Arial" w:hAnsi="Arial" w:cs="Arial"/>
        <w:noProof/>
      </w:rPr>
      <w:t>171</w:t>
    </w:r>
    <w:r w:rsidRPr="000866A2">
      <w:rPr>
        <w:rStyle w:val="Seitenzahl"/>
        <w:rFonts w:ascii="Arial" w:hAnsi="Arial"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9C36" w14:textId="0A8CA886" w:rsidR="00D50F00" w:rsidRPr="000866A2" w:rsidRDefault="00D50F00" w:rsidP="0095400A">
    <w:pPr>
      <w:pStyle w:val="Kopfzeile"/>
      <w:pBdr>
        <w:bottom w:val="single" w:sz="4" w:space="1" w:color="auto"/>
      </w:pBdr>
      <w:tabs>
        <w:tab w:val="right" w:pos="9072"/>
      </w:tabs>
      <w:jc w:val="right"/>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Pr>
        <w:rFonts w:ascii="Arial" w:hAnsi="Arial" w:cs="Arial"/>
        <w:noProof/>
        <w:lang w:val="es-MX"/>
      </w:rPr>
      <w:t>260</w:t>
    </w:r>
    <w:r w:rsidRPr="000866A2">
      <w:rPr>
        <w:rFonts w:ascii="Arial" w:hAnsi="Arial" w:cs="Arial"/>
        <w:noProof/>
      </w:rPr>
      <w:fldChar w:fldCharType="end"/>
    </w:r>
    <w:r w:rsidRPr="000866A2">
      <w:rPr>
        <w:rFonts w:ascii="Arial" w:hAnsi="Arial" w:cs="Arial"/>
        <w:lang w:val="es-MX"/>
      </w:rPr>
      <w:tab/>
    </w:r>
    <w:r w:rsidRPr="000866A2">
      <w:rPr>
        <w:rFonts w:ascii="Arial" w:hAnsi="Arial" w:cs="Arial"/>
        <w:noProof/>
        <w:lang w:val="es-MX"/>
      </w:rPr>
      <w:t>Sección IX. Condiciones Especiales (CE)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210" w14:textId="77777777" w:rsidR="00D50F00" w:rsidRPr="003E6C96" w:rsidRDefault="00D50F00" w:rsidP="00B724A6">
    <w:pPr>
      <w:pStyle w:val="Kopfzeile"/>
      <w:pBdr>
        <w:bottom w:val="single" w:sz="4" w:space="1" w:color="auto"/>
      </w:pBdr>
      <w:tabs>
        <w:tab w:val="right" w:pos="9360"/>
      </w:tabs>
      <w:rPr>
        <w:rFonts w:ascii="Arial" w:hAnsi="Arial" w:cs="Arial"/>
        <w:lang w:val="es-ES"/>
      </w:rPr>
    </w:pPr>
    <w:r w:rsidRPr="000866A2">
      <w:rPr>
        <w:rStyle w:val="Seitenzahl"/>
        <w:rFonts w:ascii="Arial" w:hAnsi="Arial" w:cs="Arial"/>
      </w:rPr>
      <w:fldChar w:fldCharType="begin"/>
    </w:r>
    <w:r w:rsidRPr="003E6C96">
      <w:rPr>
        <w:rStyle w:val="Seitenzahl"/>
        <w:rFonts w:ascii="Arial" w:hAnsi="Arial" w:cs="Arial"/>
        <w:lang w:val="es-ES"/>
      </w:rPr>
      <w:instrText xml:space="preserve"> PAGE </w:instrText>
    </w:r>
    <w:r w:rsidRPr="000866A2">
      <w:rPr>
        <w:rStyle w:val="Seitenzahl"/>
        <w:rFonts w:ascii="Arial" w:hAnsi="Arial" w:cs="Arial"/>
      </w:rPr>
      <w:fldChar w:fldCharType="separate"/>
    </w:r>
    <w:r w:rsidR="005D6A07">
      <w:rPr>
        <w:rStyle w:val="Seitenzahl"/>
        <w:rFonts w:ascii="Arial" w:hAnsi="Arial" w:cs="Arial"/>
        <w:noProof/>
        <w:lang w:val="es-ES"/>
      </w:rPr>
      <w:t>192</w:t>
    </w:r>
    <w:r w:rsidRPr="000866A2">
      <w:rPr>
        <w:rStyle w:val="Seitenzahl"/>
        <w:rFonts w:ascii="Arial" w:hAnsi="Arial" w:cs="Arial"/>
      </w:rPr>
      <w:fldChar w:fldCharType="end"/>
    </w:r>
    <w:r w:rsidRPr="003E6C96">
      <w:rPr>
        <w:rStyle w:val="Seitenzahl"/>
        <w:rFonts w:ascii="Arial" w:hAnsi="Arial" w:cs="Arial"/>
        <w:lang w:val="es-ES"/>
      </w:rPr>
      <w:tab/>
      <w:t>Sección IX. Condiciones Especiales (CE)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7965" w14:textId="77777777" w:rsidR="00D50F00" w:rsidRPr="000866A2" w:rsidRDefault="00D50F00" w:rsidP="00B724A6">
    <w:pPr>
      <w:pStyle w:val="Kopfzeile"/>
      <w:pBdr>
        <w:bottom w:val="single" w:sz="4" w:space="1" w:color="auto"/>
      </w:pBdr>
      <w:tabs>
        <w:tab w:val="right" w:pos="9360"/>
      </w:tabs>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IX.  </w:t>
    </w:r>
    <w:proofErr w:type="spellStart"/>
    <w:r w:rsidRPr="000866A2">
      <w:rPr>
        <w:rFonts w:ascii="Arial" w:hAnsi="Arial" w:cs="Arial"/>
      </w:rPr>
      <w:t>Condiciones</w:t>
    </w:r>
    <w:proofErr w:type="spellEnd"/>
    <w:r w:rsidRPr="000866A2">
      <w:rPr>
        <w:rFonts w:ascii="Arial" w:hAnsi="Arial" w:cs="Arial"/>
      </w:rPr>
      <w:t xml:space="preserve"> </w:t>
    </w:r>
    <w:proofErr w:type="spellStart"/>
    <w:r w:rsidRPr="000866A2">
      <w:rPr>
        <w:rFonts w:ascii="Arial" w:hAnsi="Arial" w:cs="Arial"/>
      </w:rPr>
      <w:t>Especiales</w:t>
    </w:r>
    <w:proofErr w:type="spellEnd"/>
    <w:r w:rsidRPr="000866A2">
      <w:rPr>
        <w:rFonts w:ascii="Arial" w:hAnsi="Arial" w:cs="Arial"/>
      </w:rPr>
      <w:t xml:space="preserve"> (CE)</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5D6A07">
      <w:rPr>
        <w:rStyle w:val="Seitenzahl"/>
        <w:rFonts w:ascii="Arial" w:hAnsi="Arial" w:cs="Arial"/>
        <w:noProof/>
      </w:rPr>
      <w:t>191</w:t>
    </w:r>
    <w:r w:rsidRPr="000866A2">
      <w:rPr>
        <w:rStyle w:val="Seitenzahl"/>
        <w:rFonts w:ascii="Arial" w:hAnsi="Arial"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9B32" w14:textId="429FDC02" w:rsidR="00D50F00" w:rsidRPr="000866A2" w:rsidRDefault="00D50F00" w:rsidP="005D0B8F">
    <w:pPr>
      <w:pStyle w:val="Kopfzeile"/>
      <w:pBdr>
        <w:bottom w:val="single" w:sz="4" w:space="1" w:color="auto"/>
      </w:pBdr>
      <w:tabs>
        <w:tab w:val="right" w:pos="8931"/>
      </w:tabs>
      <w:rPr>
        <w:rFonts w:ascii="Arial" w:hAnsi="Arial" w:cs="Arial"/>
      </w:rPr>
    </w:pP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5D6A07">
      <w:rPr>
        <w:rStyle w:val="Seitenzahl"/>
        <w:rFonts w:ascii="Arial" w:hAnsi="Arial" w:cs="Arial"/>
        <w:noProof/>
      </w:rPr>
      <w:t>200</w:t>
    </w:r>
    <w:r w:rsidRPr="000866A2">
      <w:rPr>
        <w:rStyle w:val="Seitenzahl"/>
        <w:rFonts w:ascii="Arial" w:hAnsi="Arial" w:cs="Arial"/>
      </w:rPr>
      <w:fldChar w:fldCharType="end"/>
    </w:r>
    <w:r w:rsidRPr="000866A2">
      <w:rPr>
        <w:rStyle w:val="Seitenzahl"/>
        <w:rFonts w:ascii="Arial" w:hAnsi="Arial" w:cs="Arial"/>
      </w:rPr>
      <w:tab/>
    </w:r>
    <w:proofErr w:type="spellStart"/>
    <w:r w:rsidRPr="000866A2">
      <w:rPr>
        <w:rStyle w:val="Seitenzahl"/>
        <w:rFonts w:ascii="Arial" w:hAnsi="Arial" w:cs="Arial"/>
      </w:rPr>
      <w:t>Sección</w:t>
    </w:r>
    <w:proofErr w:type="spellEnd"/>
    <w:r w:rsidRPr="000866A2">
      <w:rPr>
        <w:rStyle w:val="Seitenzahl"/>
        <w:rFonts w:ascii="Arial" w:hAnsi="Arial" w:cs="Arial"/>
      </w:rPr>
      <w:t xml:space="preserve"> X. </w:t>
    </w:r>
    <w:proofErr w:type="spellStart"/>
    <w:r w:rsidRPr="000866A2">
      <w:rPr>
        <w:rStyle w:val="Seitenzahl"/>
        <w:rFonts w:ascii="Arial" w:hAnsi="Arial" w:cs="Arial"/>
      </w:rPr>
      <w:t>Formularios</w:t>
    </w:r>
    <w:proofErr w:type="spellEnd"/>
    <w:r w:rsidRPr="000866A2">
      <w:rPr>
        <w:rStyle w:val="Seitenzahl"/>
        <w:rFonts w:ascii="Arial" w:hAnsi="Arial" w:cs="Arial"/>
      </w:rPr>
      <w:t xml:space="preserve"> del </w:t>
    </w:r>
    <w:proofErr w:type="spellStart"/>
    <w:r w:rsidRPr="000866A2">
      <w:rPr>
        <w:rStyle w:val="Seitenzahl"/>
        <w:rFonts w:ascii="Arial" w:hAnsi="Arial" w:cs="Arial"/>
      </w:rPr>
      <w:t>Contrato</w:t>
    </w:r>
    <w:proofErr w:type="spellEnd"/>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3979" w14:textId="4F7EEB19" w:rsidR="00D50F00" w:rsidRPr="000866A2" w:rsidRDefault="00D50F00" w:rsidP="005D0B8F">
    <w:pPr>
      <w:pStyle w:val="Kopfzeile"/>
      <w:pBdr>
        <w:bottom w:val="single" w:sz="4" w:space="1" w:color="auto"/>
      </w:pBdr>
      <w:tabs>
        <w:tab w:val="right" w:pos="8931"/>
      </w:tabs>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X. </w:t>
    </w:r>
    <w:proofErr w:type="spellStart"/>
    <w:r w:rsidRPr="000866A2">
      <w:rPr>
        <w:rFonts w:ascii="Arial" w:hAnsi="Arial" w:cs="Arial"/>
      </w:rPr>
      <w:t>Formularios</w:t>
    </w:r>
    <w:proofErr w:type="spellEnd"/>
    <w:r w:rsidRPr="000866A2">
      <w:rPr>
        <w:rFonts w:ascii="Arial" w:hAnsi="Arial" w:cs="Arial"/>
      </w:rPr>
      <w:t xml:space="preserve"> del </w:t>
    </w:r>
    <w:proofErr w:type="spellStart"/>
    <w:r w:rsidRPr="000866A2">
      <w:rPr>
        <w:rFonts w:ascii="Arial" w:hAnsi="Arial" w:cs="Arial"/>
      </w:rPr>
      <w:t>Contrato</w:t>
    </w:r>
    <w:proofErr w:type="spellEnd"/>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5D6A07">
      <w:rPr>
        <w:rStyle w:val="Seitenzahl"/>
        <w:rFonts w:ascii="Arial" w:hAnsi="Arial" w:cs="Arial"/>
        <w:noProof/>
      </w:rPr>
      <w:t>201</w:t>
    </w:r>
    <w:r w:rsidRPr="000866A2">
      <w:rPr>
        <w:rStyle w:val="Seitenzahl"/>
        <w:rFonts w:ascii="Arial" w:hAnsi="Arial"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1CD" w14:textId="77777777" w:rsidR="00D50F00" w:rsidRDefault="00D50F00" w:rsidP="00F75C58">
    <w:pPr>
      <w:pStyle w:val="Kopfzeil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39654"/>
      <w:docPartObj>
        <w:docPartGallery w:val="Page Numbers (Top of Page)"/>
        <w:docPartUnique/>
      </w:docPartObj>
    </w:sdtPr>
    <w:sdtEndPr>
      <w:rPr>
        <w:rFonts w:ascii="Arial" w:hAnsi="Arial" w:cs="Arial"/>
      </w:rPr>
    </w:sdtEndPr>
    <w:sdtContent>
      <w:p w14:paraId="770F8EC7" w14:textId="51076CF0" w:rsidR="00D50F00" w:rsidRPr="00E83605" w:rsidRDefault="00D50F00" w:rsidP="00E83605">
        <w:pPr>
          <w:pStyle w:val="Kopfzeile"/>
          <w:pBdr>
            <w:bottom w:val="single" w:sz="4" w:space="2" w:color="auto"/>
          </w:pBdr>
          <w:tabs>
            <w:tab w:val="right" w:pos="9214"/>
          </w:tabs>
          <w:jc w:val="right"/>
          <w:rPr>
            <w:rFonts w:ascii="Arial" w:hAnsi="Arial" w:cs="Arial"/>
            <w:lang w:val="es-MX"/>
          </w:rPr>
        </w:pPr>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3</w:t>
        </w:r>
        <w:r w:rsidRPr="009C5DDA">
          <w:rPr>
            <w:rFonts w:ascii="Arial" w:hAnsi="Arial" w:cs="Arial"/>
          </w:rPr>
          <w:fldChar w:fldCharType="end"/>
        </w:r>
        <w:r>
          <w:rPr>
            <w:rFonts w:ascii="Arial" w:hAnsi="Arial" w:cs="Arial"/>
            <w:lang w:val="es-MX"/>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59067"/>
      <w:docPartObj>
        <w:docPartGallery w:val="Page Numbers (Top of Page)"/>
        <w:docPartUnique/>
      </w:docPartObj>
    </w:sdtPr>
    <w:sdtEndPr>
      <w:rPr>
        <w:rFonts w:ascii="Arial" w:hAnsi="Arial" w:cs="Arial"/>
      </w:rPr>
    </w:sdtEndPr>
    <w:sdtContent>
      <w:p w14:paraId="0D515A7A" w14:textId="5FDCF869" w:rsidR="00D50F00" w:rsidRPr="00E83605" w:rsidRDefault="00D50F00" w:rsidP="00E83605">
        <w:pPr>
          <w:pStyle w:val="Kopfzeile"/>
          <w:pBdr>
            <w:bottom w:val="single" w:sz="4" w:space="2" w:color="auto"/>
          </w:pBdr>
          <w:tabs>
            <w:tab w:val="right" w:pos="9214"/>
          </w:tabs>
          <w:rPr>
            <w:rFonts w:ascii="Arial" w:hAnsi="Arial" w:cs="Arial"/>
            <w:lang w:val="es-MX"/>
          </w:rPr>
        </w:pPr>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6</w:t>
        </w:r>
        <w:r w:rsidRPr="009C5DDA">
          <w:rPr>
            <w:rFonts w:ascii="Arial" w:hAnsi="Arial" w:cs="Arial"/>
          </w:rPr>
          <w:fldChar w:fldCharType="end"/>
        </w:r>
        <w:r>
          <w:rPr>
            <w:rFonts w:ascii="Arial" w:hAnsi="Arial" w:cs="Arial"/>
            <w:lang w:val="es-MX"/>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75270"/>
      <w:docPartObj>
        <w:docPartGallery w:val="Page Numbers (Top of Page)"/>
        <w:docPartUnique/>
      </w:docPartObj>
    </w:sdtPr>
    <w:sdtEndPr>
      <w:rPr>
        <w:rFonts w:ascii="Arial" w:hAnsi="Arial" w:cs="Arial"/>
      </w:rPr>
    </w:sdtEndPr>
    <w:sdtContent>
      <w:p w14:paraId="4D810B73" w14:textId="5FCB21BF" w:rsidR="00D50F00" w:rsidRPr="00E83605" w:rsidRDefault="00D50F00" w:rsidP="00E83605">
        <w:pPr>
          <w:pStyle w:val="Kopfzeile"/>
          <w:pBdr>
            <w:bottom w:val="single" w:sz="4" w:space="2" w:color="auto"/>
          </w:pBdr>
          <w:tabs>
            <w:tab w:val="right" w:pos="9214"/>
          </w:tabs>
          <w:jc w:val="right"/>
          <w:rPr>
            <w:rFonts w:ascii="Arial" w:hAnsi="Arial" w:cs="Arial"/>
            <w:lang w:val="es-MX"/>
          </w:rPr>
        </w:pPr>
        <w:r w:rsidRPr="009C5DDA">
          <w:rPr>
            <w:rFonts w:ascii="Arial" w:hAnsi="Arial" w:cs="Arial"/>
          </w:rPr>
          <w:fldChar w:fldCharType="begin"/>
        </w:r>
        <w:r w:rsidRPr="009C5DDA">
          <w:rPr>
            <w:rFonts w:ascii="Arial" w:hAnsi="Arial" w:cs="Arial"/>
            <w:lang w:val="es-MX"/>
          </w:rPr>
          <w:instrText>PAGE   \* MERGEFORMAT</w:instrText>
        </w:r>
        <w:r w:rsidRPr="009C5DDA">
          <w:rPr>
            <w:rFonts w:ascii="Arial" w:hAnsi="Arial" w:cs="Arial"/>
          </w:rPr>
          <w:fldChar w:fldCharType="separate"/>
        </w:r>
        <w:r w:rsidR="005D6A07">
          <w:rPr>
            <w:rFonts w:ascii="Arial" w:hAnsi="Arial" w:cs="Arial"/>
            <w:noProof/>
            <w:lang w:val="es-MX"/>
          </w:rPr>
          <w:t>5</w:t>
        </w:r>
        <w:r w:rsidRPr="009C5DDA">
          <w:rPr>
            <w:rFonts w:ascii="Arial" w:hAnsi="Arial" w:cs="Arial"/>
          </w:rPr>
          <w:fldChar w:fldCharType="end"/>
        </w:r>
        <w:r>
          <w:rPr>
            <w:rFonts w:ascii="Arial" w:hAnsi="Arial" w:cs="Arial"/>
            <w:lang w:val="es-MX"/>
          </w:rPr>
          <w:t xml:space="preserve"> </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EC83" w14:textId="77777777" w:rsidR="00D50F00" w:rsidRDefault="00D50F0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BCAD" w14:textId="77777777" w:rsidR="00D50F00" w:rsidRDefault="00D50F00">
    <w:pPr>
      <w:pStyle w:val="Kopf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C69B3">
      <w:rPr>
        <w:rStyle w:val="Seitenzahl"/>
        <w:noProof/>
      </w:rPr>
      <w:t>8</w:t>
    </w:r>
    <w:r>
      <w:rPr>
        <w:rStyle w:val="Seitenzahl"/>
      </w:rPr>
      <w:fldChar w:fldCharType="end"/>
    </w:r>
  </w:p>
  <w:p w14:paraId="241A166F" w14:textId="77777777" w:rsidR="00D50F00" w:rsidRDefault="00D50F00" w:rsidP="004E0251">
    <w:pPr>
      <w:pStyle w:val="Kopfzeile"/>
      <w:pBdr>
        <w:bottom w:val="single" w:sz="4" w:space="1" w:color="auto"/>
      </w:pBdr>
      <w:tabs>
        <w:tab w:val="right" w:pos="9720"/>
      </w:tabs>
      <w:ind w:right="-72"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CC371E"/>
    <w:lvl w:ilvl="0">
      <w:start w:val="1"/>
      <w:numFmt w:val="decimal"/>
      <w:pStyle w:val="Listennummer"/>
      <w:lvlText w:val="%1."/>
      <w:lvlJc w:val="left"/>
      <w:pPr>
        <w:tabs>
          <w:tab w:val="num" w:pos="360"/>
        </w:tabs>
        <w:ind w:left="360" w:hanging="360"/>
      </w:p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erschrift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erschrift6"/>
      <w:lvlText w:val=".%6"/>
      <w:legacy w:legacy="1" w:legacySpace="120" w:legacyIndent="1152"/>
      <w:lvlJc w:val="left"/>
      <w:pPr>
        <w:ind w:left="1152" w:hanging="1152"/>
      </w:pPr>
      <w:rPr>
        <w:rFonts w:cs="Times New Roman"/>
      </w:rPr>
    </w:lvl>
    <w:lvl w:ilvl="6">
      <w:start w:val="1"/>
      <w:numFmt w:val="decimal"/>
      <w:pStyle w:val="berschrift7"/>
      <w:lvlText w:val=".%6.%7"/>
      <w:legacy w:legacy="1" w:legacySpace="120" w:legacyIndent="1296"/>
      <w:lvlJc w:val="left"/>
      <w:pPr>
        <w:ind w:left="1296" w:hanging="1296"/>
      </w:pPr>
      <w:rPr>
        <w:rFonts w:cs="Times New Roman"/>
      </w:rPr>
    </w:lvl>
    <w:lvl w:ilvl="7">
      <w:start w:val="1"/>
      <w:numFmt w:val="decimal"/>
      <w:pStyle w:val="berschrift8"/>
      <w:lvlText w:val=".%6.%7.%8"/>
      <w:legacy w:legacy="1" w:legacySpace="120" w:legacyIndent="1440"/>
      <w:lvlJc w:val="left"/>
      <w:pPr>
        <w:ind w:left="1440" w:hanging="1440"/>
      </w:pPr>
      <w:rPr>
        <w:rFonts w:cs="Times New Roman"/>
      </w:rPr>
    </w:lvl>
    <w:lvl w:ilvl="8">
      <w:start w:val="1"/>
      <w:numFmt w:val="decimal"/>
      <w:pStyle w:val="berschrift9"/>
      <w:lvlText w:val=".%6.%7.%8.%9"/>
      <w:legacy w:legacy="1" w:legacySpace="120" w:legacyIndent="1584"/>
      <w:lvlJc w:val="left"/>
      <w:pPr>
        <w:ind w:left="1584" w:hanging="1584"/>
      </w:pPr>
      <w:rPr>
        <w:rFonts w:cs="Times New Roman"/>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4"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536D9E"/>
    <w:multiLevelType w:val="hybridMultilevel"/>
    <w:tmpl w:val="21AC46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1F41BBF"/>
    <w:multiLevelType w:val="hybridMultilevel"/>
    <w:tmpl w:val="664627AE"/>
    <w:lvl w:ilvl="0" w:tplc="04070017">
      <w:start w:val="1"/>
      <w:numFmt w:val="lowerLetter"/>
      <w:lvlText w:val="%1)"/>
      <w:lvlJc w:val="left"/>
      <w:pPr>
        <w:ind w:left="1680" w:hanging="360"/>
      </w:pPr>
    </w:lvl>
    <w:lvl w:ilvl="1" w:tplc="04070017">
      <w:start w:val="1"/>
      <w:numFmt w:val="lowerLetter"/>
      <w:lvlText w:val="%2)"/>
      <w:lvlJc w:val="left"/>
      <w:pPr>
        <w:ind w:left="2400" w:hanging="360"/>
      </w:pPr>
    </w:lvl>
    <w:lvl w:ilvl="2" w:tplc="0407001B">
      <w:start w:val="1"/>
      <w:numFmt w:val="lowerRoman"/>
      <w:lvlText w:val="%3."/>
      <w:lvlJc w:val="right"/>
      <w:pPr>
        <w:ind w:left="3120" w:hanging="180"/>
      </w:pPr>
    </w:lvl>
    <w:lvl w:ilvl="3" w:tplc="0407000F" w:tentative="1">
      <w:start w:val="1"/>
      <w:numFmt w:val="decimal"/>
      <w:lvlText w:val="%4."/>
      <w:lvlJc w:val="left"/>
      <w:pPr>
        <w:ind w:left="3840" w:hanging="360"/>
      </w:pPr>
    </w:lvl>
    <w:lvl w:ilvl="4" w:tplc="04070019" w:tentative="1">
      <w:start w:val="1"/>
      <w:numFmt w:val="lowerLetter"/>
      <w:lvlText w:val="%5."/>
      <w:lvlJc w:val="left"/>
      <w:pPr>
        <w:ind w:left="4560" w:hanging="360"/>
      </w:pPr>
    </w:lvl>
    <w:lvl w:ilvl="5" w:tplc="0407001B" w:tentative="1">
      <w:start w:val="1"/>
      <w:numFmt w:val="lowerRoman"/>
      <w:lvlText w:val="%6."/>
      <w:lvlJc w:val="right"/>
      <w:pPr>
        <w:ind w:left="5280" w:hanging="180"/>
      </w:pPr>
    </w:lvl>
    <w:lvl w:ilvl="6" w:tplc="0407000F" w:tentative="1">
      <w:start w:val="1"/>
      <w:numFmt w:val="decimal"/>
      <w:lvlText w:val="%7."/>
      <w:lvlJc w:val="left"/>
      <w:pPr>
        <w:ind w:left="6000" w:hanging="360"/>
      </w:pPr>
    </w:lvl>
    <w:lvl w:ilvl="7" w:tplc="04070019" w:tentative="1">
      <w:start w:val="1"/>
      <w:numFmt w:val="lowerLetter"/>
      <w:lvlText w:val="%8."/>
      <w:lvlJc w:val="left"/>
      <w:pPr>
        <w:ind w:left="6720" w:hanging="360"/>
      </w:pPr>
    </w:lvl>
    <w:lvl w:ilvl="8" w:tplc="0407001B" w:tentative="1">
      <w:start w:val="1"/>
      <w:numFmt w:val="lowerRoman"/>
      <w:lvlText w:val="%9."/>
      <w:lvlJc w:val="right"/>
      <w:pPr>
        <w:ind w:left="7440" w:hanging="180"/>
      </w:pPr>
    </w:lvl>
  </w:abstractNum>
  <w:abstractNum w:abstractNumId="7"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D537A1"/>
    <w:multiLevelType w:val="hybridMultilevel"/>
    <w:tmpl w:val="76EA6F18"/>
    <w:lvl w:ilvl="0" w:tplc="040C0017">
      <w:start w:val="1"/>
      <w:numFmt w:val="lowerLetter"/>
      <w:lvlText w:val="%1)"/>
      <w:lvlJc w:val="left"/>
      <w:pPr>
        <w:tabs>
          <w:tab w:val="num" w:pos="1174"/>
        </w:tabs>
        <w:ind w:left="1174" w:hanging="454"/>
      </w:pPr>
      <w:rPr>
        <w:rFonts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9"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A97EAF"/>
    <w:multiLevelType w:val="hybridMultilevel"/>
    <w:tmpl w:val="9912CE3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D3738D7"/>
    <w:multiLevelType w:val="hybridMultilevel"/>
    <w:tmpl w:val="C4D8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852C63"/>
    <w:multiLevelType w:val="hybridMultilevel"/>
    <w:tmpl w:val="02164C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EA165F3"/>
    <w:multiLevelType w:val="multilevel"/>
    <w:tmpl w:val="415A987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ascii="Arial" w:eastAsia="Times New Roman" w:hAnsi="Arial" w:cs="Times New Roman"/>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10536A6E"/>
    <w:multiLevelType w:val="hybridMultilevel"/>
    <w:tmpl w:val="8AE04F48"/>
    <w:lvl w:ilvl="0" w:tplc="359C196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9"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2A20010"/>
    <w:multiLevelType w:val="hybridMultilevel"/>
    <w:tmpl w:val="3A6E05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2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4F23E98"/>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5E10E08"/>
    <w:multiLevelType w:val="multilevel"/>
    <w:tmpl w:val="0C0A001D"/>
    <w:styleLink w:val="Estilo1"/>
    <w:lvl w:ilvl="0">
      <w:start w:val="1"/>
      <w:numFmt w:val="bullet"/>
      <w:lvlText w:val="O"/>
      <w:lvlJc w:val="left"/>
      <w:pPr>
        <w:ind w:left="360" w:hanging="360"/>
      </w:pPr>
      <w:rPr>
        <w:rFonts w:ascii="Optima" w:hAnsi="Optim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6FC65C5"/>
    <w:multiLevelType w:val="multilevel"/>
    <w:tmpl w:val="114AC6B4"/>
    <w:lvl w:ilvl="0">
      <w:start w:val="13"/>
      <w:numFmt w:val="decimal"/>
      <w:lvlText w:val="%1"/>
      <w:lvlJc w:val="left"/>
      <w:pPr>
        <w:ind w:left="720" w:hanging="720"/>
      </w:pPr>
      <w:rPr>
        <w:rFonts w:hint="default"/>
      </w:rPr>
    </w:lvl>
    <w:lvl w:ilvl="1">
      <w:start w:val="10"/>
      <w:numFmt w:val="decimal"/>
      <w:lvlText w:val="%1.%2"/>
      <w:lvlJc w:val="left"/>
      <w:pPr>
        <w:ind w:left="1539" w:hanging="72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29" w15:restartNumberingAfterBreak="0">
    <w:nsid w:val="187F7E71"/>
    <w:multiLevelType w:val="multilevel"/>
    <w:tmpl w:val="571A1B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C47E36"/>
    <w:multiLevelType w:val="hybridMultilevel"/>
    <w:tmpl w:val="172C3A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33"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313F53"/>
    <w:multiLevelType w:val="hybridMultilevel"/>
    <w:tmpl w:val="4D0401F0"/>
    <w:lvl w:ilvl="0" w:tplc="E232187A">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05C3187"/>
    <w:multiLevelType w:val="hybridMultilevel"/>
    <w:tmpl w:val="36A8585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36"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38" w15:restartNumberingAfterBreak="0">
    <w:nsid w:val="26E13216"/>
    <w:multiLevelType w:val="hybridMultilevel"/>
    <w:tmpl w:val="CBB0C5F0"/>
    <w:lvl w:ilvl="0" w:tplc="FF90D014">
      <w:start w:val="1"/>
      <w:numFmt w:val="lowerLetter"/>
      <w:lvlText w:val="(%1)"/>
      <w:lvlJc w:val="left"/>
      <w:pPr>
        <w:tabs>
          <w:tab w:val="num" w:pos="518"/>
        </w:tabs>
        <w:ind w:left="518" w:hanging="518"/>
      </w:pPr>
      <w:rPr>
        <w:rFonts w:ascii="Arial" w:hAnsi="Arial" w:cs="Arial" w:hint="default"/>
        <w:b w:val="0"/>
        <w:i w:val="0"/>
        <w:color w:val="auto"/>
        <w:sz w:val="20"/>
        <w:szCs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78B2900"/>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7EE17B9"/>
    <w:multiLevelType w:val="hybridMultilevel"/>
    <w:tmpl w:val="775095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9473B6A"/>
    <w:multiLevelType w:val="hybridMultilevel"/>
    <w:tmpl w:val="30B29E7A"/>
    <w:lvl w:ilvl="0" w:tplc="4E904632">
      <w:start w:val="1"/>
      <w:numFmt w:val="lowerLetter"/>
      <w:lvlText w:val="(%1)"/>
      <w:lvlJc w:val="left"/>
      <w:pPr>
        <w:ind w:left="1626"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46" w15:restartNumberingAfterBreak="0">
    <w:nsid w:val="29DA540E"/>
    <w:multiLevelType w:val="hybridMultilevel"/>
    <w:tmpl w:val="B9961E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9" w15:restartNumberingAfterBreak="0">
    <w:nsid w:val="2E913559"/>
    <w:multiLevelType w:val="multilevel"/>
    <w:tmpl w:val="88BAD7FA"/>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28542B"/>
    <w:multiLevelType w:val="hybridMultilevel"/>
    <w:tmpl w:val="961C16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1195BCF"/>
    <w:multiLevelType w:val="hybridMultilevel"/>
    <w:tmpl w:val="4A945EA2"/>
    <w:lvl w:ilvl="0" w:tplc="89EE0626">
      <w:start w:val="1"/>
      <w:numFmt w:val="lowerLetter"/>
      <w:lvlText w:val="(%1)"/>
      <w:lvlJc w:val="left"/>
      <w:pPr>
        <w:ind w:left="961" w:hanging="360"/>
      </w:pPr>
      <w:rPr>
        <w:rFonts w:hint="default"/>
        <w:sz w:val="24"/>
      </w:rPr>
    </w:lvl>
    <w:lvl w:ilvl="1" w:tplc="04070019" w:tentative="1">
      <w:start w:val="1"/>
      <w:numFmt w:val="lowerLetter"/>
      <w:lvlText w:val="%2."/>
      <w:lvlJc w:val="left"/>
      <w:pPr>
        <w:ind w:left="1681" w:hanging="360"/>
      </w:pPr>
    </w:lvl>
    <w:lvl w:ilvl="2" w:tplc="0407001B" w:tentative="1">
      <w:start w:val="1"/>
      <w:numFmt w:val="lowerRoman"/>
      <w:lvlText w:val="%3."/>
      <w:lvlJc w:val="right"/>
      <w:pPr>
        <w:ind w:left="2401" w:hanging="180"/>
      </w:pPr>
    </w:lvl>
    <w:lvl w:ilvl="3" w:tplc="0407000F" w:tentative="1">
      <w:start w:val="1"/>
      <w:numFmt w:val="decimal"/>
      <w:lvlText w:val="%4."/>
      <w:lvlJc w:val="left"/>
      <w:pPr>
        <w:ind w:left="3121" w:hanging="360"/>
      </w:pPr>
    </w:lvl>
    <w:lvl w:ilvl="4" w:tplc="04070019" w:tentative="1">
      <w:start w:val="1"/>
      <w:numFmt w:val="lowerLetter"/>
      <w:lvlText w:val="%5."/>
      <w:lvlJc w:val="left"/>
      <w:pPr>
        <w:ind w:left="3841" w:hanging="360"/>
      </w:pPr>
    </w:lvl>
    <w:lvl w:ilvl="5" w:tplc="0407001B" w:tentative="1">
      <w:start w:val="1"/>
      <w:numFmt w:val="lowerRoman"/>
      <w:lvlText w:val="%6."/>
      <w:lvlJc w:val="right"/>
      <w:pPr>
        <w:ind w:left="4561" w:hanging="180"/>
      </w:pPr>
    </w:lvl>
    <w:lvl w:ilvl="6" w:tplc="0407000F" w:tentative="1">
      <w:start w:val="1"/>
      <w:numFmt w:val="decimal"/>
      <w:lvlText w:val="%7."/>
      <w:lvlJc w:val="left"/>
      <w:pPr>
        <w:ind w:left="5281" w:hanging="360"/>
      </w:pPr>
    </w:lvl>
    <w:lvl w:ilvl="7" w:tplc="04070019" w:tentative="1">
      <w:start w:val="1"/>
      <w:numFmt w:val="lowerLetter"/>
      <w:lvlText w:val="%8."/>
      <w:lvlJc w:val="left"/>
      <w:pPr>
        <w:ind w:left="6001" w:hanging="360"/>
      </w:pPr>
    </w:lvl>
    <w:lvl w:ilvl="8" w:tplc="0407001B" w:tentative="1">
      <w:start w:val="1"/>
      <w:numFmt w:val="lowerRoman"/>
      <w:lvlText w:val="%9."/>
      <w:lvlJc w:val="right"/>
      <w:pPr>
        <w:ind w:left="6721" w:hanging="180"/>
      </w:pPr>
    </w:lvl>
  </w:abstractNum>
  <w:abstractNum w:abstractNumId="52"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4"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55" w15:restartNumberingAfterBreak="0">
    <w:nsid w:val="34A9679E"/>
    <w:multiLevelType w:val="hybridMultilevel"/>
    <w:tmpl w:val="185CE78C"/>
    <w:lvl w:ilvl="0" w:tplc="CF4E6164">
      <w:start w:val="1"/>
      <w:numFmt w:val="lowerLetter"/>
      <w:lvlText w:val="(%1)"/>
      <w:lvlJc w:val="left"/>
      <w:pPr>
        <w:ind w:left="720" w:hanging="360"/>
      </w:pPr>
      <w:rPr>
        <w:rFonts w:cs="Times New Roman" w:hint="default"/>
      </w:rPr>
    </w:lvl>
    <w:lvl w:ilvl="1" w:tplc="CF4E6164">
      <w:start w:val="1"/>
      <w:numFmt w:val="lowerLetter"/>
      <w:lvlText w:val="(%2)"/>
      <w:lvlJc w:val="left"/>
      <w:pPr>
        <w:ind w:left="644" w:hanging="360"/>
      </w:pPr>
      <w:rPr>
        <w:rFonts w:cs="Times New Roman" w:hint="default"/>
      </w:rPr>
    </w:lvl>
    <w:lvl w:ilvl="2" w:tplc="6CC2EC4A">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358C785B"/>
    <w:multiLevelType w:val="hybridMultilevel"/>
    <w:tmpl w:val="D96A7292"/>
    <w:lvl w:ilvl="0" w:tplc="5F6082F8">
      <w:start w:val="3"/>
      <w:numFmt w:val="decimal"/>
      <w:lvlText w:val="%1."/>
      <w:lvlJc w:val="left"/>
      <w:pPr>
        <w:tabs>
          <w:tab w:val="num" w:pos="720"/>
        </w:tabs>
        <w:ind w:left="720" w:hanging="360"/>
      </w:pPr>
      <w:rPr>
        <w:rFonts w:cs="Times New Roman" w:hint="default"/>
        <w:sz w:val="24"/>
      </w:rPr>
    </w:lvl>
    <w:lvl w:ilvl="1" w:tplc="3878B9F8">
      <w:start w:val="1"/>
      <w:numFmt w:val="lowerRoman"/>
      <w:lvlText w:val="(%2)"/>
      <w:lvlJc w:val="left"/>
      <w:pPr>
        <w:tabs>
          <w:tab w:val="num" w:pos="1800"/>
        </w:tabs>
        <w:ind w:left="1800" w:hanging="720"/>
      </w:pPr>
      <w:rPr>
        <w:rFonts w:cs="Times New Roman" w:hint="default"/>
      </w:rPr>
    </w:lvl>
    <w:lvl w:ilvl="2" w:tplc="E86AECA8">
      <w:start w:val="1"/>
      <w:numFmt w:val="lowerLetter"/>
      <w:lvlText w:val="%3)"/>
      <w:lvlJc w:val="left"/>
      <w:pPr>
        <w:tabs>
          <w:tab w:val="num" w:pos="2340"/>
        </w:tabs>
        <w:ind w:left="2340" w:hanging="360"/>
      </w:pPr>
      <w:rPr>
        <w:rFonts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8821F2E"/>
    <w:multiLevelType w:val="hybridMultilevel"/>
    <w:tmpl w:val="F17A5F42"/>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EF2E4300">
      <w:start w:val="1"/>
      <w:numFmt w:val="lowerLetter"/>
      <w:lvlText w:val="%3)"/>
      <w:lvlJc w:val="left"/>
      <w:pPr>
        <w:tabs>
          <w:tab w:val="num" w:pos="2160"/>
        </w:tabs>
        <w:ind w:left="2160" w:hanging="180"/>
      </w:pPr>
      <w:rPr>
        <w:rFonts w:ascii="Arial" w:eastAsia="Times New Roman" w:hAnsi="Arial" w:cs="Arial"/>
        <w:b w:val="0"/>
        <w:i w:val="0"/>
      </w:rPr>
    </w:lvl>
    <w:lvl w:ilvl="3" w:tplc="8670DAEC">
      <w:start w:val="1"/>
      <w:numFmt w:val="decimal"/>
      <w:lvlText w:val="%4)"/>
      <w:lvlJc w:val="left"/>
      <w:pPr>
        <w:ind w:left="3225" w:hanging="705"/>
      </w:pPr>
      <w:rPr>
        <w:rFonts w:hint="default"/>
      </w:rPr>
    </w:lvl>
    <w:lvl w:ilvl="4" w:tplc="506479CE">
      <w:start w:val="1"/>
      <w:numFmt w:val="lowerLetter"/>
      <w:lvlText w:val="%5)"/>
      <w:lvlJc w:val="left"/>
      <w:pPr>
        <w:ind w:left="3600" w:hanging="360"/>
      </w:pPr>
      <w:rPr>
        <w:rFonts w:ascii="Arial" w:hAnsi="Arial" w:cs="Arial" w:hint="default"/>
        <w:sz w:val="22"/>
        <w:szCs w:val="22"/>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A9940C1"/>
    <w:multiLevelType w:val="hybridMultilevel"/>
    <w:tmpl w:val="EBDE61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B823003"/>
    <w:multiLevelType w:val="hybridMultilevel"/>
    <w:tmpl w:val="477CEA4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75BC3B5A">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1494659"/>
    <w:multiLevelType w:val="hybridMultilevel"/>
    <w:tmpl w:val="1D9A007A"/>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64" w15:restartNumberingAfterBreak="0">
    <w:nsid w:val="41A06867"/>
    <w:multiLevelType w:val="hybridMultilevel"/>
    <w:tmpl w:val="F0A481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1C26309"/>
    <w:multiLevelType w:val="hybridMultilevel"/>
    <w:tmpl w:val="3626A804"/>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6" w15:restartNumberingAfterBreak="0">
    <w:nsid w:val="42C014D3"/>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5FA556A"/>
    <w:multiLevelType w:val="hybridMultilevel"/>
    <w:tmpl w:val="2F24FC60"/>
    <w:lvl w:ilvl="0" w:tplc="04070017">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69" w15:restartNumberingAfterBreak="0">
    <w:nsid w:val="473A4960"/>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1"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87201E6"/>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74" w15:restartNumberingAfterBreak="0">
    <w:nsid w:val="4A0D273E"/>
    <w:multiLevelType w:val="hybridMultilevel"/>
    <w:tmpl w:val="BBFA0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AA96764"/>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78" w15:restartNumberingAfterBreak="0">
    <w:nsid w:val="4BBB0F9F"/>
    <w:multiLevelType w:val="multilevel"/>
    <w:tmpl w:val="B9602E38"/>
    <w:lvl w:ilvl="0">
      <w:start w:val="1"/>
      <w:numFmt w:val="decimal"/>
      <w:lvlText w:val="%1."/>
      <w:lvlJc w:val="left"/>
      <w:pPr>
        <w:ind w:left="29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79020C"/>
    <w:multiLevelType w:val="hybridMultilevel"/>
    <w:tmpl w:val="900ECACE"/>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80" w15:restartNumberingAfterBreak="0">
    <w:nsid w:val="50010A9D"/>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A386D3F"/>
    <w:multiLevelType w:val="hybridMultilevel"/>
    <w:tmpl w:val="9C944E84"/>
    <w:lvl w:ilvl="0" w:tplc="40706926">
      <w:start w:val="1"/>
      <w:numFmt w:val="lowerLetter"/>
      <w:lvlText w:val="(%1)"/>
      <w:lvlJc w:val="left"/>
      <w:pPr>
        <w:ind w:left="720" w:hanging="360"/>
      </w:pPr>
      <w:rPr>
        <w:rFont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B9637C"/>
    <w:multiLevelType w:val="hybridMultilevel"/>
    <w:tmpl w:val="3EBE7DD2"/>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7">
      <w:start w:val="1"/>
      <w:numFmt w:val="lowerLetter"/>
      <w:lvlText w:val="%3)"/>
      <w:lvlJc w:val="left"/>
      <w:pPr>
        <w:ind w:left="1173" w:hanging="180"/>
      </w:pPr>
    </w:lvl>
    <w:lvl w:ilvl="3" w:tplc="9A541A68">
      <w:start w:val="1"/>
      <w:numFmt w:val="decimal"/>
      <w:lvlText w:val="%4"/>
      <w:lvlJc w:val="left"/>
      <w:pPr>
        <w:ind w:left="4320" w:hanging="1800"/>
      </w:pPr>
      <w:rPr>
        <w:rFonts w:hint="default"/>
        <w:sz w:val="22"/>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CF15324"/>
    <w:multiLevelType w:val="hybridMultilevel"/>
    <w:tmpl w:val="8BF4825A"/>
    <w:lvl w:ilvl="0" w:tplc="040C0017">
      <w:start w:val="1"/>
      <w:numFmt w:val="lowerLetter"/>
      <w:lvlText w:val="%1)"/>
      <w:lvlJc w:val="left"/>
      <w:pPr>
        <w:ind w:left="720" w:hanging="360"/>
      </w:pPr>
      <w:rPr>
        <w:rFonts w:hint="default"/>
      </w:rPr>
    </w:lvl>
    <w:lvl w:ilvl="1" w:tplc="04070017">
      <w:start w:val="1"/>
      <w:numFmt w:val="lowerLetter"/>
      <w:lvlText w:val="%2)"/>
      <w:lvlJc w:val="left"/>
      <w:pPr>
        <w:ind w:left="20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5F4CED"/>
    <w:multiLevelType w:val="hybridMultilevel"/>
    <w:tmpl w:val="AE20A9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9"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055796A"/>
    <w:multiLevelType w:val="hybridMultilevel"/>
    <w:tmpl w:val="64BE523E"/>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32D6F63"/>
    <w:multiLevelType w:val="hybridMultilevel"/>
    <w:tmpl w:val="2F9E1A9C"/>
    <w:lvl w:ilvl="0" w:tplc="0C0A0017">
      <w:start w:val="1"/>
      <w:numFmt w:val="lowerLetter"/>
      <w:lvlText w:val="%1)"/>
      <w:lvlJc w:val="left"/>
      <w:pPr>
        <w:ind w:left="861" w:hanging="360"/>
      </w:pPr>
    </w:lvl>
    <w:lvl w:ilvl="1" w:tplc="4E904632">
      <w:start w:val="1"/>
      <w:numFmt w:val="lowerLetter"/>
      <w:lvlText w:val="(%2)"/>
      <w:lvlJc w:val="left"/>
      <w:pPr>
        <w:ind w:left="1626" w:hanging="405"/>
      </w:pPr>
      <w:rPr>
        <w:rFonts w:hint="default"/>
      </w:r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92" w15:restartNumberingAfterBreak="0">
    <w:nsid w:val="642533B1"/>
    <w:multiLevelType w:val="hybridMultilevel"/>
    <w:tmpl w:val="8C96BDC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4AC6321"/>
    <w:multiLevelType w:val="hybridMultilevel"/>
    <w:tmpl w:val="65C6BE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A574F65"/>
    <w:multiLevelType w:val="hybridMultilevel"/>
    <w:tmpl w:val="2A02F106"/>
    <w:lvl w:ilvl="0" w:tplc="3CD65D8A">
      <w:start w:val="1"/>
      <w:numFmt w:val="lowerRoman"/>
      <w:lvlText w:val="(%1)"/>
      <w:lvlJc w:val="left"/>
      <w:pPr>
        <w:ind w:left="720" w:hanging="360"/>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E601A93"/>
    <w:multiLevelType w:val="hybridMultilevel"/>
    <w:tmpl w:val="5B8EF44E"/>
    <w:lvl w:ilvl="0" w:tplc="9FB6B28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ED41B93"/>
    <w:multiLevelType w:val="hybridMultilevel"/>
    <w:tmpl w:val="5BB0DC24"/>
    <w:lvl w:ilvl="0" w:tplc="EE58569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70815356"/>
    <w:multiLevelType w:val="multilevel"/>
    <w:tmpl w:val="C7882E8C"/>
    <w:lvl w:ilvl="0">
      <w:start w:val="1"/>
      <w:numFmt w:val="decimal"/>
      <w:lvlText w:val="%1."/>
      <w:lvlJc w:val="left"/>
      <w:pPr>
        <w:ind w:left="360" w:hanging="360"/>
      </w:pPr>
      <w:rPr>
        <w:rFonts w:hint="default"/>
      </w:rPr>
    </w:lvl>
    <w:lvl w:ilvl="1">
      <w:start w:val="1"/>
      <w:numFmt w:val="decimal"/>
      <w:lvlText w:val="%1.%2."/>
      <w:lvlJc w:val="left"/>
      <w:pPr>
        <w:ind w:left="857" w:hanging="432"/>
      </w:pPr>
      <w:rPr>
        <w:rFonts w:ascii="Arial" w:hAnsi="Arial" w:cs="Arial"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19543B2"/>
    <w:multiLevelType w:val="hybridMultilevel"/>
    <w:tmpl w:val="790EA4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102"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104" w15:restartNumberingAfterBreak="0">
    <w:nsid w:val="76A84DBF"/>
    <w:multiLevelType w:val="hybridMultilevel"/>
    <w:tmpl w:val="C146193E"/>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105" w15:restartNumberingAfterBreak="0">
    <w:nsid w:val="76C11839"/>
    <w:multiLevelType w:val="hybridMultilevel"/>
    <w:tmpl w:val="2DCEC2B4"/>
    <w:lvl w:ilvl="0" w:tplc="AF4C712C">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106"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07"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7B42568D"/>
    <w:multiLevelType w:val="hybridMultilevel"/>
    <w:tmpl w:val="6EB8165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C215184"/>
    <w:multiLevelType w:val="hybridMultilevel"/>
    <w:tmpl w:val="16F070C6"/>
    <w:lvl w:ilvl="0" w:tplc="292AB382">
      <w:start w:val="1"/>
      <w:numFmt w:val="lowerLetter"/>
      <w:lvlText w:val="%1)"/>
      <w:lvlJc w:val="left"/>
      <w:pPr>
        <w:ind w:left="961" w:hanging="360"/>
      </w:pPr>
      <w:rPr>
        <w:rFonts w:hint="default"/>
        <w:sz w:val="24"/>
      </w:rPr>
    </w:lvl>
    <w:lvl w:ilvl="1" w:tplc="04070019" w:tentative="1">
      <w:start w:val="1"/>
      <w:numFmt w:val="lowerLetter"/>
      <w:lvlText w:val="%2."/>
      <w:lvlJc w:val="left"/>
      <w:pPr>
        <w:ind w:left="1681" w:hanging="360"/>
      </w:pPr>
    </w:lvl>
    <w:lvl w:ilvl="2" w:tplc="0407001B" w:tentative="1">
      <w:start w:val="1"/>
      <w:numFmt w:val="lowerRoman"/>
      <w:lvlText w:val="%3."/>
      <w:lvlJc w:val="right"/>
      <w:pPr>
        <w:ind w:left="2401" w:hanging="180"/>
      </w:pPr>
    </w:lvl>
    <w:lvl w:ilvl="3" w:tplc="0407000F" w:tentative="1">
      <w:start w:val="1"/>
      <w:numFmt w:val="decimal"/>
      <w:lvlText w:val="%4."/>
      <w:lvlJc w:val="left"/>
      <w:pPr>
        <w:ind w:left="3121" w:hanging="360"/>
      </w:pPr>
    </w:lvl>
    <w:lvl w:ilvl="4" w:tplc="04070019" w:tentative="1">
      <w:start w:val="1"/>
      <w:numFmt w:val="lowerLetter"/>
      <w:lvlText w:val="%5."/>
      <w:lvlJc w:val="left"/>
      <w:pPr>
        <w:ind w:left="3841" w:hanging="360"/>
      </w:pPr>
    </w:lvl>
    <w:lvl w:ilvl="5" w:tplc="0407001B" w:tentative="1">
      <w:start w:val="1"/>
      <w:numFmt w:val="lowerRoman"/>
      <w:lvlText w:val="%6."/>
      <w:lvlJc w:val="right"/>
      <w:pPr>
        <w:ind w:left="4561" w:hanging="180"/>
      </w:pPr>
    </w:lvl>
    <w:lvl w:ilvl="6" w:tplc="0407000F" w:tentative="1">
      <w:start w:val="1"/>
      <w:numFmt w:val="decimal"/>
      <w:lvlText w:val="%7."/>
      <w:lvlJc w:val="left"/>
      <w:pPr>
        <w:ind w:left="5281" w:hanging="360"/>
      </w:pPr>
    </w:lvl>
    <w:lvl w:ilvl="7" w:tplc="04070019" w:tentative="1">
      <w:start w:val="1"/>
      <w:numFmt w:val="lowerLetter"/>
      <w:lvlText w:val="%8."/>
      <w:lvlJc w:val="left"/>
      <w:pPr>
        <w:ind w:left="6001" w:hanging="360"/>
      </w:pPr>
    </w:lvl>
    <w:lvl w:ilvl="8" w:tplc="0407001B" w:tentative="1">
      <w:start w:val="1"/>
      <w:numFmt w:val="lowerRoman"/>
      <w:lvlText w:val="%9."/>
      <w:lvlJc w:val="right"/>
      <w:pPr>
        <w:ind w:left="6721" w:hanging="180"/>
      </w:pPr>
    </w:lvl>
  </w:abstractNum>
  <w:abstractNum w:abstractNumId="113" w15:restartNumberingAfterBreak="0">
    <w:nsid w:val="7D0339AB"/>
    <w:multiLevelType w:val="hybridMultilevel"/>
    <w:tmpl w:val="2710D7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115"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16" w15:restartNumberingAfterBreak="0">
    <w:nsid w:val="7F9A0964"/>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4167418">
    <w:abstractNumId w:val="1"/>
  </w:num>
  <w:num w:numId="2" w16cid:durableId="292296292">
    <w:abstractNumId w:val="115"/>
  </w:num>
  <w:num w:numId="3" w16cid:durableId="2135981158">
    <w:abstractNumId w:val="45"/>
  </w:num>
  <w:num w:numId="4" w16cid:durableId="13581191">
    <w:abstractNumId w:val="32"/>
  </w:num>
  <w:num w:numId="5" w16cid:durableId="1448961807">
    <w:abstractNumId w:val="70"/>
  </w:num>
  <w:num w:numId="6" w16cid:durableId="121312554">
    <w:abstractNumId w:val="106"/>
  </w:num>
  <w:num w:numId="7" w16cid:durableId="874929154">
    <w:abstractNumId w:val="77"/>
  </w:num>
  <w:num w:numId="8" w16cid:durableId="1752314218">
    <w:abstractNumId w:val="9"/>
  </w:num>
  <w:num w:numId="9" w16cid:durableId="55932517">
    <w:abstractNumId w:val="26"/>
  </w:num>
  <w:num w:numId="10" w16cid:durableId="2042439707">
    <w:abstractNumId w:val="12"/>
  </w:num>
  <w:num w:numId="11" w16cid:durableId="320230708">
    <w:abstractNumId w:val="22"/>
  </w:num>
  <w:num w:numId="12" w16cid:durableId="229123709">
    <w:abstractNumId w:val="103"/>
  </w:num>
  <w:num w:numId="13" w16cid:durableId="894195266">
    <w:abstractNumId w:val="2"/>
  </w:num>
  <w:num w:numId="14" w16cid:durableId="1912353587">
    <w:abstractNumId w:val="99"/>
  </w:num>
  <w:num w:numId="15" w16cid:durableId="222524900">
    <w:abstractNumId w:val="52"/>
  </w:num>
  <w:num w:numId="16" w16cid:durableId="1144390344">
    <w:abstractNumId w:val="76"/>
  </w:num>
  <w:num w:numId="17" w16cid:durableId="537938002">
    <w:abstractNumId w:val="16"/>
  </w:num>
  <w:num w:numId="18" w16cid:durableId="1859613958">
    <w:abstractNumId w:val="43"/>
  </w:num>
  <w:num w:numId="19" w16cid:durableId="1351033546">
    <w:abstractNumId w:val="71"/>
  </w:num>
  <w:num w:numId="20" w16cid:durableId="1574005827">
    <w:abstractNumId w:val="102"/>
  </w:num>
  <w:num w:numId="21" w16cid:durableId="1468820001">
    <w:abstractNumId w:val="36"/>
  </w:num>
  <w:num w:numId="22" w16cid:durableId="1793286631">
    <w:abstractNumId w:val="7"/>
  </w:num>
  <w:num w:numId="23" w16cid:durableId="1193493987">
    <w:abstractNumId w:val="42"/>
  </w:num>
  <w:num w:numId="24" w16cid:durableId="2045212846">
    <w:abstractNumId w:val="93"/>
  </w:num>
  <w:num w:numId="25" w16cid:durableId="1127504979">
    <w:abstractNumId w:val="29"/>
  </w:num>
  <w:num w:numId="26" w16cid:durableId="1364284677">
    <w:abstractNumId w:val="75"/>
  </w:num>
  <w:num w:numId="27" w16cid:durableId="741178050">
    <w:abstractNumId w:val="49"/>
  </w:num>
  <w:num w:numId="28" w16cid:durableId="321860796">
    <w:abstractNumId w:val="96"/>
  </w:num>
  <w:num w:numId="29" w16cid:durableId="1179394040">
    <w:abstractNumId w:val="89"/>
  </w:num>
  <w:num w:numId="30" w16cid:durableId="1860045735">
    <w:abstractNumId w:val="19"/>
  </w:num>
  <w:num w:numId="31" w16cid:durableId="1536963978">
    <w:abstractNumId w:val="92"/>
  </w:num>
  <w:num w:numId="32" w16cid:durableId="227738151">
    <w:abstractNumId w:val="87"/>
  </w:num>
  <w:num w:numId="33" w16cid:durableId="1823505489">
    <w:abstractNumId w:val="39"/>
  </w:num>
  <w:num w:numId="34" w16cid:durableId="1684820411">
    <w:abstractNumId w:val="97"/>
  </w:num>
  <w:num w:numId="35" w16cid:durableId="1447895524">
    <w:abstractNumId w:val="110"/>
  </w:num>
  <w:num w:numId="36" w16cid:durableId="424808240">
    <w:abstractNumId w:val="90"/>
  </w:num>
  <w:num w:numId="37" w16cid:durableId="352071838">
    <w:abstractNumId w:val="78"/>
  </w:num>
  <w:num w:numId="38" w16cid:durableId="866674482">
    <w:abstractNumId w:val="5"/>
  </w:num>
  <w:num w:numId="39" w16cid:durableId="1142891176">
    <w:abstractNumId w:val="113"/>
  </w:num>
  <w:num w:numId="40" w16cid:durableId="141166593">
    <w:abstractNumId w:val="100"/>
  </w:num>
  <w:num w:numId="41" w16cid:durableId="1324578176">
    <w:abstractNumId w:val="65"/>
  </w:num>
  <w:num w:numId="42" w16cid:durableId="1337270852">
    <w:abstractNumId w:val="81"/>
  </w:num>
  <w:num w:numId="43" w16cid:durableId="487404007">
    <w:abstractNumId w:val="0"/>
  </w:num>
  <w:num w:numId="44" w16cid:durableId="1570925628">
    <w:abstractNumId w:val="86"/>
  </w:num>
  <w:num w:numId="45" w16cid:durableId="1437557534">
    <w:abstractNumId w:val="46"/>
  </w:num>
  <w:num w:numId="46" w16cid:durableId="965311206">
    <w:abstractNumId w:val="40"/>
  </w:num>
  <w:num w:numId="47" w16cid:durableId="2012833353">
    <w:abstractNumId w:val="61"/>
  </w:num>
  <w:num w:numId="48" w16cid:durableId="749698996">
    <w:abstractNumId w:val="58"/>
  </w:num>
  <w:num w:numId="49" w16cid:durableId="808204031">
    <w:abstractNumId w:val="14"/>
  </w:num>
  <w:num w:numId="50" w16cid:durableId="815269289">
    <w:abstractNumId w:val="56"/>
  </w:num>
  <w:num w:numId="51" w16cid:durableId="2130969486">
    <w:abstractNumId w:val="91"/>
  </w:num>
  <w:num w:numId="52" w16cid:durableId="1985890336">
    <w:abstractNumId w:val="25"/>
  </w:num>
  <w:num w:numId="53" w16cid:durableId="566651960">
    <w:abstractNumId w:val="41"/>
  </w:num>
  <w:num w:numId="54" w16cid:durableId="242419917">
    <w:abstractNumId w:val="11"/>
  </w:num>
  <w:num w:numId="55" w16cid:durableId="1441100103">
    <w:abstractNumId w:val="31"/>
  </w:num>
  <w:num w:numId="56" w16cid:durableId="1132677696">
    <w:abstractNumId w:val="82"/>
  </w:num>
  <w:num w:numId="57" w16cid:durableId="186648171">
    <w:abstractNumId w:val="47"/>
  </w:num>
  <w:num w:numId="58" w16cid:durableId="140313744">
    <w:abstractNumId w:val="62"/>
  </w:num>
  <w:num w:numId="59" w16cid:durableId="1172989895">
    <w:abstractNumId w:val="50"/>
  </w:num>
  <w:num w:numId="60" w16cid:durableId="655108714">
    <w:abstractNumId w:val="8"/>
  </w:num>
  <w:num w:numId="61" w16cid:durableId="200554108">
    <w:abstractNumId w:val="101"/>
  </w:num>
  <w:num w:numId="62" w16cid:durableId="1017266955">
    <w:abstractNumId w:val="66"/>
  </w:num>
  <w:num w:numId="63" w16cid:durableId="554858933">
    <w:abstractNumId w:val="69"/>
  </w:num>
  <w:num w:numId="64" w16cid:durableId="267199297">
    <w:abstractNumId w:val="116"/>
  </w:num>
  <w:num w:numId="65" w16cid:durableId="1053579237">
    <w:abstractNumId w:val="80"/>
  </w:num>
  <w:num w:numId="66" w16cid:durableId="1389300886">
    <w:abstractNumId w:val="74"/>
  </w:num>
  <w:num w:numId="67" w16cid:durableId="872036533">
    <w:abstractNumId w:val="114"/>
  </w:num>
  <w:num w:numId="68" w16cid:durableId="1489400285">
    <w:abstractNumId w:val="24"/>
  </w:num>
  <w:num w:numId="69" w16cid:durableId="1275331694">
    <w:abstractNumId w:val="84"/>
  </w:num>
  <w:num w:numId="70" w16cid:durableId="154036364">
    <w:abstractNumId w:val="67"/>
  </w:num>
  <w:num w:numId="71" w16cid:durableId="899945354">
    <w:abstractNumId w:val="54"/>
  </w:num>
  <w:num w:numId="72" w16cid:durableId="809250449">
    <w:abstractNumId w:val="3"/>
  </w:num>
  <w:num w:numId="73" w16cid:durableId="1859193367">
    <w:abstractNumId w:val="59"/>
  </w:num>
  <w:num w:numId="74" w16cid:durableId="1562015082">
    <w:abstractNumId w:val="30"/>
  </w:num>
  <w:num w:numId="75" w16cid:durableId="1783308114">
    <w:abstractNumId w:val="27"/>
  </w:num>
  <w:num w:numId="76" w16cid:durableId="2055887392">
    <w:abstractNumId w:val="63"/>
  </w:num>
  <w:num w:numId="77" w16cid:durableId="218707167">
    <w:abstractNumId w:val="37"/>
  </w:num>
  <w:num w:numId="78" w16cid:durableId="871386229">
    <w:abstractNumId w:val="33"/>
  </w:num>
  <w:num w:numId="79" w16cid:durableId="1972008955">
    <w:abstractNumId w:val="18"/>
  </w:num>
  <w:num w:numId="80" w16cid:durableId="569923227">
    <w:abstractNumId w:val="79"/>
  </w:num>
  <w:num w:numId="81" w16cid:durableId="133648522">
    <w:abstractNumId w:val="6"/>
  </w:num>
  <w:num w:numId="82" w16cid:durableId="2036802567">
    <w:abstractNumId w:val="4"/>
  </w:num>
  <w:num w:numId="83" w16cid:durableId="381491125">
    <w:abstractNumId w:val="104"/>
  </w:num>
  <w:num w:numId="84" w16cid:durableId="266741395">
    <w:abstractNumId w:val="15"/>
  </w:num>
  <w:num w:numId="85" w16cid:durableId="636422075">
    <w:abstractNumId w:val="85"/>
  </w:num>
  <w:num w:numId="86" w16cid:durableId="1044450947">
    <w:abstractNumId w:val="57"/>
  </w:num>
  <w:num w:numId="87" w16cid:durableId="1963266633">
    <w:abstractNumId w:val="111"/>
  </w:num>
  <w:num w:numId="88" w16cid:durableId="238102519">
    <w:abstractNumId w:val="107"/>
  </w:num>
  <w:num w:numId="89" w16cid:durableId="474765092">
    <w:abstractNumId w:val="105"/>
  </w:num>
  <w:num w:numId="90" w16cid:durableId="1216236135">
    <w:abstractNumId w:val="68"/>
  </w:num>
  <w:num w:numId="91" w16cid:durableId="131484596">
    <w:abstractNumId w:val="108"/>
  </w:num>
  <w:num w:numId="92" w16cid:durableId="242570857">
    <w:abstractNumId w:val="21"/>
  </w:num>
  <w:num w:numId="93" w16cid:durableId="726682650">
    <w:abstractNumId w:val="94"/>
  </w:num>
  <w:num w:numId="94" w16cid:durableId="1740253909">
    <w:abstractNumId w:val="13"/>
  </w:num>
  <w:num w:numId="95" w16cid:durableId="1773208602">
    <w:abstractNumId w:val="72"/>
  </w:num>
  <w:num w:numId="96" w16cid:durableId="696472349">
    <w:abstractNumId w:val="20"/>
  </w:num>
  <w:num w:numId="97" w16cid:durableId="1104374462">
    <w:abstractNumId w:val="55"/>
  </w:num>
  <w:num w:numId="98" w16cid:durableId="1068653163">
    <w:abstractNumId w:val="95"/>
  </w:num>
  <w:num w:numId="99" w16cid:durableId="584609124">
    <w:abstractNumId w:val="28"/>
  </w:num>
  <w:num w:numId="100" w16cid:durableId="927730586">
    <w:abstractNumId w:val="112"/>
  </w:num>
  <w:num w:numId="101" w16cid:durableId="286469917">
    <w:abstractNumId w:val="51"/>
  </w:num>
  <w:num w:numId="102" w16cid:durableId="1651009853">
    <w:abstractNumId w:val="44"/>
  </w:num>
  <w:num w:numId="103" w16cid:durableId="337739081">
    <w:abstractNumId w:val="73"/>
  </w:num>
  <w:num w:numId="104" w16cid:durableId="1032267060">
    <w:abstractNumId w:val="109"/>
  </w:num>
  <w:num w:numId="105" w16cid:durableId="1405303260">
    <w:abstractNumId w:val="98"/>
  </w:num>
  <w:num w:numId="106" w16cid:durableId="1317494744">
    <w:abstractNumId w:val="38"/>
  </w:num>
  <w:num w:numId="107" w16cid:durableId="407263712">
    <w:abstractNumId w:val="10"/>
  </w:num>
  <w:num w:numId="108" w16cid:durableId="728043142">
    <w:abstractNumId w:val="17"/>
  </w:num>
  <w:num w:numId="109" w16cid:durableId="2032028766">
    <w:abstractNumId w:val="64"/>
  </w:num>
  <w:num w:numId="110" w16cid:durableId="442455244">
    <w:abstractNumId w:val="35"/>
  </w:num>
  <w:num w:numId="111" w16cid:durableId="1177160867">
    <w:abstractNumId w:val="60"/>
  </w:num>
  <w:num w:numId="112" w16cid:durableId="76170649">
    <w:abstractNumId w:val="53"/>
    <w:lvlOverride w:ilvl="0">
      <w:startOverride w:val="1"/>
    </w:lvlOverride>
    <w:lvlOverride w:ilvl="1"/>
    <w:lvlOverride w:ilvl="2"/>
    <w:lvlOverride w:ilvl="3"/>
    <w:lvlOverride w:ilvl="4"/>
    <w:lvlOverride w:ilvl="5"/>
    <w:lvlOverride w:ilvl="6"/>
    <w:lvlOverride w:ilvl="7"/>
    <w:lvlOverride w:ilvl="8"/>
  </w:num>
  <w:num w:numId="113" w16cid:durableId="2137482810">
    <w:abstractNumId w:val="48"/>
  </w:num>
  <w:num w:numId="114" w16cid:durableId="995449641">
    <w:abstractNumId w:val="83"/>
  </w:num>
  <w:num w:numId="115" w16cid:durableId="273363960">
    <w:abstractNumId w:val="34"/>
  </w:num>
  <w:num w:numId="116" w16cid:durableId="1348287984">
    <w:abstractNumId w:val="23"/>
  </w:num>
  <w:num w:numId="117" w16cid:durableId="1024482990">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79873"/>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4E"/>
    <w:rsid w:val="000002EF"/>
    <w:rsid w:val="000002F2"/>
    <w:rsid w:val="000010BC"/>
    <w:rsid w:val="00001289"/>
    <w:rsid w:val="00001B4B"/>
    <w:rsid w:val="00001E62"/>
    <w:rsid w:val="00002901"/>
    <w:rsid w:val="0000296E"/>
    <w:rsid w:val="00003A80"/>
    <w:rsid w:val="000040D7"/>
    <w:rsid w:val="00004837"/>
    <w:rsid w:val="000048D3"/>
    <w:rsid w:val="00004A89"/>
    <w:rsid w:val="00005210"/>
    <w:rsid w:val="00005F0D"/>
    <w:rsid w:val="0000624A"/>
    <w:rsid w:val="000064C5"/>
    <w:rsid w:val="00006AC2"/>
    <w:rsid w:val="00006E9A"/>
    <w:rsid w:val="000101EE"/>
    <w:rsid w:val="00010921"/>
    <w:rsid w:val="00011F19"/>
    <w:rsid w:val="000120E1"/>
    <w:rsid w:val="00012208"/>
    <w:rsid w:val="00013DB4"/>
    <w:rsid w:val="000140F3"/>
    <w:rsid w:val="00014B51"/>
    <w:rsid w:val="00015B5C"/>
    <w:rsid w:val="00016FEF"/>
    <w:rsid w:val="000203F7"/>
    <w:rsid w:val="00020975"/>
    <w:rsid w:val="00020D51"/>
    <w:rsid w:val="00021BD8"/>
    <w:rsid w:val="00022081"/>
    <w:rsid w:val="0002241A"/>
    <w:rsid w:val="000227B0"/>
    <w:rsid w:val="000238CA"/>
    <w:rsid w:val="00024794"/>
    <w:rsid w:val="00024EA3"/>
    <w:rsid w:val="00024F5E"/>
    <w:rsid w:val="000259DA"/>
    <w:rsid w:val="00025E06"/>
    <w:rsid w:val="0002622F"/>
    <w:rsid w:val="00026817"/>
    <w:rsid w:val="000269DA"/>
    <w:rsid w:val="00026E0D"/>
    <w:rsid w:val="00027991"/>
    <w:rsid w:val="000279F9"/>
    <w:rsid w:val="00031E88"/>
    <w:rsid w:val="0003289E"/>
    <w:rsid w:val="00032D91"/>
    <w:rsid w:val="0003317C"/>
    <w:rsid w:val="00033DEA"/>
    <w:rsid w:val="00034EEA"/>
    <w:rsid w:val="00035A23"/>
    <w:rsid w:val="00036155"/>
    <w:rsid w:val="00036763"/>
    <w:rsid w:val="0003699A"/>
    <w:rsid w:val="00037168"/>
    <w:rsid w:val="00037573"/>
    <w:rsid w:val="000379AB"/>
    <w:rsid w:val="00040172"/>
    <w:rsid w:val="00042009"/>
    <w:rsid w:val="0004229B"/>
    <w:rsid w:val="000434D1"/>
    <w:rsid w:val="00043A5E"/>
    <w:rsid w:val="00043A84"/>
    <w:rsid w:val="00043E49"/>
    <w:rsid w:val="0004424A"/>
    <w:rsid w:val="00045076"/>
    <w:rsid w:val="000451A9"/>
    <w:rsid w:val="000456C1"/>
    <w:rsid w:val="000466FB"/>
    <w:rsid w:val="0004680B"/>
    <w:rsid w:val="000472AF"/>
    <w:rsid w:val="000478CA"/>
    <w:rsid w:val="000502FA"/>
    <w:rsid w:val="00050351"/>
    <w:rsid w:val="00051391"/>
    <w:rsid w:val="000516A7"/>
    <w:rsid w:val="000517C2"/>
    <w:rsid w:val="00051E21"/>
    <w:rsid w:val="00052F2C"/>
    <w:rsid w:val="00053D40"/>
    <w:rsid w:val="00054ED1"/>
    <w:rsid w:val="00055876"/>
    <w:rsid w:val="00055879"/>
    <w:rsid w:val="0005607C"/>
    <w:rsid w:val="00056346"/>
    <w:rsid w:val="00056853"/>
    <w:rsid w:val="00057184"/>
    <w:rsid w:val="0005735C"/>
    <w:rsid w:val="00057D32"/>
    <w:rsid w:val="00057E0C"/>
    <w:rsid w:val="00057EC9"/>
    <w:rsid w:val="0006041E"/>
    <w:rsid w:val="0006101E"/>
    <w:rsid w:val="0006146B"/>
    <w:rsid w:val="000615F1"/>
    <w:rsid w:val="00061807"/>
    <w:rsid w:val="00062235"/>
    <w:rsid w:val="0006277A"/>
    <w:rsid w:val="000646CB"/>
    <w:rsid w:val="00064755"/>
    <w:rsid w:val="000648AA"/>
    <w:rsid w:val="00064D22"/>
    <w:rsid w:val="00064E39"/>
    <w:rsid w:val="0006565C"/>
    <w:rsid w:val="00065741"/>
    <w:rsid w:val="000658A8"/>
    <w:rsid w:val="000660AB"/>
    <w:rsid w:val="000660DE"/>
    <w:rsid w:val="00066644"/>
    <w:rsid w:val="0006673E"/>
    <w:rsid w:val="00066924"/>
    <w:rsid w:val="00066D3D"/>
    <w:rsid w:val="000670F9"/>
    <w:rsid w:val="000675DF"/>
    <w:rsid w:val="000700AD"/>
    <w:rsid w:val="000705EE"/>
    <w:rsid w:val="00071BA6"/>
    <w:rsid w:val="00072C24"/>
    <w:rsid w:val="00072FF8"/>
    <w:rsid w:val="00073834"/>
    <w:rsid w:val="00073951"/>
    <w:rsid w:val="00073D6C"/>
    <w:rsid w:val="0007427F"/>
    <w:rsid w:val="000745D4"/>
    <w:rsid w:val="000751C6"/>
    <w:rsid w:val="00075629"/>
    <w:rsid w:val="00075F48"/>
    <w:rsid w:val="00075F7A"/>
    <w:rsid w:val="00076390"/>
    <w:rsid w:val="00076EF7"/>
    <w:rsid w:val="00077072"/>
    <w:rsid w:val="00077568"/>
    <w:rsid w:val="0007795F"/>
    <w:rsid w:val="0008053E"/>
    <w:rsid w:val="00080B61"/>
    <w:rsid w:val="00080F94"/>
    <w:rsid w:val="00081443"/>
    <w:rsid w:val="00081F1C"/>
    <w:rsid w:val="0008205F"/>
    <w:rsid w:val="0008234E"/>
    <w:rsid w:val="00082481"/>
    <w:rsid w:val="00083E20"/>
    <w:rsid w:val="00084254"/>
    <w:rsid w:val="00084778"/>
    <w:rsid w:val="00084E4D"/>
    <w:rsid w:val="00084EDC"/>
    <w:rsid w:val="00085017"/>
    <w:rsid w:val="00085318"/>
    <w:rsid w:val="000857A5"/>
    <w:rsid w:val="00085B3C"/>
    <w:rsid w:val="0008621B"/>
    <w:rsid w:val="0008623C"/>
    <w:rsid w:val="00086341"/>
    <w:rsid w:val="000866A2"/>
    <w:rsid w:val="00086AA0"/>
    <w:rsid w:val="00086D14"/>
    <w:rsid w:val="00087813"/>
    <w:rsid w:val="00090AD8"/>
    <w:rsid w:val="00090C5C"/>
    <w:rsid w:val="000917B9"/>
    <w:rsid w:val="000919CF"/>
    <w:rsid w:val="00091B1D"/>
    <w:rsid w:val="00091B7B"/>
    <w:rsid w:val="00094212"/>
    <w:rsid w:val="00094364"/>
    <w:rsid w:val="00094B65"/>
    <w:rsid w:val="00094E0C"/>
    <w:rsid w:val="00095F3D"/>
    <w:rsid w:val="00095F57"/>
    <w:rsid w:val="00096886"/>
    <w:rsid w:val="00097D7C"/>
    <w:rsid w:val="00097ED0"/>
    <w:rsid w:val="000A0D93"/>
    <w:rsid w:val="000A0F74"/>
    <w:rsid w:val="000A22AF"/>
    <w:rsid w:val="000A38E4"/>
    <w:rsid w:val="000A3E86"/>
    <w:rsid w:val="000A408C"/>
    <w:rsid w:val="000A450A"/>
    <w:rsid w:val="000A5C1A"/>
    <w:rsid w:val="000A69AE"/>
    <w:rsid w:val="000A7AC1"/>
    <w:rsid w:val="000B143A"/>
    <w:rsid w:val="000B2076"/>
    <w:rsid w:val="000B21B7"/>
    <w:rsid w:val="000B32EE"/>
    <w:rsid w:val="000B4127"/>
    <w:rsid w:val="000B4638"/>
    <w:rsid w:val="000B47B6"/>
    <w:rsid w:val="000B4812"/>
    <w:rsid w:val="000B6810"/>
    <w:rsid w:val="000B6849"/>
    <w:rsid w:val="000B69A1"/>
    <w:rsid w:val="000B7062"/>
    <w:rsid w:val="000B70E4"/>
    <w:rsid w:val="000B78FC"/>
    <w:rsid w:val="000B79C2"/>
    <w:rsid w:val="000C0A83"/>
    <w:rsid w:val="000C0FE9"/>
    <w:rsid w:val="000C2331"/>
    <w:rsid w:val="000C23A0"/>
    <w:rsid w:val="000C28C6"/>
    <w:rsid w:val="000C321F"/>
    <w:rsid w:val="000C3652"/>
    <w:rsid w:val="000C368C"/>
    <w:rsid w:val="000C42CA"/>
    <w:rsid w:val="000C4751"/>
    <w:rsid w:val="000C55FA"/>
    <w:rsid w:val="000C6752"/>
    <w:rsid w:val="000C7B8A"/>
    <w:rsid w:val="000C7FA8"/>
    <w:rsid w:val="000D03DC"/>
    <w:rsid w:val="000D0698"/>
    <w:rsid w:val="000D193F"/>
    <w:rsid w:val="000D19A6"/>
    <w:rsid w:val="000D1F81"/>
    <w:rsid w:val="000D2065"/>
    <w:rsid w:val="000D377A"/>
    <w:rsid w:val="000D3927"/>
    <w:rsid w:val="000D432F"/>
    <w:rsid w:val="000D4E89"/>
    <w:rsid w:val="000D50DD"/>
    <w:rsid w:val="000D51DF"/>
    <w:rsid w:val="000D6A29"/>
    <w:rsid w:val="000D6EAF"/>
    <w:rsid w:val="000D709B"/>
    <w:rsid w:val="000E03F3"/>
    <w:rsid w:val="000E0699"/>
    <w:rsid w:val="000E1C9C"/>
    <w:rsid w:val="000E1E08"/>
    <w:rsid w:val="000E2158"/>
    <w:rsid w:val="000E2198"/>
    <w:rsid w:val="000E22AA"/>
    <w:rsid w:val="000E3451"/>
    <w:rsid w:val="000E46C2"/>
    <w:rsid w:val="000E46C4"/>
    <w:rsid w:val="000E5473"/>
    <w:rsid w:val="000E56F7"/>
    <w:rsid w:val="000E59C6"/>
    <w:rsid w:val="000E6237"/>
    <w:rsid w:val="000E6785"/>
    <w:rsid w:val="000E6ADA"/>
    <w:rsid w:val="000E6E46"/>
    <w:rsid w:val="000F02D3"/>
    <w:rsid w:val="000F05CA"/>
    <w:rsid w:val="000F0869"/>
    <w:rsid w:val="000F0A8B"/>
    <w:rsid w:val="000F297A"/>
    <w:rsid w:val="000F399E"/>
    <w:rsid w:val="000F3C97"/>
    <w:rsid w:val="000F4EED"/>
    <w:rsid w:val="000F4F85"/>
    <w:rsid w:val="000F50F9"/>
    <w:rsid w:val="000F5909"/>
    <w:rsid w:val="000F5C2F"/>
    <w:rsid w:val="001001A9"/>
    <w:rsid w:val="00100912"/>
    <w:rsid w:val="00100BD1"/>
    <w:rsid w:val="00100CA7"/>
    <w:rsid w:val="00100DE6"/>
    <w:rsid w:val="00101FFF"/>
    <w:rsid w:val="0010273B"/>
    <w:rsid w:val="00102928"/>
    <w:rsid w:val="00102E09"/>
    <w:rsid w:val="0010302A"/>
    <w:rsid w:val="0010333F"/>
    <w:rsid w:val="0010338A"/>
    <w:rsid w:val="00103391"/>
    <w:rsid w:val="001035A3"/>
    <w:rsid w:val="00103CCE"/>
    <w:rsid w:val="00104003"/>
    <w:rsid w:val="00104064"/>
    <w:rsid w:val="001045FA"/>
    <w:rsid w:val="00104644"/>
    <w:rsid w:val="00104866"/>
    <w:rsid w:val="00104F78"/>
    <w:rsid w:val="0010514E"/>
    <w:rsid w:val="00105307"/>
    <w:rsid w:val="00106B52"/>
    <w:rsid w:val="00107912"/>
    <w:rsid w:val="00107F11"/>
    <w:rsid w:val="001116CF"/>
    <w:rsid w:val="0011170C"/>
    <w:rsid w:val="00111B2E"/>
    <w:rsid w:val="00111E51"/>
    <w:rsid w:val="001127A3"/>
    <w:rsid w:val="001136F6"/>
    <w:rsid w:val="00113CE9"/>
    <w:rsid w:val="0011417E"/>
    <w:rsid w:val="00114B52"/>
    <w:rsid w:val="00115435"/>
    <w:rsid w:val="00115C37"/>
    <w:rsid w:val="00117010"/>
    <w:rsid w:val="001175B7"/>
    <w:rsid w:val="00117BE8"/>
    <w:rsid w:val="00120CDA"/>
    <w:rsid w:val="001217A9"/>
    <w:rsid w:val="00122D40"/>
    <w:rsid w:val="00122D67"/>
    <w:rsid w:val="00122F1D"/>
    <w:rsid w:val="00123D98"/>
    <w:rsid w:val="00124F5E"/>
    <w:rsid w:val="00125079"/>
    <w:rsid w:val="00125DB2"/>
    <w:rsid w:val="001266E5"/>
    <w:rsid w:val="001271F2"/>
    <w:rsid w:val="00127345"/>
    <w:rsid w:val="00127A8F"/>
    <w:rsid w:val="00127DD5"/>
    <w:rsid w:val="00127ED9"/>
    <w:rsid w:val="0013165E"/>
    <w:rsid w:val="001327B2"/>
    <w:rsid w:val="00132F5A"/>
    <w:rsid w:val="00132FA7"/>
    <w:rsid w:val="0013352C"/>
    <w:rsid w:val="00133DC6"/>
    <w:rsid w:val="00135100"/>
    <w:rsid w:val="0013518C"/>
    <w:rsid w:val="00135FA9"/>
    <w:rsid w:val="00136018"/>
    <w:rsid w:val="001366EB"/>
    <w:rsid w:val="001367A3"/>
    <w:rsid w:val="00137139"/>
    <w:rsid w:val="00140555"/>
    <w:rsid w:val="00140573"/>
    <w:rsid w:val="001405E7"/>
    <w:rsid w:val="00140A17"/>
    <w:rsid w:val="001411D4"/>
    <w:rsid w:val="00142CB3"/>
    <w:rsid w:val="0014378B"/>
    <w:rsid w:val="00144C2B"/>
    <w:rsid w:val="0014503A"/>
    <w:rsid w:val="001454CF"/>
    <w:rsid w:val="0014550F"/>
    <w:rsid w:val="00145637"/>
    <w:rsid w:val="00145A7B"/>
    <w:rsid w:val="0014669A"/>
    <w:rsid w:val="00147291"/>
    <w:rsid w:val="00147ABB"/>
    <w:rsid w:val="00147CAF"/>
    <w:rsid w:val="00150638"/>
    <w:rsid w:val="0015112D"/>
    <w:rsid w:val="0015164D"/>
    <w:rsid w:val="00152D08"/>
    <w:rsid w:val="00153528"/>
    <w:rsid w:val="00153B93"/>
    <w:rsid w:val="00154344"/>
    <w:rsid w:val="00154346"/>
    <w:rsid w:val="001543D2"/>
    <w:rsid w:val="00154B3C"/>
    <w:rsid w:val="00154C2E"/>
    <w:rsid w:val="00155516"/>
    <w:rsid w:val="0015586F"/>
    <w:rsid w:val="0015591B"/>
    <w:rsid w:val="00156E8A"/>
    <w:rsid w:val="00156E9B"/>
    <w:rsid w:val="00157CC4"/>
    <w:rsid w:val="00160015"/>
    <w:rsid w:val="0016005A"/>
    <w:rsid w:val="00161C7C"/>
    <w:rsid w:val="00163888"/>
    <w:rsid w:val="001644FD"/>
    <w:rsid w:val="00164581"/>
    <w:rsid w:val="00164E90"/>
    <w:rsid w:val="001652FE"/>
    <w:rsid w:val="00165806"/>
    <w:rsid w:val="001658DD"/>
    <w:rsid w:val="00166E85"/>
    <w:rsid w:val="00167231"/>
    <w:rsid w:val="0016724D"/>
    <w:rsid w:val="00167DE7"/>
    <w:rsid w:val="00170CF1"/>
    <w:rsid w:val="00171731"/>
    <w:rsid w:val="001731F4"/>
    <w:rsid w:val="00173997"/>
    <w:rsid w:val="00173D6A"/>
    <w:rsid w:val="00174684"/>
    <w:rsid w:val="00175394"/>
    <w:rsid w:val="001756D3"/>
    <w:rsid w:val="00175853"/>
    <w:rsid w:val="00175B77"/>
    <w:rsid w:val="00176D7A"/>
    <w:rsid w:val="001772D6"/>
    <w:rsid w:val="001806AD"/>
    <w:rsid w:val="0018116E"/>
    <w:rsid w:val="001812FF"/>
    <w:rsid w:val="00181447"/>
    <w:rsid w:val="001814EC"/>
    <w:rsid w:val="00181D39"/>
    <w:rsid w:val="00181F42"/>
    <w:rsid w:val="0018278B"/>
    <w:rsid w:val="00183B77"/>
    <w:rsid w:val="00184656"/>
    <w:rsid w:val="001847A4"/>
    <w:rsid w:val="00184F0A"/>
    <w:rsid w:val="00184F35"/>
    <w:rsid w:val="00185346"/>
    <w:rsid w:val="00185860"/>
    <w:rsid w:val="00185EF4"/>
    <w:rsid w:val="00186ABD"/>
    <w:rsid w:val="00187398"/>
    <w:rsid w:val="001875D3"/>
    <w:rsid w:val="00187EB0"/>
    <w:rsid w:val="00190650"/>
    <w:rsid w:val="001908F8"/>
    <w:rsid w:val="00191F59"/>
    <w:rsid w:val="00192CBF"/>
    <w:rsid w:val="00192E32"/>
    <w:rsid w:val="00193CDA"/>
    <w:rsid w:val="001943E8"/>
    <w:rsid w:val="00194DF5"/>
    <w:rsid w:val="00194E34"/>
    <w:rsid w:val="001950E7"/>
    <w:rsid w:val="001963AA"/>
    <w:rsid w:val="001971DE"/>
    <w:rsid w:val="00197987"/>
    <w:rsid w:val="00197C4B"/>
    <w:rsid w:val="001A0540"/>
    <w:rsid w:val="001A0888"/>
    <w:rsid w:val="001A180D"/>
    <w:rsid w:val="001A1994"/>
    <w:rsid w:val="001A1DD1"/>
    <w:rsid w:val="001A206C"/>
    <w:rsid w:val="001A23B9"/>
    <w:rsid w:val="001A24D6"/>
    <w:rsid w:val="001A2C2B"/>
    <w:rsid w:val="001A2FAB"/>
    <w:rsid w:val="001A32A4"/>
    <w:rsid w:val="001A3C45"/>
    <w:rsid w:val="001A4DE8"/>
    <w:rsid w:val="001A505E"/>
    <w:rsid w:val="001A506D"/>
    <w:rsid w:val="001A5AC5"/>
    <w:rsid w:val="001A6507"/>
    <w:rsid w:val="001A6795"/>
    <w:rsid w:val="001A7662"/>
    <w:rsid w:val="001A7811"/>
    <w:rsid w:val="001B0237"/>
    <w:rsid w:val="001B0C1B"/>
    <w:rsid w:val="001B17AC"/>
    <w:rsid w:val="001B1A07"/>
    <w:rsid w:val="001B2180"/>
    <w:rsid w:val="001B251E"/>
    <w:rsid w:val="001B2E4C"/>
    <w:rsid w:val="001B3600"/>
    <w:rsid w:val="001B68CE"/>
    <w:rsid w:val="001B6F20"/>
    <w:rsid w:val="001B7543"/>
    <w:rsid w:val="001B7997"/>
    <w:rsid w:val="001B79BE"/>
    <w:rsid w:val="001C1060"/>
    <w:rsid w:val="001C1491"/>
    <w:rsid w:val="001C224C"/>
    <w:rsid w:val="001C31F8"/>
    <w:rsid w:val="001C3EAD"/>
    <w:rsid w:val="001C415A"/>
    <w:rsid w:val="001C4587"/>
    <w:rsid w:val="001C4B40"/>
    <w:rsid w:val="001C5A1D"/>
    <w:rsid w:val="001C5B01"/>
    <w:rsid w:val="001C5D1B"/>
    <w:rsid w:val="001C5E50"/>
    <w:rsid w:val="001C5E7D"/>
    <w:rsid w:val="001C72F7"/>
    <w:rsid w:val="001C75DD"/>
    <w:rsid w:val="001C7864"/>
    <w:rsid w:val="001C7A1A"/>
    <w:rsid w:val="001D248A"/>
    <w:rsid w:val="001D2FF4"/>
    <w:rsid w:val="001D3C14"/>
    <w:rsid w:val="001D3FC4"/>
    <w:rsid w:val="001D40BE"/>
    <w:rsid w:val="001D468B"/>
    <w:rsid w:val="001D46C2"/>
    <w:rsid w:val="001D474A"/>
    <w:rsid w:val="001D4E91"/>
    <w:rsid w:val="001D5A5A"/>
    <w:rsid w:val="001D645F"/>
    <w:rsid w:val="001D66B2"/>
    <w:rsid w:val="001D6D8C"/>
    <w:rsid w:val="001D736C"/>
    <w:rsid w:val="001D7869"/>
    <w:rsid w:val="001D7994"/>
    <w:rsid w:val="001E045F"/>
    <w:rsid w:val="001E22AE"/>
    <w:rsid w:val="001E31D4"/>
    <w:rsid w:val="001E377F"/>
    <w:rsid w:val="001E53DC"/>
    <w:rsid w:val="001E54C4"/>
    <w:rsid w:val="001E54EB"/>
    <w:rsid w:val="001E57FE"/>
    <w:rsid w:val="001E5CBC"/>
    <w:rsid w:val="001E5FB8"/>
    <w:rsid w:val="001E60F7"/>
    <w:rsid w:val="001E615E"/>
    <w:rsid w:val="001E6235"/>
    <w:rsid w:val="001E6587"/>
    <w:rsid w:val="001E6ED6"/>
    <w:rsid w:val="001E6F55"/>
    <w:rsid w:val="001E7706"/>
    <w:rsid w:val="001E77AB"/>
    <w:rsid w:val="001F041B"/>
    <w:rsid w:val="001F2740"/>
    <w:rsid w:val="001F311F"/>
    <w:rsid w:val="001F3268"/>
    <w:rsid w:val="001F34FE"/>
    <w:rsid w:val="001F36BC"/>
    <w:rsid w:val="001F3D02"/>
    <w:rsid w:val="001F3DDF"/>
    <w:rsid w:val="001F63B4"/>
    <w:rsid w:val="001F6EB6"/>
    <w:rsid w:val="001F70F6"/>
    <w:rsid w:val="002014F8"/>
    <w:rsid w:val="00201A7D"/>
    <w:rsid w:val="002029E8"/>
    <w:rsid w:val="00202F73"/>
    <w:rsid w:val="00203157"/>
    <w:rsid w:val="00203B5A"/>
    <w:rsid w:val="00204557"/>
    <w:rsid w:val="002045D2"/>
    <w:rsid w:val="0020528B"/>
    <w:rsid w:val="002058F2"/>
    <w:rsid w:val="00206057"/>
    <w:rsid w:val="002064F2"/>
    <w:rsid w:val="002068D4"/>
    <w:rsid w:val="002075B4"/>
    <w:rsid w:val="00210350"/>
    <w:rsid w:val="00210C13"/>
    <w:rsid w:val="00210DF9"/>
    <w:rsid w:val="00210EA8"/>
    <w:rsid w:val="002112D8"/>
    <w:rsid w:val="0021138B"/>
    <w:rsid w:val="00212043"/>
    <w:rsid w:val="00212238"/>
    <w:rsid w:val="0021249F"/>
    <w:rsid w:val="00213AC3"/>
    <w:rsid w:val="00213B24"/>
    <w:rsid w:val="0021404E"/>
    <w:rsid w:val="002142E7"/>
    <w:rsid w:val="00216B9D"/>
    <w:rsid w:val="00216F4A"/>
    <w:rsid w:val="00217118"/>
    <w:rsid w:val="00217712"/>
    <w:rsid w:val="00217F52"/>
    <w:rsid w:val="00217F9F"/>
    <w:rsid w:val="00220B03"/>
    <w:rsid w:val="00220F16"/>
    <w:rsid w:val="002217F2"/>
    <w:rsid w:val="002224D4"/>
    <w:rsid w:val="002231EB"/>
    <w:rsid w:val="00223802"/>
    <w:rsid w:val="0022431D"/>
    <w:rsid w:val="00224C19"/>
    <w:rsid w:val="00224FA8"/>
    <w:rsid w:val="00225790"/>
    <w:rsid w:val="00225ABB"/>
    <w:rsid w:val="00225C0A"/>
    <w:rsid w:val="00226C78"/>
    <w:rsid w:val="00227344"/>
    <w:rsid w:val="002275EE"/>
    <w:rsid w:val="00227ADD"/>
    <w:rsid w:val="00231B9F"/>
    <w:rsid w:val="002321BF"/>
    <w:rsid w:val="00232B0F"/>
    <w:rsid w:val="002350CD"/>
    <w:rsid w:val="00235DE3"/>
    <w:rsid w:val="002362A6"/>
    <w:rsid w:val="00236400"/>
    <w:rsid w:val="002367AC"/>
    <w:rsid w:val="002368E7"/>
    <w:rsid w:val="00236BDE"/>
    <w:rsid w:val="00236D62"/>
    <w:rsid w:val="002379FC"/>
    <w:rsid w:val="00237B4E"/>
    <w:rsid w:val="00240350"/>
    <w:rsid w:val="00241057"/>
    <w:rsid w:val="0024192B"/>
    <w:rsid w:val="00242264"/>
    <w:rsid w:val="002425A3"/>
    <w:rsid w:val="002449AC"/>
    <w:rsid w:val="00244D94"/>
    <w:rsid w:val="00245A22"/>
    <w:rsid w:val="00246854"/>
    <w:rsid w:val="00246C13"/>
    <w:rsid w:val="00246E80"/>
    <w:rsid w:val="002472DB"/>
    <w:rsid w:val="002476D3"/>
    <w:rsid w:val="002478AA"/>
    <w:rsid w:val="00250454"/>
    <w:rsid w:val="00250AE4"/>
    <w:rsid w:val="00251173"/>
    <w:rsid w:val="002516FD"/>
    <w:rsid w:val="00251800"/>
    <w:rsid w:val="00251F98"/>
    <w:rsid w:val="00252297"/>
    <w:rsid w:val="00253A46"/>
    <w:rsid w:val="0025423B"/>
    <w:rsid w:val="00254E04"/>
    <w:rsid w:val="0025689F"/>
    <w:rsid w:val="00257102"/>
    <w:rsid w:val="002577E1"/>
    <w:rsid w:val="002579E7"/>
    <w:rsid w:val="00257BFA"/>
    <w:rsid w:val="00260548"/>
    <w:rsid w:val="00260CE8"/>
    <w:rsid w:val="00261C68"/>
    <w:rsid w:val="0026203C"/>
    <w:rsid w:val="00263DB8"/>
    <w:rsid w:val="0026424E"/>
    <w:rsid w:val="00264FCE"/>
    <w:rsid w:val="002656AF"/>
    <w:rsid w:val="00265FB5"/>
    <w:rsid w:val="00267373"/>
    <w:rsid w:val="002675C7"/>
    <w:rsid w:val="00267E08"/>
    <w:rsid w:val="0027066A"/>
    <w:rsid w:val="002710AA"/>
    <w:rsid w:val="00271D15"/>
    <w:rsid w:val="0027212A"/>
    <w:rsid w:val="0027416F"/>
    <w:rsid w:val="00274731"/>
    <w:rsid w:val="00274CF6"/>
    <w:rsid w:val="0027531D"/>
    <w:rsid w:val="00275A83"/>
    <w:rsid w:val="00275FF8"/>
    <w:rsid w:val="0027694B"/>
    <w:rsid w:val="00276B6B"/>
    <w:rsid w:val="00277283"/>
    <w:rsid w:val="0028053C"/>
    <w:rsid w:val="0028087D"/>
    <w:rsid w:val="00280D66"/>
    <w:rsid w:val="002815C2"/>
    <w:rsid w:val="00281802"/>
    <w:rsid w:val="00281959"/>
    <w:rsid w:val="00281FE6"/>
    <w:rsid w:val="002828AB"/>
    <w:rsid w:val="00282A67"/>
    <w:rsid w:val="00282E73"/>
    <w:rsid w:val="00283075"/>
    <w:rsid w:val="002832C8"/>
    <w:rsid w:val="00283CB7"/>
    <w:rsid w:val="00284438"/>
    <w:rsid w:val="00285422"/>
    <w:rsid w:val="00285579"/>
    <w:rsid w:val="00285D6A"/>
    <w:rsid w:val="00285DA2"/>
    <w:rsid w:val="00285E88"/>
    <w:rsid w:val="00285F36"/>
    <w:rsid w:val="002860F9"/>
    <w:rsid w:val="002866F0"/>
    <w:rsid w:val="0028687F"/>
    <w:rsid w:val="00287937"/>
    <w:rsid w:val="0028797A"/>
    <w:rsid w:val="00287C10"/>
    <w:rsid w:val="002901A4"/>
    <w:rsid w:val="002916F1"/>
    <w:rsid w:val="00291A23"/>
    <w:rsid w:val="00291A25"/>
    <w:rsid w:val="00292862"/>
    <w:rsid w:val="00292EC0"/>
    <w:rsid w:val="002930FA"/>
    <w:rsid w:val="002935C5"/>
    <w:rsid w:val="00293946"/>
    <w:rsid w:val="0029437D"/>
    <w:rsid w:val="002944EF"/>
    <w:rsid w:val="00294B37"/>
    <w:rsid w:val="00294BAD"/>
    <w:rsid w:val="0029510A"/>
    <w:rsid w:val="0029595F"/>
    <w:rsid w:val="002959A1"/>
    <w:rsid w:val="00296433"/>
    <w:rsid w:val="00296E7E"/>
    <w:rsid w:val="00297166"/>
    <w:rsid w:val="002979E6"/>
    <w:rsid w:val="00297A2E"/>
    <w:rsid w:val="00297AD0"/>
    <w:rsid w:val="002A1811"/>
    <w:rsid w:val="002A1D49"/>
    <w:rsid w:val="002A207F"/>
    <w:rsid w:val="002A2B9E"/>
    <w:rsid w:val="002A573D"/>
    <w:rsid w:val="002A5B08"/>
    <w:rsid w:val="002A5EE5"/>
    <w:rsid w:val="002A77E8"/>
    <w:rsid w:val="002A7AFC"/>
    <w:rsid w:val="002B0023"/>
    <w:rsid w:val="002B00F1"/>
    <w:rsid w:val="002B04A8"/>
    <w:rsid w:val="002B0D03"/>
    <w:rsid w:val="002B1454"/>
    <w:rsid w:val="002B14B2"/>
    <w:rsid w:val="002B1A0F"/>
    <w:rsid w:val="002B1CA9"/>
    <w:rsid w:val="002B2388"/>
    <w:rsid w:val="002B36DF"/>
    <w:rsid w:val="002B446C"/>
    <w:rsid w:val="002B4C11"/>
    <w:rsid w:val="002B4C44"/>
    <w:rsid w:val="002B4EA7"/>
    <w:rsid w:val="002B4F56"/>
    <w:rsid w:val="002B6F39"/>
    <w:rsid w:val="002B7B9D"/>
    <w:rsid w:val="002C0830"/>
    <w:rsid w:val="002C09A4"/>
    <w:rsid w:val="002C0CFD"/>
    <w:rsid w:val="002C1545"/>
    <w:rsid w:val="002C26D0"/>
    <w:rsid w:val="002C282F"/>
    <w:rsid w:val="002C2BE7"/>
    <w:rsid w:val="002C2FB9"/>
    <w:rsid w:val="002C3100"/>
    <w:rsid w:val="002C41B0"/>
    <w:rsid w:val="002C5C6A"/>
    <w:rsid w:val="002C5C87"/>
    <w:rsid w:val="002C5ED3"/>
    <w:rsid w:val="002C60EC"/>
    <w:rsid w:val="002C67C1"/>
    <w:rsid w:val="002C6827"/>
    <w:rsid w:val="002C7295"/>
    <w:rsid w:val="002C7E8E"/>
    <w:rsid w:val="002D0886"/>
    <w:rsid w:val="002D0BC7"/>
    <w:rsid w:val="002D0C4A"/>
    <w:rsid w:val="002D2FAC"/>
    <w:rsid w:val="002D3CCB"/>
    <w:rsid w:val="002D3F4F"/>
    <w:rsid w:val="002D4038"/>
    <w:rsid w:val="002D4F93"/>
    <w:rsid w:val="002D5038"/>
    <w:rsid w:val="002D58A1"/>
    <w:rsid w:val="002D5ABA"/>
    <w:rsid w:val="002D6799"/>
    <w:rsid w:val="002D6813"/>
    <w:rsid w:val="002D7657"/>
    <w:rsid w:val="002E0F5D"/>
    <w:rsid w:val="002E1335"/>
    <w:rsid w:val="002E1656"/>
    <w:rsid w:val="002E240A"/>
    <w:rsid w:val="002E2F5E"/>
    <w:rsid w:val="002E3305"/>
    <w:rsid w:val="002E38FA"/>
    <w:rsid w:val="002E3CC6"/>
    <w:rsid w:val="002E43F0"/>
    <w:rsid w:val="002E4E8A"/>
    <w:rsid w:val="002E64DA"/>
    <w:rsid w:val="002E6A55"/>
    <w:rsid w:val="002E785F"/>
    <w:rsid w:val="002E7F74"/>
    <w:rsid w:val="002F0E4A"/>
    <w:rsid w:val="002F1446"/>
    <w:rsid w:val="002F14DB"/>
    <w:rsid w:val="002F2454"/>
    <w:rsid w:val="002F433B"/>
    <w:rsid w:val="002F44D1"/>
    <w:rsid w:val="002F45F1"/>
    <w:rsid w:val="002F498A"/>
    <w:rsid w:val="002F4F4F"/>
    <w:rsid w:val="002F53D7"/>
    <w:rsid w:val="002F54F9"/>
    <w:rsid w:val="002F5C63"/>
    <w:rsid w:val="002F628E"/>
    <w:rsid w:val="002F6928"/>
    <w:rsid w:val="002F6A16"/>
    <w:rsid w:val="002F7247"/>
    <w:rsid w:val="002F7900"/>
    <w:rsid w:val="002F7AFE"/>
    <w:rsid w:val="002F7E7A"/>
    <w:rsid w:val="00300978"/>
    <w:rsid w:val="00300B1F"/>
    <w:rsid w:val="003018F8"/>
    <w:rsid w:val="00302AA5"/>
    <w:rsid w:val="003037F7"/>
    <w:rsid w:val="00303A31"/>
    <w:rsid w:val="00304C67"/>
    <w:rsid w:val="0030564C"/>
    <w:rsid w:val="00305AFF"/>
    <w:rsid w:val="00305F8F"/>
    <w:rsid w:val="003061BE"/>
    <w:rsid w:val="003063C6"/>
    <w:rsid w:val="0030651F"/>
    <w:rsid w:val="00306BBA"/>
    <w:rsid w:val="00306FDF"/>
    <w:rsid w:val="0030729A"/>
    <w:rsid w:val="00307C03"/>
    <w:rsid w:val="00307E3A"/>
    <w:rsid w:val="003105D0"/>
    <w:rsid w:val="00310808"/>
    <w:rsid w:val="00310A64"/>
    <w:rsid w:val="003112D8"/>
    <w:rsid w:val="0031171E"/>
    <w:rsid w:val="00311904"/>
    <w:rsid w:val="003125C9"/>
    <w:rsid w:val="0031361F"/>
    <w:rsid w:val="00313725"/>
    <w:rsid w:val="00313C78"/>
    <w:rsid w:val="00313C87"/>
    <w:rsid w:val="00314D5C"/>
    <w:rsid w:val="00315135"/>
    <w:rsid w:val="00315B1D"/>
    <w:rsid w:val="00315B9D"/>
    <w:rsid w:val="00315C42"/>
    <w:rsid w:val="00317066"/>
    <w:rsid w:val="00317234"/>
    <w:rsid w:val="00317889"/>
    <w:rsid w:val="003178EF"/>
    <w:rsid w:val="00320791"/>
    <w:rsid w:val="00321070"/>
    <w:rsid w:val="0032149A"/>
    <w:rsid w:val="003224CD"/>
    <w:rsid w:val="00322C70"/>
    <w:rsid w:val="00323156"/>
    <w:rsid w:val="003251DF"/>
    <w:rsid w:val="00325C78"/>
    <w:rsid w:val="00326FFE"/>
    <w:rsid w:val="00327038"/>
    <w:rsid w:val="003277BC"/>
    <w:rsid w:val="00331363"/>
    <w:rsid w:val="00331E5D"/>
    <w:rsid w:val="00331F81"/>
    <w:rsid w:val="00332B4B"/>
    <w:rsid w:val="003330A2"/>
    <w:rsid w:val="00333F12"/>
    <w:rsid w:val="0033487B"/>
    <w:rsid w:val="003350E6"/>
    <w:rsid w:val="003359AF"/>
    <w:rsid w:val="00335D60"/>
    <w:rsid w:val="00335F4C"/>
    <w:rsid w:val="00336119"/>
    <w:rsid w:val="003369C2"/>
    <w:rsid w:val="00336A9D"/>
    <w:rsid w:val="00336ABB"/>
    <w:rsid w:val="00336D45"/>
    <w:rsid w:val="00337031"/>
    <w:rsid w:val="003370B4"/>
    <w:rsid w:val="00337164"/>
    <w:rsid w:val="00337194"/>
    <w:rsid w:val="0033725E"/>
    <w:rsid w:val="003376D2"/>
    <w:rsid w:val="00337B88"/>
    <w:rsid w:val="00340FD4"/>
    <w:rsid w:val="00341D5D"/>
    <w:rsid w:val="0034241D"/>
    <w:rsid w:val="003429C4"/>
    <w:rsid w:val="00342A34"/>
    <w:rsid w:val="00344A6A"/>
    <w:rsid w:val="003458C1"/>
    <w:rsid w:val="003459C5"/>
    <w:rsid w:val="00346DD5"/>
    <w:rsid w:val="00347B54"/>
    <w:rsid w:val="00347DA9"/>
    <w:rsid w:val="00347FFC"/>
    <w:rsid w:val="003501BB"/>
    <w:rsid w:val="00350A14"/>
    <w:rsid w:val="00352194"/>
    <w:rsid w:val="0035374E"/>
    <w:rsid w:val="0035381A"/>
    <w:rsid w:val="00353CA6"/>
    <w:rsid w:val="00353E02"/>
    <w:rsid w:val="00354793"/>
    <w:rsid w:val="00354CCC"/>
    <w:rsid w:val="00355DC9"/>
    <w:rsid w:val="003571D3"/>
    <w:rsid w:val="00357855"/>
    <w:rsid w:val="0036015B"/>
    <w:rsid w:val="00361239"/>
    <w:rsid w:val="00361A99"/>
    <w:rsid w:val="00361AC4"/>
    <w:rsid w:val="00361DA8"/>
    <w:rsid w:val="0036230C"/>
    <w:rsid w:val="00362495"/>
    <w:rsid w:val="00363F46"/>
    <w:rsid w:val="00363F54"/>
    <w:rsid w:val="003651A5"/>
    <w:rsid w:val="003651F7"/>
    <w:rsid w:val="0036618E"/>
    <w:rsid w:val="00366670"/>
    <w:rsid w:val="00366775"/>
    <w:rsid w:val="003667B3"/>
    <w:rsid w:val="00367571"/>
    <w:rsid w:val="00367663"/>
    <w:rsid w:val="00367914"/>
    <w:rsid w:val="00367963"/>
    <w:rsid w:val="00367D64"/>
    <w:rsid w:val="003706D4"/>
    <w:rsid w:val="00371189"/>
    <w:rsid w:val="003719EE"/>
    <w:rsid w:val="00371A00"/>
    <w:rsid w:val="00371E3E"/>
    <w:rsid w:val="00372B1C"/>
    <w:rsid w:val="00373D8C"/>
    <w:rsid w:val="0037420A"/>
    <w:rsid w:val="00374B9A"/>
    <w:rsid w:val="003750C5"/>
    <w:rsid w:val="00375724"/>
    <w:rsid w:val="003758F0"/>
    <w:rsid w:val="00375E2F"/>
    <w:rsid w:val="0037619A"/>
    <w:rsid w:val="0037680B"/>
    <w:rsid w:val="00376981"/>
    <w:rsid w:val="00376F83"/>
    <w:rsid w:val="00376FFA"/>
    <w:rsid w:val="003771CA"/>
    <w:rsid w:val="003776F4"/>
    <w:rsid w:val="00377705"/>
    <w:rsid w:val="00377D76"/>
    <w:rsid w:val="00377EF3"/>
    <w:rsid w:val="00377F1D"/>
    <w:rsid w:val="00380144"/>
    <w:rsid w:val="003801DB"/>
    <w:rsid w:val="003801E9"/>
    <w:rsid w:val="00381F43"/>
    <w:rsid w:val="003820C2"/>
    <w:rsid w:val="00382BD5"/>
    <w:rsid w:val="00382E9B"/>
    <w:rsid w:val="003834A0"/>
    <w:rsid w:val="00383A8B"/>
    <w:rsid w:val="00384051"/>
    <w:rsid w:val="0038520D"/>
    <w:rsid w:val="00385AD9"/>
    <w:rsid w:val="00385B1D"/>
    <w:rsid w:val="00386958"/>
    <w:rsid w:val="00386F04"/>
    <w:rsid w:val="00387540"/>
    <w:rsid w:val="00390207"/>
    <w:rsid w:val="00390441"/>
    <w:rsid w:val="00390C21"/>
    <w:rsid w:val="00391C8E"/>
    <w:rsid w:val="00392322"/>
    <w:rsid w:val="00392FE9"/>
    <w:rsid w:val="00393C4D"/>
    <w:rsid w:val="00393D4D"/>
    <w:rsid w:val="00393F02"/>
    <w:rsid w:val="00394064"/>
    <w:rsid w:val="003943C7"/>
    <w:rsid w:val="003950F6"/>
    <w:rsid w:val="00395784"/>
    <w:rsid w:val="00395E9B"/>
    <w:rsid w:val="003960A0"/>
    <w:rsid w:val="003A0200"/>
    <w:rsid w:val="003A05A9"/>
    <w:rsid w:val="003A0968"/>
    <w:rsid w:val="003A0E00"/>
    <w:rsid w:val="003A126B"/>
    <w:rsid w:val="003A1807"/>
    <w:rsid w:val="003A19A6"/>
    <w:rsid w:val="003A22F4"/>
    <w:rsid w:val="003A26DD"/>
    <w:rsid w:val="003A27C6"/>
    <w:rsid w:val="003A2C44"/>
    <w:rsid w:val="003A36B3"/>
    <w:rsid w:val="003A3CCF"/>
    <w:rsid w:val="003A41AE"/>
    <w:rsid w:val="003A46D0"/>
    <w:rsid w:val="003A4807"/>
    <w:rsid w:val="003A4837"/>
    <w:rsid w:val="003A55D4"/>
    <w:rsid w:val="003A5638"/>
    <w:rsid w:val="003A6BF8"/>
    <w:rsid w:val="003A7808"/>
    <w:rsid w:val="003B021A"/>
    <w:rsid w:val="003B0B15"/>
    <w:rsid w:val="003B13C0"/>
    <w:rsid w:val="003B1EBE"/>
    <w:rsid w:val="003B237A"/>
    <w:rsid w:val="003B303A"/>
    <w:rsid w:val="003B392F"/>
    <w:rsid w:val="003B4696"/>
    <w:rsid w:val="003B4782"/>
    <w:rsid w:val="003B4CED"/>
    <w:rsid w:val="003B5738"/>
    <w:rsid w:val="003B7140"/>
    <w:rsid w:val="003C0B30"/>
    <w:rsid w:val="003C0EEC"/>
    <w:rsid w:val="003C1CB0"/>
    <w:rsid w:val="003C214A"/>
    <w:rsid w:val="003C2219"/>
    <w:rsid w:val="003C2ACE"/>
    <w:rsid w:val="003C36A3"/>
    <w:rsid w:val="003C37C5"/>
    <w:rsid w:val="003C3AD5"/>
    <w:rsid w:val="003C46C0"/>
    <w:rsid w:val="003C47E0"/>
    <w:rsid w:val="003C4BF4"/>
    <w:rsid w:val="003C551B"/>
    <w:rsid w:val="003C5F5F"/>
    <w:rsid w:val="003C63D5"/>
    <w:rsid w:val="003C645D"/>
    <w:rsid w:val="003C6746"/>
    <w:rsid w:val="003C730D"/>
    <w:rsid w:val="003D0D3C"/>
    <w:rsid w:val="003D11EC"/>
    <w:rsid w:val="003D1652"/>
    <w:rsid w:val="003D399E"/>
    <w:rsid w:val="003D4685"/>
    <w:rsid w:val="003D4E56"/>
    <w:rsid w:val="003D4E86"/>
    <w:rsid w:val="003D530B"/>
    <w:rsid w:val="003D6439"/>
    <w:rsid w:val="003D6518"/>
    <w:rsid w:val="003D7376"/>
    <w:rsid w:val="003D790D"/>
    <w:rsid w:val="003D79AF"/>
    <w:rsid w:val="003D7D03"/>
    <w:rsid w:val="003E26B2"/>
    <w:rsid w:val="003E2C5C"/>
    <w:rsid w:val="003E427B"/>
    <w:rsid w:val="003E4DC1"/>
    <w:rsid w:val="003E59CB"/>
    <w:rsid w:val="003E6132"/>
    <w:rsid w:val="003E6C96"/>
    <w:rsid w:val="003E7C20"/>
    <w:rsid w:val="003F105D"/>
    <w:rsid w:val="003F10D0"/>
    <w:rsid w:val="003F18BE"/>
    <w:rsid w:val="003F1D35"/>
    <w:rsid w:val="003F2F8D"/>
    <w:rsid w:val="003F33AD"/>
    <w:rsid w:val="003F3D17"/>
    <w:rsid w:val="003F495D"/>
    <w:rsid w:val="003F5795"/>
    <w:rsid w:val="003F5889"/>
    <w:rsid w:val="003F7C7E"/>
    <w:rsid w:val="0040016C"/>
    <w:rsid w:val="00400F64"/>
    <w:rsid w:val="00401A75"/>
    <w:rsid w:val="0040247B"/>
    <w:rsid w:val="004027C4"/>
    <w:rsid w:val="004031ED"/>
    <w:rsid w:val="0040328A"/>
    <w:rsid w:val="00403561"/>
    <w:rsid w:val="00403983"/>
    <w:rsid w:val="0040413E"/>
    <w:rsid w:val="004046F7"/>
    <w:rsid w:val="00404F70"/>
    <w:rsid w:val="004054C3"/>
    <w:rsid w:val="00406337"/>
    <w:rsid w:val="00406AD5"/>
    <w:rsid w:val="00406AEB"/>
    <w:rsid w:val="00410275"/>
    <w:rsid w:val="00411E48"/>
    <w:rsid w:val="00412055"/>
    <w:rsid w:val="00412177"/>
    <w:rsid w:val="004127EC"/>
    <w:rsid w:val="00412BB8"/>
    <w:rsid w:val="0041319B"/>
    <w:rsid w:val="00413E9F"/>
    <w:rsid w:val="004140D2"/>
    <w:rsid w:val="004144EE"/>
    <w:rsid w:val="004145DA"/>
    <w:rsid w:val="0041481C"/>
    <w:rsid w:val="00414F0C"/>
    <w:rsid w:val="00414FAF"/>
    <w:rsid w:val="00415E33"/>
    <w:rsid w:val="00416ECB"/>
    <w:rsid w:val="00416F87"/>
    <w:rsid w:val="004207F0"/>
    <w:rsid w:val="004207FB"/>
    <w:rsid w:val="00422109"/>
    <w:rsid w:val="00422334"/>
    <w:rsid w:val="00422665"/>
    <w:rsid w:val="00423A9C"/>
    <w:rsid w:val="00423AC6"/>
    <w:rsid w:val="00423F57"/>
    <w:rsid w:val="00424B4A"/>
    <w:rsid w:val="00425075"/>
    <w:rsid w:val="00425102"/>
    <w:rsid w:val="00425492"/>
    <w:rsid w:val="004265FF"/>
    <w:rsid w:val="004271AB"/>
    <w:rsid w:val="004271CC"/>
    <w:rsid w:val="00427307"/>
    <w:rsid w:val="004303A4"/>
    <w:rsid w:val="00430B22"/>
    <w:rsid w:val="0043181B"/>
    <w:rsid w:val="00432349"/>
    <w:rsid w:val="00432428"/>
    <w:rsid w:val="004325F6"/>
    <w:rsid w:val="0043298B"/>
    <w:rsid w:val="004333A4"/>
    <w:rsid w:val="004340D0"/>
    <w:rsid w:val="00434742"/>
    <w:rsid w:val="00434A8C"/>
    <w:rsid w:val="00434B85"/>
    <w:rsid w:val="004355C9"/>
    <w:rsid w:val="004361C5"/>
    <w:rsid w:val="0043627B"/>
    <w:rsid w:val="00436685"/>
    <w:rsid w:val="0043683B"/>
    <w:rsid w:val="004372DF"/>
    <w:rsid w:val="004373F8"/>
    <w:rsid w:val="0044007C"/>
    <w:rsid w:val="00440106"/>
    <w:rsid w:val="004412E2"/>
    <w:rsid w:val="0044177C"/>
    <w:rsid w:val="00441938"/>
    <w:rsid w:val="00442005"/>
    <w:rsid w:val="004423D7"/>
    <w:rsid w:val="00442586"/>
    <w:rsid w:val="0044269B"/>
    <w:rsid w:val="00442AE3"/>
    <w:rsid w:val="00443164"/>
    <w:rsid w:val="00443A48"/>
    <w:rsid w:val="0044407F"/>
    <w:rsid w:val="00444637"/>
    <w:rsid w:val="004446C6"/>
    <w:rsid w:val="00444BDD"/>
    <w:rsid w:val="004450FD"/>
    <w:rsid w:val="0044534D"/>
    <w:rsid w:val="004455B6"/>
    <w:rsid w:val="00445673"/>
    <w:rsid w:val="004463E8"/>
    <w:rsid w:val="00446BF8"/>
    <w:rsid w:val="00446ECF"/>
    <w:rsid w:val="00447232"/>
    <w:rsid w:val="00447611"/>
    <w:rsid w:val="004479C8"/>
    <w:rsid w:val="0045014D"/>
    <w:rsid w:val="004502F8"/>
    <w:rsid w:val="0045138B"/>
    <w:rsid w:val="00451621"/>
    <w:rsid w:val="00451ACF"/>
    <w:rsid w:val="00451EAE"/>
    <w:rsid w:val="0045246C"/>
    <w:rsid w:val="00452E81"/>
    <w:rsid w:val="00454105"/>
    <w:rsid w:val="00454139"/>
    <w:rsid w:val="004544BC"/>
    <w:rsid w:val="004545E9"/>
    <w:rsid w:val="0045485F"/>
    <w:rsid w:val="004548BB"/>
    <w:rsid w:val="00455276"/>
    <w:rsid w:val="004554B9"/>
    <w:rsid w:val="004558C7"/>
    <w:rsid w:val="00455AC6"/>
    <w:rsid w:val="00455C2A"/>
    <w:rsid w:val="00455C9B"/>
    <w:rsid w:val="00455EB6"/>
    <w:rsid w:val="00456BF9"/>
    <w:rsid w:val="00456C43"/>
    <w:rsid w:val="00456CD9"/>
    <w:rsid w:val="00457320"/>
    <w:rsid w:val="00460109"/>
    <w:rsid w:val="004609B5"/>
    <w:rsid w:val="00460ECE"/>
    <w:rsid w:val="0046193E"/>
    <w:rsid w:val="00461A88"/>
    <w:rsid w:val="00461EFD"/>
    <w:rsid w:val="00462284"/>
    <w:rsid w:val="0046236D"/>
    <w:rsid w:val="00462660"/>
    <w:rsid w:val="0046390F"/>
    <w:rsid w:val="00463F32"/>
    <w:rsid w:val="00464CD4"/>
    <w:rsid w:val="004659C7"/>
    <w:rsid w:val="004668D1"/>
    <w:rsid w:val="004675AD"/>
    <w:rsid w:val="004675BA"/>
    <w:rsid w:val="00467A8E"/>
    <w:rsid w:val="00467FEB"/>
    <w:rsid w:val="00470A06"/>
    <w:rsid w:val="0047101A"/>
    <w:rsid w:val="00471444"/>
    <w:rsid w:val="00472645"/>
    <w:rsid w:val="004730EE"/>
    <w:rsid w:val="004735F6"/>
    <w:rsid w:val="00473EAF"/>
    <w:rsid w:val="00474AC4"/>
    <w:rsid w:val="004750E4"/>
    <w:rsid w:val="004753E0"/>
    <w:rsid w:val="00475764"/>
    <w:rsid w:val="00475A3A"/>
    <w:rsid w:val="004761BA"/>
    <w:rsid w:val="0047664D"/>
    <w:rsid w:val="00476815"/>
    <w:rsid w:val="00476B4C"/>
    <w:rsid w:val="00476E8D"/>
    <w:rsid w:val="00477410"/>
    <w:rsid w:val="0048034F"/>
    <w:rsid w:val="004808E9"/>
    <w:rsid w:val="00480A49"/>
    <w:rsid w:val="00480F02"/>
    <w:rsid w:val="00481315"/>
    <w:rsid w:val="004813C8"/>
    <w:rsid w:val="004818F5"/>
    <w:rsid w:val="00481927"/>
    <w:rsid w:val="00482A86"/>
    <w:rsid w:val="00482C6D"/>
    <w:rsid w:val="0048658F"/>
    <w:rsid w:val="0048755C"/>
    <w:rsid w:val="004908BC"/>
    <w:rsid w:val="004908FB"/>
    <w:rsid w:val="004915AA"/>
    <w:rsid w:val="00491CBA"/>
    <w:rsid w:val="0049298B"/>
    <w:rsid w:val="00492A25"/>
    <w:rsid w:val="00493675"/>
    <w:rsid w:val="004966C3"/>
    <w:rsid w:val="00497F4F"/>
    <w:rsid w:val="004A09B7"/>
    <w:rsid w:val="004A1D58"/>
    <w:rsid w:val="004A2B87"/>
    <w:rsid w:val="004A311E"/>
    <w:rsid w:val="004A3A02"/>
    <w:rsid w:val="004A484B"/>
    <w:rsid w:val="004A4AA3"/>
    <w:rsid w:val="004A5A8C"/>
    <w:rsid w:val="004A63C7"/>
    <w:rsid w:val="004A78CC"/>
    <w:rsid w:val="004A7B35"/>
    <w:rsid w:val="004A7EFE"/>
    <w:rsid w:val="004B0518"/>
    <w:rsid w:val="004B089C"/>
    <w:rsid w:val="004B09A4"/>
    <w:rsid w:val="004B09AA"/>
    <w:rsid w:val="004B0F62"/>
    <w:rsid w:val="004B211A"/>
    <w:rsid w:val="004B225F"/>
    <w:rsid w:val="004B35F8"/>
    <w:rsid w:val="004B370E"/>
    <w:rsid w:val="004B3B25"/>
    <w:rsid w:val="004B3E07"/>
    <w:rsid w:val="004B46A2"/>
    <w:rsid w:val="004B46DD"/>
    <w:rsid w:val="004B5140"/>
    <w:rsid w:val="004B56DB"/>
    <w:rsid w:val="004B5A6C"/>
    <w:rsid w:val="004B66C4"/>
    <w:rsid w:val="004B6C0E"/>
    <w:rsid w:val="004B727A"/>
    <w:rsid w:val="004B7D70"/>
    <w:rsid w:val="004C1929"/>
    <w:rsid w:val="004C259D"/>
    <w:rsid w:val="004C266C"/>
    <w:rsid w:val="004C2D42"/>
    <w:rsid w:val="004C435D"/>
    <w:rsid w:val="004C4610"/>
    <w:rsid w:val="004C5134"/>
    <w:rsid w:val="004C59DE"/>
    <w:rsid w:val="004C5A43"/>
    <w:rsid w:val="004C6051"/>
    <w:rsid w:val="004C618A"/>
    <w:rsid w:val="004C75F4"/>
    <w:rsid w:val="004C7849"/>
    <w:rsid w:val="004C7D02"/>
    <w:rsid w:val="004C7FD5"/>
    <w:rsid w:val="004D07D4"/>
    <w:rsid w:val="004D0EE5"/>
    <w:rsid w:val="004D1396"/>
    <w:rsid w:val="004D1430"/>
    <w:rsid w:val="004D219E"/>
    <w:rsid w:val="004D377E"/>
    <w:rsid w:val="004D3BA3"/>
    <w:rsid w:val="004D4447"/>
    <w:rsid w:val="004D4C4D"/>
    <w:rsid w:val="004D4CA0"/>
    <w:rsid w:val="004D542A"/>
    <w:rsid w:val="004D5B61"/>
    <w:rsid w:val="004D5EDE"/>
    <w:rsid w:val="004D5F87"/>
    <w:rsid w:val="004D6368"/>
    <w:rsid w:val="004D76EC"/>
    <w:rsid w:val="004D7A14"/>
    <w:rsid w:val="004E0156"/>
    <w:rsid w:val="004E0251"/>
    <w:rsid w:val="004E06CE"/>
    <w:rsid w:val="004E0850"/>
    <w:rsid w:val="004E2577"/>
    <w:rsid w:val="004E2851"/>
    <w:rsid w:val="004E2E40"/>
    <w:rsid w:val="004E329E"/>
    <w:rsid w:val="004E3673"/>
    <w:rsid w:val="004E38AA"/>
    <w:rsid w:val="004E44AB"/>
    <w:rsid w:val="004E476F"/>
    <w:rsid w:val="004E4953"/>
    <w:rsid w:val="004E4C1D"/>
    <w:rsid w:val="004E4EBF"/>
    <w:rsid w:val="004E5D60"/>
    <w:rsid w:val="004E5FEC"/>
    <w:rsid w:val="004E6643"/>
    <w:rsid w:val="004E673C"/>
    <w:rsid w:val="004E6989"/>
    <w:rsid w:val="004E6D6E"/>
    <w:rsid w:val="004E73E2"/>
    <w:rsid w:val="004E7BC4"/>
    <w:rsid w:val="004F023B"/>
    <w:rsid w:val="004F02F9"/>
    <w:rsid w:val="004F05A5"/>
    <w:rsid w:val="004F08AB"/>
    <w:rsid w:val="004F08E5"/>
    <w:rsid w:val="004F19AE"/>
    <w:rsid w:val="004F2458"/>
    <w:rsid w:val="004F258B"/>
    <w:rsid w:val="004F2F00"/>
    <w:rsid w:val="004F31D7"/>
    <w:rsid w:val="004F3888"/>
    <w:rsid w:val="004F3C9A"/>
    <w:rsid w:val="004F3FBF"/>
    <w:rsid w:val="004F40E0"/>
    <w:rsid w:val="004F4959"/>
    <w:rsid w:val="004F4F29"/>
    <w:rsid w:val="004F5456"/>
    <w:rsid w:val="004F5641"/>
    <w:rsid w:val="004F6272"/>
    <w:rsid w:val="004F67E3"/>
    <w:rsid w:val="004F7630"/>
    <w:rsid w:val="004F7685"/>
    <w:rsid w:val="004F7A44"/>
    <w:rsid w:val="004F7E2A"/>
    <w:rsid w:val="005001E0"/>
    <w:rsid w:val="00500D40"/>
    <w:rsid w:val="00501688"/>
    <w:rsid w:val="00501922"/>
    <w:rsid w:val="00501A57"/>
    <w:rsid w:val="00501C1D"/>
    <w:rsid w:val="0050205A"/>
    <w:rsid w:val="0050208C"/>
    <w:rsid w:val="005029DA"/>
    <w:rsid w:val="00503649"/>
    <w:rsid w:val="0050389B"/>
    <w:rsid w:val="005047EB"/>
    <w:rsid w:val="0050496B"/>
    <w:rsid w:val="005064A0"/>
    <w:rsid w:val="00506915"/>
    <w:rsid w:val="00506D9B"/>
    <w:rsid w:val="00506F87"/>
    <w:rsid w:val="00507875"/>
    <w:rsid w:val="00507C23"/>
    <w:rsid w:val="00510479"/>
    <w:rsid w:val="00510FC6"/>
    <w:rsid w:val="00511232"/>
    <w:rsid w:val="00512306"/>
    <w:rsid w:val="005129CF"/>
    <w:rsid w:val="00512B86"/>
    <w:rsid w:val="005131B1"/>
    <w:rsid w:val="00513451"/>
    <w:rsid w:val="005148C7"/>
    <w:rsid w:val="00515BC2"/>
    <w:rsid w:val="005166D9"/>
    <w:rsid w:val="0051680A"/>
    <w:rsid w:val="00516E79"/>
    <w:rsid w:val="00517206"/>
    <w:rsid w:val="00517803"/>
    <w:rsid w:val="005202DB"/>
    <w:rsid w:val="00520AAA"/>
    <w:rsid w:val="00520D96"/>
    <w:rsid w:val="00521333"/>
    <w:rsid w:val="0052139D"/>
    <w:rsid w:val="005216CE"/>
    <w:rsid w:val="005218A0"/>
    <w:rsid w:val="00521EBA"/>
    <w:rsid w:val="00521EC7"/>
    <w:rsid w:val="005230EC"/>
    <w:rsid w:val="00523F62"/>
    <w:rsid w:val="00523FED"/>
    <w:rsid w:val="00524424"/>
    <w:rsid w:val="00524A24"/>
    <w:rsid w:val="00525675"/>
    <w:rsid w:val="00525EB6"/>
    <w:rsid w:val="00527C50"/>
    <w:rsid w:val="00527E37"/>
    <w:rsid w:val="005307B7"/>
    <w:rsid w:val="00531337"/>
    <w:rsid w:val="00534CF7"/>
    <w:rsid w:val="005358C9"/>
    <w:rsid w:val="00536D1E"/>
    <w:rsid w:val="00536F4F"/>
    <w:rsid w:val="005377DF"/>
    <w:rsid w:val="005379D3"/>
    <w:rsid w:val="00537B00"/>
    <w:rsid w:val="00540E9E"/>
    <w:rsid w:val="00540F7E"/>
    <w:rsid w:val="00541532"/>
    <w:rsid w:val="00541982"/>
    <w:rsid w:val="00541AE1"/>
    <w:rsid w:val="00542939"/>
    <w:rsid w:val="00542D8E"/>
    <w:rsid w:val="00543B2A"/>
    <w:rsid w:val="00543ED0"/>
    <w:rsid w:val="0054446D"/>
    <w:rsid w:val="00544FA4"/>
    <w:rsid w:val="00545402"/>
    <w:rsid w:val="00546145"/>
    <w:rsid w:val="00546FEC"/>
    <w:rsid w:val="00550906"/>
    <w:rsid w:val="00550EF0"/>
    <w:rsid w:val="00551B88"/>
    <w:rsid w:val="005520B0"/>
    <w:rsid w:val="00552424"/>
    <w:rsid w:val="00552F3A"/>
    <w:rsid w:val="005536D4"/>
    <w:rsid w:val="00553AE0"/>
    <w:rsid w:val="00553FC4"/>
    <w:rsid w:val="00554319"/>
    <w:rsid w:val="005546E4"/>
    <w:rsid w:val="00554A8E"/>
    <w:rsid w:val="00555312"/>
    <w:rsid w:val="005553B1"/>
    <w:rsid w:val="00555B76"/>
    <w:rsid w:val="00555CB7"/>
    <w:rsid w:val="005561DF"/>
    <w:rsid w:val="005566B9"/>
    <w:rsid w:val="005570F5"/>
    <w:rsid w:val="00557527"/>
    <w:rsid w:val="00557672"/>
    <w:rsid w:val="0056006A"/>
    <w:rsid w:val="00560848"/>
    <w:rsid w:val="00560EB2"/>
    <w:rsid w:val="00561315"/>
    <w:rsid w:val="00562F77"/>
    <w:rsid w:val="0056347F"/>
    <w:rsid w:val="005657DD"/>
    <w:rsid w:val="00565BBC"/>
    <w:rsid w:val="005667F4"/>
    <w:rsid w:val="00566B27"/>
    <w:rsid w:val="00566B51"/>
    <w:rsid w:val="00570033"/>
    <w:rsid w:val="00570D96"/>
    <w:rsid w:val="00570F9F"/>
    <w:rsid w:val="0057111C"/>
    <w:rsid w:val="00571F27"/>
    <w:rsid w:val="005723F6"/>
    <w:rsid w:val="005725AC"/>
    <w:rsid w:val="00572F7C"/>
    <w:rsid w:val="00573A46"/>
    <w:rsid w:val="00573CCE"/>
    <w:rsid w:val="00573D49"/>
    <w:rsid w:val="00574B29"/>
    <w:rsid w:val="00574B9A"/>
    <w:rsid w:val="00574D0B"/>
    <w:rsid w:val="0057585A"/>
    <w:rsid w:val="00575E69"/>
    <w:rsid w:val="005763A3"/>
    <w:rsid w:val="0057641C"/>
    <w:rsid w:val="00576FC9"/>
    <w:rsid w:val="005776B1"/>
    <w:rsid w:val="005776C7"/>
    <w:rsid w:val="00577C68"/>
    <w:rsid w:val="00577F99"/>
    <w:rsid w:val="005821A1"/>
    <w:rsid w:val="005822EC"/>
    <w:rsid w:val="00582B47"/>
    <w:rsid w:val="005837BF"/>
    <w:rsid w:val="00583812"/>
    <w:rsid w:val="005842D1"/>
    <w:rsid w:val="00584556"/>
    <w:rsid w:val="00584806"/>
    <w:rsid w:val="00585191"/>
    <w:rsid w:val="00585729"/>
    <w:rsid w:val="00585A90"/>
    <w:rsid w:val="00585CCF"/>
    <w:rsid w:val="00585E1E"/>
    <w:rsid w:val="005866D0"/>
    <w:rsid w:val="00586AC7"/>
    <w:rsid w:val="005872EE"/>
    <w:rsid w:val="00587776"/>
    <w:rsid w:val="0058788C"/>
    <w:rsid w:val="00590C25"/>
    <w:rsid w:val="00591E39"/>
    <w:rsid w:val="00592E11"/>
    <w:rsid w:val="0059397A"/>
    <w:rsid w:val="00593B45"/>
    <w:rsid w:val="00594521"/>
    <w:rsid w:val="005950D1"/>
    <w:rsid w:val="00595270"/>
    <w:rsid w:val="005A0AC2"/>
    <w:rsid w:val="005A0BDD"/>
    <w:rsid w:val="005A0D62"/>
    <w:rsid w:val="005A14FC"/>
    <w:rsid w:val="005A1599"/>
    <w:rsid w:val="005A1989"/>
    <w:rsid w:val="005A1B68"/>
    <w:rsid w:val="005A28AA"/>
    <w:rsid w:val="005A2DA7"/>
    <w:rsid w:val="005A3153"/>
    <w:rsid w:val="005A33DE"/>
    <w:rsid w:val="005A3423"/>
    <w:rsid w:val="005A3526"/>
    <w:rsid w:val="005A428D"/>
    <w:rsid w:val="005A4C5A"/>
    <w:rsid w:val="005A4F21"/>
    <w:rsid w:val="005A626A"/>
    <w:rsid w:val="005A75D2"/>
    <w:rsid w:val="005B00AE"/>
    <w:rsid w:val="005B0150"/>
    <w:rsid w:val="005B0D5F"/>
    <w:rsid w:val="005B1021"/>
    <w:rsid w:val="005B1F3D"/>
    <w:rsid w:val="005B27E9"/>
    <w:rsid w:val="005B2A87"/>
    <w:rsid w:val="005B4452"/>
    <w:rsid w:val="005B44F6"/>
    <w:rsid w:val="005B5C5E"/>
    <w:rsid w:val="005B5CB7"/>
    <w:rsid w:val="005B6170"/>
    <w:rsid w:val="005B6FD4"/>
    <w:rsid w:val="005B7638"/>
    <w:rsid w:val="005B7751"/>
    <w:rsid w:val="005B7ED6"/>
    <w:rsid w:val="005C046D"/>
    <w:rsid w:val="005C060D"/>
    <w:rsid w:val="005C06D8"/>
    <w:rsid w:val="005C087A"/>
    <w:rsid w:val="005C0E8F"/>
    <w:rsid w:val="005C0EBE"/>
    <w:rsid w:val="005C136C"/>
    <w:rsid w:val="005C1F7E"/>
    <w:rsid w:val="005C2269"/>
    <w:rsid w:val="005C2AB4"/>
    <w:rsid w:val="005C3633"/>
    <w:rsid w:val="005C3B60"/>
    <w:rsid w:val="005C4311"/>
    <w:rsid w:val="005C4707"/>
    <w:rsid w:val="005C4A65"/>
    <w:rsid w:val="005C54EA"/>
    <w:rsid w:val="005C579C"/>
    <w:rsid w:val="005C5C1D"/>
    <w:rsid w:val="005C6765"/>
    <w:rsid w:val="005C7475"/>
    <w:rsid w:val="005C76B4"/>
    <w:rsid w:val="005C774A"/>
    <w:rsid w:val="005C7750"/>
    <w:rsid w:val="005C7E71"/>
    <w:rsid w:val="005D0428"/>
    <w:rsid w:val="005D092D"/>
    <w:rsid w:val="005D0B8F"/>
    <w:rsid w:val="005D0F87"/>
    <w:rsid w:val="005D1356"/>
    <w:rsid w:val="005D1F0A"/>
    <w:rsid w:val="005D33F0"/>
    <w:rsid w:val="005D4546"/>
    <w:rsid w:val="005D55BE"/>
    <w:rsid w:val="005D67B6"/>
    <w:rsid w:val="005D6A07"/>
    <w:rsid w:val="005D6D9F"/>
    <w:rsid w:val="005D790A"/>
    <w:rsid w:val="005D79D3"/>
    <w:rsid w:val="005D7ADB"/>
    <w:rsid w:val="005E00D2"/>
    <w:rsid w:val="005E0C82"/>
    <w:rsid w:val="005E126E"/>
    <w:rsid w:val="005E1782"/>
    <w:rsid w:val="005E184E"/>
    <w:rsid w:val="005E1F97"/>
    <w:rsid w:val="005E3177"/>
    <w:rsid w:val="005E36BA"/>
    <w:rsid w:val="005E3814"/>
    <w:rsid w:val="005E3867"/>
    <w:rsid w:val="005E3E21"/>
    <w:rsid w:val="005E3F78"/>
    <w:rsid w:val="005E46B5"/>
    <w:rsid w:val="005E4832"/>
    <w:rsid w:val="005E54CC"/>
    <w:rsid w:val="005E54FE"/>
    <w:rsid w:val="005E6AAC"/>
    <w:rsid w:val="005E7569"/>
    <w:rsid w:val="005F0A5A"/>
    <w:rsid w:val="005F0DE3"/>
    <w:rsid w:val="005F1320"/>
    <w:rsid w:val="005F207F"/>
    <w:rsid w:val="005F253F"/>
    <w:rsid w:val="005F2BDB"/>
    <w:rsid w:val="005F30DE"/>
    <w:rsid w:val="005F3313"/>
    <w:rsid w:val="005F39DE"/>
    <w:rsid w:val="005F40E7"/>
    <w:rsid w:val="005F4350"/>
    <w:rsid w:val="005F460F"/>
    <w:rsid w:val="005F464E"/>
    <w:rsid w:val="005F4D29"/>
    <w:rsid w:val="005F50EE"/>
    <w:rsid w:val="005F58A2"/>
    <w:rsid w:val="005F58AD"/>
    <w:rsid w:val="005F58B5"/>
    <w:rsid w:val="005F65CE"/>
    <w:rsid w:val="005F6646"/>
    <w:rsid w:val="005F67D6"/>
    <w:rsid w:val="0060021D"/>
    <w:rsid w:val="00600378"/>
    <w:rsid w:val="006004EA"/>
    <w:rsid w:val="006007A6"/>
    <w:rsid w:val="0060090E"/>
    <w:rsid w:val="006015DE"/>
    <w:rsid w:val="0060188E"/>
    <w:rsid w:val="00601F3F"/>
    <w:rsid w:val="00601F6D"/>
    <w:rsid w:val="00602368"/>
    <w:rsid w:val="006025E9"/>
    <w:rsid w:val="006026E3"/>
    <w:rsid w:val="00602EA6"/>
    <w:rsid w:val="00603959"/>
    <w:rsid w:val="00603D0D"/>
    <w:rsid w:val="00604F68"/>
    <w:rsid w:val="00605C79"/>
    <w:rsid w:val="00605D0F"/>
    <w:rsid w:val="00605D26"/>
    <w:rsid w:val="006062F5"/>
    <w:rsid w:val="00606463"/>
    <w:rsid w:val="006067DF"/>
    <w:rsid w:val="006075BF"/>
    <w:rsid w:val="00607EBE"/>
    <w:rsid w:val="00607F36"/>
    <w:rsid w:val="00607FE6"/>
    <w:rsid w:val="00610AF8"/>
    <w:rsid w:val="00610B36"/>
    <w:rsid w:val="00610DEE"/>
    <w:rsid w:val="006114CE"/>
    <w:rsid w:val="006117D0"/>
    <w:rsid w:val="0061186D"/>
    <w:rsid w:val="0061243B"/>
    <w:rsid w:val="0061265A"/>
    <w:rsid w:val="00613313"/>
    <w:rsid w:val="00613B09"/>
    <w:rsid w:val="00613CE0"/>
    <w:rsid w:val="0061406B"/>
    <w:rsid w:val="0061467A"/>
    <w:rsid w:val="006146B7"/>
    <w:rsid w:val="00614755"/>
    <w:rsid w:val="006147BA"/>
    <w:rsid w:val="00615C2B"/>
    <w:rsid w:val="0061619E"/>
    <w:rsid w:val="00616777"/>
    <w:rsid w:val="00616843"/>
    <w:rsid w:val="00616A1D"/>
    <w:rsid w:val="00617877"/>
    <w:rsid w:val="00617BAF"/>
    <w:rsid w:val="00620245"/>
    <w:rsid w:val="0062050D"/>
    <w:rsid w:val="00620FAD"/>
    <w:rsid w:val="00620FCD"/>
    <w:rsid w:val="0062223B"/>
    <w:rsid w:val="006222AE"/>
    <w:rsid w:val="00623767"/>
    <w:rsid w:val="00623E45"/>
    <w:rsid w:val="00624E76"/>
    <w:rsid w:val="0062505C"/>
    <w:rsid w:val="006265FB"/>
    <w:rsid w:val="006268A2"/>
    <w:rsid w:val="006270C6"/>
    <w:rsid w:val="006271EE"/>
    <w:rsid w:val="00627375"/>
    <w:rsid w:val="00627EBD"/>
    <w:rsid w:val="00627F19"/>
    <w:rsid w:val="00630368"/>
    <w:rsid w:val="00630AF6"/>
    <w:rsid w:val="00631215"/>
    <w:rsid w:val="0063216E"/>
    <w:rsid w:val="006324EE"/>
    <w:rsid w:val="006328D2"/>
    <w:rsid w:val="00632E07"/>
    <w:rsid w:val="00633571"/>
    <w:rsid w:val="006336EC"/>
    <w:rsid w:val="00633C54"/>
    <w:rsid w:val="00633FA0"/>
    <w:rsid w:val="006344B4"/>
    <w:rsid w:val="00634729"/>
    <w:rsid w:val="0063516A"/>
    <w:rsid w:val="00635F22"/>
    <w:rsid w:val="00637C9C"/>
    <w:rsid w:val="00640626"/>
    <w:rsid w:val="00640785"/>
    <w:rsid w:val="00640C7D"/>
    <w:rsid w:val="00641964"/>
    <w:rsid w:val="00641A0F"/>
    <w:rsid w:val="006421B7"/>
    <w:rsid w:val="0064254B"/>
    <w:rsid w:val="00642596"/>
    <w:rsid w:val="00643C1C"/>
    <w:rsid w:val="006467E0"/>
    <w:rsid w:val="0064693C"/>
    <w:rsid w:val="0064781F"/>
    <w:rsid w:val="006504C7"/>
    <w:rsid w:val="00650AFF"/>
    <w:rsid w:val="00651446"/>
    <w:rsid w:val="00651A22"/>
    <w:rsid w:val="00651A5B"/>
    <w:rsid w:val="00651E90"/>
    <w:rsid w:val="00652826"/>
    <w:rsid w:val="00652989"/>
    <w:rsid w:val="00652AC8"/>
    <w:rsid w:val="00652DE0"/>
    <w:rsid w:val="006532E5"/>
    <w:rsid w:val="0065330E"/>
    <w:rsid w:val="0065372A"/>
    <w:rsid w:val="0065397B"/>
    <w:rsid w:val="00654457"/>
    <w:rsid w:val="00654868"/>
    <w:rsid w:val="00654BDC"/>
    <w:rsid w:val="006555C1"/>
    <w:rsid w:val="00655EAA"/>
    <w:rsid w:val="006573B5"/>
    <w:rsid w:val="00657A74"/>
    <w:rsid w:val="00657EE1"/>
    <w:rsid w:val="0066025D"/>
    <w:rsid w:val="00661666"/>
    <w:rsid w:val="00661992"/>
    <w:rsid w:val="00661A7B"/>
    <w:rsid w:val="00661D04"/>
    <w:rsid w:val="00662067"/>
    <w:rsid w:val="006625C2"/>
    <w:rsid w:val="0066280F"/>
    <w:rsid w:val="0066284B"/>
    <w:rsid w:val="00662ACA"/>
    <w:rsid w:val="006631A6"/>
    <w:rsid w:val="00663ED0"/>
    <w:rsid w:val="00663F8B"/>
    <w:rsid w:val="00664147"/>
    <w:rsid w:val="006649FD"/>
    <w:rsid w:val="0066564D"/>
    <w:rsid w:val="006659C3"/>
    <w:rsid w:val="00666198"/>
    <w:rsid w:val="00666B4C"/>
    <w:rsid w:val="006671F1"/>
    <w:rsid w:val="00667289"/>
    <w:rsid w:val="006676D9"/>
    <w:rsid w:val="00667F37"/>
    <w:rsid w:val="00670B77"/>
    <w:rsid w:val="0067261C"/>
    <w:rsid w:val="006728B4"/>
    <w:rsid w:val="00672F39"/>
    <w:rsid w:val="0067395D"/>
    <w:rsid w:val="00673BF6"/>
    <w:rsid w:val="006742D0"/>
    <w:rsid w:val="0067474C"/>
    <w:rsid w:val="00674918"/>
    <w:rsid w:val="00675BD8"/>
    <w:rsid w:val="006762B1"/>
    <w:rsid w:val="006764A7"/>
    <w:rsid w:val="0067729C"/>
    <w:rsid w:val="006778EA"/>
    <w:rsid w:val="00677CB8"/>
    <w:rsid w:val="00680FAE"/>
    <w:rsid w:val="0068153C"/>
    <w:rsid w:val="00681615"/>
    <w:rsid w:val="00682367"/>
    <w:rsid w:val="00682701"/>
    <w:rsid w:val="00682CBB"/>
    <w:rsid w:val="00682ED3"/>
    <w:rsid w:val="0068337C"/>
    <w:rsid w:val="0068362F"/>
    <w:rsid w:val="00684E2D"/>
    <w:rsid w:val="00685278"/>
    <w:rsid w:val="0068540A"/>
    <w:rsid w:val="0068584B"/>
    <w:rsid w:val="006858F0"/>
    <w:rsid w:val="006865E6"/>
    <w:rsid w:val="0068668B"/>
    <w:rsid w:val="00686A37"/>
    <w:rsid w:val="00686AFD"/>
    <w:rsid w:val="00686B3B"/>
    <w:rsid w:val="00686F3D"/>
    <w:rsid w:val="00687C4D"/>
    <w:rsid w:val="00690168"/>
    <w:rsid w:val="0069082D"/>
    <w:rsid w:val="00690C71"/>
    <w:rsid w:val="00691368"/>
    <w:rsid w:val="00691D11"/>
    <w:rsid w:val="00691D47"/>
    <w:rsid w:val="00691F69"/>
    <w:rsid w:val="00693605"/>
    <w:rsid w:val="00694325"/>
    <w:rsid w:val="00694A46"/>
    <w:rsid w:val="00695264"/>
    <w:rsid w:val="0069545D"/>
    <w:rsid w:val="006956B7"/>
    <w:rsid w:val="00695832"/>
    <w:rsid w:val="006958AE"/>
    <w:rsid w:val="00695CD8"/>
    <w:rsid w:val="0069647C"/>
    <w:rsid w:val="00696A75"/>
    <w:rsid w:val="006971A7"/>
    <w:rsid w:val="006A002F"/>
    <w:rsid w:val="006A1522"/>
    <w:rsid w:val="006A1D32"/>
    <w:rsid w:val="006A25AA"/>
    <w:rsid w:val="006A3097"/>
    <w:rsid w:val="006A3C1A"/>
    <w:rsid w:val="006A4525"/>
    <w:rsid w:val="006A45BE"/>
    <w:rsid w:val="006A4812"/>
    <w:rsid w:val="006A5420"/>
    <w:rsid w:val="006A69AF"/>
    <w:rsid w:val="006B0436"/>
    <w:rsid w:val="006B1163"/>
    <w:rsid w:val="006B1782"/>
    <w:rsid w:val="006B1C38"/>
    <w:rsid w:val="006B241D"/>
    <w:rsid w:val="006B2D29"/>
    <w:rsid w:val="006B2F06"/>
    <w:rsid w:val="006B33F2"/>
    <w:rsid w:val="006B35C5"/>
    <w:rsid w:val="006B3DF6"/>
    <w:rsid w:val="006B45E1"/>
    <w:rsid w:val="006B478E"/>
    <w:rsid w:val="006B48AE"/>
    <w:rsid w:val="006B6066"/>
    <w:rsid w:val="006B63A5"/>
    <w:rsid w:val="006B6670"/>
    <w:rsid w:val="006B7906"/>
    <w:rsid w:val="006B7A9E"/>
    <w:rsid w:val="006B7AAC"/>
    <w:rsid w:val="006B7B95"/>
    <w:rsid w:val="006C0518"/>
    <w:rsid w:val="006C070D"/>
    <w:rsid w:val="006C0D0E"/>
    <w:rsid w:val="006C0D10"/>
    <w:rsid w:val="006C14F5"/>
    <w:rsid w:val="006C1709"/>
    <w:rsid w:val="006C3064"/>
    <w:rsid w:val="006C32DC"/>
    <w:rsid w:val="006C3635"/>
    <w:rsid w:val="006C3CCB"/>
    <w:rsid w:val="006C40EE"/>
    <w:rsid w:val="006C41D1"/>
    <w:rsid w:val="006C4316"/>
    <w:rsid w:val="006C4902"/>
    <w:rsid w:val="006C64BA"/>
    <w:rsid w:val="006C6620"/>
    <w:rsid w:val="006C7FBF"/>
    <w:rsid w:val="006D00D9"/>
    <w:rsid w:val="006D07E1"/>
    <w:rsid w:val="006D0EC4"/>
    <w:rsid w:val="006D1CC8"/>
    <w:rsid w:val="006D1DD9"/>
    <w:rsid w:val="006D1E27"/>
    <w:rsid w:val="006D2302"/>
    <w:rsid w:val="006D2F2A"/>
    <w:rsid w:val="006D3DF4"/>
    <w:rsid w:val="006D44AD"/>
    <w:rsid w:val="006D4950"/>
    <w:rsid w:val="006D7379"/>
    <w:rsid w:val="006E01C4"/>
    <w:rsid w:val="006E0F05"/>
    <w:rsid w:val="006E1252"/>
    <w:rsid w:val="006E1D89"/>
    <w:rsid w:val="006E2044"/>
    <w:rsid w:val="006E311B"/>
    <w:rsid w:val="006E3B4F"/>
    <w:rsid w:val="006E3BF7"/>
    <w:rsid w:val="006E4483"/>
    <w:rsid w:val="006E4B4A"/>
    <w:rsid w:val="006E5257"/>
    <w:rsid w:val="006E5DD5"/>
    <w:rsid w:val="006E70FE"/>
    <w:rsid w:val="006E7180"/>
    <w:rsid w:val="006E78F7"/>
    <w:rsid w:val="006F09EB"/>
    <w:rsid w:val="006F1B18"/>
    <w:rsid w:val="006F1C10"/>
    <w:rsid w:val="006F1C77"/>
    <w:rsid w:val="006F2267"/>
    <w:rsid w:val="006F228E"/>
    <w:rsid w:val="006F2973"/>
    <w:rsid w:val="006F2B50"/>
    <w:rsid w:val="006F4031"/>
    <w:rsid w:val="006F413E"/>
    <w:rsid w:val="006F74F3"/>
    <w:rsid w:val="00700663"/>
    <w:rsid w:val="007007D0"/>
    <w:rsid w:val="0070097C"/>
    <w:rsid w:val="00700F38"/>
    <w:rsid w:val="0070121F"/>
    <w:rsid w:val="007019B9"/>
    <w:rsid w:val="0070213A"/>
    <w:rsid w:val="007022FC"/>
    <w:rsid w:val="00702AAA"/>
    <w:rsid w:val="00703408"/>
    <w:rsid w:val="00705221"/>
    <w:rsid w:val="007068FA"/>
    <w:rsid w:val="00707268"/>
    <w:rsid w:val="00707A05"/>
    <w:rsid w:val="00707BDF"/>
    <w:rsid w:val="00707F2C"/>
    <w:rsid w:val="00707F60"/>
    <w:rsid w:val="0071101A"/>
    <w:rsid w:val="007116BD"/>
    <w:rsid w:val="00712771"/>
    <w:rsid w:val="00712C37"/>
    <w:rsid w:val="00712C42"/>
    <w:rsid w:val="00713767"/>
    <w:rsid w:val="00713BF0"/>
    <w:rsid w:val="00713EBF"/>
    <w:rsid w:val="0071452F"/>
    <w:rsid w:val="00714BE5"/>
    <w:rsid w:val="00714E6E"/>
    <w:rsid w:val="00715AC7"/>
    <w:rsid w:val="00715ECC"/>
    <w:rsid w:val="0071615A"/>
    <w:rsid w:val="00716BA6"/>
    <w:rsid w:val="0071761A"/>
    <w:rsid w:val="00720081"/>
    <w:rsid w:val="00720850"/>
    <w:rsid w:val="00720E07"/>
    <w:rsid w:val="00721290"/>
    <w:rsid w:val="007224CF"/>
    <w:rsid w:val="00723460"/>
    <w:rsid w:val="00723AD0"/>
    <w:rsid w:val="00723B35"/>
    <w:rsid w:val="00723EDD"/>
    <w:rsid w:val="007241D3"/>
    <w:rsid w:val="00724BBC"/>
    <w:rsid w:val="00724CEE"/>
    <w:rsid w:val="00724D55"/>
    <w:rsid w:val="00724FDB"/>
    <w:rsid w:val="00725659"/>
    <w:rsid w:val="007256E6"/>
    <w:rsid w:val="00725B89"/>
    <w:rsid w:val="007268EE"/>
    <w:rsid w:val="00726F28"/>
    <w:rsid w:val="00726FE6"/>
    <w:rsid w:val="007272B4"/>
    <w:rsid w:val="007274C4"/>
    <w:rsid w:val="007278B4"/>
    <w:rsid w:val="00727A73"/>
    <w:rsid w:val="007301CA"/>
    <w:rsid w:val="00730735"/>
    <w:rsid w:val="007307A0"/>
    <w:rsid w:val="007307CB"/>
    <w:rsid w:val="00732AF7"/>
    <w:rsid w:val="007342F9"/>
    <w:rsid w:val="00734555"/>
    <w:rsid w:val="0073463C"/>
    <w:rsid w:val="00735C49"/>
    <w:rsid w:val="00736279"/>
    <w:rsid w:val="007364F2"/>
    <w:rsid w:val="00736B0C"/>
    <w:rsid w:val="00737728"/>
    <w:rsid w:val="00737BB2"/>
    <w:rsid w:val="00741BC2"/>
    <w:rsid w:val="00741E39"/>
    <w:rsid w:val="007425C3"/>
    <w:rsid w:val="00742F8E"/>
    <w:rsid w:val="00743463"/>
    <w:rsid w:val="00743764"/>
    <w:rsid w:val="0074387F"/>
    <w:rsid w:val="007439EF"/>
    <w:rsid w:val="00744432"/>
    <w:rsid w:val="007450F2"/>
    <w:rsid w:val="0074586E"/>
    <w:rsid w:val="00745FD7"/>
    <w:rsid w:val="007465E7"/>
    <w:rsid w:val="00746DF9"/>
    <w:rsid w:val="00746F31"/>
    <w:rsid w:val="00746F8E"/>
    <w:rsid w:val="00747D32"/>
    <w:rsid w:val="00750739"/>
    <w:rsid w:val="00751077"/>
    <w:rsid w:val="007530AD"/>
    <w:rsid w:val="00753695"/>
    <w:rsid w:val="00753C91"/>
    <w:rsid w:val="007549B5"/>
    <w:rsid w:val="00754ABD"/>
    <w:rsid w:val="00755961"/>
    <w:rsid w:val="007563DB"/>
    <w:rsid w:val="00757621"/>
    <w:rsid w:val="00757974"/>
    <w:rsid w:val="00760A8A"/>
    <w:rsid w:val="00761507"/>
    <w:rsid w:val="007618D9"/>
    <w:rsid w:val="00761E08"/>
    <w:rsid w:val="00762872"/>
    <w:rsid w:val="007648D5"/>
    <w:rsid w:val="007652B1"/>
    <w:rsid w:val="00765539"/>
    <w:rsid w:val="00765AAF"/>
    <w:rsid w:val="0076753D"/>
    <w:rsid w:val="00767BE1"/>
    <w:rsid w:val="00767E61"/>
    <w:rsid w:val="00772845"/>
    <w:rsid w:val="00772B98"/>
    <w:rsid w:val="00774026"/>
    <w:rsid w:val="00774371"/>
    <w:rsid w:val="00774F49"/>
    <w:rsid w:val="0077563C"/>
    <w:rsid w:val="00775AC2"/>
    <w:rsid w:val="00775C99"/>
    <w:rsid w:val="007761FF"/>
    <w:rsid w:val="00776A93"/>
    <w:rsid w:val="00776EB8"/>
    <w:rsid w:val="00777917"/>
    <w:rsid w:val="00780429"/>
    <w:rsid w:val="00780DCA"/>
    <w:rsid w:val="007816E9"/>
    <w:rsid w:val="00781955"/>
    <w:rsid w:val="00781BA9"/>
    <w:rsid w:val="00781D4A"/>
    <w:rsid w:val="00781E58"/>
    <w:rsid w:val="007831C9"/>
    <w:rsid w:val="00783412"/>
    <w:rsid w:val="007847C0"/>
    <w:rsid w:val="007852DA"/>
    <w:rsid w:val="007852FB"/>
    <w:rsid w:val="00785503"/>
    <w:rsid w:val="007856F6"/>
    <w:rsid w:val="00785798"/>
    <w:rsid w:val="00785B63"/>
    <w:rsid w:val="00787C0B"/>
    <w:rsid w:val="00787D5F"/>
    <w:rsid w:val="0079054E"/>
    <w:rsid w:val="00790AC1"/>
    <w:rsid w:val="007917C1"/>
    <w:rsid w:val="00792211"/>
    <w:rsid w:val="00792633"/>
    <w:rsid w:val="007930D8"/>
    <w:rsid w:val="0079328A"/>
    <w:rsid w:val="007936B7"/>
    <w:rsid w:val="0079387B"/>
    <w:rsid w:val="00794D45"/>
    <w:rsid w:val="00794D6D"/>
    <w:rsid w:val="0079607E"/>
    <w:rsid w:val="00796953"/>
    <w:rsid w:val="007A1B71"/>
    <w:rsid w:val="007A1B76"/>
    <w:rsid w:val="007A24DA"/>
    <w:rsid w:val="007A3559"/>
    <w:rsid w:val="007A4091"/>
    <w:rsid w:val="007A41F8"/>
    <w:rsid w:val="007A4B30"/>
    <w:rsid w:val="007A4C6C"/>
    <w:rsid w:val="007A6BFC"/>
    <w:rsid w:val="007A6F7A"/>
    <w:rsid w:val="007A71FF"/>
    <w:rsid w:val="007A7911"/>
    <w:rsid w:val="007B0BC6"/>
    <w:rsid w:val="007B11ED"/>
    <w:rsid w:val="007B1B8C"/>
    <w:rsid w:val="007B20AF"/>
    <w:rsid w:val="007B2824"/>
    <w:rsid w:val="007B42B5"/>
    <w:rsid w:val="007B4C85"/>
    <w:rsid w:val="007B5975"/>
    <w:rsid w:val="007B5D0B"/>
    <w:rsid w:val="007B6715"/>
    <w:rsid w:val="007B6EEF"/>
    <w:rsid w:val="007B72A8"/>
    <w:rsid w:val="007B7365"/>
    <w:rsid w:val="007B79E4"/>
    <w:rsid w:val="007B7BBB"/>
    <w:rsid w:val="007C011D"/>
    <w:rsid w:val="007C052D"/>
    <w:rsid w:val="007C0AA7"/>
    <w:rsid w:val="007C0BEE"/>
    <w:rsid w:val="007C1914"/>
    <w:rsid w:val="007C1AD0"/>
    <w:rsid w:val="007C3F62"/>
    <w:rsid w:val="007C41B1"/>
    <w:rsid w:val="007C5B15"/>
    <w:rsid w:val="007C6072"/>
    <w:rsid w:val="007C651D"/>
    <w:rsid w:val="007C6A13"/>
    <w:rsid w:val="007C7747"/>
    <w:rsid w:val="007D0A5E"/>
    <w:rsid w:val="007D1234"/>
    <w:rsid w:val="007D1340"/>
    <w:rsid w:val="007D2FB4"/>
    <w:rsid w:val="007D41D6"/>
    <w:rsid w:val="007D41E4"/>
    <w:rsid w:val="007D41F8"/>
    <w:rsid w:val="007D4214"/>
    <w:rsid w:val="007D494E"/>
    <w:rsid w:val="007D4B0A"/>
    <w:rsid w:val="007D4E66"/>
    <w:rsid w:val="007D4E81"/>
    <w:rsid w:val="007D56B1"/>
    <w:rsid w:val="007D580C"/>
    <w:rsid w:val="007D5A4E"/>
    <w:rsid w:val="007D5E08"/>
    <w:rsid w:val="007D6A12"/>
    <w:rsid w:val="007D7B24"/>
    <w:rsid w:val="007D7C5C"/>
    <w:rsid w:val="007D7CA7"/>
    <w:rsid w:val="007E0122"/>
    <w:rsid w:val="007E02AA"/>
    <w:rsid w:val="007E075B"/>
    <w:rsid w:val="007E08D6"/>
    <w:rsid w:val="007E0DA5"/>
    <w:rsid w:val="007E2F15"/>
    <w:rsid w:val="007E3621"/>
    <w:rsid w:val="007E367A"/>
    <w:rsid w:val="007E3768"/>
    <w:rsid w:val="007E37E5"/>
    <w:rsid w:val="007E3E4A"/>
    <w:rsid w:val="007E59C4"/>
    <w:rsid w:val="007E5A4E"/>
    <w:rsid w:val="007E5BA2"/>
    <w:rsid w:val="007E5BE5"/>
    <w:rsid w:val="007E5FC8"/>
    <w:rsid w:val="007E6AD8"/>
    <w:rsid w:val="007E79BC"/>
    <w:rsid w:val="007E7CE5"/>
    <w:rsid w:val="007F0190"/>
    <w:rsid w:val="007F040C"/>
    <w:rsid w:val="007F0896"/>
    <w:rsid w:val="007F0E07"/>
    <w:rsid w:val="007F1115"/>
    <w:rsid w:val="007F131E"/>
    <w:rsid w:val="007F1B0F"/>
    <w:rsid w:val="007F1C94"/>
    <w:rsid w:val="007F2262"/>
    <w:rsid w:val="007F2A1F"/>
    <w:rsid w:val="007F2ACF"/>
    <w:rsid w:val="007F3147"/>
    <w:rsid w:val="007F4A7C"/>
    <w:rsid w:val="007F5B9B"/>
    <w:rsid w:val="007F5CAA"/>
    <w:rsid w:val="007F6171"/>
    <w:rsid w:val="007F76E6"/>
    <w:rsid w:val="00800059"/>
    <w:rsid w:val="008007EA"/>
    <w:rsid w:val="00800B75"/>
    <w:rsid w:val="0080110F"/>
    <w:rsid w:val="008011B2"/>
    <w:rsid w:val="00802359"/>
    <w:rsid w:val="00802E03"/>
    <w:rsid w:val="00803276"/>
    <w:rsid w:val="0080338A"/>
    <w:rsid w:val="00804CAD"/>
    <w:rsid w:val="008051F2"/>
    <w:rsid w:val="008052A4"/>
    <w:rsid w:val="00805557"/>
    <w:rsid w:val="00806320"/>
    <w:rsid w:val="0080697C"/>
    <w:rsid w:val="008069A4"/>
    <w:rsid w:val="00806B36"/>
    <w:rsid w:val="00806C1E"/>
    <w:rsid w:val="00807561"/>
    <w:rsid w:val="00807AFD"/>
    <w:rsid w:val="0081013A"/>
    <w:rsid w:val="00810172"/>
    <w:rsid w:val="008108BE"/>
    <w:rsid w:val="00811B3E"/>
    <w:rsid w:val="0081256B"/>
    <w:rsid w:val="00812947"/>
    <w:rsid w:val="008136D7"/>
    <w:rsid w:val="008136FC"/>
    <w:rsid w:val="0081389D"/>
    <w:rsid w:val="00813DC4"/>
    <w:rsid w:val="00814CB4"/>
    <w:rsid w:val="00814CF8"/>
    <w:rsid w:val="00814E7E"/>
    <w:rsid w:val="0081569F"/>
    <w:rsid w:val="00815DD1"/>
    <w:rsid w:val="00815E94"/>
    <w:rsid w:val="00816780"/>
    <w:rsid w:val="008170F8"/>
    <w:rsid w:val="00820C44"/>
    <w:rsid w:val="00821193"/>
    <w:rsid w:val="00821228"/>
    <w:rsid w:val="00821590"/>
    <w:rsid w:val="008220B9"/>
    <w:rsid w:val="00822FD9"/>
    <w:rsid w:val="008230AB"/>
    <w:rsid w:val="0082360F"/>
    <w:rsid w:val="008236DA"/>
    <w:rsid w:val="00823A5F"/>
    <w:rsid w:val="00823D6B"/>
    <w:rsid w:val="00824CB8"/>
    <w:rsid w:val="00825529"/>
    <w:rsid w:val="00825E6C"/>
    <w:rsid w:val="008266F3"/>
    <w:rsid w:val="0082671B"/>
    <w:rsid w:val="008268EA"/>
    <w:rsid w:val="00826A1B"/>
    <w:rsid w:val="00827AC8"/>
    <w:rsid w:val="00827EB9"/>
    <w:rsid w:val="0083010F"/>
    <w:rsid w:val="00830BC8"/>
    <w:rsid w:val="00830F7D"/>
    <w:rsid w:val="00831040"/>
    <w:rsid w:val="008314C8"/>
    <w:rsid w:val="0083159F"/>
    <w:rsid w:val="00831951"/>
    <w:rsid w:val="008320A6"/>
    <w:rsid w:val="008320FB"/>
    <w:rsid w:val="008321CB"/>
    <w:rsid w:val="008343C4"/>
    <w:rsid w:val="00834DB2"/>
    <w:rsid w:val="008350F2"/>
    <w:rsid w:val="00835DF3"/>
    <w:rsid w:val="00835FC5"/>
    <w:rsid w:val="00836538"/>
    <w:rsid w:val="00836AB8"/>
    <w:rsid w:val="00836C4D"/>
    <w:rsid w:val="00836E57"/>
    <w:rsid w:val="00840673"/>
    <w:rsid w:val="0084072D"/>
    <w:rsid w:val="00840804"/>
    <w:rsid w:val="00840F41"/>
    <w:rsid w:val="00841289"/>
    <w:rsid w:val="008412DC"/>
    <w:rsid w:val="0084141C"/>
    <w:rsid w:val="00841B1E"/>
    <w:rsid w:val="00841C43"/>
    <w:rsid w:val="00841CD3"/>
    <w:rsid w:val="00843439"/>
    <w:rsid w:val="00843B36"/>
    <w:rsid w:val="00843F70"/>
    <w:rsid w:val="00845788"/>
    <w:rsid w:val="00847AE8"/>
    <w:rsid w:val="00850301"/>
    <w:rsid w:val="008503EC"/>
    <w:rsid w:val="008509FB"/>
    <w:rsid w:val="00850A6F"/>
    <w:rsid w:val="00850AF3"/>
    <w:rsid w:val="00850C17"/>
    <w:rsid w:val="0085143B"/>
    <w:rsid w:val="008515C0"/>
    <w:rsid w:val="008516CF"/>
    <w:rsid w:val="00852625"/>
    <w:rsid w:val="00853389"/>
    <w:rsid w:val="0085397F"/>
    <w:rsid w:val="00854192"/>
    <w:rsid w:val="00854A10"/>
    <w:rsid w:val="00855A0E"/>
    <w:rsid w:val="00855E7D"/>
    <w:rsid w:val="0085632F"/>
    <w:rsid w:val="0085757E"/>
    <w:rsid w:val="00857F39"/>
    <w:rsid w:val="00860267"/>
    <w:rsid w:val="008604C2"/>
    <w:rsid w:val="00860956"/>
    <w:rsid w:val="00861448"/>
    <w:rsid w:val="00861E7F"/>
    <w:rsid w:val="00863401"/>
    <w:rsid w:val="0086340E"/>
    <w:rsid w:val="00863915"/>
    <w:rsid w:val="00864419"/>
    <w:rsid w:val="008648AF"/>
    <w:rsid w:val="00865167"/>
    <w:rsid w:val="008656B7"/>
    <w:rsid w:val="00865A43"/>
    <w:rsid w:val="00865B9A"/>
    <w:rsid w:val="00866285"/>
    <w:rsid w:val="00866299"/>
    <w:rsid w:val="00866C43"/>
    <w:rsid w:val="00866E8F"/>
    <w:rsid w:val="00866E97"/>
    <w:rsid w:val="00866F17"/>
    <w:rsid w:val="008675E6"/>
    <w:rsid w:val="00870159"/>
    <w:rsid w:val="00870730"/>
    <w:rsid w:val="00871377"/>
    <w:rsid w:val="0087156B"/>
    <w:rsid w:val="0087203E"/>
    <w:rsid w:val="0087230C"/>
    <w:rsid w:val="00872C39"/>
    <w:rsid w:val="008739FD"/>
    <w:rsid w:val="00874032"/>
    <w:rsid w:val="00874263"/>
    <w:rsid w:val="008749E2"/>
    <w:rsid w:val="00876FE6"/>
    <w:rsid w:val="0087717B"/>
    <w:rsid w:val="00880BB0"/>
    <w:rsid w:val="00880C8E"/>
    <w:rsid w:val="00881A19"/>
    <w:rsid w:val="00881AB0"/>
    <w:rsid w:val="00881C02"/>
    <w:rsid w:val="008824B0"/>
    <w:rsid w:val="0088257C"/>
    <w:rsid w:val="00882C97"/>
    <w:rsid w:val="008832FF"/>
    <w:rsid w:val="008833D4"/>
    <w:rsid w:val="00883D81"/>
    <w:rsid w:val="00884AAA"/>
    <w:rsid w:val="0088514A"/>
    <w:rsid w:val="008852EC"/>
    <w:rsid w:val="00885CA4"/>
    <w:rsid w:val="00887FCA"/>
    <w:rsid w:val="00892390"/>
    <w:rsid w:val="00892AE7"/>
    <w:rsid w:val="00892DB8"/>
    <w:rsid w:val="00894099"/>
    <w:rsid w:val="0089437D"/>
    <w:rsid w:val="0089496D"/>
    <w:rsid w:val="00894FF3"/>
    <w:rsid w:val="0089567D"/>
    <w:rsid w:val="00895CA6"/>
    <w:rsid w:val="00895D01"/>
    <w:rsid w:val="008962F0"/>
    <w:rsid w:val="0089631D"/>
    <w:rsid w:val="008971D7"/>
    <w:rsid w:val="00897CDD"/>
    <w:rsid w:val="008A002F"/>
    <w:rsid w:val="008A06CD"/>
    <w:rsid w:val="008A09CF"/>
    <w:rsid w:val="008A0C47"/>
    <w:rsid w:val="008A0F8C"/>
    <w:rsid w:val="008A1130"/>
    <w:rsid w:val="008A1DFA"/>
    <w:rsid w:val="008A1E30"/>
    <w:rsid w:val="008A249F"/>
    <w:rsid w:val="008A2EA1"/>
    <w:rsid w:val="008A347E"/>
    <w:rsid w:val="008A3564"/>
    <w:rsid w:val="008A37BD"/>
    <w:rsid w:val="008A3FCB"/>
    <w:rsid w:val="008A41C7"/>
    <w:rsid w:val="008A5522"/>
    <w:rsid w:val="008A5806"/>
    <w:rsid w:val="008A58AB"/>
    <w:rsid w:val="008A618F"/>
    <w:rsid w:val="008A64C4"/>
    <w:rsid w:val="008A726C"/>
    <w:rsid w:val="008A744A"/>
    <w:rsid w:val="008A7A56"/>
    <w:rsid w:val="008B033F"/>
    <w:rsid w:val="008B10DB"/>
    <w:rsid w:val="008B1192"/>
    <w:rsid w:val="008B1A11"/>
    <w:rsid w:val="008B1CE2"/>
    <w:rsid w:val="008B2A39"/>
    <w:rsid w:val="008B2DFE"/>
    <w:rsid w:val="008B2E58"/>
    <w:rsid w:val="008B2F06"/>
    <w:rsid w:val="008B331C"/>
    <w:rsid w:val="008B35E7"/>
    <w:rsid w:val="008B3E2F"/>
    <w:rsid w:val="008B3FE6"/>
    <w:rsid w:val="008B5148"/>
    <w:rsid w:val="008B5661"/>
    <w:rsid w:val="008B6383"/>
    <w:rsid w:val="008B6390"/>
    <w:rsid w:val="008B6E61"/>
    <w:rsid w:val="008C0B54"/>
    <w:rsid w:val="008C13D1"/>
    <w:rsid w:val="008C1913"/>
    <w:rsid w:val="008C2278"/>
    <w:rsid w:val="008C2A20"/>
    <w:rsid w:val="008C31C2"/>
    <w:rsid w:val="008C43FA"/>
    <w:rsid w:val="008C4D61"/>
    <w:rsid w:val="008C4EB8"/>
    <w:rsid w:val="008C5138"/>
    <w:rsid w:val="008C5405"/>
    <w:rsid w:val="008C55C8"/>
    <w:rsid w:val="008C59F8"/>
    <w:rsid w:val="008C603D"/>
    <w:rsid w:val="008C79F4"/>
    <w:rsid w:val="008D04D9"/>
    <w:rsid w:val="008D12D5"/>
    <w:rsid w:val="008D1A81"/>
    <w:rsid w:val="008D29D3"/>
    <w:rsid w:val="008D2FEC"/>
    <w:rsid w:val="008D3809"/>
    <w:rsid w:val="008D3CD0"/>
    <w:rsid w:val="008D3D74"/>
    <w:rsid w:val="008D4A44"/>
    <w:rsid w:val="008D55A2"/>
    <w:rsid w:val="008D5B17"/>
    <w:rsid w:val="008D6C92"/>
    <w:rsid w:val="008D733A"/>
    <w:rsid w:val="008D7D79"/>
    <w:rsid w:val="008E0DC1"/>
    <w:rsid w:val="008E1B7F"/>
    <w:rsid w:val="008E1F84"/>
    <w:rsid w:val="008E2CA5"/>
    <w:rsid w:val="008E3018"/>
    <w:rsid w:val="008E5923"/>
    <w:rsid w:val="008E5FD0"/>
    <w:rsid w:val="008E649B"/>
    <w:rsid w:val="008E7108"/>
    <w:rsid w:val="008E7567"/>
    <w:rsid w:val="008E7B0C"/>
    <w:rsid w:val="008F057D"/>
    <w:rsid w:val="008F081D"/>
    <w:rsid w:val="008F14BF"/>
    <w:rsid w:val="008F19AA"/>
    <w:rsid w:val="008F24D6"/>
    <w:rsid w:val="008F26F7"/>
    <w:rsid w:val="008F2AC7"/>
    <w:rsid w:val="008F2CD1"/>
    <w:rsid w:val="008F325D"/>
    <w:rsid w:val="008F33A4"/>
    <w:rsid w:val="008F3578"/>
    <w:rsid w:val="008F3625"/>
    <w:rsid w:val="008F3BEE"/>
    <w:rsid w:val="008F3F95"/>
    <w:rsid w:val="008F43BC"/>
    <w:rsid w:val="008F55F3"/>
    <w:rsid w:val="008F56CF"/>
    <w:rsid w:val="008F594E"/>
    <w:rsid w:val="008F5EF1"/>
    <w:rsid w:val="008F6577"/>
    <w:rsid w:val="008F6C0C"/>
    <w:rsid w:val="0090017D"/>
    <w:rsid w:val="00900C41"/>
    <w:rsid w:val="00901975"/>
    <w:rsid w:val="009022B7"/>
    <w:rsid w:val="00902FAA"/>
    <w:rsid w:val="00903672"/>
    <w:rsid w:val="0090383E"/>
    <w:rsid w:val="00905004"/>
    <w:rsid w:val="00905247"/>
    <w:rsid w:val="009052DA"/>
    <w:rsid w:val="00905C50"/>
    <w:rsid w:val="00906A40"/>
    <w:rsid w:val="00906E2A"/>
    <w:rsid w:val="00906F3A"/>
    <w:rsid w:val="009070A7"/>
    <w:rsid w:val="00907361"/>
    <w:rsid w:val="00907591"/>
    <w:rsid w:val="009109C3"/>
    <w:rsid w:val="009117D8"/>
    <w:rsid w:val="00911F3B"/>
    <w:rsid w:val="009128BE"/>
    <w:rsid w:val="00912FA0"/>
    <w:rsid w:val="0091396F"/>
    <w:rsid w:val="009141CB"/>
    <w:rsid w:val="009151D3"/>
    <w:rsid w:val="009153C8"/>
    <w:rsid w:val="00915F43"/>
    <w:rsid w:val="00916561"/>
    <w:rsid w:val="009167CD"/>
    <w:rsid w:val="00916F94"/>
    <w:rsid w:val="0091721F"/>
    <w:rsid w:val="009174DD"/>
    <w:rsid w:val="00917E3C"/>
    <w:rsid w:val="00920380"/>
    <w:rsid w:val="009205C6"/>
    <w:rsid w:val="00920783"/>
    <w:rsid w:val="00920C92"/>
    <w:rsid w:val="00920E1D"/>
    <w:rsid w:val="00921053"/>
    <w:rsid w:val="00921681"/>
    <w:rsid w:val="00922064"/>
    <w:rsid w:val="00923389"/>
    <w:rsid w:val="00923B18"/>
    <w:rsid w:val="00924DC6"/>
    <w:rsid w:val="0092508F"/>
    <w:rsid w:val="00925423"/>
    <w:rsid w:val="009256B2"/>
    <w:rsid w:val="0092588D"/>
    <w:rsid w:val="00925B34"/>
    <w:rsid w:val="0092744E"/>
    <w:rsid w:val="009278E5"/>
    <w:rsid w:val="00930840"/>
    <w:rsid w:val="00930BE9"/>
    <w:rsid w:val="00930E50"/>
    <w:rsid w:val="009323B4"/>
    <w:rsid w:val="009328C7"/>
    <w:rsid w:val="00933A1C"/>
    <w:rsid w:val="00934B83"/>
    <w:rsid w:val="00934DEF"/>
    <w:rsid w:val="00935565"/>
    <w:rsid w:val="00935A0B"/>
    <w:rsid w:val="00935D85"/>
    <w:rsid w:val="00936BAF"/>
    <w:rsid w:val="00937304"/>
    <w:rsid w:val="00937423"/>
    <w:rsid w:val="009405DD"/>
    <w:rsid w:val="00940617"/>
    <w:rsid w:val="0094158B"/>
    <w:rsid w:val="0094199B"/>
    <w:rsid w:val="00941FC8"/>
    <w:rsid w:val="00942016"/>
    <w:rsid w:val="009430EE"/>
    <w:rsid w:val="00943D01"/>
    <w:rsid w:val="00944566"/>
    <w:rsid w:val="00944BBF"/>
    <w:rsid w:val="0094516F"/>
    <w:rsid w:val="00945208"/>
    <w:rsid w:val="0094591E"/>
    <w:rsid w:val="00946F14"/>
    <w:rsid w:val="00946F3B"/>
    <w:rsid w:val="00947299"/>
    <w:rsid w:val="00947372"/>
    <w:rsid w:val="00947AD8"/>
    <w:rsid w:val="00950204"/>
    <w:rsid w:val="00950A87"/>
    <w:rsid w:val="00951CDE"/>
    <w:rsid w:val="00951F0E"/>
    <w:rsid w:val="009533A8"/>
    <w:rsid w:val="009538A0"/>
    <w:rsid w:val="0095400A"/>
    <w:rsid w:val="009544F1"/>
    <w:rsid w:val="00954B7A"/>
    <w:rsid w:val="00954F17"/>
    <w:rsid w:val="00955291"/>
    <w:rsid w:val="00956352"/>
    <w:rsid w:val="009572FD"/>
    <w:rsid w:val="00957913"/>
    <w:rsid w:val="00957E93"/>
    <w:rsid w:val="00957EDC"/>
    <w:rsid w:val="0096117A"/>
    <w:rsid w:val="00961428"/>
    <w:rsid w:val="00961D92"/>
    <w:rsid w:val="00962889"/>
    <w:rsid w:val="00962972"/>
    <w:rsid w:val="00963A97"/>
    <w:rsid w:val="00963D80"/>
    <w:rsid w:val="00963EF4"/>
    <w:rsid w:val="00964009"/>
    <w:rsid w:val="00964599"/>
    <w:rsid w:val="00964788"/>
    <w:rsid w:val="0096680C"/>
    <w:rsid w:val="00967773"/>
    <w:rsid w:val="009677C3"/>
    <w:rsid w:val="009701D7"/>
    <w:rsid w:val="00971A38"/>
    <w:rsid w:val="00971A5B"/>
    <w:rsid w:val="00971D57"/>
    <w:rsid w:val="00973AF7"/>
    <w:rsid w:val="00973C8A"/>
    <w:rsid w:val="0097417B"/>
    <w:rsid w:val="00974CD3"/>
    <w:rsid w:val="00974ED8"/>
    <w:rsid w:val="00974EE0"/>
    <w:rsid w:val="00975031"/>
    <w:rsid w:val="009759DB"/>
    <w:rsid w:val="00976211"/>
    <w:rsid w:val="009762E4"/>
    <w:rsid w:val="00976347"/>
    <w:rsid w:val="00976411"/>
    <w:rsid w:val="0097715F"/>
    <w:rsid w:val="00977AAC"/>
    <w:rsid w:val="009813EA"/>
    <w:rsid w:val="009814CD"/>
    <w:rsid w:val="0098162E"/>
    <w:rsid w:val="00981AF0"/>
    <w:rsid w:val="00982607"/>
    <w:rsid w:val="0098270D"/>
    <w:rsid w:val="0098296B"/>
    <w:rsid w:val="00985311"/>
    <w:rsid w:val="00985F85"/>
    <w:rsid w:val="0098623F"/>
    <w:rsid w:val="00986BB6"/>
    <w:rsid w:val="00986DFE"/>
    <w:rsid w:val="00986E71"/>
    <w:rsid w:val="00986FAD"/>
    <w:rsid w:val="0098788B"/>
    <w:rsid w:val="00991180"/>
    <w:rsid w:val="00992562"/>
    <w:rsid w:val="00993267"/>
    <w:rsid w:val="009944BE"/>
    <w:rsid w:val="00994F19"/>
    <w:rsid w:val="009951C5"/>
    <w:rsid w:val="00995278"/>
    <w:rsid w:val="00995688"/>
    <w:rsid w:val="0099614A"/>
    <w:rsid w:val="0099617C"/>
    <w:rsid w:val="009964E4"/>
    <w:rsid w:val="00996546"/>
    <w:rsid w:val="009A04BA"/>
    <w:rsid w:val="009A09D5"/>
    <w:rsid w:val="009A1151"/>
    <w:rsid w:val="009A1A05"/>
    <w:rsid w:val="009A1C55"/>
    <w:rsid w:val="009A1DE5"/>
    <w:rsid w:val="009A35BB"/>
    <w:rsid w:val="009A503F"/>
    <w:rsid w:val="009A6423"/>
    <w:rsid w:val="009A6697"/>
    <w:rsid w:val="009A69B2"/>
    <w:rsid w:val="009A71E5"/>
    <w:rsid w:val="009A7336"/>
    <w:rsid w:val="009A75C9"/>
    <w:rsid w:val="009A7D91"/>
    <w:rsid w:val="009B091F"/>
    <w:rsid w:val="009B1FBD"/>
    <w:rsid w:val="009B27EB"/>
    <w:rsid w:val="009B2D42"/>
    <w:rsid w:val="009B3085"/>
    <w:rsid w:val="009B33AA"/>
    <w:rsid w:val="009B3916"/>
    <w:rsid w:val="009B3B41"/>
    <w:rsid w:val="009B3BE1"/>
    <w:rsid w:val="009B41DB"/>
    <w:rsid w:val="009B464A"/>
    <w:rsid w:val="009B5508"/>
    <w:rsid w:val="009B57B5"/>
    <w:rsid w:val="009B5C81"/>
    <w:rsid w:val="009B6036"/>
    <w:rsid w:val="009B634C"/>
    <w:rsid w:val="009B7BE8"/>
    <w:rsid w:val="009C1844"/>
    <w:rsid w:val="009C2019"/>
    <w:rsid w:val="009C3916"/>
    <w:rsid w:val="009C3F77"/>
    <w:rsid w:val="009C4300"/>
    <w:rsid w:val="009C4B11"/>
    <w:rsid w:val="009C4E54"/>
    <w:rsid w:val="009C5905"/>
    <w:rsid w:val="009C5D52"/>
    <w:rsid w:val="009C5DDA"/>
    <w:rsid w:val="009C6D42"/>
    <w:rsid w:val="009C7143"/>
    <w:rsid w:val="009C795A"/>
    <w:rsid w:val="009C7B88"/>
    <w:rsid w:val="009C7C3E"/>
    <w:rsid w:val="009D03BB"/>
    <w:rsid w:val="009D053F"/>
    <w:rsid w:val="009D0591"/>
    <w:rsid w:val="009D18AE"/>
    <w:rsid w:val="009D25F5"/>
    <w:rsid w:val="009D2799"/>
    <w:rsid w:val="009D2E8A"/>
    <w:rsid w:val="009D33A5"/>
    <w:rsid w:val="009D3440"/>
    <w:rsid w:val="009D4724"/>
    <w:rsid w:val="009D5B93"/>
    <w:rsid w:val="009D5F9E"/>
    <w:rsid w:val="009D6F83"/>
    <w:rsid w:val="009E0937"/>
    <w:rsid w:val="009E0F8C"/>
    <w:rsid w:val="009E10B0"/>
    <w:rsid w:val="009E1B0F"/>
    <w:rsid w:val="009E1F87"/>
    <w:rsid w:val="009E2522"/>
    <w:rsid w:val="009E25D1"/>
    <w:rsid w:val="009E2DB1"/>
    <w:rsid w:val="009E31D4"/>
    <w:rsid w:val="009E4CB2"/>
    <w:rsid w:val="009E5549"/>
    <w:rsid w:val="009E5DC6"/>
    <w:rsid w:val="009E62CA"/>
    <w:rsid w:val="009E65EF"/>
    <w:rsid w:val="009E67F7"/>
    <w:rsid w:val="009E6CE1"/>
    <w:rsid w:val="009E7274"/>
    <w:rsid w:val="009F16F5"/>
    <w:rsid w:val="009F1EB1"/>
    <w:rsid w:val="009F20D8"/>
    <w:rsid w:val="009F24D0"/>
    <w:rsid w:val="009F25CF"/>
    <w:rsid w:val="009F2D69"/>
    <w:rsid w:val="009F4CC3"/>
    <w:rsid w:val="009F6666"/>
    <w:rsid w:val="009F6F1F"/>
    <w:rsid w:val="009F74E6"/>
    <w:rsid w:val="00A00B01"/>
    <w:rsid w:val="00A00C03"/>
    <w:rsid w:val="00A00E6B"/>
    <w:rsid w:val="00A01ECF"/>
    <w:rsid w:val="00A025D0"/>
    <w:rsid w:val="00A02AB2"/>
    <w:rsid w:val="00A0349B"/>
    <w:rsid w:val="00A03E74"/>
    <w:rsid w:val="00A04375"/>
    <w:rsid w:val="00A05747"/>
    <w:rsid w:val="00A057B2"/>
    <w:rsid w:val="00A07445"/>
    <w:rsid w:val="00A074A4"/>
    <w:rsid w:val="00A079E0"/>
    <w:rsid w:val="00A07BBE"/>
    <w:rsid w:val="00A07F59"/>
    <w:rsid w:val="00A10794"/>
    <w:rsid w:val="00A10F50"/>
    <w:rsid w:val="00A118B6"/>
    <w:rsid w:val="00A11B52"/>
    <w:rsid w:val="00A11C07"/>
    <w:rsid w:val="00A11E22"/>
    <w:rsid w:val="00A123C5"/>
    <w:rsid w:val="00A127CF"/>
    <w:rsid w:val="00A128C2"/>
    <w:rsid w:val="00A12DA7"/>
    <w:rsid w:val="00A12EA8"/>
    <w:rsid w:val="00A12EF0"/>
    <w:rsid w:val="00A137F4"/>
    <w:rsid w:val="00A13BAF"/>
    <w:rsid w:val="00A13C0F"/>
    <w:rsid w:val="00A13CEE"/>
    <w:rsid w:val="00A151B6"/>
    <w:rsid w:val="00A15B4F"/>
    <w:rsid w:val="00A15EC7"/>
    <w:rsid w:val="00A16452"/>
    <w:rsid w:val="00A17344"/>
    <w:rsid w:val="00A177B7"/>
    <w:rsid w:val="00A17D46"/>
    <w:rsid w:val="00A20594"/>
    <w:rsid w:val="00A205D0"/>
    <w:rsid w:val="00A20B49"/>
    <w:rsid w:val="00A21182"/>
    <w:rsid w:val="00A21205"/>
    <w:rsid w:val="00A215D1"/>
    <w:rsid w:val="00A21957"/>
    <w:rsid w:val="00A21E3C"/>
    <w:rsid w:val="00A228DB"/>
    <w:rsid w:val="00A22A0B"/>
    <w:rsid w:val="00A22B9A"/>
    <w:rsid w:val="00A22F90"/>
    <w:rsid w:val="00A232C3"/>
    <w:rsid w:val="00A23D89"/>
    <w:rsid w:val="00A24AFA"/>
    <w:rsid w:val="00A25380"/>
    <w:rsid w:val="00A25532"/>
    <w:rsid w:val="00A256A1"/>
    <w:rsid w:val="00A264AD"/>
    <w:rsid w:val="00A266D6"/>
    <w:rsid w:val="00A26A34"/>
    <w:rsid w:val="00A2761B"/>
    <w:rsid w:val="00A276E9"/>
    <w:rsid w:val="00A2775D"/>
    <w:rsid w:val="00A323E4"/>
    <w:rsid w:val="00A32921"/>
    <w:rsid w:val="00A334A9"/>
    <w:rsid w:val="00A359A9"/>
    <w:rsid w:val="00A36015"/>
    <w:rsid w:val="00A3618B"/>
    <w:rsid w:val="00A3698C"/>
    <w:rsid w:val="00A36D5A"/>
    <w:rsid w:val="00A36F3A"/>
    <w:rsid w:val="00A37503"/>
    <w:rsid w:val="00A377C6"/>
    <w:rsid w:val="00A3798C"/>
    <w:rsid w:val="00A37A6C"/>
    <w:rsid w:val="00A37B89"/>
    <w:rsid w:val="00A37BB6"/>
    <w:rsid w:val="00A37CA3"/>
    <w:rsid w:val="00A37D6F"/>
    <w:rsid w:val="00A40663"/>
    <w:rsid w:val="00A40A13"/>
    <w:rsid w:val="00A40D69"/>
    <w:rsid w:val="00A4228D"/>
    <w:rsid w:val="00A42400"/>
    <w:rsid w:val="00A43193"/>
    <w:rsid w:val="00A43D4C"/>
    <w:rsid w:val="00A4514D"/>
    <w:rsid w:val="00A45567"/>
    <w:rsid w:val="00A45E48"/>
    <w:rsid w:val="00A47236"/>
    <w:rsid w:val="00A50916"/>
    <w:rsid w:val="00A51203"/>
    <w:rsid w:val="00A52897"/>
    <w:rsid w:val="00A52A44"/>
    <w:rsid w:val="00A52A68"/>
    <w:rsid w:val="00A52E3B"/>
    <w:rsid w:val="00A5306C"/>
    <w:rsid w:val="00A5313B"/>
    <w:rsid w:val="00A53A49"/>
    <w:rsid w:val="00A53DC9"/>
    <w:rsid w:val="00A55F84"/>
    <w:rsid w:val="00A560B5"/>
    <w:rsid w:val="00A56B32"/>
    <w:rsid w:val="00A5715B"/>
    <w:rsid w:val="00A57669"/>
    <w:rsid w:val="00A57DCC"/>
    <w:rsid w:val="00A57E06"/>
    <w:rsid w:val="00A6019E"/>
    <w:rsid w:val="00A60FC2"/>
    <w:rsid w:val="00A61544"/>
    <w:rsid w:val="00A61549"/>
    <w:rsid w:val="00A62660"/>
    <w:rsid w:val="00A6272C"/>
    <w:rsid w:val="00A62B53"/>
    <w:rsid w:val="00A64360"/>
    <w:rsid w:val="00A64D36"/>
    <w:rsid w:val="00A65494"/>
    <w:rsid w:val="00A65501"/>
    <w:rsid w:val="00A66859"/>
    <w:rsid w:val="00A671C7"/>
    <w:rsid w:val="00A6727A"/>
    <w:rsid w:val="00A675D9"/>
    <w:rsid w:val="00A67B6C"/>
    <w:rsid w:val="00A7071A"/>
    <w:rsid w:val="00A7071E"/>
    <w:rsid w:val="00A708A2"/>
    <w:rsid w:val="00A70A19"/>
    <w:rsid w:val="00A716B4"/>
    <w:rsid w:val="00A71CD7"/>
    <w:rsid w:val="00A71D3E"/>
    <w:rsid w:val="00A71E1C"/>
    <w:rsid w:val="00A72001"/>
    <w:rsid w:val="00A7267B"/>
    <w:rsid w:val="00A733CC"/>
    <w:rsid w:val="00A73407"/>
    <w:rsid w:val="00A738E0"/>
    <w:rsid w:val="00A745B5"/>
    <w:rsid w:val="00A746D4"/>
    <w:rsid w:val="00A7519D"/>
    <w:rsid w:val="00A75FB3"/>
    <w:rsid w:val="00A76299"/>
    <w:rsid w:val="00A7662A"/>
    <w:rsid w:val="00A77EFF"/>
    <w:rsid w:val="00A801AA"/>
    <w:rsid w:val="00A81956"/>
    <w:rsid w:val="00A81CFB"/>
    <w:rsid w:val="00A81D14"/>
    <w:rsid w:val="00A81F28"/>
    <w:rsid w:val="00A825B0"/>
    <w:rsid w:val="00A82771"/>
    <w:rsid w:val="00A82980"/>
    <w:rsid w:val="00A82DAC"/>
    <w:rsid w:val="00A83A47"/>
    <w:rsid w:val="00A8502C"/>
    <w:rsid w:val="00A85B96"/>
    <w:rsid w:val="00A863BB"/>
    <w:rsid w:val="00A86F2B"/>
    <w:rsid w:val="00A9013C"/>
    <w:rsid w:val="00A91EA9"/>
    <w:rsid w:val="00A9202C"/>
    <w:rsid w:val="00A921D6"/>
    <w:rsid w:val="00A9290A"/>
    <w:rsid w:val="00A92C4B"/>
    <w:rsid w:val="00A9318C"/>
    <w:rsid w:val="00A932F2"/>
    <w:rsid w:val="00A93C70"/>
    <w:rsid w:val="00A94374"/>
    <w:rsid w:val="00A94552"/>
    <w:rsid w:val="00A94FF8"/>
    <w:rsid w:val="00A95B1B"/>
    <w:rsid w:val="00A962C5"/>
    <w:rsid w:val="00A962FD"/>
    <w:rsid w:val="00A96D0D"/>
    <w:rsid w:val="00A97356"/>
    <w:rsid w:val="00A9773D"/>
    <w:rsid w:val="00A97EC1"/>
    <w:rsid w:val="00AA00AE"/>
    <w:rsid w:val="00AA0274"/>
    <w:rsid w:val="00AA07F6"/>
    <w:rsid w:val="00AA11C2"/>
    <w:rsid w:val="00AA13BE"/>
    <w:rsid w:val="00AA13D0"/>
    <w:rsid w:val="00AA1D6F"/>
    <w:rsid w:val="00AA2455"/>
    <w:rsid w:val="00AA293F"/>
    <w:rsid w:val="00AA3A33"/>
    <w:rsid w:val="00AA3C93"/>
    <w:rsid w:val="00AA4000"/>
    <w:rsid w:val="00AA502F"/>
    <w:rsid w:val="00AA53B1"/>
    <w:rsid w:val="00AA68DE"/>
    <w:rsid w:val="00AA694D"/>
    <w:rsid w:val="00AA6AB4"/>
    <w:rsid w:val="00AA7071"/>
    <w:rsid w:val="00AA7290"/>
    <w:rsid w:val="00AB06E5"/>
    <w:rsid w:val="00AB1577"/>
    <w:rsid w:val="00AB19E6"/>
    <w:rsid w:val="00AB1E7C"/>
    <w:rsid w:val="00AB2771"/>
    <w:rsid w:val="00AB331B"/>
    <w:rsid w:val="00AB3EA6"/>
    <w:rsid w:val="00AB4349"/>
    <w:rsid w:val="00AB4746"/>
    <w:rsid w:val="00AB5776"/>
    <w:rsid w:val="00AB609D"/>
    <w:rsid w:val="00AB65C6"/>
    <w:rsid w:val="00AB65CA"/>
    <w:rsid w:val="00AB69C9"/>
    <w:rsid w:val="00AB6AEF"/>
    <w:rsid w:val="00AB72E2"/>
    <w:rsid w:val="00AB7314"/>
    <w:rsid w:val="00AB735F"/>
    <w:rsid w:val="00AB79AF"/>
    <w:rsid w:val="00AB7EEC"/>
    <w:rsid w:val="00AC070F"/>
    <w:rsid w:val="00AC0DF5"/>
    <w:rsid w:val="00AC2E12"/>
    <w:rsid w:val="00AC3592"/>
    <w:rsid w:val="00AC3FFF"/>
    <w:rsid w:val="00AC4F31"/>
    <w:rsid w:val="00AC648F"/>
    <w:rsid w:val="00AC6E88"/>
    <w:rsid w:val="00AC7B9F"/>
    <w:rsid w:val="00AD03E2"/>
    <w:rsid w:val="00AD198D"/>
    <w:rsid w:val="00AD2537"/>
    <w:rsid w:val="00AD34A3"/>
    <w:rsid w:val="00AD41E9"/>
    <w:rsid w:val="00AD4E5D"/>
    <w:rsid w:val="00AD4E5F"/>
    <w:rsid w:val="00AD5613"/>
    <w:rsid w:val="00AD73FD"/>
    <w:rsid w:val="00AE044B"/>
    <w:rsid w:val="00AE17C0"/>
    <w:rsid w:val="00AE1908"/>
    <w:rsid w:val="00AE1923"/>
    <w:rsid w:val="00AE1D46"/>
    <w:rsid w:val="00AE1EAC"/>
    <w:rsid w:val="00AE1F74"/>
    <w:rsid w:val="00AE2257"/>
    <w:rsid w:val="00AE2498"/>
    <w:rsid w:val="00AE2659"/>
    <w:rsid w:val="00AE2A8D"/>
    <w:rsid w:val="00AE3131"/>
    <w:rsid w:val="00AE366F"/>
    <w:rsid w:val="00AE428E"/>
    <w:rsid w:val="00AE4827"/>
    <w:rsid w:val="00AE486F"/>
    <w:rsid w:val="00AE4EA2"/>
    <w:rsid w:val="00AE4EED"/>
    <w:rsid w:val="00AE51C9"/>
    <w:rsid w:val="00AE5232"/>
    <w:rsid w:val="00AE534B"/>
    <w:rsid w:val="00AE537B"/>
    <w:rsid w:val="00AE60B5"/>
    <w:rsid w:val="00AE67A3"/>
    <w:rsid w:val="00AE6BD6"/>
    <w:rsid w:val="00AF200A"/>
    <w:rsid w:val="00AF3B81"/>
    <w:rsid w:val="00AF43D6"/>
    <w:rsid w:val="00AF60E9"/>
    <w:rsid w:val="00AF636F"/>
    <w:rsid w:val="00AF74F7"/>
    <w:rsid w:val="00B002FF"/>
    <w:rsid w:val="00B007BA"/>
    <w:rsid w:val="00B01019"/>
    <w:rsid w:val="00B01CE4"/>
    <w:rsid w:val="00B01DA0"/>
    <w:rsid w:val="00B0222D"/>
    <w:rsid w:val="00B02F05"/>
    <w:rsid w:val="00B03133"/>
    <w:rsid w:val="00B032A5"/>
    <w:rsid w:val="00B03C6C"/>
    <w:rsid w:val="00B0601F"/>
    <w:rsid w:val="00B06B6E"/>
    <w:rsid w:val="00B0705A"/>
    <w:rsid w:val="00B072D2"/>
    <w:rsid w:val="00B07EA5"/>
    <w:rsid w:val="00B1001C"/>
    <w:rsid w:val="00B1003D"/>
    <w:rsid w:val="00B113C0"/>
    <w:rsid w:val="00B114B4"/>
    <w:rsid w:val="00B11D4C"/>
    <w:rsid w:val="00B1235A"/>
    <w:rsid w:val="00B125FF"/>
    <w:rsid w:val="00B12944"/>
    <w:rsid w:val="00B14E19"/>
    <w:rsid w:val="00B151F1"/>
    <w:rsid w:val="00B15D95"/>
    <w:rsid w:val="00B1704F"/>
    <w:rsid w:val="00B17AA2"/>
    <w:rsid w:val="00B17C55"/>
    <w:rsid w:val="00B200AB"/>
    <w:rsid w:val="00B209B6"/>
    <w:rsid w:val="00B20B99"/>
    <w:rsid w:val="00B22A61"/>
    <w:rsid w:val="00B22BB0"/>
    <w:rsid w:val="00B22E74"/>
    <w:rsid w:val="00B22F16"/>
    <w:rsid w:val="00B23375"/>
    <w:rsid w:val="00B24750"/>
    <w:rsid w:val="00B2577C"/>
    <w:rsid w:val="00B25868"/>
    <w:rsid w:val="00B25E43"/>
    <w:rsid w:val="00B26153"/>
    <w:rsid w:val="00B26B6C"/>
    <w:rsid w:val="00B26C7A"/>
    <w:rsid w:val="00B27412"/>
    <w:rsid w:val="00B27ED1"/>
    <w:rsid w:val="00B31353"/>
    <w:rsid w:val="00B332A1"/>
    <w:rsid w:val="00B33890"/>
    <w:rsid w:val="00B3397D"/>
    <w:rsid w:val="00B33E09"/>
    <w:rsid w:val="00B33EA9"/>
    <w:rsid w:val="00B344C3"/>
    <w:rsid w:val="00B3485F"/>
    <w:rsid w:val="00B35B76"/>
    <w:rsid w:val="00B35BEC"/>
    <w:rsid w:val="00B35D2E"/>
    <w:rsid w:val="00B36232"/>
    <w:rsid w:val="00B36535"/>
    <w:rsid w:val="00B36CDE"/>
    <w:rsid w:val="00B37629"/>
    <w:rsid w:val="00B3793C"/>
    <w:rsid w:val="00B40985"/>
    <w:rsid w:val="00B40CBA"/>
    <w:rsid w:val="00B4202A"/>
    <w:rsid w:val="00B42080"/>
    <w:rsid w:val="00B425F9"/>
    <w:rsid w:val="00B42BD7"/>
    <w:rsid w:val="00B4319E"/>
    <w:rsid w:val="00B44825"/>
    <w:rsid w:val="00B44BE5"/>
    <w:rsid w:val="00B450E5"/>
    <w:rsid w:val="00B45C94"/>
    <w:rsid w:val="00B45DAF"/>
    <w:rsid w:val="00B4632D"/>
    <w:rsid w:val="00B46368"/>
    <w:rsid w:val="00B46F6A"/>
    <w:rsid w:val="00B46F9B"/>
    <w:rsid w:val="00B476B3"/>
    <w:rsid w:val="00B47EE3"/>
    <w:rsid w:val="00B5027C"/>
    <w:rsid w:val="00B503CE"/>
    <w:rsid w:val="00B50C25"/>
    <w:rsid w:val="00B513DA"/>
    <w:rsid w:val="00B51E34"/>
    <w:rsid w:val="00B52A75"/>
    <w:rsid w:val="00B52E9D"/>
    <w:rsid w:val="00B53CEF"/>
    <w:rsid w:val="00B5416C"/>
    <w:rsid w:val="00B5523D"/>
    <w:rsid w:val="00B5535E"/>
    <w:rsid w:val="00B5575C"/>
    <w:rsid w:val="00B5583E"/>
    <w:rsid w:val="00B562BF"/>
    <w:rsid w:val="00B5723D"/>
    <w:rsid w:val="00B57C97"/>
    <w:rsid w:val="00B6074F"/>
    <w:rsid w:val="00B60944"/>
    <w:rsid w:val="00B60B01"/>
    <w:rsid w:val="00B60DD9"/>
    <w:rsid w:val="00B61145"/>
    <w:rsid w:val="00B61993"/>
    <w:rsid w:val="00B61C2B"/>
    <w:rsid w:val="00B61F81"/>
    <w:rsid w:val="00B6272D"/>
    <w:rsid w:val="00B639B8"/>
    <w:rsid w:val="00B6417A"/>
    <w:rsid w:val="00B647E9"/>
    <w:rsid w:val="00B6484D"/>
    <w:rsid w:val="00B64D9B"/>
    <w:rsid w:val="00B653B7"/>
    <w:rsid w:val="00B672D9"/>
    <w:rsid w:val="00B67F80"/>
    <w:rsid w:val="00B70120"/>
    <w:rsid w:val="00B70529"/>
    <w:rsid w:val="00B70ED2"/>
    <w:rsid w:val="00B71BFB"/>
    <w:rsid w:val="00B724A6"/>
    <w:rsid w:val="00B731FF"/>
    <w:rsid w:val="00B734D0"/>
    <w:rsid w:val="00B734E5"/>
    <w:rsid w:val="00B74012"/>
    <w:rsid w:val="00B75DE2"/>
    <w:rsid w:val="00B76D25"/>
    <w:rsid w:val="00B76DF1"/>
    <w:rsid w:val="00B7724A"/>
    <w:rsid w:val="00B7725C"/>
    <w:rsid w:val="00B77B61"/>
    <w:rsid w:val="00B80485"/>
    <w:rsid w:val="00B807BA"/>
    <w:rsid w:val="00B81B9C"/>
    <w:rsid w:val="00B82F3C"/>
    <w:rsid w:val="00B82F6D"/>
    <w:rsid w:val="00B8319B"/>
    <w:rsid w:val="00B84387"/>
    <w:rsid w:val="00B850CB"/>
    <w:rsid w:val="00B85187"/>
    <w:rsid w:val="00B85305"/>
    <w:rsid w:val="00B85909"/>
    <w:rsid w:val="00B85AAD"/>
    <w:rsid w:val="00B85C2B"/>
    <w:rsid w:val="00B86235"/>
    <w:rsid w:val="00B865D2"/>
    <w:rsid w:val="00B8710B"/>
    <w:rsid w:val="00B87364"/>
    <w:rsid w:val="00B87501"/>
    <w:rsid w:val="00B875D1"/>
    <w:rsid w:val="00B905AA"/>
    <w:rsid w:val="00B9098D"/>
    <w:rsid w:val="00B90C41"/>
    <w:rsid w:val="00B923FF"/>
    <w:rsid w:val="00B93703"/>
    <w:rsid w:val="00B93830"/>
    <w:rsid w:val="00B94775"/>
    <w:rsid w:val="00B94F31"/>
    <w:rsid w:val="00B94FB2"/>
    <w:rsid w:val="00B96501"/>
    <w:rsid w:val="00B9743A"/>
    <w:rsid w:val="00B975CB"/>
    <w:rsid w:val="00B97E81"/>
    <w:rsid w:val="00BA10B7"/>
    <w:rsid w:val="00BA1320"/>
    <w:rsid w:val="00BA1F5C"/>
    <w:rsid w:val="00BA1FEB"/>
    <w:rsid w:val="00BA2082"/>
    <w:rsid w:val="00BA2935"/>
    <w:rsid w:val="00BA3AF2"/>
    <w:rsid w:val="00BA4EDC"/>
    <w:rsid w:val="00BA526F"/>
    <w:rsid w:val="00BA539A"/>
    <w:rsid w:val="00BA6C41"/>
    <w:rsid w:val="00BA75DF"/>
    <w:rsid w:val="00BA7A53"/>
    <w:rsid w:val="00BA7A94"/>
    <w:rsid w:val="00BB081B"/>
    <w:rsid w:val="00BB09E4"/>
    <w:rsid w:val="00BB1B0E"/>
    <w:rsid w:val="00BB1ECB"/>
    <w:rsid w:val="00BB2C09"/>
    <w:rsid w:val="00BB2D12"/>
    <w:rsid w:val="00BB3294"/>
    <w:rsid w:val="00BB32FB"/>
    <w:rsid w:val="00BB397E"/>
    <w:rsid w:val="00BB5645"/>
    <w:rsid w:val="00BB5B30"/>
    <w:rsid w:val="00BB5F04"/>
    <w:rsid w:val="00BB6969"/>
    <w:rsid w:val="00BB6BA7"/>
    <w:rsid w:val="00BB6DDB"/>
    <w:rsid w:val="00BB7380"/>
    <w:rsid w:val="00BB79B9"/>
    <w:rsid w:val="00BB7B3B"/>
    <w:rsid w:val="00BB7DF9"/>
    <w:rsid w:val="00BC0190"/>
    <w:rsid w:val="00BC125F"/>
    <w:rsid w:val="00BC12B8"/>
    <w:rsid w:val="00BC179C"/>
    <w:rsid w:val="00BC1B40"/>
    <w:rsid w:val="00BC1E6B"/>
    <w:rsid w:val="00BC2E6F"/>
    <w:rsid w:val="00BC3774"/>
    <w:rsid w:val="00BC3F09"/>
    <w:rsid w:val="00BC461D"/>
    <w:rsid w:val="00BC54C9"/>
    <w:rsid w:val="00BC5D5C"/>
    <w:rsid w:val="00BC68F0"/>
    <w:rsid w:val="00BC693B"/>
    <w:rsid w:val="00BC69B3"/>
    <w:rsid w:val="00BC6FEE"/>
    <w:rsid w:val="00BC740A"/>
    <w:rsid w:val="00BC7477"/>
    <w:rsid w:val="00BC7A84"/>
    <w:rsid w:val="00BD041C"/>
    <w:rsid w:val="00BD09BF"/>
    <w:rsid w:val="00BD142F"/>
    <w:rsid w:val="00BD174B"/>
    <w:rsid w:val="00BD20A5"/>
    <w:rsid w:val="00BD3066"/>
    <w:rsid w:val="00BD3284"/>
    <w:rsid w:val="00BD3FF5"/>
    <w:rsid w:val="00BD4AA4"/>
    <w:rsid w:val="00BD4B68"/>
    <w:rsid w:val="00BD5243"/>
    <w:rsid w:val="00BD5472"/>
    <w:rsid w:val="00BD54DC"/>
    <w:rsid w:val="00BD57DD"/>
    <w:rsid w:val="00BD5927"/>
    <w:rsid w:val="00BD60C3"/>
    <w:rsid w:val="00BD6A26"/>
    <w:rsid w:val="00BD6D38"/>
    <w:rsid w:val="00BD7CA1"/>
    <w:rsid w:val="00BD7DA0"/>
    <w:rsid w:val="00BE04A2"/>
    <w:rsid w:val="00BE1618"/>
    <w:rsid w:val="00BE2B96"/>
    <w:rsid w:val="00BE3042"/>
    <w:rsid w:val="00BE33B4"/>
    <w:rsid w:val="00BE3924"/>
    <w:rsid w:val="00BE44D0"/>
    <w:rsid w:val="00BE497B"/>
    <w:rsid w:val="00BE560B"/>
    <w:rsid w:val="00BE6393"/>
    <w:rsid w:val="00BE655C"/>
    <w:rsid w:val="00BE669A"/>
    <w:rsid w:val="00BE6728"/>
    <w:rsid w:val="00BE6E44"/>
    <w:rsid w:val="00BE7126"/>
    <w:rsid w:val="00BE777F"/>
    <w:rsid w:val="00BE7C02"/>
    <w:rsid w:val="00BE7C80"/>
    <w:rsid w:val="00BF05E5"/>
    <w:rsid w:val="00BF0E89"/>
    <w:rsid w:val="00BF133C"/>
    <w:rsid w:val="00BF19CF"/>
    <w:rsid w:val="00BF1F8F"/>
    <w:rsid w:val="00BF3274"/>
    <w:rsid w:val="00BF3450"/>
    <w:rsid w:val="00BF37A4"/>
    <w:rsid w:val="00BF3FA0"/>
    <w:rsid w:val="00BF46CD"/>
    <w:rsid w:val="00BF4866"/>
    <w:rsid w:val="00BF5816"/>
    <w:rsid w:val="00BF68F1"/>
    <w:rsid w:val="00BF6C3B"/>
    <w:rsid w:val="00BF6F93"/>
    <w:rsid w:val="00BF76BE"/>
    <w:rsid w:val="00C0034E"/>
    <w:rsid w:val="00C00EBD"/>
    <w:rsid w:val="00C024EB"/>
    <w:rsid w:val="00C02C92"/>
    <w:rsid w:val="00C03476"/>
    <w:rsid w:val="00C03B1C"/>
    <w:rsid w:val="00C043B6"/>
    <w:rsid w:val="00C04764"/>
    <w:rsid w:val="00C04CA0"/>
    <w:rsid w:val="00C04E27"/>
    <w:rsid w:val="00C0595C"/>
    <w:rsid w:val="00C067E3"/>
    <w:rsid w:val="00C06D14"/>
    <w:rsid w:val="00C06F83"/>
    <w:rsid w:val="00C072D2"/>
    <w:rsid w:val="00C07F03"/>
    <w:rsid w:val="00C1054E"/>
    <w:rsid w:val="00C11072"/>
    <w:rsid w:val="00C116C2"/>
    <w:rsid w:val="00C123A5"/>
    <w:rsid w:val="00C12848"/>
    <w:rsid w:val="00C13237"/>
    <w:rsid w:val="00C13426"/>
    <w:rsid w:val="00C1350F"/>
    <w:rsid w:val="00C147BA"/>
    <w:rsid w:val="00C15208"/>
    <w:rsid w:val="00C15E33"/>
    <w:rsid w:val="00C166D8"/>
    <w:rsid w:val="00C16B8A"/>
    <w:rsid w:val="00C17084"/>
    <w:rsid w:val="00C1763C"/>
    <w:rsid w:val="00C178AD"/>
    <w:rsid w:val="00C17AA0"/>
    <w:rsid w:val="00C17F0B"/>
    <w:rsid w:val="00C200BC"/>
    <w:rsid w:val="00C204E6"/>
    <w:rsid w:val="00C20AB4"/>
    <w:rsid w:val="00C2157E"/>
    <w:rsid w:val="00C217F7"/>
    <w:rsid w:val="00C21A5C"/>
    <w:rsid w:val="00C21AD7"/>
    <w:rsid w:val="00C21B92"/>
    <w:rsid w:val="00C21E25"/>
    <w:rsid w:val="00C223BA"/>
    <w:rsid w:val="00C231B6"/>
    <w:rsid w:val="00C239FB"/>
    <w:rsid w:val="00C23D2B"/>
    <w:rsid w:val="00C23D98"/>
    <w:rsid w:val="00C24018"/>
    <w:rsid w:val="00C240AC"/>
    <w:rsid w:val="00C242BB"/>
    <w:rsid w:val="00C24D17"/>
    <w:rsid w:val="00C25DA4"/>
    <w:rsid w:val="00C2749F"/>
    <w:rsid w:val="00C30551"/>
    <w:rsid w:val="00C3058D"/>
    <w:rsid w:val="00C309D2"/>
    <w:rsid w:val="00C30F34"/>
    <w:rsid w:val="00C31717"/>
    <w:rsid w:val="00C317CD"/>
    <w:rsid w:val="00C3201D"/>
    <w:rsid w:val="00C3246B"/>
    <w:rsid w:val="00C32F21"/>
    <w:rsid w:val="00C34247"/>
    <w:rsid w:val="00C34C62"/>
    <w:rsid w:val="00C34C6C"/>
    <w:rsid w:val="00C3597B"/>
    <w:rsid w:val="00C35DE7"/>
    <w:rsid w:val="00C364B1"/>
    <w:rsid w:val="00C367E2"/>
    <w:rsid w:val="00C36848"/>
    <w:rsid w:val="00C36D13"/>
    <w:rsid w:val="00C37519"/>
    <w:rsid w:val="00C40508"/>
    <w:rsid w:val="00C40789"/>
    <w:rsid w:val="00C410BD"/>
    <w:rsid w:val="00C415B5"/>
    <w:rsid w:val="00C42763"/>
    <w:rsid w:val="00C42CD7"/>
    <w:rsid w:val="00C443BE"/>
    <w:rsid w:val="00C44D73"/>
    <w:rsid w:val="00C456A1"/>
    <w:rsid w:val="00C457EE"/>
    <w:rsid w:val="00C45C80"/>
    <w:rsid w:val="00C45EC0"/>
    <w:rsid w:val="00C46017"/>
    <w:rsid w:val="00C46B80"/>
    <w:rsid w:val="00C46CC6"/>
    <w:rsid w:val="00C46EA2"/>
    <w:rsid w:val="00C46FB2"/>
    <w:rsid w:val="00C47131"/>
    <w:rsid w:val="00C4766F"/>
    <w:rsid w:val="00C50468"/>
    <w:rsid w:val="00C506D6"/>
    <w:rsid w:val="00C50A24"/>
    <w:rsid w:val="00C51071"/>
    <w:rsid w:val="00C51AC8"/>
    <w:rsid w:val="00C51ADE"/>
    <w:rsid w:val="00C53623"/>
    <w:rsid w:val="00C5368A"/>
    <w:rsid w:val="00C5401B"/>
    <w:rsid w:val="00C5449F"/>
    <w:rsid w:val="00C544E2"/>
    <w:rsid w:val="00C54A94"/>
    <w:rsid w:val="00C54FA4"/>
    <w:rsid w:val="00C55288"/>
    <w:rsid w:val="00C558BB"/>
    <w:rsid w:val="00C558EB"/>
    <w:rsid w:val="00C5595E"/>
    <w:rsid w:val="00C559A3"/>
    <w:rsid w:val="00C561B9"/>
    <w:rsid w:val="00C563B1"/>
    <w:rsid w:val="00C56F94"/>
    <w:rsid w:val="00C5762B"/>
    <w:rsid w:val="00C600A5"/>
    <w:rsid w:val="00C60558"/>
    <w:rsid w:val="00C60EBB"/>
    <w:rsid w:val="00C611B7"/>
    <w:rsid w:val="00C61993"/>
    <w:rsid w:val="00C619D8"/>
    <w:rsid w:val="00C62080"/>
    <w:rsid w:val="00C623ED"/>
    <w:rsid w:val="00C62979"/>
    <w:rsid w:val="00C6376D"/>
    <w:rsid w:val="00C637B5"/>
    <w:rsid w:val="00C63A63"/>
    <w:rsid w:val="00C64BDB"/>
    <w:rsid w:val="00C64C77"/>
    <w:rsid w:val="00C64CFF"/>
    <w:rsid w:val="00C6500F"/>
    <w:rsid w:val="00C650E4"/>
    <w:rsid w:val="00C66A03"/>
    <w:rsid w:val="00C66B42"/>
    <w:rsid w:val="00C6710C"/>
    <w:rsid w:val="00C6729A"/>
    <w:rsid w:val="00C674A0"/>
    <w:rsid w:val="00C70453"/>
    <w:rsid w:val="00C71765"/>
    <w:rsid w:val="00C72E05"/>
    <w:rsid w:val="00C737DD"/>
    <w:rsid w:val="00C73E1C"/>
    <w:rsid w:val="00C742FC"/>
    <w:rsid w:val="00C753BD"/>
    <w:rsid w:val="00C7554E"/>
    <w:rsid w:val="00C757B5"/>
    <w:rsid w:val="00C7597C"/>
    <w:rsid w:val="00C76CCF"/>
    <w:rsid w:val="00C77650"/>
    <w:rsid w:val="00C77895"/>
    <w:rsid w:val="00C80A2C"/>
    <w:rsid w:val="00C80BBE"/>
    <w:rsid w:val="00C80ED9"/>
    <w:rsid w:val="00C81353"/>
    <w:rsid w:val="00C81365"/>
    <w:rsid w:val="00C83285"/>
    <w:rsid w:val="00C8482C"/>
    <w:rsid w:val="00C84ED9"/>
    <w:rsid w:val="00C860ED"/>
    <w:rsid w:val="00C866F3"/>
    <w:rsid w:val="00C86B0A"/>
    <w:rsid w:val="00C86C88"/>
    <w:rsid w:val="00C878EC"/>
    <w:rsid w:val="00C90612"/>
    <w:rsid w:val="00C90C08"/>
    <w:rsid w:val="00C90DCA"/>
    <w:rsid w:val="00C90F5C"/>
    <w:rsid w:val="00C91535"/>
    <w:rsid w:val="00C917B2"/>
    <w:rsid w:val="00C919F7"/>
    <w:rsid w:val="00C91AFF"/>
    <w:rsid w:val="00C9298D"/>
    <w:rsid w:val="00C92A95"/>
    <w:rsid w:val="00C944EF"/>
    <w:rsid w:val="00C94873"/>
    <w:rsid w:val="00C95059"/>
    <w:rsid w:val="00C95195"/>
    <w:rsid w:val="00C95529"/>
    <w:rsid w:val="00C96D62"/>
    <w:rsid w:val="00C973AB"/>
    <w:rsid w:val="00C97640"/>
    <w:rsid w:val="00C97825"/>
    <w:rsid w:val="00C97D4B"/>
    <w:rsid w:val="00CA1448"/>
    <w:rsid w:val="00CA1D30"/>
    <w:rsid w:val="00CA1F26"/>
    <w:rsid w:val="00CA2FAE"/>
    <w:rsid w:val="00CA3635"/>
    <w:rsid w:val="00CA3FB2"/>
    <w:rsid w:val="00CA4214"/>
    <w:rsid w:val="00CA4A3A"/>
    <w:rsid w:val="00CA4CED"/>
    <w:rsid w:val="00CA551F"/>
    <w:rsid w:val="00CA57DC"/>
    <w:rsid w:val="00CA7963"/>
    <w:rsid w:val="00CB0406"/>
    <w:rsid w:val="00CB0E8E"/>
    <w:rsid w:val="00CB1E73"/>
    <w:rsid w:val="00CB2D66"/>
    <w:rsid w:val="00CB39DD"/>
    <w:rsid w:val="00CB4931"/>
    <w:rsid w:val="00CB4A7B"/>
    <w:rsid w:val="00CB4CD5"/>
    <w:rsid w:val="00CB4DC2"/>
    <w:rsid w:val="00CB5D8F"/>
    <w:rsid w:val="00CB5EA7"/>
    <w:rsid w:val="00CB5F85"/>
    <w:rsid w:val="00CB682A"/>
    <w:rsid w:val="00CB6B02"/>
    <w:rsid w:val="00CB6EB6"/>
    <w:rsid w:val="00CB7ABC"/>
    <w:rsid w:val="00CC063C"/>
    <w:rsid w:val="00CC13BD"/>
    <w:rsid w:val="00CC1A34"/>
    <w:rsid w:val="00CC2279"/>
    <w:rsid w:val="00CC27F8"/>
    <w:rsid w:val="00CC3576"/>
    <w:rsid w:val="00CC37A5"/>
    <w:rsid w:val="00CC40EA"/>
    <w:rsid w:val="00CC45AE"/>
    <w:rsid w:val="00CC4B14"/>
    <w:rsid w:val="00CC4B46"/>
    <w:rsid w:val="00CC4D4E"/>
    <w:rsid w:val="00CC502B"/>
    <w:rsid w:val="00CC5167"/>
    <w:rsid w:val="00CC52C5"/>
    <w:rsid w:val="00CC5355"/>
    <w:rsid w:val="00CC6140"/>
    <w:rsid w:val="00CC6244"/>
    <w:rsid w:val="00CC690A"/>
    <w:rsid w:val="00CC6A8F"/>
    <w:rsid w:val="00CC73F1"/>
    <w:rsid w:val="00CC7C43"/>
    <w:rsid w:val="00CD1429"/>
    <w:rsid w:val="00CD178C"/>
    <w:rsid w:val="00CD2414"/>
    <w:rsid w:val="00CD26C7"/>
    <w:rsid w:val="00CD2FD0"/>
    <w:rsid w:val="00CD55C9"/>
    <w:rsid w:val="00CD606E"/>
    <w:rsid w:val="00CD6692"/>
    <w:rsid w:val="00CD67BE"/>
    <w:rsid w:val="00CD6E72"/>
    <w:rsid w:val="00CD704C"/>
    <w:rsid w:val="00CD7C36"/>
    <w:rsid w:val="00CE140C"/>
    <w:rsid w:val="00CE2366"/>
    <w:rsid w:val="00CE240E"/>
    <w:rsid w:val="00CE2470"/>
    <w:rsid w:val="00CE29B2"/>
    <w:rsid w:val="00CE2A7F"/>
    <w:rsid w:val="00CE2B0B"/>
    <w:rsid w:val="00CE2E08"/>
    <w:rsid w:val="00CE34EA"/>
    <w:rsid w:val="00CE4C46"/>
    <w:rsid w:val="00CE5902"/>
    <w:rsid w:val="00CE5DEE"/>
    <w:rsid w:val="00CF0999"/>
    <w:rsid w:val="00CF0A09"/>
    <w:rsid w:val="00CF0C88"/>
    <w:rsid w:val="00CF1968"/>
    <w:rsid w:val="00CF2036"/>
    <w:rsid w:val="00CF45D1"/>
    <w:rsid w:val="00CF48BC"/>
    <w:rsid w:val="00CF4DB7"/>
    <w:rsid w:val="00CF4FFA"/>
    <w:rsid w:val="00CF6D48"/>
    <w:rsid w:val="00CF6F26"/>
    <w:rsid w:val="00CF7155"/>
    <w:rsid w:val="00CF7204"/>
    <w:rsid w:val="00D000E6"/>
    <w:rsid w:val="00D01A31"/>
    <w:rsid w:val="00D02222"/>
    <w:rsid w:val="00D02DF0"/>
    <w:rsid w:val="00D0345B"/>
    <w:rsid w:val="00D04A4F"/>
    <w:rsid w:val="00D067CD"/>
    <w:rsid w:val="00D06C3A"/>
    <w:rsid w:val="00D07114"/>
    <w:rsid w:val="00D101D4"/>
    <w:rsid w:val="00D1078A"/>
    <w:rsid w:val="00D11767"/>
    <w:rsid w:val="00D120A7"/>
    <w:rsid w:val="00D12B09"/>
    <w:rsid w:val="00D12FBC"/>
    <w:rsid w:val="00D13A95"/>
    <w:rsid w:val="00D13B37"/>
    <w:rsid w:val="00D14495"/>
    <w:rsid w:val="00D144B8"/>
    <w:rsid w:val="00D1478D"/>
    <w:rsid w:val="00D1486E"/>
    <w:rsid w:val="00D1568C"/>
    <w:rsid w:val="00D15B51"/>
    <w:rsid w:val="00D15BFA"/>
    <w:rsid w:val="00D1608C"/>
    <w:rsid w:val="00D1636A"/>
    <w:rsid w:val="00D167BD"/>
    <w:rsid w:val="00D16E68"/>
    <w:rsid w:val="00D16E86"/>
    <w:rsid w:val="00D2033B"/>
    <w:rsid w:val="00D204D2"/>
    <w:rsid w:val="00D20AEC"/>
    <w:rsid w:val="00D2106E"/>
    <w:rsid w:val="00D217F1"/>
    <w:rsid w:val="00D21E95"/>
    <w:rsid w:val="00D22D22"/>
    <w:rsid w:val="00D236BE"/>
    <w:rsid w:val="00D24575"/>
    <w:rsid w:val="00D2482E"/>
    <w:rsid w:val="00D253F1"/>
    <w:rsid w:val="00D25817"/>
    <w:rsid w:val="00D25CE3"/>
    <w:rsid w:val="00D267D1"/>
    <w:rsid w:val="00D27DDB"/>
    <w:rsid w:val="00D27E9D"/>
    <w:rsid w:val="00D30120"/>
    <w:rsid w:val="00D309EC"/>
    <w:rsid w:val="00D30B1B"/>
    <w:rsid w:val="00D31759"/>
    <w:rsid w:val="00D317E2"/>
    <w:rsid w:val="00D319DB"/>
    <w:rsid w:val="00D32348"/>
    <w:rsid w:val="00D32DE8"/>
    <w:rsid w:val="00D33BB6"/>
    <w:rsid w:val="00D33CC7"/>
    <w:rsid w:val="00D33FAD"/>
    <w:rsid w:val="00D345FB"/>
    <w:rsid w:val="00D3481D"/>
    <w:rsid w:val="00D34995"/>
    <w:rsid w:val="00D34AB1"/>
    <w:rsid w:val="00D35E75"/>
    <w:rsid w:val="00D369AE"/>
    <w:rsid w:val="00D36FAC"/>
    <w:rsid w:val="00D37898"/>
    <w:rsid w:val="00D37FA7"/>
    <w:rsid w:val="00D40867"/>
    <w:rsid w:val="00D40D53"/>
    <w:rsid w:val="00D41A66"/>
    <w:rsid w:val="00D41D68"/>
    <w:rsid w:val="00D42C23"/>
    <w:rsid w:val="00D433A5"/>
    <w:rsid w:val="00D453B5"/>
    <w:rsid w:val="00D45D93"/>
    <w:rsid w:val="00D46856"/>
    <w:rsid w:val="00D46D27"/>
    <w:rsid w:val="00D5027C"/>
    <w:rsid w:val="00D50CAA"/>
    <w:rsid w:val="00D50F00"/>
    <w:rsid w:val="00D50FB2"/>
    <w:rsid w:val="00D51353"/>
    <w:rsid w:val="00D52127"/>
    <w:rsid w:val="00D52800"/>
    <w:rsid w:val="00D529B7"/>
    <w:rsid w:val="00D53866"/>
    <w:rsid w:val="00D541BF"/>
    <w:rsid w:val="00D54677"/>
    <w:rsid w:val="00D549F9"/>
    <w:rsid w:val="00D54B54"/>
    <w:rsid w:val="00D54C82"/>
    <w:rsid w:val="00D5513E"/>
    <w:rsid w:val="00D55904"/>
    <w:rsid w:val="00D5629B"/>
    <w:rsid w:val="00D57BEB"/>
    <w:rsid w:val="00D57F04"/>
    <w:rsid w:val="00D60767"/>
    <w:rsid w:val="00D60E14"/>
    <w:rsid w:val="00D6137D"/>
    <w:rsid w:val="00D61C4D"/>
    <w:rsid w:val="00D62196"/>
    <w:rsid w:val="00D62284"/>
    <w:rsid w:val="00D62E10"/>
    <w:rsid w:val="00D6404D"/>
    <w:rsid w:val="00D642FF"/>
    <w:rsid w:val="00D648D2"/>
    <w:rsid w:val="00D64AA1"/>
    <w:rsid w:val="00D64CAA"/>
    <w:rsid w:val="00D64CCA"/>
    <w:rsid w:val="00D6578B"/>
    <w:rsid w:val="00D65CAD"/>
    <w:rsid w:val="00D666F8"/>
    <w:rsid w:val="00D66EF5"/>
    <w:rsid w:val="00D67F97"/>
    <w:rsid w:val="00D70359"/>
    <w:rsid w:val="00D70817"/>
    <w:rsid w:val="00D70BE1"/>
    <w:rsid w:val="00D71052"/>
    <w:rsid w:val="00D71C2D"/>
    <w:rsid w:val="00D72104"/>
    <w:rsid w:val="00D72B06"/>
    <w:rsid w:val="00D7321B"/>
    <w:rsid w:val="00D751F4"/>
    <w:rsid w:val="00D76B04"/>
    <w:rsid w:val="00D7705E"/>
    <w:rsid w:val="00D772C8"/>
    <w:rsid w:val="00D77649"/>
    <w:rsid w:val="00D779FE"/>
    <w:rsid w:val="00D77A0E"/>
    <w:rsid w:val="00D77D64"/>
    <w:rsid w:val="00D8066A"/>
    <w:rsid w:val="00D81901"/>
    <w:rsid w:val="00D81F42"/>
    <w:rsid w:val="00D825E0"/>
    <w:rsid w:val="00D8269B"/>
    <w:rsid w:val="00D82E47"/>
    <w:rsid w:val="00D831DE"/>
    <w:rsid w:val="00D8399C"/>
    <w:rsid w:val="00D839A7"/>
    <w:rsid w:val="00D83B96"/>
    <w:rsid w:val="00D83DBA"/>
    <w:rsid w:val="00D83EB6"/>
    <w:rsid w:val="00D84074"/>
    <w:rsid w:val="00D84664"/>
    <w:rsid w:val="00D84B2D"/>
    <w:rsid w:val="00D84D12"/>
    <w:rsid w:val="00D84E4D"/>
    <w:rsid w:val="00D85E6F"/>
    <w:rsid w:val="00D86559"/>
    <w:rsid w:val="00D8684B"/>
    <w:rsid w:val="00D86EDA"/>
    <w:rsid w:val="00D87CE1"/>
    <w:rsid w:val="00D90926"/>
    <w:rsid w:val="00D9127A"/>
    <w:rsid w:val="00D9132A"/>
    <w:rsid w:val="00D925A2"/>
    <w:rsid w:val="00D92B53"/>
    <w:rsid w:val="00D933DA"/>
    <w:rsid w:val="00D9365F"/>
    <w:rsid w:val="00D94114"/>
    <w:rsid w:val="00D9436F"/>
    <w:rsid w:val="00D944C0"/>
    <w:rsid w:val="00D954DB"/>
    <w:rsid w:val="00D95654"/>
    <w:rsid w:val="00D95AEF"/>
    <w:rsid w:val="00D95D0B"/>
    <w:rsid w:val="00D95D1E"/>
    <w:rsid w:val="00D9643D"/>
    <w:rsid w:val="00D96458"/>
    <w:rsid w:val="00D964F8"/>
    <w:rsid w:val="00D96D33"/>
    <w:rsid w:val="00D97936"/>
    <w:rsid w:val="00D979F4"/>
    <w:rsid w:val="00D97BF0"/>
    <w:rsid w:val="00DA08C7"/>
    <w:rsid w:val="00DA141A"/>
    <w:rsid w:val="00DA22C7"/>
    <w:rsid w:val="00DA280D"/>
    <w:rsid w:val="00DA3330"/>
    <w:rsid w:val="00DA344A"/>
    <w:rsid w:val="00DA37E2"/>
    <w:rsid w:val="00DA3CEA"/>
    <w:rsid w:val="00DA3F1E"/>
    <w:rsid w:val="00DA4CE8"/>
    <w:rsid w:val="00DA514A"/>
    <w:rsid w:val="00DA636E"/>
    <w:rsid w:val="00DA6914"/>
    <w:rsid w:val="00DA7FDE"/>
    <w:rsid w:val="00DB0237"/>
    <w:rsid w:val="00DB0C27"/>
    <w:rsid w:val="00DB2664"/>
    <w:rsid w:val="00DB2B09"/>
    <w:rsid w:val="00DB2DC6"/>
    <w:rsid w:val="00DB31DF"/>
    <w:rsid w:val="00DB3570"/>
    <w:rsid w:val="00DB44A9"/>
    <w:rsid w:val="00DB4681"/>
    <w:rsid w:val="00DB49E6"/>
    <w:rsid w:val="00DB4BF0"/>
    <w:rsid w:val="00DB4BF5"/>
    <w:rsid w:val="00DB4EF5"/>
    <w:rsid w:val="00DB513A"/>
    <w:rsid w:val="00DB5482"/>
    <w:rsid w:val="00DB7482"/>
    <w:rsid w:val="00DB7808"/>
    <w:rsid w:val="00DB7A3A"/>
    <w:rsid w:val="00DC2033"/>
    <w:rsid w:val="00DC2108"/>
    <w:rsid w:val="00DC3CA6"/>
    <w:rsid w:val="00DC4C9A"/>
    <w:rsid w:val="00DC5165"/>
    <w:rsid w:val="00DC52AC"/>
    <w:rsid w:val="00DC5616"/>
    <w:rsid w:val="00DC5BE1"/>
    <w:rsid w:val="00DC5E81"/>
    <w:rsid w:val="00DC662B"/>
    <w:rsid w:val="00DC6C1A"/>
    <w:rsid w:val="00DD0BFE"/>
    <w:rsid w:val="00DD1307"/>
    <w:rsid w:val="00DD13B8"/>
    <w:rsid w:val="00DD1494"/>
    <w:rsid w:val="00DD20B2"/>
    <w:rsid w:val="00DD21B3"/>
    <w:rsid w:val="00DD2A70"/>
    <w:rsid w:val="00DD2DA6"/>
    <w:rsid w:val="00DD31C9"/>
    <w:rsid w:val="00DD3292"/>
    <w:rsid w:val="00DD34E0"/>
    <w:rsid w:val="00DD3649"/>
    <w:rsid w:val="00DD3B7C"/>
    <w:rsid w:val="00DD46CF"/>
    <w:rsid w:val="00DD4D9A"/>
    <w:rsid w:val="00DD5262"/>
    <w:rsid w:val="00DD5C53"/>
    <w:rsid w:val="00DD616F"/>
    <w:rsid w:val="00DD6504"/>
    <w:rsid w:val="00DD662C"/>
    <w:rsid w:val="00DD69DC"/>
    <w:rsid w:val="00DD6F80"/>
    <w:rsid w:val="00DD77D2"/>
    <w:rsid w:val="00DD7F58"/>
    <w:rsid w:val="00DE039D"/>
    <w:rsid w:val="00DE0A7B"/>
    <w:rsid w:val="00DE0B0D"/>
    <w:rsid w:val="00DE123D"/>
    <w:rsid w:val="00DE2B0A"/>
    <w:rsid w:val="00DE2CAA"/>
    <w:rsid w:val="00DE2D3D"/>
    <w:rsid w:val="00DE3663"/>
    <w:rsid w:val="00DE3ACD"/>
    <w:rsid w:val="00DE3D0C"/>
    <w:rsid w:val="00DE4990"/>
    <w:rsid w:val="00DE4B50"/>
    <w:rsid w:val="00DE5025"/>
    <w:rsid w:val="00DE60A1"/>
    <w:rsid w:val="00DE7877"/>
    <w:rsid w:val="00DE7D24"/>
    <w:rsid w:val="00DF0496"/>
    <w:rsid w:val="00DF1D88"/>
    <w:rsid w:val="00DF296B"/>
    <w:rsid w:val="00DF3F37"/>
    <w:rsid w:val="00DF42A9"/>
    <w:rsid w:val="00DF4924"/>
    <w:rsid w:val="00DF511B"/>
    <w:rsid w:val="00DF52B6"/>
    <w:rsid w:val="00DF61DC"/>
    <w:rsid w:val="00DF667A"/>
    <w:rsid w:val="00DF6EE8"/>
    <w:rsid w:val="00DF6F61"/>
    <w:rsid w:val="00DF7BF8"/>
    <w:rsid w:val="00E000C2"/>
    <w:rsid w:val="00E00414"/>
    <w:rsid w:val="00E00C70"/>
    <w:rsid w:val="00E00EE5"/>
    <w:rsid w:val="00E015BE"/>
    <w:rsid w:val="00E0193C"/>
    <w:rsid w:val="00E020C0"/>
    <w:rsid w:val="00E02574"/>
    <w:rsid w:val="00E03167"/>
    <w:rsid w:val="00E03C52"/>
    <w:rsid w:val="00E0418D"/>
    <w:rsid w:val="00E0487F"/>
    <w:rsid w:val="00E04AE0"/>
    <w:rsid w:val="00E05669"/>
    <w:rsid w:val="00E059B7"/>
    <w:rsid w:val="00E05CE4"/>
    <w:rsid w:val="00E05F19"/>
    <w:rsid w:val="00E06489"/>
    <w:rsid w:val="00E06D91"/>
    <w:rsid w:val="00E07013"/>
    <w:rsid w:val="00E071C6"/>
    <w:rsid w:val="00E10B10"/>
    <w:rsid w:val="00E11C52"/>
    <w:rsid w:val="00E11F4A"/>
    <w:rsid w:val="00E12325"/>
    <w:rsid w:val="00E12370"/>
    <w:rsid w:val="00E1378A"/>
    <w:rsid w:val="00E13ABB"/>
    <w:rsid w:val="00E13D93"/>
    <w:rsid w:val="00E143F6"/>
    <w:rsid w:val="00E148C0"/>
    <w:rsid w:val="00E14C94"/>
    <w:rsid w:val="00E1529F"/>
    <w:rsid w:val="00E1631E"/>
    <w:rsid w:val="00E1695B"/>
    <w:rsid w:val="00E16963"/>
    <w:rsid w:val="00E170D6"/>
    <w:rsid w:val="00E171C1"/>
    <w:rsid w:val="00E20728"/>
    <w:rsid w:val="00E21797"/>
    <w:rsid w:val="00E226FC"/>
    <w:rsid w:val="00E2296F"/>
    <w:rsid w:val="00E22A09"/>
    <w:rsid w:val="00E230E7"/>
    <w:rsid w:val="00E233A4"/>
    <w:rsid w:val="00E238B4"/>
    <w:rsid w:val="00E24A00"/>
    <w:rsid w:val="00E2505C"/>
    <w:rsid w:val="00E250DD"/>
    <w:rsid w:val="00E25528"/>
    <w:rsid w:val="00E25635"/>
    <w:rsid w:val="00E25668"/>
    <w:rsid w:val="00E2657A"/>
    <w:rsid w:val="00E26CD1"/>
    <w:rsid w:val="00E27DD4"/>
    <w:rsid w:val="00E3040F"/>
    <w:rsid w:val="00E30E59"/>
    <w:rsid w:val="00E310E3"/>
    <w:rsid w:val="00E3115F"/>
    <w:rsid w:val="00E316E9"/>
    <w:rsid w:val="00E3225C"/>
    <w:rsid w:val="00E33659"/>
    <w:rsid w:val="00E33711"/>
    <w:rsid w:val="00E33E8B"/>
    <w:rsid w:val="00E34011"/>
    <w:rsid w:val="00E34528"/>
    <w:rsid w:val="00E34EA0"/>
    <w:rsid w:val="00E35DE1"/>
    <w:rsid w:val="00E35F63"/>
    <w:rsid w:val="00E362FF"/>
    <w:rsid w:val="00E368A2"/>
    <w:rsid w:val="00E36B8A"/>
    <w:rsid w:val="00E37545"/>
    <w:rsid w:val="00E40B0E"/>
    <w:rsid w:val="00E416B5"/>
    <w:rsid w:val="00E416D7"/>
    <w:rsid w:val="00E42705"/>
    <w:rsid w:val="00E43122"/>
    <w:rsid w:val="00E43E68"/>
    <w:rsid w:val="00E4442E"/>
    <w:rsid w:val="00E44597"/>
    <w:rsid w:val="00E45634"/>
    <w:rsid w:val="00E45E4A"/>
    <w:rsid w:val="00E468E0"/>
    <w:rsid w:val="00E46F32"/>
    <w:rsid w:val="00E46F73"/>
    <w:rsid w:val="00E477FC"/>
    <w:rsid w:val="00E47A61"/>
    <w:rsid w:val="00E47A6B"/>
    <w:rsid w:val="00E50081"/>
    <w:rsid w:val="00E50550"/>
    <w:rsid w:val="00E50551"/>
    <w:rsid w:val="00E50B88"/>
    <w:rsid w:val="00E516C7"/>
    <w:rsid w:val="00E51828"/>
    <w:rsid w:val="00E519FA"/>
    <w:rsid w:val="00E51FEE"/>
    <w:rsid w:val="00E52D87"/>
    <w:rsid w:val="00E52F66"/>
    <w:rsid w:val="00E543E5"/>
    <w:rsid w:val="00E54E92"/>
    <w:rsid w:val="00E54FB0"/>
    <w:rsid w:val="00E550A0"/>
    <w:rsid w:val="00E56465"/>
    <w:rsid w:val="00E572FB"/>
    <w:rsid w:val="00E57F92"/>
    <w:rsid w:val="00E60289"/>
    <w:rsid w:val="00E60ED9"/>
    <w:rsid w:val="00E6114A"/>
    <w:rsid w:val="00E6135B"/>
    <w:rsid w:val="00E64486"/>
    <w:rsid w:val="00E65690"/>
    <w:rsid w:val="00E65DE2"/>
    <w:rsid w:val="00E65E87"/>
    <w:rsid w:val="00E6616A"/>
    <w:rsid w:val="00E66C5C"/>
    <w:rsid w:val="00E67F16"/>
    <w:rsid w:val="00E67F6C"/>
    <w:rsid w:val="00E7000C"/>
    <w:rsid w:val="00E70810"/>
    <w:rsid w:val="00E713DD"/>
    <w:rsid w:val="00E71F65"/>
    <w:rsid w:val="00E72218"/>
    <w:rsid w:val="00E72546"/>
    <w:rsid w:val="00E7267C"/>
    <w:rsid w:val="00E72A87"/>
    <w:rsid w:val="00E72B84"/>
    <w:rsid w:val="00E72D45"/>
    <w:rsid w:val="00E74960"/>
    <w:rsid w:val="00E75298"/>
    <w:rsid w:val="00E75870"/>
    <w:rsid w:val="00E761FF"/>
    <w:rsid w:val="00E76ABB"/>
    <w:rsid w:val="00E76BF0"/>
    <w:rsid w:val="00E76EDA"/>
    <w:rsid w:val="00E77309"/>
    <w:rsid w:val="00E77576"/>
    <w:rsid w:val="00E776D1"/>
    <w:rsid w:val="00E77910"/>
    <w:rsid w:val="00E77967"/>
    <w:rsid w:val="00E779DE"/>
    <w:rsid w:val="00E807DF"/>
    <w:rsid w:val="00E816A5"/>
    <w:rsid w:val="00E81BD3"/>
    <w:rsid w:val="00E81CEB"/>
    <w:rsid w:val="00E823E0"/>
    <w:rsid w:val="00E82786"/>
    <w:rsid w:val="00E829B5"/>
    <w:rsid w:val="00E82F55"/>
    <w:rsid w:val="00E83605"/>
    <w:rsid w:val="00E83679"/>
    <w:rsid w:val="00E83C2F"/>
    <w:rsid w:val="00E84102"/>
    <w:rsid w:val="00E84947"/>
    <w:rsid w:val="00E849A0"/>
    <w:rsid w:val="00E857C8"/>
    <w:rsid w:val="00E85A3E"/>
    <w:rsid w:val="00E85C7B"/>
    <w:rsid w:val="00E86099"/>
    <w:rsid w:val="00E86F41"/>
    <w:rsid w:val="00E87AA9"/>
    <w:rsid w:val="00E90552"/>
    <w:rsid w:val="00E90557"/>
    <w:rsid w:val="00E90756"/>
    <w:rsid w:val="00E9084B"/>
    <w:rsid w:val="00E90AF9"/>
    <w:rsid w:val="00E926A2"/>
    <w:rsid w:val="00E9282C"/>
    <w:rsid w:val="00E93710"/>
    <w:rsid w:val="00E94A7C"/>
    <w:rsid w:val="00E94DC1"/>
    <w:rsid w:val="00E95241"/>
    <w:rsid w:val="00E95858"/>
    <w:rsid w:val="00E95C59"/>
    <w:rsid w:val="00E965A6"/>
    <w:rsid w:val="00E96BB2"/>
    <w:rsid w:val="00E970B8"/>
    <w:rsid w:val="00E9739C"/>
    <w:rsid w:val="00EA048E"/>
    <w:rsid w:val="00EA106D"/>
    <w:rsid w:val="00EA16B5"/>
    <w:rsid w:val="00EA2A43"/>
    <w:rsid w:val="00EA3318"/>
    <w:rsid w:val="00EA4226"/>
    <w:rsid w:val="00EA46BF"/>
    <w:rsid w:val="00EA503E"/>
    <w:rsid w:val="00EA6A94"/>
    <w:rsid w:val="00EA6AA8"/>
    <w:rsid w:val="00EA6D52"/>
    <w:rsid w:val="00EA7145"/>
    <w:rsid w:val="00EA7665"/>
    <w:rsid w:val="00EA76A9"/>
    <w:rsid w:val="00EA77D6"/>
    <w:rsid w:val="00EB0B09"/>
    <w:rsid w:val="00EB0C01"/>
    <w:rsid w:val="00EB148D"/>
    <w:rsid w:val="00EB184F"/>
    <w:rsid w:val="00EB1D19"/>
    <w:rsid w:val="00EB1DF6"/>
    <w:rsid w:val="00EB34B2"/>
    <w:rsid w:val="00EB394F"/>
    <w:rsid w:val="00EB3A65"/>
    <w:rsid w:val="00EB4814"/>
    <w:rsid w:val="00EB51C9"/>
    <w:rsid w:val="00EB5202"/>
    <w:rsid w:val="00EB5348"/>
    <w:rsid w:val="00EB537F"/>
    <w:rsid w:val="00EB5CD2"/>
    <w:rsid w:val="00EB5DD1"/>
    <w:rsid w:val="00EB6135"/>
    <w:rsid w:val="00EB6949"/>
    <w:rsid w:val="00EC1275"/>
    <w:rsid w:val="00EC1C8E"/>
    <w:rsid w:val="00EC1F9B"/>
    <w:rsid w:val="00EC28EF"/>
    <w:rsid w:val="00EC3DC9"/>
    <w:rsid w:val="00EC4096"/>
    <w:rsid w:val="00EC5895"/>
    <w:rsid w:val="00EC5C71"/>
    <w:rsid w:val="00EC6055"/>
    <w:rsid w:val="00EC6D95"/>
    <w:rsid w:val="00EC71C2"/>
    <w:rsid w:val="00EC7F08"/>
    <w:rsid w:val="00ED08F8"/>
    <w:rsid w:val="00ED16E9"/>
    <w:rsid w:val="00ED1895"/>
    <w:rsid w:val="00ED1F41"/>
    <w:rsid w:val="00ED2239"/>
    <w:rsid w:val="00ED2BEF"/>
    <w:rsid w:val="00ED2F97"/>
    <w:rsid w:val="00ED483D"/>
    <w:rsid w:val="00ED4B4C"/>
    <w:rsid w:val="00ED4BBA"/>
    <w:rsid w:val="00ED4EAD"/>
    <w:rsid w:val="00ED5348"/>
    <w:rsid w:val="00ED5648"/>
    <w:rsid w:val="00ED61DB"/>
    <w:rsid w:val="00ED67BA"/>
    <w:rsid w:val="00ED6C8E"/>
    <w:rsid w:val="00ED706F"/>
    <w:rsid w:val="00ED723B"/>
    <w:rsid w:val="00EE0ACC"/>
    <w:rsid w:val="00EE10C5"/>
    <w:rsid w:val="00EE14EC"/>
    <w:rsid w:val="00EE19EA"/>
    <w:rsid w:val="00EE1D9F"/>
    <w:rsid w:val="00EE21A8"/>
    <w:rsid w:val="00EE2529"/>
    <w:rsid w:val="00EE3C3E"/>
    <w:rsid w:val="00EE3DF5"/>
    <w:rsid w:val="00EE4768"/>
    <w:rsid w:val="00EE49D0"/>
    <w:rsid w:val="00EE4A75"/>
    <w:rsid w:val="00EE4B4D"/>
    <w:rsid w:val="00EE51EF"/>
    <w:rsid w:val="00EE52AB"/>
    <w:rsid w:val="00EE556A"/>
    <w:rsid w:val="00EE5601"/>
    <w:rsid w:val="00EE7279"/>
    <w:rsid w:val="00EE76D0"/>
    <w:rsid w:val="00EE7D1D"/>
    <w:rsid w:val="00EE7E99"/>
    <w:rsid w:val="00EF00B1"/>
    <w:rsid w:val="00EF021B"/>
    <w:rsid w:val="00EF0422"/>
    <w:rsid w:val="00EF0EB6"/>
    <w:rsid w:val="00EF107A"/>
    <w:rsid w:val="00EF12A9"/>
    <w:rsid w:val="00EF1946"/>
    <w:rsid w:val="00EF2934"/>
    <w:rsid w:val="00EF2A68"/>
    <w:rsid w:val="00EF2AFB"/>
    <w:rsid w:val="00EF31E0"/>
    <w:rsid w:val="00EF3A2A"/>
    <w:rsid w:val="00EF426D"/>
    <w:rsid w:val="00EF43A0"/>
    <w:rsid w:val="00EF474E"/>
    <w:rsid w:val="00EF5928"/>
    <w:rsid w:val="00EF59D9"/>
    <w:rsid w:val="00EF5AF6"/>
    <w:rsid w:val="00EF682A"/>
    <w:rsid w:val="00EF69CD"/>
    <w:rsid w:val="00EF6B89"/>
    <w:rsid w:val="00EF7077"/>
    <w:rsid w:val="00EF70E7"/>
    <w:rsid w:val="00EF76BF"/>
    <w:rsid w:val="00F00368"/>
    <w:rsid w:val="00F00C50"/>
    <w:rsid w:val="00F00F14"/>
    <w:rsid w:val="00F013DE"/>
    <w:rsid w:val="00F01B14"/>
    <w:rsid w:val="00F024B6"/>
    <w:rsid w:val="00F02923"/>
    <w:rsid w:val="00F02A36"/>
    <w:rsid w:val="00F02FCF"/>
    <w:rsid w:val="00F047C6"/>
    <w:rsid w:val="00F047D6"/>
    <w:rsid w:val="00F04805"/>
    <w:rsid w:val="00F051BE"/>
    <w:rsid w:val="00F05A71"/>
    <w:rsid w:val="00F06488"/>
    <w:rsid w:val="00F109C1"/>
    <w:rsid w:val="00F10F55"/>
    <w:rsid w:val="00F14380"/>
    <w:rsid w:val="00F14983"/>
    <w:rsid w:val="00F14B74"/>
    <w:rsid w:val="00F14F4B"/>
    <w:rsid w:val="00F15564"/>
    <w:rsid w:val="00F1569D"/>
    <w:rsid w:val="00F15F48"/>
    <w:rsid w:val="00F161ED"/>
    <w:rsid w:val="00F16D4F"/>
    <w:rsid w:val="00F173C3"/>
    <w:rsid w:val="00F17D25"/>
    <w:rsid w:val="00F20035"/>
    <w:rsid w:val="00F20C56"/>
    <w:rsid w:val="00F20EAC"/>
    <w:rsid w:val="00F21E12"/>
    <w:rsid w:val="00F22475"/>
    <w:rsid w:val="00F22ED7"/>
    <w:rsid w:val="00F230E1"/>
    <w:rsid w:val="00F2361E"/>
    <w:rsid w:val="00F23AF6"/>
    <w:rsid w:val="00F23BA5"/>
    <w:rsid w:val="00F24965"/>
    <w:rsid w:val="00F24CFC"/>
    <w:rsid w:val="00F2548A"/>
    <w:rsid w:val="00F25D82"/>
    <w:rsid w:val="00F2637E"/>
    <w:rsid w:val="00F265D2"/>
    <w:rsid w:val="00F266E6"/>
    <w:rsid w:val="00F26B5B"/>
    <w:rsid w:val="00F26C5E"/>
    <w:rsid w:val="00F26F2A"/>
    <w:rsid w:val="00F27792"/>
    <w:rsid w:val="00F27908"/>
    <w:rsid w:val="00F30060"/>
    <w:rsid w:val="00F30141"/>
    <w:rsid w:val="00F30E3B"/>
    <w:rsid w:val="00F31462"/>
    <w:rsid w:val="00F3155A"/>
    <w:rsid w:val="00F32326"/>
    <w:rsid w:val="00F327D7"/>
    <w:rsid w:val="00F328A2"/>
    <w:rsid w:val="00F32F1F"/>
    <w:rsid w:val="00F332FB"/>
    <w:rsid w:val="00F33953"/>
    <w:rsid w:val="00F344E3"/>
    <w:rsid w:val="00F346CB"/>
    <w:rsid w:val="00F346E3"/>
    <w:rsid w:val="00F3490B"/>
    <w:rsid w:val="00F35459"/>
    <w:rsid w:val="00F3675F"/>
    <w:rsid w:val="00F37084"/>
    <w:rsid w:val="00F3746A"/>
    <w:rsid w:val="00F377A1"/>
    <w:rsid w:val="00F406FC"/>
    <w:rsid w:val="00F418DC"/>
    <w:rsid w:val="00F41DAE"/>
    <w:rsid w:val="00F42C11"/>
    <w:rsid w:val="00F43496"/>
    <w:rsid w:val="00F44290"/>
    <w:rsid w:val="00F44F5D"/>
    <w:rsid w:val="00F45368"/>
    <w:rsid w:val="00F453EF"/>
    <w:rsid w:val="00F4567F"/>
    <w:rsid w:val="00F45873"/>
    <w:rsid w:val="00F45AE4"/>
    <w:rsid w:val="00F46288"/>
    <w:rsid w:val="00F4707A"/>
    <w:rsid w:val="00F473DF"/>
    <w:rsid w:val="00F50AA4"/>
    <w:rsid w:val="00F516CB"/>
    <w:rsid w:val="00F51788"/>
    <w:rsid w:val="00F51C5F"/>
    <w:rsid w:val="00F51FA7"/>
    <w:rsid w:val="00F520D2"/>
    <w:rsid w:val="00F52F8B"/>
    <w:rsid w:val="00F53413"/>
    <w:rsid w:val="00F544F0"/>
    <w:rsid w:val="00F54FD9"/>
    <w:rsid w:val="00F5533A"/>
    <w:rsid w:val="00F5540F"/>
    <w:rsid w:val="00F557B3"/>
    <w:rsid w:val="00F562B5"/>
    <w:rsid w:val="00F56698"/>
    <w:rsid w:val="00F57769"/>
    <w:rsid w:val="00F601C0"/>
    <w:rsid w:val="00F6021D"/>
    <w:rsid w:val="00F61CC4"/>
    <w:rsid w:val="00F61EA9"/>
    <w:rsid w:val="00F62CBF"/>
    <w:rsid w:val="00F62E07"/>
    <w:rsid w:val="00F652F6"/>
    <w:rsid w:val="00F65618"/>
    <w:rsid w:val="00F661D5"/>
    <w:rsid w:val="00F66F6C"/>
    <w:rsid w:val="00F706D3"/>
    <w:rsid w:val="00F707F4"/>
    <w:rsid w:val="00F71F2F"/>
    <w:rsid w:val="00F72784"/>
    <w:rsid w:val="00F73647"/>
    <w:rsid w:val="00F7500C"/>
    <w:rsid w:val="00F75026"/>
    <w:rsid w:val="00F75BC6"/>
    <w:rsid w:val="00F75C58"/>
    <w:rsid w:val="00F764A6"/>
    <w:rsid w:val="00F76F9B"/>
    <w:rsid w:val="00F7702D"/>
    <w:rsid w:val="00F7743B"/>
    <w:rsid w:val="00F808EE"/>
    <w:rsid w:val="00F80AFC"/>
    <w:rsid w:val="00F813D0"/>
    <w:rsid w:val="00F8231C"/>
    <w:rsid w:val="00F824E7"/>
    <w:rsid w:val="00F83B39"/>
    <w:rsid w:val="00F83B93"/>
    <w:rsid w:val="00F84F3F"/>
    <w:rsid w:val="00F856B6"/>
    <w:rsid w:val="00F86BDD"/>
    <w:rsid w:val="00F87BA8"/>
    <w:rsid w:val="00F909AB"/>
    <w:rsid w:val="00F90AA0"/>
    <w:rsid w:val="00F91DAE"/>
    <w:rsid w:val="00F91E3C"/>
    <w:rsid w:val="00F920FE"/>
    <w:rsid w:val="00F923F2"/>
    <w:rsid w:val="00F924EC"/>
    <w:rsid w:val="00F92E24"/>
    <w:rsid w:val="00F93733"/>
    <w:rsid w:val="00F93C44"/>
    <w:rsid w:val="00F93DBF"/>
    <w:rsid w:val="00F94804"/>
    <w:rsid w:val="00F95293"/>
    <w:rsid w:val="00F95E2B"/>
    <w:rsid w:val="00F9692D"/>
    <w:rsid w:val="00F96BBF"/>
    <w:rsid w:val="00FA14FE"/>
    <w:rsid w:val="00FA1C3B"/>
    <w:rsid w:val="00FA1C7C"/>
    <w:rsid w:val="00FA25B0"/>
    <w:rsid w:val="00FA4C17"/>
    <w:rsid w:val="00FA538F"/>
    <w:rsid w:val="00FA61CC"/>
    <w:rsid w:val="00FA6C05"/>
    <w:rsid w:val="00FA6C37"/>
    <w:rsid w:val="00FA724B"/>
    <w:rsid w:val="00FB0142"/>
    <w:rsid w:val="00FB0818"/>
    <w:rsid w:val="00FB12E1"/>
    <w:rsid w:val="00FB19E7"/>
    <w:rsid w:val="00FB2113"/>
    <w:rsid w:val="00FB3096"/>
    <w:rsid w:val="00FB40E8"/>
    <w:rsid w:val="00FB4AFA"/>
    <w:rsid w:val="00FB4EF9"/>
    <w:rsid w:val="00FB502C"/>
    <w:rsid w:val="00FB58B6"/>
    <w:rsid w:val="00FB6459"/>
    <w:rsid w:val="00FB6A9A"/>
    <w:rsid w:val="00FB6BDD"/>
    <w:rsid w:val="00FB7D5D"/>
    <w:rsid w:val="00FC04AE"/>
    <w:rsid w:val="00FC05D4"/>
    <w:rsid w:val="00FC09E1"/>
    <w:rsid w:val="00FC16B5"/>
    <w:rsid w:val="00FC1E08"/>
    <w:rsid w:val="00FC2A71"/>
    <w:rsid w:val="00FC2AA8"/>
    <w:rsid w:val="00FC323E"/>
    <w:rsid w:val="00FC3A00"/>
    <w:rsid w:val="00FC4089"/>
    <w:rsid w:val="00FC4D7F"/>
    <w:rsid w:val="00FC51DE"/>
    <w:rsid w:val="00FC56FE"/>
    <w:rsid w:val="00FC576C"/>
    <w:rsid w:val="00FC5FEF"/>
    <w:rsid w:val="00FC6510"/>
    <w:rsid w:val="00FC6792"/>
    <w:rsid w:val="00FC69AB"/>
    <w:rsid w:val="00FC742C"/>
    <w:rsid w:val="00FC74AE"/>
    <w:rsid w:val="00FC7765"/>
    <w:rsid w:val="00FD0115"/>
    <w:rsid w:val="00FD1941"/>
    <w:rsid w:val="00FD1B9B"/>
    <w:rsid w:val="00FD2391"/>
    <w:rsid w:val="00FD2830"/>
    <w:rsid w:val="00FD3798"/>
    <w:rsid w:val="00FD3A53"/>
    <w:rsid w:val="00FD3EB8"/>
    <w:rsid w:val="00FD6675"/>
    <w:rsid w:val="00FD66C8"/>
    <w:rsid w:val="00FD68B3"/>
    <w:rsid w:val="00FD7C47"/>
    <w:rsid w:val="00FD7F97"/>
    <w:rsid w:val="00FE01E9"/>
    <w:rsid w:val="00FE132E"/>
    <w:rsid w:val="00FE13DD"/>
    <w:rsid w:val="00FE1F70"/>
    <w:rsid w:val="00FE283D"/>
    <w:rsid w:val="00FE2952"/>
    <w:rsid w:val="00FE3D3F"/>
    <w:rsid w:val="00FE45F1"/>
    <w:rsid w:val="00FE578C"/>
    <w:rsid w:val="00FE5802"/>
    <w:rsid w:val="00FE5C18"/>
    <w:rsid w:val="00FE5CDB"/>
    <w:rsid w:val="00FE6452"/>
    <w:rsid w:val="00FE652D"/>
    <w:rsid w:val="00FE6718"/>
    <w:rsid w:val="00FF09EA"/>
    <w:rsid w:val="00FF0EB9"/>
    <w:rsid w:val="00FF2186"/>
    <w:rsid w:val="00FF21C6"/>
    <w:rsid w:val="00FF2AB0"/>
    <w:rsid w:val="00FF2CC5"/>
    <w:rsid w:val="00FF31D3"/>
    <w:rsid w:val="00FF3AC3"/>
    <w:rsid w:val="00FF3C7F"/>
    <w:rsid w:val="00FF3E19"/>
    <w:rsid w:val="00FF4379"/>
    <w:rsid w:val="00FF4501"/>
    <w:rsid w:val="00FF519A"/>
    <w:rsid w:val="00FF5E79"/>
    <w:rsid w:val="00FF6D89"/>
    <w:rsid w:val="00FF71FF"/>
    <w:rsid w:val="00FF7B18"/>
    <w:rsid w:val="00FF7B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33AD7E1"/>
  <w15:docId w15:val="{7D322218-2316-45DF-96BA-79D14798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A46"/>
    <w:pPr>
      <w:suppressAutoHyphens/>
      <w:overflowPunct w:val="0"/>
      <w:autoSpaceDE w:val="0"/>
      <w:autoSpaceDN w:val="0"/>
      <w:adjustRightInd w:val="0"/>
      <w:jc w:val="both"/>
      <w:textAlignment w:val="baseline"/>
    </w:pPr>
    <w:rPr>
      <w:sz w:val="24"/>
      <w:szCs w:val="20"/>
    </w:rPr>
  </w:style>
  <w:style w:type="paragraph" w:styleId="berschrift1">
    <w:name w:val="heading 1"/>
    <w:aliases w:val="Document Header1,ClauseGroup_Title"/>
    <w:basedOn w:val="Standard"/>
    <w:next w:val="Standard"/>
    <w:link w:val="berschrift1Zchn"/>
    <w:uiPriority w:val="99"/>
    <w:qFormat/>
    <w:rsid w:val="00573A46"/>
    <w:pPr>
      <w:jc w:val="center"/>
      <w:outlineLvl w:val="0"/>
    </w:pPr>
    <w:rPr>
      <w:b/>
      <w:sz w:val="36"/>
    </w:rPr>
  </w:style>
  <w:style w:type="paragraph" w:styleId="berschrift2">
    <w:name w:val="heading 2"/>
    <w:aliases w:val="Title Header2,Clause_No&amp;Name"/>
    <w:basedOn w:val="Standard"/>
    <w:next w:val="Standard"/>
    <w:link w:val="berschrift2Zchn"/>
    <w:uiPriority w:val="99"/>
    <w:qFormat/>
    <w:rsid w:val="00573A46"/>
    <w:pPr>
      <w:jc w:val="center"/>
      <w:outlineLvl w:val="1"/>
    </w:pPr>
    <w:rPr>
      <w:b/>
      <w:sz w:val="28"/>
    </w:rPr>
  </w:style>
  <w:style w:type="paragraph" w:styleId="berschrift3">
    <w:name w:val="heading 3"/>
    <w:aliases w:val="Section Header3,ClauseSub_No&amp;Name,Section Header3 Char Char"/>
    <w:basedOn w:val="Standard"/>
    <w:next w:val="Standard"/>
    <w:link w:val="berschrift3Zchn"/>
    <w:qFormat/>
    <w:rsid w:val="00573A46"/>
    <w:pPr>
      <w:tabs>
        <w:tab w:val="left" w:pos="864"/>
      </w:tabs>
      <w:suppressAutoHyphens w:val="0"/>
      <w:spacing w:after="200"/>
      <w:ind w:left="864" w:hanging="432"/>
      <w:outlineLvl w:val="2"/>
    </w:pPr>
    <w:rPr>
      <w:lang w:val="en-US"/>
    </w:rPr>
  </w:style>
  <w:style w:type="paragraph" w:styleId="berschrift4">
    <w:name w:val="heading 4"/>
    <w:aliases w:val="Sub-Clause Sub-paragraph,ClauseSubSub_No&amp;Name, Sub-Clause Sub-paragraph"/>
    <w:basedOn w:val="Standard"/>
    <w:next w:val="Standard"/>
    <w:link w:val="berschrift4Zchn"/>
    <w:uiPriority w:val="99"/>
    <w:qFormat/>
    <w:rsid w:val="00573A46"/>
    <w:pPr>
      <w:numPr>
        <w:ilvl w:val="3"/>
        <w:numId w:val="1"/>
      </w:numPr>
      <w:tabs>
        <w:tab w:val="left" w:pos="1512"/>
      </w:tabs>
      <w:suppressAutoHyphens w:val="0"/>
      <w:spacing w:after="200"/>
      <w:outlineLvl w:val="3"/>
    </w:pPr>
    <w:rPr>
      <w:lang w:val="en-US"/>
    </w:rPr>
  </w:style>
  <w:style w:type="paragraph" w:styleId="berschrift5">
    <w:name w:val="heading 5"/>
    <w:basedOn w:val="Standard"/>
    <w:next w:val="Standard"/>
    <w:link w:val="berschrift5Zchn"/>
    <w:uiPriority w:val="99"/>
    <w:qFormat/>
    <w:rsid w:val="00573A46"/>
    <w:pPr>
      <w:suppressAutoHyphens w:val="0"/>
      <w:spacing w:before="240" w:after="60"/>
      <w:jc w:val="center"/>
      <w:outlineLvl w:val="4"/>
    </w:pPr>
    <w:rPr>
      <w:b/>
      <w:sz w:val="28"/>
      <w:lang w:val="es-ES_tradnl"/>
    </w:rPr>
  </w:style>
  <w:style w:type="paragraph" w:styleId="berschrift6">
    <w:name w:val="heading 6"/>
    <w:basedOn w:val="Standard"/>
    <w:next w:val="Standard"/>
    <w:link w:val="berschrift6Zchn"/>
    <w:uiPriority w:val="99"/>
    <w:qFormat/>
    <w:rsid w:val="00573A46"/>
    <w:pPr>
      <w:numPr>
        <w:ilvl w:val="5"/>
        <w:numId w:val="1"/>
      </w:numPr>
      <w:tabs>
        <w:tab w:val="left" w:pos="1152"/>
      </w:tabs>
      <w:suppressAutoHyphens w:val="0"/>
      <w:spacing w:before="240" w:after="60"/>
      <w:outlineLvl w:val="5"/>
    </w:pPr>
    <w:rPr>
      <w:i/>
      <w:sz w:val="22"/>
      <w:lang w:val="es-ES_tradnl"/>
    </w:rPr>
  </w:style>
  <w:style w:type="paragraph" w:styleId="berschrift7">
    <w:name w:val="heading 7"/>
    <w:basedOn w:val="Standard"/>
    <w:next w:val="Standard"/>
    <w:link w:val="berschrift7Zchn"/>
    <w:uiPriority w:val="9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berschrift8">
    <w:name w:val="heading 8"/>
    <w:basedOn w:val="Standard"/>
    <w:next w:val="Standard"/>
    <w:link w:val="berschrift8Zchn"/>
    <w:uiPriority w:val="9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berschrift9">
    <w:name w:val="heading 9"/>
    <w:basedOn w:val="Standard"/>
    <w:next w:val="Standard"/>
    <w:link w:val="berschrift9Zchn"/>
    <w:uiPriority w:val="9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basedOn w:val="Absatz-Standardschriftart"/>
    <w:link w:val="berschrift1"/>
    <w:uiPriority w:val="99"/>
    <w:locked/>
    <w:rsid w:val="00760A8A"/>
    <w:rPr>
      <w:rFonts w:ascii="Cambria" w:hAnsi="Cambria" w:cs="Times New Roman"/>
      <w:b/>
      <w:bCs/>
      <w:kern w:val="32"/>
      <w:sz w:val="32"/>
      <w:szCs w:val="32"/>
    </w:rPr>
  </w:style>
  <w:style w:type="character" w:customStyle="1" w:styleId="berschrift2Zchn">
    <w:name w:val="Überschrift 2 Zchn"/>
    <w:aliases w:val="Title Header2 Zchn,Clause_No&amp;Name Zchn"/>
    <w:basedOn w:val="Absatz-Standardschriftart"/>
    <w:link w:val="berschrift2"/>
    <w:uiPriority w:val="99"/>
    <w:locked/>
    <w:rsid w:val="00760A8A"/>
    <w:rPr>
      <w:rFonts w:ascii="Cambria" w:hAnsi="Cambria" w:cs="Times New Roman"/>
      <w:b/>
      <w:bCs/>
      <w:i/>
      <w:iCs/>
      <w:sz w:val="28"/>
      <w:szCs w:val="28"/>
    </w:rPr>
  </w:style>
  <w:style w:type="character" w:customStyle="1" w:styleId="berschrift3Zchn">
    <w:name w:val="Überschrift 3 Zchn"/>
    <w:aliases w:val="Section Header3 Zchn,ClauseSub_No&amp;Name Zchn,Section Header3 Char Char Zchn"/>
    <w:basedOn w:val="Absatz-Standardschriftart"/>
    <w:link w:val="berschrift3"/>
    <w:uiPriority w:val="99"/>
    <w:locked/>
    <w:rsid w:val="00760A8A"/>
    <w:rPr>
      <w:rFonts w:ascii="Cambria" w:hAnsi="Cambria" w:cs="Times New Roman"/>
      <w:b/>
      <w:bCs/>
      <w:sz w:val="26"/>
      <w:szCs w:val="26"/>
    </w:rPr>
  </w:style>
  <w:style w:type="character" w:customStyle="1" w:styleId="berschrift4Zchn">
    <w:name w:val="Überschrift 4 Zchn"/>
    <w:aliases w:val="Sub-Clause Sub-paragraph Zchn,ClauseSubSub_No&amp;Name Zchn, Sub-Clause Sub-paragraph Zchn"/>
    <w:basedOn w:val="Absatz-Standardschriftart"/>
    <w:link w:val="berschrift4"/>
    <w:uiPriority w:val="99"/>
    <w:locked/>
    <w:rsid w:val="00760A8A"/>
    <w:rPr>
      <w:sz w:val="24"/>
      <w:szCs w:val="20"/>
      <w:lang w:val="en-US"/>
    </w:rPr>
  </w:style>
  <w:style w:type="character" w:customStyle="1" w:styleId="berschrift5Zchn">
    <w:name w:val="Überschrift 5 Zchn"/>
    <w:basedOn w:val="Absatz-Standardschriftart"/>
    <w:link w:val="berschrift5"/>
    <w:uiPriority w:val="99"/>
    <w:locked/>
    <w:rsid w:val="00760A8A"/>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locked/>
    <w:rsid w:val="00760A8A"/>
    <w:rPr>
      <w:i/>
      <w:szCs w:val="20"/>
      <w:lang w:val="es-ES_tradnl"/>
    </w:rPr>
  </w:style>
  <w:style w:type="character" w:customStyle="1" w:styleId="berschrift7Zchn">
    <w:name w:val="Überschrift 7 Zchn"/>
    <w:basedOn w:val="Absatz-Standardschriftart"/>
    <w:link w:val="berschrift7"/>
    <w:uiPriority w:val="99"/>
    <w:locked/>
    <w:rsid w:val="00760A8A"/>
    <w:rPr>
      <w:rFonts w:ascii="Arial" w:hAnsi="Arial"/>
      <w:sz w:val="20"/>
      <w:szCs w:val="20"/>
      <w:lang w:val="es-ES_tradnl"/>
    </w:rPr>
  </w:style>
  <w:style w:type="character" w:customStyle="1" w:styleId="berschrift8Zchn">
    <w:name w:val="Überschrift 8 Zchn"/>
    <w:basedOn w:val="Absatz-Standardschriftart"/>
    <w:link w:val="berschrift8"/>
    <w:uiPriority w:val="99"/>
    <w:locked/>
    <w:rsid w:val="00760A8A"/>
    <w:rPr>
      <w:rFonts w:ascii="Arial" w:hAnsi="Arial"/>
      <w:i/>
      <w:sz w:val="20"/>
      <w:szCs w:val="20"/>
      <w:lang w:val="es-ES_tradnl"/>
    </w:rPr>
  </w:style>
  <w:style w:type="character" w:customStyle="1" w:styleId="berschrift9Zchn">
    <w:name w:val="Überschrift 9 Zchn"/>
    <w:basedOn w:val="Absatz-Standardschriftart"/>
    <w:link w:val="berschrift9"/>
    <w:uiPriority w:val="99"/>
    <w:locked/>
    <w:rsid w:val="00760A8A"/>
    <w:rPr>
      <w:rFonts w:ascii="Arial" w:hAnsi="Arial"/>
      <w:b/>
      <w:i/>
      <w:sz w:val="18"/>
      <w:szCs w:val="20"/>
      <w:lang w:val="es-ES_tradnl"/>
    </w:rPr>
  </w:style>
  <w:style w:type="paragraph" w:styleId="Sprechblasentext">
    <w:name w:val="Balloon Text"/>
    <w:basedOn w:val="Standard"/>
    <w:link w:val="SprechblasentextZchn"/>
    <w:uiPriority w:val="99"/>
    <w:rsid w:val="00573A46"/>
    <w:pPr>
      <w:suppressAutoHyphens w:val="0"/>
      <w:jc w:val="left"/>
    </w:pPr>
    <w:rPr>
      <w:rFonts w:ascii="Tahoma" w:hAnsi="Tahoma"/>
      <w:sz w:val="16"/>
    </w:rPr>
  </w:style>
  <w:style w:type="character" w:customStyle="1" w:styleId="SprechblasentextZchn">
    <w:name w:val="Sprechblasentext Zchn"/>
    <w:basedOn w:val="Absatz-Standardschriftart"/>
    <w:link w:val="Sprechblasentext"/>
    <w:uiPriority w:val="99"/>
    <w:locked/>
    <w:rsid w:val="00760A8A"/>
    <w:rPr>
      <w:rFonts w:cs="Times New Roman"/>
      <w:sz w:val="2"/>
    </w:rPr>
  </w:style>
  <w:style w:type="character" w:customStyle="1" w:styleId="a1">
    <w:name w:val="a1"/>
    <w:basedOn w:val="Absatz-Standardschriftart"/>
    <w:uiPriority w:val="99"/>
    <w:rsid w:val="00573A46"/>
    <w:rPr>
      <w:rFonts w:ascii="Courier" w:hAnsi="Courier" w:cs="Times New Roman"/>
      <w:sz w:val="20"/>
      <w:lang w:val="en-US"/>
    </w:rPr>
  </w:style>
  <w:style w:type="paragraph" w:styleId="Verzeichnis1">
    <w:name w:val="toc 1"/>
    <w:basedOn w:val="Standard"/>
    <w:next w:val="Standard"/>
    <w:link w:val="Verzeichnis1Zchn"/>
    <w:uiPriority w:val="39"/>
    <w:rsid w:val="00925423"/>
    <w:pPr>
      <w:tabs>
        <w:tab w:val="right" w:leader="dot" w:pos="9000"/>
      </w:tabs>
      <w:spacing w:before="360" w:after="120"/>
      <w:ind w:left="720" w:right="720" w:hanging="720"/>
      <w:jc w:val="left"/>
    </w:pPr>
    <w:rPr>
      <w:rFonts w:ascii="Arial" w:hAnsi="Arial"/>
      <w:b/>
    </w:rPr>
  </w:style>
  <w:style w:type="paragraph" w:styleId="Verzeichnis2">
    <w:name w:val="toc 2"/>
    <w:basedOn w:val="Standard"/>
    <w:next w:val="Standard"/>
    <w:uiPriority w:val="39"/>
    <w:rsid w:val="00573A46"/>
    <w:pPr>
      <w:tabs>
        <w:tab w:val="right" w:leader="dot" w:pos="9000"/>
      </w:tabs>
      <w:ind w:left="1440" w:right="720" w:hanging="720"/>
      <w:jc w:val="left"/>
    </w:pPr>
  </w:style>
  <w:style w:type="paragraph" w:styleId="Verzeichnis3">
    <w:name w:val="toc 3"/>
    <w:basedOn w:val="Standard"/>
    <w:next w:val="Standard"/>
    <w:uiPriority w:val="39"/>
    <w:rsid w:val="00573A46"/>
    <w:pPr>
      <w:tabs>
        <w:tab w:val="left" w:leader="dot" w:pos="9000"/>
      </w:tabs>
      <w:ind w:left="2160" w:right="720" w:hanging="720"/>
      <w:jc w:val="left"/>
    </w:pPr>
  </w:style>
  <w:style w:type="paragraph" w:styleId="Verzeichnis4">
    <w:name w:val="toc 4"/>
    <w:basedOn w:val="Standard"/>
    <w:next w:val="Standard"/>
    <w:uiPriority w:val="39"/>
    <w:rsid w:val="00573A46"/>
    <w:pPr>
      <w:tabs>
        <w:tab w:val="left" w:leader="dot" w:pos="8640"/>
        <w:tab w:val="right" w:pos="9000"/>
      </w:tabs>
      <w:ind w:left="2880" w:right="720" w:hanging="720"/>
    </w:pPr>
  </w:style>
  <w:style w:type="paragraph" w:styleId="Verzeichnis5">
    <w:name w:val="toc 5"/>
    <w:basedOn w:val="Standard"/>
    <w:next w:val="Standard"/>
    <w:uiPriority w:val="39"/>
    <w:rsid w:val="00573A46"/>
    <w:pPr>
      <w:tabs>
        <w:tab w:val="left" w:leader="dot" w:pos="8640"/>
        <w:tab w:val="right" w:pos="9000"/>
      </w:tabs>
      <w:ind w:left="3600" w:right="720" w:hanging="720"/>
    </w:pPr>
  </w:style>
  <w:style w:type="paragraph" w:styleId="Verzeichnis6">
    <w:name w:val="toc 6"/>
    <w:basedOn w:val="Standard"/>
    <w:next w:val="Standard"/>
    <w:uiPriority w:val="39"/>
    <w:rsid w:val="00573A46"/>
    <w:pPr>
      <w:tabs>
        <w:tab w:val="left" w:pos="8640"/>
        <w:tab w:val="right" w:pos="9000"/>
      </w:tabs>
      <w:ind w:left="720" w:hanging="720"/>
    </w:pPr>
  </w:style>
  <w:style w:type="paragraph" w:styleId="Verzeichnis7">
    <w:name w:val="toc 7"/>
    <w:basedOn w:val="Standard"/>
    <w:next w:val="Standard"/>
    <w:uiPriority w:val="39"/>
    <w:rsid w:val="00573A46"/>
    <w:pPr>
      <w:ind w:left="720" w:hanging="720"/>
    </w:pPr>
  </w:style>
  <w:style w:type="paragraph" w:styleId="Verzeichnis8">
    <w:name w:val="toc 8"/>
    <w:basedOn w:val="Standard"/>
    <w:next w:val="Standard"/>
    <w:uiPriority w:val="39"/>
    <w:rsid w:val="00573A46"/>
    <w:pPr>
      <w:tabs>
        <w:tab w:val="left" w:pos="8640"/>
        <w:tab w:val="right" w:pos="9000"/>
      </w:tabs>
      <w:ind w:left="720" w:hanging="720"/>
    </w:pPr>
  </w:style>
  <w:style w:type="paragraph" w:styleId="Verzeichnis9">
    <w:name w:val="toc 9"/>
    <w:basedOn w:val="Standard"/>
    <w:next w:val="Standard"/>
    <w:uiPriority w:val="39"/>
    <w:rsid w:val="00573A46"/>
    <w:pPr>
      <w:tabs>
        <w:tab w:val="left" w:leader="dot" w:pos="8640"/>
        <w:tab w:val="right" w:pos="9000"/>
      </w:tabs>
      <w:ind w:left="720" w:hanging="720"/>
    </w:pPr>
  </w:style>
  <w:style w:type="paragraph" w:styleId="Index1">
    <w:name w:val="index 1"/>
    <w:basedOn w:val="Standard"/>
    <w:next w:val="Standard"/>
    <w:uiPriority w:val="99"/>
    <w:semiHidden/>
    <w:rsid w:val="00573A46"/>
    <w:pPr>
      <w:tabs>
        <w:tab w:val="left" w:leader="dot" w:pos="9000"/>
        <w:tab w:val="right" w:pos="9360"/>
      </w:tabs>
      <w:ind w:left="1440" w:right="720" w:hanging="1440"/>
    </w:pPr>
  </w:style>
  <w:style w:type="paragraph" w:styleId="Index2">
    <w:name w:val="index 2"/>
    <w:basedOn w:val="Standard"/>
    <w:next w:val="Standard"/>
    <w:uiPriority w:val="99"/>
    <w:rsid w:val="00573A46"/>
    <w:pPr>
      <w:tabs>
        <w:tab w:val="left" w:leader="dot" w:pos="9000"/>
        <w:tab w:val="right" w:pos="9360"/>
      </w:tabs>
      <w:ind w:left="1440" w:right="720" w:hanging="720"/>
    </w:pPr>
  </w:style>
  <w:style w:type="paragraph" w:styleId="RGV-berschrift">
    <w:name w:val="toa heading"/>
    <w:basedOn w:val="Standard"/>
    <w:next w:val="Standard"/>
    <w:uiPriority w:val="99"/>
    <w:rsid w:val="00573A46"/>
    <w:pPr>
      <w:tabs>
        <w:tab w:val="left" w:pos="9000"/>
        <w:tab w:val="right" w:pos="9360"/>
      </w:tabs>
    </w:pPr>
  </w:style>
  <w:style w:type="paragraph" w:styleId="Beschriftung">
    <w:name w:val="caption"/>
    <w:basedOn w:val="Standard"/>
    <w:next w:val="Standard"/>
    <w:uiPriority w:val="99"/>
    <w:qFormat/>
    <w:rsid w:val="00573A46"/>
  </w:style>
  <w:style w:type="character" w:customStyle="1" w:styleId="EquationCaption">
    <w:name w:val="_Equation Caption"/>
    <w:uiPriority w:val="99"/>
    <w:rsid w:val="00573A46"/>
  </w:style>
  <w:style w:type="character" w:styleId="Endnotenzeichen">
    <w:name w:val="endnote reference"/>
    <w:basedOn w:val="Absatz-Standardschriftart"/>
    <w:uiPriority w:val="99"/>
    <w:rsid w:val="00573A46"/>
    <w:rPr>
      <w:rFonts w:cs="Times New Roman"/>
      <w:vertAlign w:val="superscript"/>
    </w:rPr>
  </w:style>
  <w:style w:type="character" w:styleId="Funotenzeichen">
    <w:name w:val="footnote reference"/>
    <w:basedOn w:val="Absatz-Standardschriftart"/>
    <w:uiPriority w:val="99"/>
    <w:rsid w:val="00573A46"/>
    <w:rPr>
      <w:rFonts w:cs="Times New Roman"/>
      <w:vertAlign w:val="superscript"/>
    </w:rPr>
  </w:style>
  <w:style w:type="paragraph" w:styleId="Kopfzeile">
    <w:name w:val="header"/>
    <w:basedOn w:val="Standard"/>
    <w:link w:val="KopfzeileZchn"/>
    <w:uiPriority w:val="99"/>
    <w:rsid w:val="00573A46"/>
    <w:pPr>
      <w:jc w:val="left"/>
    </w:pPr>
    <w:rPr>
      <w:sz w:val="20"/>
    </w:rPr>
  </w:style>
  <w:style w:type="character" w:customStyle="1" w:styleId="KopfzeileZchn">
    <w:name w:val="Kopfzeile Zchn"/>
    <w:basedOn w:val="Absatz-Standardschriftart"/>
    <w:link w:val="Kopfzeile"/>
    <w:uiPriority w:val="99"/>
    <w:locked/>
    <w:rsid w:val="00760A8A"/>
    <w:rPr>
      <w:rFonts w:cs="Times New Roman"/>
      <w:sz w:val="24"/>
    </w:rPr>
  </w:style>
  <w:style w:type="paragraph" w:styleId="Fuzeile">
    <w:name w:val="footer"/>
    <w:basedOn w:val="Standard"/>
    <w:link w:val="FuzeileZchn"/>
    <w:rsid w:val="00573A46"/>
    <w:pPr>
      <w:jc w:val="left"/>
    </w:pPr>
    <w:rPr>
      <w:sz w:val="20"/>
    </w:rPr>
  </w:style>
  <w:style w:type="character" w:customStyle="1" w:styleId="FuzeileZchn">
    <w:name w:val="Fußzeile Zchn"/>
    <w:basedOn w:val="Absatz-Standardschriftart"/>
    <w:link w:val="Fuzeile"/>
    <w:locked/>
    <w:rsid w:val="00760A8A"/>
    <w:rPr>
      <w:rFonts w:cs="Times New Roman"/>
      <w:sz w:val="24"/>
    </w:rPr>
  </w:style>
  <w:style w:type="character" w:styleId="Seitenzahl">
    <w:name w:val="page number"/>
    <w:basedOn w:val="Absatz-Standardschriftart"/>
    <w:uiPriority w:val="99"/>
    <w:rsid w:val="00573A4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fn,ADB,single space,fn Char,ADB Char"/>
    <w:basedOn w:val="Standard"/>
    <w:link w:val="FunotentextZchn"/>
    <w:uiPriority w:val="99"/>
    <w:rsid w:val="00573A46"/>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locked/>
    <w:rsid w:val="00D84E4D"/>
    <w:rPr>
      <w:rFonts w:cs="Times New Roman"/>
      <w:lang w:val="fr-FR" w:eastAsia="fr-FR"/>
    </w:rPr>
  </w:style>
  <w:style w:type="paragraph" w:customStyle="1" w:styleId="Head21">
    <w:name w:val="Head 2.1"/>
    <w:basedOn w:val="Standard"/>
    <w:uiPriority w:val="99"/>
    <w:rsid w:val="00573A46"/>
    <w:pPr>
      <w:jc w:val="center"/>
    </w:pPr>
    <w:rPr>
      <w:b/>
      <w:sz w:val="28"/>
    </w:rPr>
  </w:style>
  <w:style w:type="paragraph" w:customStyle="1" w:styleId="Head22">
    <w:name w:val="Head 2.2"/>
    <w:basedOn w:val="Standard"/>
    <w:uiPriority w:val="99"/>
    <w:rsid w:val="00573A46"/>
    <w:pPr>
      <w:tabs>
        <w:tab w:val="left" w:pos="360"/>
      </w:tabs>
      <w:ind w:left="360" w:hanging="360"/>
      <w:jc w:val="left"/>
    </w:pPr>
    <w:rPr>
      <w:b/>
    </w:rPr>
  </w:style>
  <w:style w:type="paragraph" w:customStyle="1" w:styleId="Head32">
    <w:name w:val="Head 3.2"/>
    <w:basedOn w:val="Standard"/>
    <w:uiPriority w:val="99"/>
    <w:rsid w:val="00573A46"/>
    <w:pPr>
      <w:tabs>
        <w:tab w:val="left" w:pos="360"/>
      </w:tabs>
      <w:ind w:left="360" w:hanging="360"/>
      <w:jc w:val="left"/>
    </w:pPr>
    <w:rPr>
      <w:b/>
    </w:rPr>
  </w:style>
  <w:style w:type="paragraph" w:customStyle="1" w:styleId="Head31">
    <w:name w:val="Head 3.1"/>
    <w:basedOn w:val="Standard"/>
    <w:uiPriority w:val="99"/>
    <w:rsid w:val="00573A46"/>
    <w:pPr>
      <w:jc w:val="center"/>
    </w:pPr>
    <w:rPr>
      <w:b/>
      <w:sz w:val="28"/>
    </w:rPr>
  </w:style>
  <w:style w:type="paragraph" w:customStyle="1" w:styleId="Head81">
    <w:name w:val="Head 8.1"/>
    <w:basedOn w:val="Standard"/>
    <w:uiPriority w:val="99"/>
    <w:rsid w:val="00573A46"/>
    <w:pPr>
      <w:jc w:val="center"/>
    </w:pPr>
    <w:rPr>
      <w:b/>
      <w:sz w:val="28"/>
    </w:rPr>
  </w:style>
  <w:style w:type="paragraph" w:customStyle="1" w:styleId="Head41">
    <w:name w:val="Head 4.1"/>
    <w:basedOn w:val="Standard"/>
    <w:uiPriority w:val="99"/>
    <w:rsid w:val="00573A46"/>
    <w:pPr>
      <w:jc w:val="center"/>
    </w:pPr>
    <w:rPr>
      <w:b/>
      <w:sz w:val="28"/>
    </w:rPr>
  </w:style>
  <w:style w:type="paragraph" w:customStyle="1" w:styleId="Head42">
    <w:name w:val="Head 4.2"/>
    <w:basedOn w:val="Standard"/>
    <w:uiPriority w:val="99"/>
    <w:rsid w:val="00573A46"/>
    <w:pPr>
      <w:tabs>
        <w:tab w:val="left" w:pos="360"/>
      </w:tabs>
      <w:ind w:left="360" w:hanging="360"/>
      <w:jc w:val="left"/>
    </w:pPr>
    <w:rPr>
      <w:b/>
    </w:rPr>
  </w:style>
  <w:style w:type="paragraph" w:customStyle="1" w:styleId="i">
    <w:name w:val="(i)"/>
    <w:basedOn w:val="Standard"/>
    <w:uiPriority w:val="99"/>
    <w:rsid w:val="00573A46"/>
    <w:rPr>
      <w:rFonts w:ascii="Tms Rmn" w:hAnsi="Tms Rmn"/>
      <w:lang w:val="en-US"/>
    </w:rPr>
  </w:style>
  <w:style w:type="paragraph" w:customStyle="1" w:styleId="explanatoryclause">
    <w:name w:val="explanatory_clause"/>
    <w:basedOn w:val="Standard"/>
    <w:rsid w:val="00573A46"/>
    <w:pPr>
      <w:spacing w:after="240"/>
      <w:ind w:left="738" w:right="-14" w:hanging="738"/>
      <w:jc w:val="left"/>
    </w:pPr>
    <w:rPr>
      <w:rFonts w:ascii="Arial" w:hAnsi="Arial"/>
      <w:sz w:val="22"/>
      <w:lang w:val="en-US"/>
    </w:rPr>
  </w:style>
  <w:style w:type="character" w:styleId="Hyperlink">
    <w:name w:val="Hyperlink"/>
    <w:basedOn w:val="Absatz-Standardschriftart"/>
    <w:uiPriority w:val="99"/>
    <w:rsid w:val="00573A46"/>
    <w:rPr>
      <w:rFonts w:cs="Times New Roman"/>
      <w:color w:val="0000FF"/>
      <w:u w:val="single"/>
    </w:rPr>
  </w:style>
  <w:style w:type="paragraph" w:customStyle="1" w:styleId="Outline">
    <w:name w:val="Outline"/>
    <w:basedOn w:val="Standard"/>
    <w:uiPriority w:val="99"/>
    <w:rsid w:val="00573A46"/>
    <w:pPr>
      <w:suppressAutoHyphens w:val="0"/>
      <w:spacing w:before="240"/>
      <w:jc w:val="left"/>
    </w:pPr>
    <w:rPr>
      <w:kern w:val="28"/>
    </w:rPr>
  </w:style>
  <w:style w:type="paragraph" w:styleId="Titel">
    <w:name w:val="Title"/>
    <w:basedOn w:val="Standard"/>
    <w:link w:val="TitelZchn"/>
    <w:uiPriority w:val="99"/>
    <w:qFormat/>
    <w:rsid w:val="00573A46"/>
    <w:pPr>
      <w:suppressAutoHyphens w:val="0"/>
      <w:jc w:val="center"/>
    </w:pPr>
    <w:rPr>
      <w:b/>
      <w:sz w:val="48"/>
      <w:lang w:val="es-ES_tradnl"/>
    </w:rPr>
  </w:style>
  <w:style w:type="character" w:customStyle="1" w:styleId="TitelZchn">
    <w:name w:val="Titel Zchn"/>
    <w:basedOn w:val="Absatz-Standardschriftart"/>
    <w:link w:val="Titel"/>
    <w:uiPriority w:val="99"/>
    <w:locked/>
    <w:rsid w:val="00760A8A"/>
    <w:rPr>
      <w:rFonts w:ascii="Cambria" w:hAnsi="Cambria" w:cs="Times New Roman"/>
      <w:b/>
      <w:bCs/>
      <w:kern w:val="28"/>
      <w:sz w:val="32"/>
      <w:szCs w:val="32"/>
    </w:rPr>
  </w:style>
  <w:style w:type="paragraph" w:customStyle="1" w:styleId="Subtitle2">
    <w:name w:val="Subtitle 2"/>
    <w:basedOn w:val="Fuzeile"/>
    <w:uiPriority w:val="99"/>
    <w:rsid w:val="00573A46"/>
    <w:pPr>
      <w:suppressAutoHyphens w:val="0"/>
      <w:spacing w:before="120"/>
      <w:jc w:val="center"/>
    </w:pPr>
    <w:rPr>
      <w:b/>
      <w:sz w:val="32"/>
    </w:rPr>
  </w:style>
  <w:style w:type="paragraph" w:styleId="Liste">
    <w:name w:val="List"/>
    <w:aliases w:val="1. List"/>
    <w:basedOn w:val="Standard"/>
    <w:uiPriority w:val="99"/>
    <w:rsid w:val="00573A46"/>
    <w:pPr>
      <w:suppressAutoHyphens w:val="0"/>
      <w:spacing w:before="120" w:after="120"/>
      <w:ind w:left="1440"/>
    </w:pPr>
    <w:rPr>
      <w:lang w:val="en-US"/>
    </w:rPr>
  </w:style>
  <w:style w:type="paragraph" w:customStyle="1" w:styleId="Outline1">
    <w:name w:val="Outline1"/>
    <w:basedOn w:val="Outline"/>
    <w:next w:val="Outline2"/>
    <w:uiPriority w:val="99"/>
    <w:rsid w:val="00573A46"/>
    <w:pPr>
      <w:keepNext/>
      <w:tabs>
        <w:tab w:val="left" w:pos="432"/>
      </w:tabs>
      <w:ind w:left="432" w:hanging="432"/>
    </w:pPr>
  </w:style>
  <w:style w:type="paragraph" w:customStyle="1" w:styleId="Outline2">
    <w:name w:val="Outline2"/>
    <w:basedOn w:val="Standard"/>
    <w:uiPriority w:val="99"/>
    <w:rsid w:val="00573A46"/>
    <w:pPr>
      <w:tabs>
        <w:tab w:val="left" w:pos="864"/>
      </w:tabs>
      <w:suppressAutoHyphens w:val="0"/>
      <w:spacing w:before="240"/>
      <w:ind w:left="864" w:hanging="504"/>
      <w:jc w:val="left"/>
    </w:pPr>
    <w:rPr>
      <w:kern w:val="28"/>
    </w:rPr>
  </w:style>
  <w:style w:type="paragraph" w:customStyle="1" w:styleId="Outline3">
    <w:name w:val="Outline3"/>
    <w:basedOn w:val="Standard"/>
    <w:uiPriority w:val="99"/>
    <w:rsid w:val="00573A46"/>
    <w:pPr>
      <w:tabs>
        <w:tab w:val="left" w:pos="1368"/>
      </w:tabs>
      <w:suppressAutoHyphens w:val="0"/>
      <w:spacing w:before="240"/>
      <w:ind w:left="1368" w:hanging="504"/>
      <w:jc w:val="left"/>
    </w:pPr>
    <w:rPr>
      <w:kern w:val="28"/>
    </w:rPr>
  </w:style>
  <w:style w:type="paragraph" w:customStyle="1" w:styleId="Outline4">
    <w:name w:val="Outline4"/>
    <w:basedOn w:val="Standard"/>
    <w:uiPriority w:val="99"/>
    <w:rsid w:val="00573A46"/>
    <w:pPr>
      <w:tabs>
        <w:tab w:val="left" w:pos="1872"/>
      </w:tabs>
      <w:suppressAutoHyphens w:val="0"/>
      <w:spacing w:before="240"/>
      <w:ind w:left="1872" w:hanging="504"/>
      <w:jc w:val="left"/>
    </w:pPr>
    <w:rPr>
      <w:kern w:val="28"/>
    </w:rPr>
  </w:style>
  <w:style w:type="paragraph" w:customStyle="1" w:styleId="outlinebullet">
    <w:name w:val="outlinebullet"/>
    <w:basedOn w:val="Standard"/>
    <w:uiPriority w:val="99"/>
    <w:rsid w:val="00573A46"/>
    <w:pPr>
      <w:tabs>
        <w:tab w:val="left" w:pos="1440"/>
      </w:tabs>
      <w:suppressAutoHyphens w:val="0"/>
      <w:spacing w:before="120"/>
      <w:ind w:left="1440" w:hanging="450"/>
      <w:jc w:val="left"/>
    </w:pPr>
  </w:style>
  <w:style w:type="paragraph" w:customStyle="1" w:styleId="BodyText21">
    <w:name w:val="Body Text 21"/>
    <w:basedOn w:val="Standard"/>
    <w:uiPriority w:val="99"/>
    <w:rsid w:val="00573A46"/>
    <w:pPr>
      <w:suppressAutoHyphens w:val="0"/>
      <w:spacing w:before="120" w:after="120"/>
      <w:jc w:val="center"/>
    </w:pPr>
    <w:rPr>
      <w:b/>
      <w:sz w:val="28"/>
      <w:lang w:val="es-ES_tradnl"/>
    </w:rPr>
  </w:style>
  <w:style w:type="paragraph" w:customStyle="1" w:styleId="SectionVIIHeader2">
    <w:name w:val="Section VII Header2"/>
    <w:basedOn w:val="berschrift1"/>
    <w:uiPriority w:val="99"/>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Standard"/>
    <w:uiPriority w:val="99"/>
    <w:rsid w:val="00573A46"/>
    <w:pPr>
      <w:tabs>
        <w:tab w:val="left" w:pos="504"/>
      </w:tabs>
      <w:suppressAutoHyphens w:val="0"/>
      <w:ind w:left="504" w:hanging="504"/>
    </w:pPr>
    <w:rPr>
      <w:lang w:val="es-ES_tradnl"/>
    </w:rPr>
  </w:style>
  <w:style w:type="paragraph" w:customStyle="1" w:styleId="Header3-Paragraph">
    <w:name w:val="Header 3 - Paragraph"/>
    <w:basedOn w:val="Standard"/>
    <w:uiPriority w:val="99"/>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uiPriority w:val="99"/>
    <w:rsid w:val="00573A46"/>
    <w:pPr>
      <w:tabs>
        <w:tab w:val="left" w:pos="864"/>
      </w:tabs>
      <w:ind w:left="864"/>
    </w:pPr>
  </w:style>
  <w:style w:type="paragraph" w:customStyle="1" w:styleId="Header1-Clauses">
    <w:name w:val="Header 1 - Clauses"/>
    <w:basedOn w:val="Standard"/>
    <w:uiPriority w:val="99"/>
    <w:rsid w:val="004E0251"/>
    <w:pPr>
      <w:tabs>
        <w:tab w:val="left" w:pos="432"/>
      </w:tabs>
      <w:suppressAutoHyphens w:val="0"/>
      <w:ind w:left="432" w:hanging="432"/>
      <w:jc w:val="left"/>
    </w:pPr>
    <w:rPr>
      <w:b/>
      <w:lang w:val="es-ES_tradnl"/>
    </w:rPr>
  </w:style>
  <w:style w:type="paragraph" w:customStyle="1" w:styleId="SectionXHeader3">
    <w:name w:val="Section X Header 3"/>
    <w:basedOn w:val="berschrift1"/>
    <w:uiPriority w:val="99"/>
    <w:rsid w:val="00573A46"/>
    <w:pPr>
      <w:suppressAutoHyphens w:val="0"/>
      <w:outlineLvl w:val="9"/>
    </w:pPr>
    <w:rPr>
      <w:sz w:val="40"/>
    </w:rPr>
  </w:style>
  <w:style w:type="paragraph" w:styleId="Untertitel">
    <w:name w:val="Subtitle"/>
    <w:basedOn w:val="Standard"/>
    <w:link w:val="UntertitelZchn"/>
    <w:uiPriority w:val="99"/>
    <w:qFormat/>
    <w:rsid w:val="00573A46"/>
    <w:pPr>
      <w:suppressAutoHyphens w:val="0"/>
      <w:jc w:val="center"/>
    </w:pPr>
    <w:rPr>
      <w:b/>
      <w:sz w:val="44"/>
      <w:lang w:val="es-ES_tradnl"/>
    </w:rPr>
  </w:style>
  <w:style w:type="character" w:customStyle="1" w:styleId="UntertitelZchn">
    <w:name w:val="Untertitel Zchn"/>
    <w:basedOn w:val="Absatz-Standardschriftart"/>
    <w:link w:val="Untertitel"/>
    <w:uiPriority w:val="99"/>
    <w:locked/>
    <w:rsid w:val="00760A8A"/>
    <w:rPr>
      <w:rFonts w:ascii="Cambria" w:hAnsi="Cambria" w:cs="Times New Roman"/>
      <w:sz w:val="24"/>
      <w:szCs w:val="24"/>
    </w:rPr>
  </w:style>
  <w:style w:type="paragraph" w:customStyle="1" w:styleId="Header2-SubClauses">
    <w:name w:val="Header 2 - SubClauses"/>
    <w:basedOn w:val="Standard"/>
    <w:uiPriority w:val="99"/>
    <w:rsid w:val="00573A46"/>
    <w:pPr>
      <w:tabs>
        <w:tab w:val="left" w:pos="619"/>
      </w:tabs>
      <w:suppressAutoHyphens w:val="0"/>
      <w:spacing w:after="200"/>
    </w:pPr>
    <w:rPr>
      <w:lang w:val="es-ES_tradnl"/>
    </w:rPr>
  </w:style>
  <w:style w:type="paragraph" w:styleId="Textkrper-Einzug3">
    <w:name w:val="Body Text Indent 3"/>
    <w:basedOn w:val="Standard"/>
    <w:link w:val="Textkrper-Einzug3Zchn"/>
    <w:uiPriority w:val="99"/>
    <w:rsid w:val="00573A46"/>
    <w:pPr>
      <w:suppressAutoHyphens w:val="0"/>
      <w:spacing w:before="240"/>
      <w:ind w:left="576"/>
    </w:pPr>
    <w:rPr>
      <w:lang w:val="en-US"/>
    </w:rPr>
  </w:style>
  <w:style w:type="character" w:customStyle="1" w:styleId="Textkrper-Einzug3Zchn">
    <w:name w:val="Textkörper-Einzug 3 Zchn"/>
    <w:basedOn w:val="Absatz-Standardschriftart"/>
    <w:link w:val="Textkrper-Einzug3"/>
    <w:uiPriority w:val="99"/>
    <w:locked/>
    <w:rsid w:val="00760A8A"/>
    <w:rPr>
      <w:rFonts w:cs="Times New Roman"/>
      <w:sz w:val="16"/>
      <w:szCs w:val="16"/>
    </w:rPr>
  </w:style>
  <w:style w:type="paragraph" w:styleId="Textkrper-Einzug2">
    <w:name w:val="Body Text Indent 2"/>
    <w:basedOn w:val="Standard"/>
    <w:link w:val="Textkrper-Einzug2Zchn"/>
    <w:uiPriority w:val="99"/>
    <w:rsid w:val="00573A46"/>
    <w:pPr>
      <w:suppressAutoHyphens w:val="0"/>
      <w:ind w:left="360" w:firstLine="360"/>
    </w:pPr>
    <w:rPr>
      <w:lang w:val="es-ES_tradnl"/>
    </w:rPr>
  </w:style>
  <w:style w:type="character" w:customStyle="1" w:styleId="Textkrper-Einzug2Zchn">
    <w:name w:val="Textkörper-Einzug 2 Zchn"/>
    <w:basedOn w:val="Absatz-Standardschriftart"/>
    <w:link w:val="Textkrper-Einzug2"/>
    <w:uiPriority w:val="99"/>
    <w:locked/>
    <w:rsid w:val="00760A8A"/>
    <w:rPr>
      <w:rFonts w:cs="Times New Roman"/>
      <w:sz w:val="24"/>
    </w:rPr>
  </w:style>
  <w:style w:type="paragraph" w:styleId="Textkrper2">
    <w:name w:val="Body Text 2"/>
    <w:basedOn w:val="Standard"/>
    <w:link w:val="Textkrper2Zchn"/>
    <w:uiPriority w:val="99"/>
    <w:rsid w:val="00573A46"/>
    <w:pPr>
      <w:suppressAutoHyphens w:val="0"/>
      <w:ind w:left="720"/>
    </w:pPr>
    <w:rPr>
      <w:lang w:val="es-ES_tradnl"/>
    </w:rPr>
  </w:style>
  <w:style w:type="character" w:customStyle="1" w:styleId="Textkrper2Zchn">
    <w:name w:val="Textkörper 2 Zchn"/>
    <w:basedOn w:val="Absatz-Standardschriftart"/>
    <w:link w:val="Textkrper2"/>
    <w:uiPriority w:val="99"/>
    <w:locked/>
    <w:rsid w:val="00760A8A"/>
    <w:rPr>
      <w:rFonts w:cs="Times New Roman"/>
      <w:sz w:val="24"/>
    </w:rPr>
  </w:style>
  <w:style w:type="paragraph" w:customStyle="1" w:styleId="SectionVHeader">
    <w:name w:val="Section V. Header"/>
    <w:basedOn w:val="Standard"/>
    <w:rsid w:val="00573A46"/>
    <w:pPr>
      <w:suppressAutoHyphens w:val="0"/>
      <w:jc w:val="center"/>
    </w:pPr>
    <w:rPr>
      <w:b/>
      <w:sz w:val="36"/>
      <w:lang w:val="es-ES_tradnl"/>
    </w:rPr>
  </w:style>
  <w:style w:type="paragraph" w:customStyle="1" w:styleId="BankNormal">
    <w:name w:val="BankNormal"/>
    <w:basedOn w:val="Standard"/>
    <w:uiPriority w:val="99"/>
    <w:rsid w:val="00573A46"/>
    <w:pPr>
      <w:suppressAutoHyphens w:val="0"/>
      <w:spacing w:after="240"/>
      <w:jc w:val="left"/>
    </w:pPr>
    <w:rPr>
      <w:lang w:val="en-US"/>
    </w:rPr>
  </w:style>
  <w:style w:type="paragraph" w:styleId="Textkrper">
    <w:name w:val="Body Text"/>
    <w:basedOn w:val="Standard"/>
    <w:link w:val="TextkrperZchn"/>
    <w:uiPriority w:val="99"/>
    <w:rsid w:val="00573A46"/>
    <w:pPr>
      <w:suppressAutoHyphens w:val="0"/>
    </w:pPr>
    <w:rPr>
      <w:lang w:val="es-ES_tradnl"/>
    </w:rPr>
  </w:style>
  <w:style w:type="character" w:customStyle="1" w:styleId="TextkrperZchn">
    <w:name w:val="Textkörper Zchn"/>
    <w:basedOn w:val="Absatz-Standardschriftart"/>
    <w:link w:val="Textkrper"/>
    <w:uiPriority w:val="99"/>
    <w:locked/>
    <w:rsid w:val="00760A8A"/>
    <w:rPr>
      <w:rFonts w:cs="Times New Roman"/>
      <w:sz w:val="24"/>
    </w:rPr>
  </w:style>
  <w:style w:type="paragraph" w:customStyle="1" w:styleId="TOCNumber1">
    <w:name w:val="TOC Number1"/>
    <w:basedOn w:val="berschrift4"/>
    <w:uiPriority w:val="99"/>
    <w:rsid w:val="00573A46"/>
    <w:pPr>
      <w:numPr>
        <w:ilvl w:val="0"/>
        <w:numId w:val="0"/>
      </w:numPr>
      <w:tabs>
        <w:tab w:val="clear" w:pos="1512"/>
      </w:tabs>
      <w:spacing w:after="0"/>
      <w:jc w:val="left"/>
      <w:outlineLvl w:val="9"/>
    </w:pPr>
    <w:rPr>
      <w:b/>
      <w:lang w:val="fr-FR"/>
    </w:rPr>
  </w:style>
  <w:style w:type="paragraph" w:styleId="Textkrper3">
    <w:name w:val="Body Text 3"/>
    <w:basedOn w:val="Standard"/>
    <w:link w:val="Textkrper3Zchn"/>
    <w:uiPriority w:val="99"/>
    <w:rsid w:val="00573A46"/>
    <w:pPr>
      <w:suppressAutoHyphens w:val="0"/>
      <w:jc w:val="center"/>
    </w:pPr>
    <w:rPr>
      <w:rFonts w:ascii="Times New Roman Bold" w:hAnsi="Times New Roman Bold"/>
      <w:spacing w:val="80"/>
      <w:sz w:val="40"/>
    </w:rPr>
  </w:style>
  <w:style w:type="character" w:customStyle="1" w:styleId="Textkrper3Zchn">
    <w:name w:val="Textkörper 3 Zchn"/>
    <w:basedOn w:val="Absatz-Standardschriftart"/>
    <w:link w:val="Textkrper3"/>
    <w:uiPriority w:val="99"/>
    <w:locked/>
    <w:rsid w:val="00760A8A"/>
    <w:rPr>
      <w:rFonts w:cs="Times New Roman"/>
      <w:sz w:val="16"/>
      <w:szCs w:val="16"/>
    </w:rPr>
  </w:style>
  <w:style w:type="paragraph" w:styleId="Dokumentstruktur">
    <w:name w:val="Document Map"/>
    <w:basedOn w:val="Standard"/>
    <w:link w:val="DokumentstrukturZchn"/>
    <w:uiPriority w:val="99"/>
    <w:rsid w:val="00573A46"/>
    <w:pPr>
      <w:shd w:val="clear" w:color="auto" w:fill="000080"/>
      <w:suppressAutoHyphens w:val="0"/>
      <w:jc w:val="left"/>
    </w:pPr>
    <w:rPr>
      <w:rFonts w:ascii="Tahoma" w:hAnsi="Tahoma"/>
    </w:rPr>
  </w:style>
  <w:style w:type="character" w:customStyle="1" w:styleId="DokumentstrukturZchn">
    <w:name w:val="Dokumentstruktur Zchn"/>
    <w:basedOn w:val="Absatz-Standardschriftart"/>
    <w:link w:val="Dokumentstruktur"/>
    <w:uiPriority w:val="99"/>
    <w:locked/>
    <w:rsid w:val="00760A8A"/>
    <w:rPr>
      <w:rFonts w:cs="Times New Roman"/>
      <w:sz w:val="2"/>
    </w:rPr>
  </w:style>
  <w:style w:type="paragraph" w:customStyle="1" w:styleId="explanatorynotes">
    <w:name w:val="explanatory_notes"/>
    <w:basedOn w:val="Standard"/>
    <w:rsid w:val="00573A46"/>
    <w:pPr>
      <w:spacing w:after="120" w:line="360" w:lineRule="exact"/>
    </w:pPr>
    <w:rPr>
      <w:rFonts w:ascii="Arial" w:hAnsi="Arial"/>
      <w:sz w:val="22"/>
      <w:lang w:val="en-US"/>
    </w:rPr>
  </w:style>
  <w:style w:type="paragraph" w:customStyle="1" w:styleId="Sub-ClauseText">
    <w:name w:val="Sub-Clause Text"/>
    <w:basedOn w:val="Standard"/>
    <w:uiPriority w:val="99"/>
    <w:rsid w:val="00573A46"/>
    <w:pPr>
      <w:suppressAutoHyphens w:val="0"/>
      <w:spacing w:before="120" w:after="120"/>
    </w:pPr>
    <w:rPr>
      <w:spacing w:val="-4"/>
      <w:lang w:val="en-US"/>
    </w:rPr>
  </w:style>
  <w:style w:type="paragraph" w:customStyle="1" w:styleId="SectionVIHeader">
    <w:name w:val="Section VI. Header"/>
    <w:basedOn w:val="SectionVHeader"/>
    <w:uiPriority w:val="99"/>
    <w:rsid w:val="00573A46"/>
    <w:rPr>
      <w:lang w:val="en-US"/>
    </w:rPr>
  </w:style>
  <w:style w:type="character" w:customStyle="1" w:styleId="Table">
    <w:name w:val="Table"/>
    <w:basedOn w:val="Absatz-Standardschriftart"/>
    <w:rsid w:val="00573A46"/>
    <w:rPr>
      <w:rFonts w:ascii="Arial" w:hAnsi="Arial" w:cs="Times New Roman"/>
      <w:sz w:val="20"/>
    </w:rPr>
  </w:style>
  <w:style w:type="paragraph" w:customStyle="1" w:styleId="Head2">
    <w:name w:val="Head 2"/>
    <w:basedOn w:val="berschrift9"/>
    <w:uiPriority w:val="9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Absatz-Standardschriftart"/>
    <w:uiPriority w:val="99"/>
    <w:rsid w:val="00573A46"/>
    <w:rPr>
      <w:rFonts w:cs="Times New Roman"/>
      <w:sz w:val="20"/>
    </w:rPr>
  </w:style>
  <w:style w:type="paragraph" w:customStyle="1" w:styleId="sectionIIIheader">
    <w:name w:val="section III header"/>
    <w:basedOn w:val="Standard"/>
    <w:uiPriority w:val="99"/>
    <w:rsid w:val="00573A46"/>
    <w:pPr>
      <w:suppressAutoHyphens w:val="0"/>
      <w:spacing w:before="240"/>
      <w:jc w:val="left"/>
    </w:pPr>
    <w:rPr>
      <w:rFonts w:ascii="Arial Black" w:hAnsi="Arial Black"/>
      <w:lang w:val="en-US"/>
    </w:rPr>
  </w:style>
  <w:style w:type="paragraph" w:customStyle="1" w:styleId="TITRESECTION">
    <w:name w:val="TITRE SECTION"/>
    <w:next w:val="Standard"/>
    <w:uiPriority w:val="99"/>
    <w:rsid w:val="00AA6AB4"/>
    <w:pPr>
      <w:spacing w:after="240"/>
      <w:jc w:val="center"/>
    </w:pPr>
    <w:rPr>
      <w:rFonts w:ascii="Times New Roman Bold" w:hAnsi="Times New Roman Bold"/>
      <w:b/>
      <w:sz w:val="48"/>
      <w:szCs w:val="20"/>
      <w:lang w:val="en-US"/>
    </w:rPr>
  </w:style>
  <w:style w:type="paragraph" w:customStyle="1" w:styleId="Part">
    <w:name w:val="Part"/>
    <w:basedOn w:val="Standard"/>
    <w:next w:val="Standard"/>
    <w:uiPriority w:val="99"/>
    <w:rsid w:val="00D369AE"/>
    <w:pPr>
      <w:spacing w:before="1200"/>
      <w:jc w:val="center"/>
    </w:pPr>
    <w:rPr>
      <w:b/>
      <w:sz w:val="56"/>
    </w:rPr>
  </w:style>
  <w:style w:type="paragraph" w:customStyle="1" w:styleId="StyleHeader1-ClausesLeft0Firstline0">
    <w:name w:val="Style Header 1 - Clauses + Left:  0&quot; First line:  0&quot;"/>
    <w:basedOn w:val="Header1-Clauses"/>
    <w:uiPriority w:val="99"/>
    <w:rsid w:val="004E0251"/>
    <w:rPr>
      <w:bCs/>
    </w:rPr>
  </w:style>
  <w:style w:type="paragraph" w:customStyle="1" w:styleId="SectionIVHeader">
    <w:name w:val="Section IV Header"/>
    <w:basedOn w:val="SectionVHeader"/>
    <w:uiPriority w:val="99"/>
    <w:rsid w:val="00246C13"/>
    <w:rPr>
      <w:lang w:val="fr-FR"/>
    </w:rPr>
  </w:style>
  <w:style w:type="paragraph" w:customStyle="1" w:styleId="SectionIVHeader-2">
    <w:name w:val="Section IV Header - 2"/>
    <w:basedOn w:val="Head81"/>
    <w:uiPriority w:val="99"/>
    <w:rsid w:val="00246C13"/>
  </w:style>
  <w:style w:type="paragraph" w:customStyle="1" w:styleId="StyleSectionIVHeader-2Centered">
    <w:name w:val="Style Section IV Header - 2 + Centered"/>
    <w:basedOn w:val="SectionIVHeader-2"/>
    <w:uiPriority w:val="99"/>
    <w:rsid w:val="00246C13"/>
    <w:rPr>
      <w:bCs/>
    </w:rPr>
  </w:style>
  <w:style w:type="table" w:styleId="Tabellenraster">
    <w:name w:val="Table Grid"/>
    <w:basedOn w:val="NormaleTabelle"/>
    <w:rsid w:val="00246C13"/>
    <w:pPr>
      <w:suppressAutoHyphens/>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4F08AB"/>
    <w:pPr>
      <w:spacing w:before="240" w:after="240"/>
    </w:pPr>
    <w:rPr>
      <w:sz w:val="32"/>
    </w:rPr>
  </w:style>
  <w:style w:type="paragraph" w:customStyle="1" w:styleId="Section1Header1">
    <w:name w:val="Section 1 Header 1"/>
    <w:basedOn w:val="BodyText21"/>
    <w:uiPriority w:val="99"/>
    <w:rsid w:val="000F0869"/>
    <w:rPr>
      <w:lang w:val="fr-FR"/>
    </w:rPr>
  </w:style>
  <w:style w:type="paragraph" w:styleId="Textkrper-Zeileneinzug">
    <w:name w:val="Body Text Indent"/>
    <w:basedOn w:val="Standard"/>
    <w:link w:val="Textkrper-ZeileneinzugZchn"/>
    <w:uiPriority w:val="99"/>
    <w:rsid w:val="00663ED0"/>
    <w:pPr>
      <w:suppressAutoHyphens w:val="0"/>
      <w:overflowPunct/>
      <w:autoSpaceDE/>
      <w:autoSpaceDN/>
      <w:adjustRightInd/>
      <w:ind w:left="720"/>
      <w:textAlignment w:val="auto"/>
    </w:pPr>
    <w:rPr>
      <w:lang w:val="es-ES_tradnl"/>
    </w:rPr>
  </w:style>
  <w:style w:type="character" w:customStyle="1" w:styleId="Textkrper-ZeileneinzugZchn">
    <w:name w:val="Textkörper-Zeileneinzug Zchn"/>
    <w:basedOn w:val="Absatz-Standardschriftart"/>
    <w:link w:val="Textkrper-Zeileneinzug"/>
    <w:uiPriority w:val="99"/>
    <w:locked/>
    <w:rsid w:val="00760A8A"/>
    <w:rPr>
      <w:rFonts w:cs="Times New Roman"/>
      <w:sz w:val="24"/>
    </w:rPr>
  </w:style>
  <w:style w:type="paragraph" w:styleId="StandardWeb">
    <w:name w:val="Normal (Web)"/>
    <w:basedOn w:val="Standard"/>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next w:val="Standard"/>
    <w:link w:val="UG-Heading1Zchn"/>
    <w:uiPriority w:val="99"/>
    <w:rsid w:val="00FC576C"/>
    <w:pPr>
      <w:tabs>
        <w:tab w:val="left" w:pos="0"/>
      </w:tabs>
      <w:spacing w:after="200"/>
    </w:pPr>
    <w:rPr>
      <w:b/>
      <w:kern w:val="28"/>
      <w:sz w:val="24"/>
      <w:szCs w:val="20"/>
    </w:rPr>
  </w:style>
  <w:style w:type="paragraph" w:customStyle="1" w:styleId="UG-Heading2">
    <w:name w:val="UG - Heading 2"/>
    <w:next w:val="Standard"/>
    <w:uiPriority w:val="99"/>
    <w:rsid w:val="001B68CE"/>
    <w:pPr>
      <w:tabs>
        <w:tab w:val="left" w:pos="619"/>
      </w:tabs>
      <w:spacing w:after="200"/>
      <w:jc w:val="center"/>
    </w:pPr>
    <w:rPr>
      <w:rFonts w:ascii="Times New Roman Bold" w:hAnsi="Times New Roman Bold"/>
      <w:b/>
      <w:sz w:val="28"/>
      <w:szCs w:val="28"/>
    </w:rPr>
  </w:style>
  <w:style w:type="paragraph" w:customStyle="1" w:styleId="UG-Header">
    <w:name w:val="UG - Header"/>
    <w:basedOn w:val="Standard"/>
    <w:uiPriority w:val="99"/>
    <w:rsid w:val="005520B0"/>
    <w:pPr>
      <w:jc w:val="center"/>
    </w:pPr>
    <w:rPr>
      <w:b/>
      <w:sz w:val="72"/>
    </w:rPr>
  </w:style>
  <w:style w:type="character" w:styleId="Kommentarzeichen">
    <w:name w:val="annotation reference"/>
    <w:basedOn w:val="Absatz-Standardschriftart"/>
    <w:uiPriority w:val="99"/>
    <w:rsid w:val="008F33A4"/>
    <w:rPr>
      <w:rFonts w:cs="Times New Roman"/>
      <w:sz w:val="16"/>
      <w:szCs w:val="16"/>
    </w:rPr>
  </w:style>
  <w:style w:type="paragraph" w:styleId="Kommentartext">
    <w:name w:val="annotation text"/>
    <w:basedOn w:val="Standard"/>
    <w:link w:val="KommentartextZchn"/>
    <w:uiPriority w:val="99"/>
    <w:rsid w:val="008F33A4"/>
    <w:rPr>
      <w:sz w:val="20"/>
    </w:rPr>
  </w:style>
  <w:style w:type="character" w:customStyle="1" w:styleId="KommentartextZchn">
    <w:name w:val="Kommentartext Zchn"/>
    <w:basedOn w:val="Absatz-Standardschriftart"/>
    <w:link w:val="Kommentartext"/>
    <w:uiPriority w:val="99"/>
    <w:locked/>
    <w:rsid w:val="006E7180"/>
    <w:rPr>
      <w:rFonts w:cs="Times New Roman"/>
      <w:lang w:val="fr-FR" w:eastAsia="fr-FR"/>
    </w:rPr>
  </w:style>
  <w:style w:type="paragraph" w:styleId="Kommentarthema">
    <w:name w:val="annotation subject"/>
    <w:basedOn w:val="Kommentartext"/>
    <w:next w:val="Kommentartext"/>
    <w:link w:val="KommentarthemaZchn"/>
    <w:uiPriority w:val="99"/>
    <w:rsid w:val="008F33A4"/>
    <w:rPr>
      <w:b/>
      <w:bCs/>
    </w:rPr>
  </w:style>
  <w:style w:type="character" w:customStyle="1" w:styleId="KommentarthemaZchn">
    <w:name w:val="Kommentarthema Zchn"/>
    <w:basedOn w:val="KommentartextZchn"/>
    <w:link w:val="Kommentarthema"/>
    <w:uiPriority w:val="99"/>
    <w:locked/>
    <w:rsid w:val="00760A8A"/>
    <w:rPr>
      <w:rFonts w:cs="Times New Roman"/>
      <w:b/>
      <w:bCs/>
      <w:lang w:val="fr-FR" w:eastAsia="fr-FR"/>
    </w:rPr>
  </w:style>
  <w:style w:type="paragraph" w:styleId="Indexberschrift">
    <w:name w:val="index heading"/>
    <w:basedOn w:val="Standard"/>
    <w:next w:val="Index1"/>
    <w:uiPriority w:val="99"/>
    <w:semiHidden/>
    <w:rsid w:val="00447232"/>
    <w:pPr>
      <w:suppressAutoHyphens w:val="0"/>
      <w:overflowPunct/>
      <w:autoSpaceDE/>
      <w:autoSpaceDN/>
      <w:adjustRightInd/>
      <w:jc w:val="left"/>
      <w:textAlignment w:val="auto"/>
    </w:pPr>
    <w:rPr>
      <w:sz w:val="20"/>
      <w:lang w:val="en-US"/>
    </w:rPr>
  </w:style>
  <w:style w:type="paragraph" w:customStyle="1" w:styleId="Technical4">
    <w:name w:val="Technical 4"/>
    <w:rsid w:val="00447232"/>
    <w:pPr>
      <w:tabs>
        <w:tab w:val="left" w:pos="-720"/>
      </w:tabs>
      <w:suppressAutoHyphens/>
    </w:pPr>
    <w:rPr>
      <w:rFonts w:ascii="Times" w:hAnsi="Times"/>
      <w:b/>
      <w:sz w:val="24"/>
      <w:szCs w:val="20"/>
      <w:lang w:val="en-US"/>
    </w:rPr>
  </w:style>
  <w:style w:type="paragraph" w:styleId="HTMLVorformatiert">
    <w:name w:val="HTML Preformatted"/>
    <w:basedOn w:val="Standard"/>
    <w:link w:val="HTMLVorformatiertZchn"/>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rPr>
  </w:style>
  <w:style w:type="character" w:customStyle="1" w:styleId="HTMLVorformatiertZchn">
    <w:name w:val="HTML Vorformatiert Zchn"/>
    <w:basedOn w:val="Absatz-Standardschriftart"/>
    <w:link w:val="HTMLVorformatiert"/>
    <w:uiPriority w:val="99"/>
    <w:locked/>
    <w:rsid w:val="00760A8A"/>
    <w:rPr>
      <w:rFonts w:ascii="Courier New" w:hAnsi="Courier New" w:cs="Courier New"/>
    </w:rPr>
  </w:style>
  <w:style w:type="paragraph" w:customStyle="1" w:styleId="ClauseSubPara">
    <w:name w:val="ClauseSub_Para"/>
    <w:uiPriority w:val="99"/>
    <w:rsid w:val="00275FF8"/>
    <w:pPr>
      <w:spacing w:before="60" w:after="60"/>
      <w:ind w:left="2268"/>
    </w:pPr>
    <w:rPr>
      <w:lang w:val="en-GB"/>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rPr>
  </w:style>
  <w:style w:type="paragraph" w:customStyle="1" w:styleId="UGHeader1">
    <w:name w:val="UG Header 1"/>
    <w:basedOn w:val="berschrift1"/>
    <w:next w:val="Standard"/>
    <w:uiPriority w:val="99"/>
    <w:rsid w:val="008268EA"/>
    <w:pPr>
      <w:overflowPunct/>
      <w:autoSpaceDE/>
      <w:autoSpaceDN/>
      <w:adjustRightInd/>
      <w:spacing w:before="240" w:after="240"/>
      <w:textAlignment w:val="auto"/>
    </w:pPr>
    <w:rPr>
      <w:rFonts w:ascii="Times New Roman Bold" w:hAnsi="Times New Roman Bold"/>
      <w:lang w:val="en-US"/>
    </w:rPr>
  </w:style>
  <w:style w:type="paragraph" w:customStyle="1" w:styleId="Rvision1">
    <w:name w:val="Révision1"/>
    <w:hidden/>
    <w:uiPriority w:val="99"/>
    <w:semiHidden/>
    <w:rsid w:val="00120CDA"/>
    <w:rPr>
      <w:sz w:val="24"/>
      <w:szCs w:val="20"/>
    </w:rPr>
  </w:style>
  <w:style w:type="paragraph" w:customStyle="1" w:styleId="En-ttedetabledesmatires1">
    <w:name w:val="En-tête de table des matières1"/>
    <w:basedOn w:val="berschrift1"/>
    <w:next w:val="Standard"/>
    <w:uiPriority w:val="99"/>
    <w:semiHidden/>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rPr>
  </w:style>
  <w:style w:type="paragraph" w:styleId="Listenabsatz">
    <w:name w:val="List Paragraph"/>
    <w:aliases w:val="Citation List,본문(내용),List Paragraph (numbered (a)),Colorful List - Accent 11"/>
    <w:basedOn w:val="Standard"/>
    <w:link w:val="ListenabsatzZchn"/>
    <w:uiPriority w:val="34"/>
    <w:qFormat/>
    <w:rsid w:val="00884AAA"/>
    <w:pPr>
      <w:ind w:left="720"/>
      <w:contextualSpacing/>
    </w:pPr>
  </w:style>
  <w:style w:type="paragraph" w:styleId="berarbeitung">
    <w:name w:val="Revision"/>
    <w:hidden/>
    <w:uiPriority w:val="99"/>
    <w:rsid w:val="00432428"/>
    <w:rPr>
      <w:sz w:val="24"/>
      <w:szCs w:val="20"/>
    </w:rPr>
  </w:style>
  <w:style w:type="paragraph" w:styleId="Endnotentext">
    <w:name w:val="endnote text"/>
    <w:basedOn w:val="Standard"/>
    <w:link w:val="EndnotentextZchn"/>
    <w:uiPriority w:val="99"/>
    <w:rsid w:val="00DB4EF5"/>
    <w:rPr>
      <w:sz w:val="20"/>
    </w:rPr>
  </w:style>
  <w:style w:type="character" w:customStyle="1" w:styleId="EndnotentextZchn">
    <w:name w:val="Endnotentext Zchn"/>
    <w:basedOn w:val="Absatz-Standardschriftart"/>
    <w:link w:val="Endnotentext"/>
    <w:uiPriority w:val="99"/>
    <w:locked/>
    <w:rsid w:val="00DB4EF5"/>
    <w:rPr>
      <w:rFonts w:cs="Times New Roman"/>
    </w:rPr>
  </w:style>
  <w:style w:type="paragraph" w:customStyle="1" w:styleId="UG-Title">
    <w:name w:val="UG-Title"/>
    <w:basedOn w:val="Untertitel"/>
    <w:uiPriority w:val="99"/>
    <w:rsid w:val="00CC1A34"/>
  </w:style>
  <w:style w:type="paragraph" w:customStyle="1" w:styleId="UG-SectionIVHeader">
    <w:name w:val="UG-Section IV Header"/>
    <w:basedOn w:val="SectionIVHeader"/>
    <w:uiPriority w:val="99"/>
    <w:rsid w:val="008F3578"/>
  </w:style>
  <w:style w:type="paragraph" w:customStyle="1" w:styleId="UG-SectionIVHeader-2">
    <w:name w:val="UG-Section IV Header - 2"/>
    <w:basedOn w:val="SectionIVHeader-2"/>
    <w:uiPriority w:val="99"/>
    <w:rsid w:val="008F3578"/>
  </w:style>
  <w:style w:type="paragraph" w:customStyle="1" w:styleId="Sectiontext">
    <w:name w:val="Sectiontext"/>
    <w:basedOn w:val="Standard"/>
    <w:rsid w:val="00957EDC"/>
    <w:pPr>
      <w:suppressAutoHyphens w:val="0"/>
      <w:overflowPunct/>
      <w:autoSpaceDE/>
      <w:autoSpaceDN/>
      <w:adjustRightInd/>
      <w:spacing w:before="120" w:after="120"/>
      <w:ind w:left="720"/>
      <w:textAlignment w:val="auto"/>
    </w:pPr>
    <w:rPr>
      <w:rFonts w:ascii="Century Gothic" w:hAnsi="Century Gothic"/>
      <w:sz w:val="20"/>
    </w:rPr>
  </w:style>
  <w:style w:type="paragraph" w:customStyle="1" w:styleId="Sectiontextpuces">
    <w:name w:val="Sectiontextpuces"/>
    <w:basedOn w:val="Sectiontext"/>
    <w:rsid w:val="002B4EA7"/>
    <w:pPr>
      <w:numPr>
        <w:numId w:val="13"/>
      </w:numPr>
      <w:autoSpaceDE w:val="0"/>
      <w:autoSpaceDN w:val="0"/>
      <w:adjustRightInd w:val="0"/>
      <w:spacing w:after="0"/>
    </w:pPr>
    <w:rPr>
      <w:lang w:eastAsia="en-GB"/>
    </w:rPr>
  </w:style>
  <w:style w:type="character" w:customStyle="1" w:styleId="CarCar">
    <w:name w:val="Car Car"/>
    <w:basedOn w:val="Absatz-Standardschriftart"/>
    <w:uiPriority w:val="99"/>
    <w:semiHidden/>
    <w:locked/>
    <w:rsid w:val="005A428D"/>
    <w:rPr>
      <w:rFonts w:cs="Times New Roman"/>
      <w:lang w:val="fr-FR" w:eastAsia="en-GB" w:bidi="ar-SA"/>
    </w:rPr>
  </w:style>
  <w:style w:type="paragraph" w:styleId="KeinLeerraum">
    <w:name w:val="No Spacing"/>
    <w:uiPriority w:val="1"/>
    <w:qFormat/>
    <w:rsid w:val="00217118"/>
    <w:pPr>
      <w:suppressAutoHyphens/>
      <w:overflowPunct w:val="0"/>
      <w:autoSpaceDE w:val="0"/>
      <w:autoSpaceDN w:val="0"/>
      <w:adjustRightInd w:val="0"/>
      <w:jc w:val="both"/>
      <w:textAlignment w:val="baseline"/>
    </w:pPr>
    <w:rPr>
      <w:sz w:val="24"/>
      <w:szCs w:val="20"/>
    </w:rPr>
  </w:style>
  <w:style w:type="paragraph" w:styleId="Inhaltsverzeichnisberschrift">
    <w:name w:val="TOC Heading"/>
    <w:basedOn w:val="berschrift1"/>
    <w:next w:val="Standard"/>
    <w:uiPriority w:val="39"/>
    <w:unhideWhenUsed/>
    <w:qFormat/>
    <w:rsid w:val="00E85C7B"/>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Titre11">
    <w:name w:val="Titre 11"/>
    <w:basedOn w:val="Standard"/>
    <w:rsid w:val="006067DF"/>
  </w:style>
  <w:style w:type="paragraph" w:customStyle="1" w:styleId="titulo">
    <w:name w:val="titulo"/>
    <w:basedOn w:val="berschrift5"/>
    <w:rsid w:val="002E4E8A"/>
    <w:pPr>
      <w:overflowPunct/>
      <w:autoSpaceDE/>
      <w:autoSpaceDN/>
      <w:adjustRightInd/>
      <w:spacing w:before="0" w:after="240"/>
      <w:textAlignment w:val="auto"/>
    </w:pPr>
    <w:rPr>
      <w:rFonts w:ascii="Times New Roman Bold" w:hAnsi="Times New Roman Bold"/>
      <w:sz w:val="24"/>
      <w:lang w:val="en-US"/>
    </w:rPr>
  </w:style>
  <w:style w:type="paragraph" w:customStyle="1" w:styleId="Style11">
    <w:name w:val="Style 11"/>
    <w:basedOn w:val="Standard"/>
    <w:rsid w:val="002E4E8A"/>
    <w:pPr>
      <w:widowControl w:val="0"/>
      <w:suppressAutoHyphens w:val="0"/>
      <w:overflowPunct/>
      <w:adjustRightInd/>
      <w:spacing w:line="384" w:lineRule="atLeast"/>
      <w:jc w:val="left"/>
      <w:textAlignment w:val="auto"/>
    </w:pPr>
    <w:rPr>
      <w:szCs w:val="24"/>
      <w:lang w:val="en-US"/>
    </w:rPr>
  </w:style>
  <w:style w:type="paragraph" w:customStyle="1" w:styleId="Sec3header">
    <w:name w:val="Sec3 header"/>
    <w:basedOn w:val="Style11"/>
    <w:rsid w:val="002E4E8A"/>
    <w:pPr>
      <w:tabs>
        <w:tab w:val="left" w:leader="dot" w:pos="8424"/>
      </w:tabs>
      <w:spacing w:before="80" w:line="240" w:lineRule="auto"/>
    </w:pPr>
    <w:rPr>
      <w:rFonts w:ascii="Arial" w:hAnsi="Arial" w:cs="Arial"/>
      <w:b/>
      <w:sz w:val="22"/>
      <w:szCs w:val="20"/>
    </w:rPr>
  </w:style>
  <w:style w:type="paragraph" w:customStyle="1" w:styleId="Document1">
    <w:name w:val="Document 1"/>
    <w:rsid w:val="006D2302"/>
    <w:pPr>
      <w:keepNext/>
      <w:keepLines/>
      <w:tabs>
        <w:tab w:val="left" w:pos="-720"/>
      </w:tabs>
      <w:suppressAutoHyphens/>
    </w:pPr>
    <w:rPr>
      <w:rFonts w:ascii="Times" w:hAnsi="Times"/>
      <w:sz w:val="24"/>
      <w:szCs w:val="20"/>
      <w:lang w:val="en-US"/>
    </w:rPr>
  </w:style>
  <w:style w:type="paragraph" w:customStyle="1" w:styleId="Paragraphedeliste2">
    <w:name w:val="Paragraphe de liste2"/>
    <w:basedOn w:val="Standard"/>
    <w:rsid w:val="00E3040F"/>
    <w:pPr>
      <w:suppressAutoHyphens w:val="0"/>
      <w:overflowPunct/>
      <w:autoSpaceDE/>
      <w:autoSpaceDN/>
      <w:adjustRightInd/>
      <w:ind w:left="720"/>
      <w:contextualSpacing/>
      <w:textAlignment w:val="auto"/>
    </w:pPr>
    <w:rPr>
      <w:lang w:val="en-US"/>
    </w:rPr>
  </w:style>
  <w:style w:type="paragraph" w:customStyle="1" w:styleId="FIDICClauseSubSubPara">
    <w:name w:val="FIDIC_ClauseSubSubPara"/>
    <w:basedOn w:val="Standard"/>
    <w:rsid w:val="009153C8"/>
    <w:pPr>
      <w:suppressAutoHyphens w:val="0"/>
      <w:overflowPunct/>
      <w:autoSpaceDE/>
      <w:autoSpaceDN/>
      <w:adjustRightInd/>
      <w:spacing w:before="100" w:after="100" w:line="220" w:lineRule="exact"/>
      <w:jc w:val="left"/>
      <w:textAlignment w:val="auto"/>
    </w:pPr>
    <w:rPr>
      <w:rFonts w:ascii="Arial" w:hAnsi="Arial" w:cs="Arial"/>
      <w:color w:val="0000CC"/>
      <w:spacing w:val="-5"/>
      <w:sz w:val="20"/>
      <w:lang w:val="en-US"/>
    </w:rPr>
  </w:style>
  <w:style w:type="paragraph" w:customStyle="1" w:styleId="Headfid1">
    <w:name w:val="Head fid1"/>
    <w:basedOn w:val="Head2"/>
    <w:rsid w:val="00C20AB4"/>
    <w:pPr>
      <w:keepNext w:val="0"/>
      <w:widowControl/>
      <w:suppressAutoHyphens w:val="0"/>
      <w:overflowPunct/>
      <w:autoSpaceDE/>
      <w:autoSpaceDN/>
      <w:adjustRightInd/>
      <w:spacing w:before="120" w:after="120"/>
      <w:jc w:val="center"/>
      <w:textAlignment w:val="auto"/>
    </w:pPr>
    <w:rPr>
      <w:rFonts w:ascii="Times New Roman" w:hAnsi="Times New Roman"/>
      <w:b/>
      <w:bCs/>
      <w:spacing w:val="-2"/>
      <w:sz w:val="28"/>
      <w:lang w:val="es-CO"/>
    </w:rPr>
  </w:style>
  <w:style w:type="paragraph" w:customStyle="1" w:styleId="Technical5">
    <w:name w:val="Technical 5"/>
    <w:rsid w:val="00C20AB4"/>
    <w:pPr>
      <w:tabs>
        <w:tab w:val="left" w:pos="-720"/>
      </w:tabs>
      <w:suppressAutoHyphens/>
      <w:ind w:firstLine="720"/>
    </w:pPr>
    <w:rPr>
      <w:rFonts w:ascii="Times" w:hAnsi="Times"/>
      <w:b/>
      <w:sz w:val="24"/>
      <w:szCs w:val="20"/>
      <w:lang w:val="en-US"/>
    </w:rPr>
  </w:style>
  <w:style w:type="paragraph" w:customStyle="1" w:styleId="Technical6">
    <w:name w:val="Technical 6"/>
    <w:rsid w:val="00C20AB4"/>
    <w:pPr>
      <w:tabs>
        <w:tab w:val="left" w:pos="-720"/>
      </w:tabs>
      <w:suppressAutoHyphens/>
      <w:ind w:firstLine="720"/>
    </w:pPr>
    <w:rPr>
      <w:rFonts w:ascii="Times" w:hAnsi="Times"/>
      <w:b/>
      <w:sz w:val="24"/>
      <w:szCs w:val="20"/>
      <w:lang w:val="en-US"/>
    </w:rPr>
  </w:style>
  <w:style w:type="paragraph" w:customStyle="1" w:styleId="Technical7">
    <w:name w:val="Technical 7"/>
    <w:rsid w:val="00C20AB4"/>
    <w:pPr>
      <w:tabs>
        <w:tab w:val="left" w:pos="-720"/>
      </w:tabs>
      <w:suppressAutoHyphens/>
      <w:ind w:firstLine="720"/>
    </w:pPr>
    <w:rPr>
      <w:rFonts w:ascii="Times" w:hAnsi="Times"/>
      <w:b/>
      <w:sz w:val="24"/>
      <w:szCs w:val="20"/>
      <w:lang w:val="en-US"/>
    </w:rPr>
  </w:style>
  <w:style w:type="paragraph" w:customStyle="1" w:styleId="Technical8">
    <w:name w:val="Technical 8"/>
    <w:rsid w:val="00C20AB4"/>
    <w:pPr>
      <w:tabs>
        <w:tab w:val="left" w:pos="-720"/>
      </w:tabs>
      <w:suppressAutoHyphens/>
      <w:ind w:firstLine="720"/>
    </w:pPr>
    <w:rPr>
      <w:rFonts w:ascii="Times" w:hAnsi="Times"/>
      <w:b/>
      <w:sz w:val="24"/>
      <w:szCs w:val="20"/>
      <w:lang w:val="en-US"/>
    </w:rPr>
  </w:style>
  <w:style w:type="paragraph" w:customStyle="1" w:styleId="Pleading">
    <w:name w:val="Pleading"/>
    <w:rsid w:val="00C20AB4"/>
    <w:pPr>
      <w:tabs>
        <w:tab w:val="left" w:pos="-720"/>
      </w:tabs>
      <w:suppressAutoHyphens/>
      <w:spacing w:line="240" w:lineRule="exact"/>
    </w:pPr>
    <w:rPr>
      <w:rFonts w:ascii="Times" w:hAnsi="Times"/>
      <w:sz w:val="24"/>
      <w:szCs w:val="20"/>
      <w:lang w:val="en-US"/>
    </w:rPr>
  </w:style>
  <w:style w:type="paragraph" w:customStyle="1" w:styleId="RightPar1">
    <w:name w:val="Right Par 1"/>
    <w:rsid w:val="00C20AB4"/>
    <w:pPr>
      <w:tabs>
        <w:tab w:val="left" w:pos="-720"/>
        <w:tab w:val="left" w:pos="0"/>
        <w:tab w:val="decimal" w:pos="720"/>
      </w:tabs>
      <w:suppressAutoHyphens/>
      <w:ind w:firstLine="720"/>
    </w:pPr>
    <w:rPr>
      <w:rFonts w:ascii="Times" w:hAnsi="Times"/>
      <w:sz w:val="24"/>
      <w:szCs w:val="20"/>
      <w:lang w:val="en-US"/>
    </w:rPr>
  </w:style>
  <w:style w:type="paragraph" w:customStyle="1" w:styleId="RightPar2">
    <w:name w:val="Right Par 2"/>
    <w:rsid w:val="00C20AB4"/>
    <w:pPr>
      <w:tabs>
        <w:tab w:val="left" w:pos="-720"/>
        <w:tab w:val="left" w:pos="0"/>
        <w:tab w:val="left" w:pos="720"/>
        <w:tab w:val="decimal" w:pos="1440"/>
      </w:tabs>
      <w:suppressAutoHyphens/>
      <w:ind w:firstLine="1440"/>
    </w:pPr>
    <w:rPr>
      <w:rFonts w:ascii="Times" w:hAnsi="Times"/>
      <w:sz w:val="24"/>
      <w:szCs w:val="20"/>
      <w:lang w:val="en-US"/>
    </w:rPr>
  </w:style>
  <w:style w:type="paragraph" w:customStyle="1" w:styleId="RightPar3">
    <w:name w:val="Right Par 3"/>
    <w:rsid w:val="00C20AB4"/>
    <w:pPr>
      <w:tabs>
        <w:tab w:val="left" w:pos="-720"/>
        <w:tab w:val="left" w:pos="0"/>
        <w:tab w:val="left" w:pos="720"/>
        <w:tab w:val="left" w:pos="1440"/>
        <w:tab w:val="decimal" w:pos="2160"/>
      </w:tabs>
      <w:suppressAutoHyphens/>
      <w:ind w:firstLine="2160"/>
    </w:pPr>
    <w:rPr>
      <w:rFonts w:ascii="Times" w:hAnsi="Times"/>
      <w:sz w:val="24"/>
      <w:szCs w:val="20"/>
      <w:lang w:val="en-US"/>
    </w:rPr>
  </w:style>
  <w:style w:type="paragraph" w:customStyle="1" w:styleId="RightPar4">
    <w:name w:val="Right Par 4"/>
    <w:rsid w:val="00C20AB4"/>
    <w:pPr>
      <w:tabs>
        <w:tab w:val="left" w:pos="-720"/>
        <w:tab w:val="left" w:pos="0"/>
        <w:tab w:val="left" w:pos="720"/>
        <w:tab w:val="left" w:pos="1440"/>
        <w:tab w:val="left" w:pos="2160"/>
        <w:tab w:val="decimal" w:pos="2880"/>
      </w:tabs>
      <w:suppressAutoHyphens/>
      <w:ind w:firstLine="2880"/>
    </w:pPr>
    <w:rPr>
      <w:rFonts w:ascii="Times" w:hAnsi="Times"/>
      <w:sz w:val="24"/>
      <w:szCs w:val="20"/>
      <w:lang w:val="en-US"/>
    </w:rPr>
  </w:style>
  <w:style w:type="paragraph" w:customStyle="1" w:styleId="RightPar5">
    <w:name w:val="Right Par 5"/>
    <w:rsid w:val="00C20AB4"/>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val="en-US"/>
    </w:rPr>
  </w:style>
  <w:style w:type="paragraph" w:customStyle="1" w:styleId="RightPar6">
    <w:name w:val="Right Par 6"/>
    <w:rsid w:val="00C20AB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val="en-US"/>
    </w:rPr>
  </w:style>
  <w:style w:type="paragraph" w:customStyle="1" w:styleId="RightPar7">
    <w:name w:val="Right Par 7"/>
    <w:rsid w:val="00C20AB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val="en-US"/>
    </w:rPr>
  </w:style>
  <w:style w:type="paragraph" w:customStyle="1" w:styleId="RightPar8">
    <w:name w:val="Right Par 8"/>
    <w:rsid w:val="00C20AB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val="en-US"/>
    </w:rPr>
  </w:style>
  <w:style w:type="paragraph" w:customStyle="1" w:styleId="Headingrb2">
    <w:name w:val="Heading rb2"/>
    <w:basedOn w:val="Standard"/>
    <w:rsid w:val="00C20AB4"/>
    <w:pPr>
      <w:tabs>
        <w:tab w:val="left" w:pos="-851"/>
        <w:tab w:val="right" w:pos="-567"/>
        <w:tab w:val="right" w:pos="2127"/>
        <w:tab w:val="right" w:pos="2694"/>
        <w:tab w:val="left" w:pos="2977"/>
        <w:tab w:val="right" w:pos="10348"/>
      </w:tabs>
      <w:suppressAutoHyphens w:val="0"/>
      <w:overflowPunct/>
      <w:autoSpaceDE/>
      <w:autoSpaceDN/>
      <w:adjustRightInd/>
      <w:spacing w:line="400" w:lineRule="exact"/>
      <w:ind w:right="-28"/>
      <w:jc w:val="left"/>
      <w:textAlignment w:val="auto"/>
    </w:pPr>
    <w:rPr>
      <w:rFonts w:ascii="Arial" w:hAnsi="Arial"/>
      <w:b/>
      <w:noProof/>
      <w:spacing w:val="6"/>
      <w:sz w:val="26"/>
      <w:lang w:val="es-CO"/>
    </w:rPr>
  </w:style>
  <w:style w:type="paragraph" w:customStyle="1" w:styleId="Head22b">
    <w:name w:val="Head 2.2b"/>
    <w:basedOn w:val="Standard"/>
    <w:rsid w:val="00C20AB4"/>
    <w:pPr>
      <w:overflowPunct/>
      <w:autoSpaceDE/>
      <w:autoSpaceDN/>
      <w:adjustRightInd/>
      <w:spacing w:after="240"/>
      <w:ind w:left="360" w:hanging="360"/>
      <w:jc w:val="left"/>
      <w:textAlignment w:val="auto"/>
    </w:pPr>
    <w:rPr>
      <w:rFonts w:ascii="Tms Rmn" w:hAnsi="Tms Rmn"/>
      <w:b/>
      <w:lang w:val="es-CO"/>
    </w:rPr>
  </w:style>
  <w:style w:type="paragraph" w:customStyle="1" w:styleId="Head51">
    <w:name w:val="Head 5.1"/>
    <w:basedOn w:val="Head21"/>
    <w:rsid w:val="00C20AB4"/>
    <w:pPr>
      <w:keepNext/>
      <w:pBdr>
        <w:bottom w:val="single" w:sz="24" w:space="3" w:color="auto"/>
      </w:pBdr>
      <w:overflowPunct/>
      <w:autoSpaceDE/>
      <w:autoSpaceDN/>
      <w:adjustRightInd/>
      <w:spacing w:before="480"/>
      <w:textAlignment w:val="auto"/>
    </w:pPr>
    <w:rPr>
      <w:rFonts w:ascii="Times New Roman Bold" w:hAnsi="Times New Roman Bold"/>
      <w:smallCaps/>
      <w:sz w:val="32"/>
      <w:lang w:val="es-CO"/>
    </w:rPr>
  </w:style>
  <w:style w:type="paragraph" w:customStyle="1" w:styleId="Head52">
    <w:name w:val="Head 5.2"/>
    <w:basedOn w:val="Standard"/>
    <w:rsid w:val="00C20AB4"/>
    <w:pPr>
      <w:keepNext/>
      <w:overflowPunct/>
      <w:autoSpaceDE/>
      <w:autoSpaceDN/>
      <w:adjustRightInd/>
      <w:spacing w:before="480" w:after="240"/>
      <w:ind w:left="547" w:hanging="547"/>
      <w:jc w:val="center"/>
      <w:textAlignment w:val="auto"/>
    </w:pPr>
    <w:rPr>
      <w:b/>
      <w:lang w:val="es-CO"/>
    </w:rPr>
  </w:style>
  <w:style w:type="paragraph" w:customStyle="1" w:styleId="Head61">
    <w:name w:val="Head 6.1"/>
    <w:basedOn w:val="Head51"/>
    <w:rsid w:val="00C20AB4"/>
    <w:pPr>
      <w:pBdr>
        <w:bottom w:val="none" w:sz="0" w:space="0" w:color="auto"/>
      </w:pBdr>
      <w:spacing w:before="0" w:after="240"/>
    </w:pPr>
    <w:rPr>
      <w:caps/>
    </w:rPr>
  </w:style>
  <w:style w:type="paragraph" w:customStyle="1" w:styleId="Head71">
    <w:name w:val="Head 7.1"/>
    <w:basedOn w:val="Head21"/>
    <w:rsid w:val="00C20AB4"/>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s-CO"/>
    </w:rPr>
  </w:style>
  <w:style w:type="paragraph" w:customStyle="1" w:styleId="Head72">
    <w:name w:val="Head 7.2"/>
    <w:basedOn w:val="Standard"/>
    <w:rsid w:val="00C20AB4"/>
    <w:pPr>
      <w:overflowPunct/>
      <w:autoSpaceDE/>
      <w:autoSpaceDN/>
      <w:adjustRightInd/>
      <w:spacing w:after="240"/>
      <w:ind w:left="720" w:hanging="720"/>
      <w:jc w:val="left"/>
      <w:textAlignment w:val="auto"/>
    </w:pPr>
    <w:rPr>
      <w:rFonts w:ascii="Times New Roman Bold" w:hAnsi="Times New Roman Bold"/>
      <w:b/>
      <w:sz w:val="28"/>
      <w:lang w:val="es-CO"/>
    </w:rPr>
  </w:style>
  <w:style w:type="paragraph" w:customStyle="1" w:styleId="Head82">
    <w:name w:val="Head 8.2"/>
    <w:basedOn w:val="Head81"/>
    <w:rsid w:val="00C20AB4"/>
    <w:pPr>
      <w:overflowPunct/>
      <w:autoSpaceDE/>
      <w:autoSpaceDN/>
      <w:adjustRightInd/>
      <w:spacing w:before="480" w:after="240"/>
      <w:textAlignment w:val="auto"/>
    </w:pPr>
    <w:rPr>
      <w:rFonts w:ascii="Times New Roman Bold" w:hAnsi="Times New Roman Bold"/>
      <w:smallCaps/>
      <w:lang w:val="es-CO"/>
    </w:rPr>
  </w:style>
  <w:style w:type="paragraph" w:customStyle="1" w:styleId="Outlinei">
    <w:name w:val="Outline i)"/>
    <w:basedOn w:val="Standard"/>
    <w:rsid w:val="00C20AB4"/>
    <w:pPr>
      <w:tabs>
        <w:tab w:val="num" w:pos="432"/>
      </w:tabs>
      <w:suppressAutoHyphens w:val="0"/>
      <w:overflowPunct/>
      <w:autoSpaceDE/>
      <w:autoSpaceDN/>
      <w:adjustRightInd/>
      <w:spacing w:before="120"/>
      <w:ind w:left="432" w:hanging="432"/>
      <w:jc w:val="left"/>
      <w:textAlignment w:val="auto"/>
    </w:pPr>
    <w:rPr>
      <w:lang w:val="es-CO"/>
    </w:rPr>
  </w:style>
  <w:style w:type="paragraph" w:customStyle="1" w:styleId="ClauseSubList">
    <w:name w:val="ClauseSub_List"/>
    <w:rsid w:val="00C20AB4"/>
    <w:pPr>
      <w:tabs>
        <w:tab w:val="num" w:pos="360"/>
      </w:tabs>
      <w:suppressAutoHyphens/>
      <w:ind w:left="360" w:hanging="360"/>
    </w:pPr>
    <w:rPr>
      <w:lang w:val="en-GB"/>
    </w:rPr>
  </w:style>
  <w:style w:type="paragraph" w:customStyle="1" w:styleId="ClauseSubListSubList">
    <w:name w:val="ClauseSub_List_SubList"/>
    <w:rsid w:val="00C20AB4"/>
    <w:pPr>
      <w:tabs>
        <w:tab w:val="num" w:pos="1782"/>
      </w:tabs>
      <w:ind w:left="1782" w:hanging="792"/>
    </w:pPr>
    <w:rPr>
      <w:lang w:val="en-GB"/>
    </w:rPr>
  </w:style>
  <w:style w:type="paragraph" w:customStyle="1" w:styleId="ClauseSubParaIndent">
    <w:name w:val="ClauseSub_ParaIndent"/>
    <w:basedOn w:val="ClauseSubPara"/>
    <w:rsid w:val="00C20AB4"/>
    <w:pPr>
      <w:ind w:left="2835"/>
    </w:pPr>
  </w:style>
  <w:style w:type="paragraph" w:customStyle="1" w:styleId="Part1">
    <w:name w:val="Part 1"/>
    <w:aliases w:val="2,3 Header 4"/>
    <w:basedOn w:val="Standard"/>
    <w:autoRedefine/>
    <w:rsid w:val="00C20AB4"/>
    <w:pPr>
      <w:suppressAutoHyphens w:val="0"/>
      <w:overflowPunct/>
      <w:autoSpaceDE/>
      <w:autoSpaceDN/>
      <w:adjustRightInd/>
      <w:spacing w:before="240" w:after="240"/>
      <w:jc w:val="center"/>
      <w:textAlignment w:val="auto"/>
    </w:pPr>
    <w:rPr>
      <w:b/>
      <w:sz w:val="48"/>
      <w:lang w:val="es-CO"/>
    </w:rPr>
  </w:style>
  <w:style w:type="paragraph" w:customStyle="1" w:styleId="FIDICSectionBegin">
    <w:name w:val="FIDIC__SectionBegin"/>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FIDICSectionName">
    <w:name w:val="FIDIC__SectionName"/>
    <w:basedOn w:val="FIDICClauseSubName"/>
    <w:next w:val="FIDICClauseSubName"/>
    <w:rsid w:val="00C20AB4"/>
    <w:pPr>
      <w:spacing w:before="100" w:after="300"/>
    </w:pPr>
    <w:rPr>
      <w:sz w:val="30"/>
      <w:szCs w:val="30"/>
    </w:rPr>
  </w:style>
  <w:style w:type="paragraph" w:customStyle="1" w:styleId="FIDICClauseSubName">
    <w:name w:val="FIDIC_ClauseSubName"/>
    <w:basedOn w:val="FIDICCoverTitle"/>
    <w:rsid w:val="00C20AB4"/>
    <w:pPr>
      <w:spacing w:before="240" w:line="240" w:lineRule="exact"/>
    </w:pPr>
    <w:rPr>
      <w:sz w:val="24"/>
      <w:szCs w:val="24"/>
    </w:rPr>
  </w:style>
  <w:style w:type="paragraph" w:customStyle="1" w:styleId="FIDICCoverTitle">
    <w:name w:val="FIDIC__CoverTitle"/>
    <w:basedOn w:val="Standard"/>
    <w:rsid w:val="00C20AB4"/>
    <w:pPr>
      <w:suppressAutoHyphens w:val="0"/>
      <w:overflowPunct/>
      <w:autoSpaceDE/>
      <w:autoSpaceDN/>
      <w:adjustRightInd/>
      <w:spacing w:after="240"/>
      <w:jc w:val="left"/>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20AB4"/>
    <w:rPr>
      <w:sz w:val="28"/>
      <w:szCs w:val="28"/>
    </w:rPr>
  </w:style>
  <w:style w:type="paragraph" w:customStyle="1" w:styleId="FIDICClauseSubSubName">
    <w:name w:val="FIDIC_ClauseSubSubName"/>
    <w:basedOn w:val="FIDICClauseSubName"/>
    <w:next w:val="FIDICClauseSubSubPara"/>
    <w:rsid w:val="00C20AB4"/>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sec7-SubClause">
    <w:name w:val="sec7-SubClause"/>
    <w:basedOn w:val="Header1-Clauses"/>
    <w:rsid w:val="00C20AB4"/>
    <w:pPr>
      <w:tabs>
        <w:tab w:val="clear" w:pos="432"/>
        <w:tab w:val="left" w:pos="573"/>
      </w:tabs>
      <w:overflowPunct/>
      <w:autoSpaceDE/>
      <w:autoSpaceDN/>
      <w:adjustRightInd/>
      <w:ind w:left="576" w:hanging="576"/>
      <w:textAlignment w:val="auto"/>
    </w:pPr>
    <w:rPr>
      <w:bCs/>
      <w:szCs w:val="24"/>
      <w:lang w:val="en-US"/>
    </w:rPr>
  </w:style>
  <w:style w:type="paragraph" w:customStyle="1" w:styleId="Sec7-Clauses">
    <w:name w:val="Sec7-Clauses"/>
    <w:basedOn w:val="Header1-Clauses"/>
    <w:rsid w:val="00C20AB4"/>
    <w:pPr>
      <w:tabs>
        <w:tab w:val="clear" w:pos="432"/>
      </w:tabs>
      <w:overflowPunct/>
      <w:autoSpaceDE/>
      <w:autoSpaceDN/>
      <w:adjustRightInd/>
      <w:ind w:left="0" w:firstLine="0"/>
      <w:textAlignment w:val="auto"/>
    </w:pPr>
    <w:rPr>
      <w:bCs/>
      <w:szCs w:val="24"/>
      <w:lang w:val="es-CO"/>
    </w:rPr>
  </w:style>
  <w:style w:type="paragraph" w:customStyle="1" w:styleId="sec7-header1">
    <w:name w:val="sec7-header1"/>
    <w:basedOn w:val="FIDICClauseSubName"/>
    <w:rsid w:val="00C20AB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C20AB4"/>
    <w:pPr>
      <w:overflowPunct/>
      <w:autoSpaceDE/>
      <w:autoSpaceDN/>
      <w:adjustRightInd/>
      <w:textAlignment w:val="auto"/>
    </w:pPr>
    <w:rPr>
      <w:lang w:val="en-US"/>
    </w:rPr>
  </w:style>
  <w:style w:type="paragraph" w:customStyle="1" w:styleId="SectionIXHeader">
    <w:name w:val="Section IX Header"/>
    <w:basedOn w:val="SectionVHeader"/>
    <w:rsid w:val="00C20AB4"/>
    <w:pPr>
      <w:overflowPunct/>
      <w:autoSpaceDE/>
      <w:autoSpaceDN/>
      <w:adjustRightInd/>
      <w:textAlignment w:val="auto"/>
    </w:pPr>
    <w:rPr>
      <w:lang w:val="es-CO"/>
    </w:rPr>
  </w:style>
  <w:style w:type="paragraph" w:customStyle="1" w:styleId="Parts">
    <w:name w:val="Parts"/>
    <w:basedOn w:val="berschrift1"/>
    <w:rsid w:val="00C20AB4"/>
    <w:pPr>
      <w:overflowPunct/>
      <w:autoSpaceDE/>
      <w:autoSpaceDN/>
      <w:adjustRightInd/>
      <w:spacing w:before="480" w:after="240"/>
      <w:textAlignment w:val="auto"/>
    </w:pPr>
    <w:rPr>
      <w:rFonts w:ascii="Times New Roman Bold" w:hAnsi="Times New Roman Bold"/>
      <w:smallCaps/>
      <w:sz w:val="56"/>
      <w:lang w:val="es-CO"/>
    </w:rPr>
  </w:style>
  <w:style w:type="paragraph" w:customStyle="1" w:styleId="StyleHeader1-ClausesLeft0Hanging03After0pt">
    <w:name w:val="Style Header 1 - Clauses + Left:  0&quot; Hanging:  0.3&quot; After:  0 pt"/>
    <w:basedOn w:val="Header1-Clauses"/>
    <w:rsid w:val="00C20AB4"/>
    <w:pPr>
      <w:tabs>
        <w:tab w:val="clear" w:pos="432"/>
        <w:tab w:val="left" w:pos="342"/>
      </w:tabs>
      <w:overflowPunct/>
      <w:autoSpaceDE/>
      <w:autoSpaceDN/>
      <w:adjustRightInd/>
      <w:ind w:left="342" w:hanging="360"/>
      <w:textAlignment w:val="auto"/>
    </w:pPr>
    <w:rPr>
      <w:bCs/>
      <w:lang w:val="es-CO"/>
    </w:rPr>
  </w:style>
  <w:style w:type="paragraph" w:customStyle="1" w:styleId="StyleHeader2-SubClausesBold">
    <w:name w:val="Style Header 2 - SubClauses + Bold"/>
    <w:basedOn w:val="Header2-SubClauses"/>
    <w:autoRedefine/>
    <w:rsid w:val="00C20AB4"/>
    <w:pPr>
      <w:tabs>
        <w:tab w:val="clear" w:pos="619"/>
        <w:tab w:val="left" w:pos="576"/>
      </w:tabs>
      <w:overflowPunct/>
      <w:autoSpaceDE/>
      <w:autoSpaceDN/>
      <w:adjustRightInd/>
      <w:ind w:left="612"/>
      <w:textAlignment w:val="auto"/>
    </w:pPr>
    <w:rPr>
      <w:b/>
      <w:bCs/>
      <w:lang w:val="es-CO"/>
    </w:rPr>
  </w:style>
  <w:style w:type="paragraph" w:customStyle="1" w:styleId="StyleHeader1-ClausesAfter0pt">
    <w:name w:val="Style Header 1 - Clauses + After:  0 pt"/>
    <w:basedOn w:val="Header1-Clauses"/>
    <w:rsid w:val="00C20AB4"/>
    <w:pPr>
      <w:tabs>
        <w:tab w:val="clear" w:pos="432"/>
      </w:tabs>
      <w:overflowPunct/>
      <w:autoSpaceDE/>
      <w:autoSpaceDN/>
      <w:adjustRightInd/>
      <w:spacing w:after="200"/>
      <w:ind w:left="0" w:firstLine="0"/>
      <w:jc w:val="both"/>
      <w:textAlignment w:val="auto"/>
    </w:pPr>
    <w:rPr>
      <w:b w:val="0"/>
      <w:bCs/>
      <w:lang w:val="es-CO"/>
    </w:rPr>
  </w:style>
  <w:style w:type="paragraph" w:customStyle="1" w:styleId="StyleStyleHeader1-ClausesAfter0ptLeft0Hanging">
    <w:name w:val="Style Style Header 1 - Clauses + After:  0 pt + Left:  0&quot; Hanging:..."/>
    <w:basedOn w:val="StyleHeader1-ClausesAfter0pt"/>
    <w:rsid w:val="00C20AB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20AB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20AB4"/>
    <w:pPr>
      <w:tabs>
        <w:tab w:val="clear" w:pos="432"/>
        <w:tab w:val="clear" w:pos="864"/>
        <w:tab w:val="left" w:pos="972"/>
        <w:tab w:val="left" w:pos="1008"/>
        <w:tab w:val="num" w:pos="2412"/>
      </w:tabs>
      <w:overflowPunct/>
      <w:autoSpaceDE/>
      <w:autoSpaceDN/>
      <w:adjustRightInd/>
      <w:spacing w:after="240"/>
      <w:ind w:left="1008" w:hanging="180"/>
      <w:jc w:val="both"/>
      <w:textAlignment w:val="auto"/>
    </w:pPr>
    <w:rPr>
      <w:b w:val="0"/>
      <w:lang w:val="es-CO"/>
    </w:rPr>
  </w:style>
  <w:style w:type="paragraph" w:customStyle="1" w:styleId="StyleHeading4Sub-ClauseSub-paragraphClauseSubSubNoNameAft">
    <w:name w:val="Style Heading 4Sub-Clause Sub-paragraphClauseSubSub_No&amp;Name + Aft..."/>
    <w:basedOn w:val="berschrift4"/>
    <w:rsid w:val="00C20AB4"/>
    <w:pPr>
      <w:keepNext/>
      <w:numPr>
        <w:ilvl w:val="0"/>
        <w:numId w:val="0"/>
      </w:numPr>
      <w:overflowPunct/>
      <w:autoSpaceDE/>
      <w:autoSpaceDN/>
      <w:adjustRightInd/>
      <w:spacing w:after="180"/>
      <w:ind w:left="1512" w:right="18" w:hanging="540"/>
      <w:textAlignment w:val="auto"/>
    </w:pPr>
    <w:rPr>
      <w:b/>
      <w:bCs/>
      <w:lang w:val="es-CO"/>
    </w:rPr>
  </w:style>
  <w:style w:type="paragraph" w:customStyle="1" w:styleId="Section7heading3">
    <w:name w:val="Section 7 heading 3"/>
    <w:basedOn w:val="berschrift3"/>
    <w:rsid w:val="00C20AB4"/>
    <w:pPr>
      <w:tabs>
        <w:tab w:val="clear" w:pos="864"/>
      </w:tabs>
      <w:suppressAutoHyphens/>
      <w:overflowPunct/>
      <w:autoSpaceDE/>
      <w:autoSpaceDN/>
      <w:adjustRightInd/>
      <w:spacing w:after="0"/>
      <w:ind w:left="0" w:firstLine="0"/>
      <w:jc w:val="center"/>
      <w:textAlignment w:val="auto"/>
    </w:pPr>
    <w:rPr>
      <w:b/>
      <w:sz w:val="28"/>
      <w:lang w:val="es-CO"/>
    </w:rPr>
  </w:style>
  <w:style w:type="paragraph" w:customStyle="1" w:styleId="Section7heading4">
    <w:name w:val="Section 7 heading 4"/>
    <w:basedOn w:val="berschrift3"/>
    <w:rsid w:val="00C20AB4"/>
    <w:pPr>
      <w:tabs>
        <w:tab w:val="clear" w:pos="864"/>
        <w:tab w:val="left" w:pos="576"/>
      </w:tabs>
      <w:suppressAutoHyphens/>
      <w:overflowPunct/>
      <w:autoSpaceDE/>
      <w:autoSpaceDN/>
      <w:adjustRightInd/>
      <w:spacing w:after="0"/>
      <w:ind w:left="576" w:hanging="576"/>
      <w:jc w:val="left"/>
      <w:textAlignment w:val="auto"/>
    </w:pPr>
    <w:rPr>
      <w:b/>
      <w:lang w:val="es-CO"/>
    </w:rPr>
  </w:style>
  <w:style w:type="paragraph" w:customStyle="1" w:styleId="Section7heading5">
    <w:name w:val="Section 7 heading 5"/>
    <w:basedOn w:val="berschrift3"/>
    <w:rsid w:val="00C20AB4"/>
    <w:pPr>
      <w:tabs>
        <w:tab w:val="clear" w:pos="864"/>
      </w:tabs>
      <w:suppressAutoHyphens/>
      <w:overflowPunct/>
      <w:autoSpaceDE/>
      <w:autoSpaceDN/>
      <w:adjustRightInd/>
      <w:spacing w:after="0"/>
      <w:ind w:left="0" w:firstLine="0"/>
      <w:textAlignment w:val="auto"/>
    </w:pPr>
    <w:rPr>
      <w:b/>
      <w:lang w:val="es-CO"/>
    </w:rPr>
  </w:style>
  <w:style w:type="paragraph" w:customStyle="1" w:styleId="StyleSection7heading3After10pt">
    <w:name w:val="Style Section 7 heading 3 + After:  10 pt"/>
    <w:basedOn w:val="Section7heading3"/>
    <w:rsid w:val="00C20AB4"/>
    <w:pPr>
      <w:spacing w:after="200"/>
    </w:pPr>
    <w:rPr>
      <w:rFonts w:ascii="Times New Roman Bold" w:hAnsi="Times New Roman Bold"/>
      <w:bCs/>
      <w:szCs w:val="28"/>
    </w:rPr>
  </w:style>
  <w:style w:type="paragraph" w:customStyle="1" w:styleId="StyleTOC1Before8pt">
    <w:name w:val="Style TOC 1 + Before:  8 pt"/>
    <w:basedOn w:val="Verzeichnis1"/>
    <w:rsid w:val="00C20AB4"/>
    <w:pPr>
      <w:tabs>
        <w:tab w:val="right" w:pos="720"/>
      </w:tabs>
      <w:overflowPunct/>
      <w:autoSpaceDE/>
      <w:autoSpaceDN/>
      <w:adjustRightInd/>
      <w:spacing w:before="160"/>
      <w:jc w:val="both"/>
      <w:textAlignment w:val="auto"/>
    </w:pPr>
    <w:rPr>
      <w:rFonts w:ascii="Times New Roman" w:hAnsi="Times New Roman"/>
      <w:bCs/>
      <w:lang w:val="es-CO"/>
    </w:rPr>
  </w:style>
  <w:style w:type="paragraph" w:customStyle="1" w:styleId="StyleClauseSubList12ptJustifiedAfter10pt">
    <w:name w:val="Style ClauseSub_List + 12 pt Justified After:  10 pt"/>
    <w:basedOn w:val="ClauseSubList"/>
    <w:rsid w:val="00C20AB4"/>
    <w:pPr>
      <w:spacing w:after="200"/>
      <w:jc w:val="both"/>
    </w:pPr>
    <w:rPr>
      <w:sz w:val="24"/>
      <w:szCs w:val="24"/>
    </w:rPr>
  </w:style>
  <w:style w:type="character" w:customStyle="1" w:styleId="Bibliogrphy">
    <w:name w:val="Bibliogrphy"/>
    <w:basedOn w:val="Absatz-Standardschriftart"/>
    <w:rsid w:val="00C20AB4"/>
  </w:style>
  <w:style w:type="character" w:customStyle="1" w:styleId="DocInit">
    <w:name w:val="Doc Init"/>
    <w:basedOn w:val="Absatz-Standardschriftart"/>
    <w:rsid w:val="00C20AB4"/>
  </w:style>
  <w:style w:type="character" w:customStyle="1" w:styleId="Document2">
    <w:name w:val="Document 2"/>
    <w:basedOn w:val="Absatz-Standardschriftart"/>
    <w:rsid w:val="00C20AB4"/>
    <w:rPr>
      <w:rFonts w:ascii="Times" w:hAnsi="Times"/>
      <w:noProof w:val="0"/>
      <w:sz w:val="24"/>
      <w:lang w:val="en-US"/>
    </w:rPr>
  </w:style>
  <w:style w:type="character" w:customStyle="1" w:styleId="Document3">
    <w:name w:val="Document 3"/>
    <w:basedOn w:val="Absatz-Standardschriftart"/>
    <w:rsid w:val="00C20AB4"/>
    <w:rPr>
      <w:rFonts w:ascii="Times" w:hAnsi="Times"/>
      <w:noProof w:val="0"/>
      <w:sz w:val="24"/>
      <w:lang w:val="en-US"/>
    </w:rPr>
  </w:style>
  <w:style w:type="character" w:customStyle="1" w:styleId="Document4">
    <w:name w:val="Document 4"/>
    <w:basedOn w:val="Absatz-Standardschriftart"/>
    <w:rsid w:val="00C20AB4"/>
    <w:rPr>
      <w:b/>
      <w:i/>
      <w:sz w:val="24"/>
    </w:rPr>
  </w:style>
  <w:style w:type="character" w:customStyle="1" w:styleId="Document5">
    <w:name w:val="Document 5"/>
    <w:basedOn w:val="Absatz-Standardschriftart"/>
    <w:rsid w:val="00C20AB4"/>
  </w:style>
  <w:style w:type="character" w:customStyle="1" w:styleId="Document6">
    <w:name w:val="Document 6"/>
    <w:basedOn w:val="Absatz-Standardschriftart"/>
    <w:rsid w:val="00C20AB4"/>
  </w:style>
  <w:style w:type="character" w:customStyle="1" w:styleId="Document7">
    <w:name w:val="Document 7"/>
    <w:basedOn w:val="Absatz-Standardschriftart"/>
    <w:rsid w:val="00C20AB4"/>
  </w:style>
  <w:style w:type="character" w:customStyle="1" w:styleId="Document8">
    <w:name w:val="Document 8"/>
    <w:basedOn w:val="Absatz-Standardschriftart"/>
    <w:rsid w:val="00C20AB4"/>
  </w:style>
  <w:style w:type="character" w:customStyle="1" w:styleId="TechInit">
    <w:name w:val="Tech Init"/>
    <w:basedOn w:val="Absatz-Standardschriftart"/>
    <w:rsid w:val="00C20AB4"/>
    <w:rPr>
      <w:rFonts w:ascii="Times" w:hAnsi="Times"/>
      <w:noProof w:val="0"/>
      <w:sz w:val="24"/>
      <w:lang w:val="en-US"/>
    </w:rPr>
  </w:style>
  <w:style w:type="character" w:customStyle="1" w:styleId="Technical1">
    <w:name w:val="Technical 1"/>
    <w:basedOn w:val="Absatz-Standardschriftart"/>
    <w:rsid w:val="00C20AB4"/>
    <w:rPr>
      <w:rFonts w:ascii="Times" w:hAnsi="Times"/>
      <w:noProof w:val="0"/>
      <w:sz w:val="24"/>
      <w:lang w:val="en-US"/>
    </w:rPr>
  </w:style>
  <w:style w:type="character" w:customStyle="1" w:styleId="Technical2">
    <w:name w:val="Technical 2"/>
    <w:basedOn w:val="Absatz-Standardschriftart"/>
    <w:rsid w:val="00C20AB4"/>
    <w:rPr>
      <w:rFonts w:ascii="Times" w:hAnsi="Times"/>
      <w:noProof w:val="0"/>
      <w:sz w:val="24"/>
      <w:lang w:val="en-US"/>
    </w:rPr>
  </w:style>
  <w:style w:type="character" w:customStyle="1" w:styleId="Technical3">
    <w:name w:val="Technical 3"/>
    <w:basedOn w:val="Absatz-Standardschriftart"/>
    <w:rsid w:val="00C20AB4"/>
    <w:rPr>
      <w:rFonts w:ascii="Times" w:hAnsi="Times"/>
      <w:noProof w:val="0"/>
      <w:sz w:val="24"/>
      <w:lang w:val="en-US"/>
    </w:rPr>
  </w:style>
  <w:style w:type="character" w:customStyle="1" w:styleId="vlpgno">
    <w:name w:val="vl.pg.no."/>
    <w:basedOn w:val="Absatz-Standardschriftart"/>
    <w:rsid w:val="00C20AB4"/>
    <w:rPr>
      <w:rFonts w:ascii="Times" w:hAnsi="Times"/>
      <w:b/>
      <w:noProof w:val="0"/>
      <w:sz w:val="20"/>
      <w:lang w:val="en-US"/>
    </w:rPr>
  </w:style>
  <w:style w:type="character" w:customStyle="1" w:styleId="footnote">
    <w:name w:val="footnote"/>
    <w:basedOn w:val="Absatz-Standardschriftart"/>
    <w:rsid w:val="00C20AB4"/>
    <w:rPr>
      <w:rFonts w:ascii="Book Antiqua" w:hAnsi="Book Antiqua"/>
      <w:noProof w:val="0"/>
      <w:sz w:val="24"/>
      <w:lang w:val="en-US"/>
    </w:rPr>
  </w:style>
  <w:style w:type="character" w:customStyle="1" w:styleId="insert2">
    <w:name w:val="insert2"/>
    <w:basedOn w:val="Absatz-Standardschriftart"/>
    <w:rsid w:val="00C20AB4"/>
    <w:rPr>
      <w:rFonts w:ascii="Arial" w:hAnsi="Arial"/>
      <w:i/>
      <w:noProof w:val="0"/>
      <w:sz w:val="24"/>
      <w:lang w:val="en-US"/>
    </w:rPr>
  </w:style>
  <w:style w:type="character" w:customStyle="1" w:styleId="reference">
    <w:name w:val="reference"/>
    <w:basedOn w:val="Absatz-Standardschriftart"/>
    <w:rsid w:val="00C20AB4"/>
    <w:rPr>
      <w:rFonts w:ascii="Book Antiqua" w:hAnsi="Book Antiqua"/>
      <w:i/>
      <w:noProof w:val="0"/>
      <w:sz w:val="24"/>
      <w:lang w:val="en-US"/>
    </w:rPr>
  </w:style>
  <w:style w:type="character" w:customStyle="1" w:styleId="wwritemdhtml1">
    <w:name w:val="wwritemdhtml1"/>
    <w:basedOn w:val="Absatz-Standardschriftart"/>
    <w:rsid w:val="00C20AB4"/>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Absatz-Standardschriftart"/>
    <w:uiPriority w:val="99"/>
    <w:rsid w:val="00C20AB4"/>
    <w:rPr>
      <w:sz w:val="24"/>
      <w:lang w:val="es-ES_tradnl" w:eastAsia="en-US" w:bidi="ar-SA"/>
    </w:rPr>
  </w:style>
  <w:style w:type="character" w:customStyle="1" w:styleId="StyleHeader2-SubClausesBoldChar">
    <w:name w:val="Style Header 2 - SubClauses + Bold Char"/>
    <w:basedOn w:val="Header2-SubClausesCharChar"/>
    <w:rsid w:val="00C20AB4"/>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Heading 3 Char Char2"/>
    <w:basedOn w:val="Absatz-Standardschriftart"/>
    <w:rsid w:val="00C20AB4"/>
    <w:rPr>
      <w:b/>
      <w:sz w:val="28"/>
      <w:lang w:val="en-US" w:eastAsia="en-US" w:bidi="ar-SA"/>
    </w:rPr>
  </w:style>
  <w:style w:type="character" w:customStyle="1" w:styleId="Section7heading4Char">
    <w:name w:val="Section 7 heading 4 Char"/>
    <w:basedOn w:val="Heading3Char"/>
    <w:rsid w:val="00C20AB4"/>
    <w:rPr>
      <w:b/>
      <w:sz w:val="24"/>
      <w:lang w:val="en-US" w:eastAsia="en-US" w:bidi="ar-SA"/>
    </w:rPr>
  </w:style>
  <w:style w:type="paragraph" w:customStyle="1" w:styleId="Normali">
    <w:name w:val="Normal(i)"/>
    <w:basedOn w:val="Standard"/>
    <w:rsid w:val="00C20AB4"/>
    <w:pPr>
      <w:keepLines/>
      <w:tabs>
        <w:tab w:val="left" w:pos="1843"/>
      </w:tabs>
      <w:suppressAutoHyphens w:val="0"/>
      <w:overflowPunct/>
      <w:autoSpaceDE/>
      <w:autoSpaceDN/>
      <w:adjustRightInd/>
      <w:spacing w:after="120"/>
      <w:textAlignment w:val="auto"/>
    </w:pPr>
    <w:rPr>
      <w:lang w:val="en-GB" w:eastAsia="en-GB"/>
    </w:rPr>
  </w:style>
  <w:style w:type="paragraph" w:customStyle="1" w:styleId="aparagraphs">
    <w:name w:val="(a) paragraphs"/>
    <w:next w:val="Standard"/>
    <w:rsid w:val="00C20AB4"/>
    <w:pPr>
      <w:spacing w:before="120" w:after="120"/>
      <w:jc w:val="both"/>
    </w:pPr>
    <w:rPr>
      <w:snapToGrid w:val="0"/>
      <w:sz w:val="24"/>
      <w:szCs w:val="20"/>
      <w:lang w:val="es-ES_tradnl"/>
    </w:rPr>
  </w:style>
  <w:style w:type="character" w:styleId="BesuchterLink">
    <w:name w:val="FollowedHyperlink"/>
    <w:basedOn w:val="Absatz-Standardschriftart"/>
    <w:locked/>
    <w:rsid w:val="00C20AB4"/>
    <w:rPr>
      <w:color w:val="800080"/>
      <w:u w:val="single"/>
    </w:rPr>
  </w:style>
  <w:style w:type="paragraph" w:customStyle="1" w:styleId="sec7-clauses0">
    <w:name w:val="sec7-clauses"/>
    <w:basedOn w:val="Standard"/>
    <w:rsid w:val="00C20AB4"/>
    <w:pPr>
      <w:tabs>
        <w:tab w:val="num" w:pos="432"/>
      </w:tabs>
      <w:suppressAutoHyphens w:val="0"/>
      <w:overflowPunct/>
      <w:autoSpaceDE/>
      <w:autoSpaceDN/>
      <w:adjustRightInd/>
      <w:spacing w:after="200"/>
      <w:ind w:left="360" w:hanging="432"/>
      <w:jc w:val="left"/>
      <w:textAlignment w:val="auto"/>
    </w:pPr>
    <w:rPr>
      <w:rFonts w:ascii="Times New Roman Bold" w:hAnsi="Times New Roman Bold"/>
      <w:b/>
      <w:lang w:val="es-CO"/>
    </w:rPr>
  </w:style>
  <w:style w:type="paragraph" w:customStyle="1" w:styleId="SectionIVHeader0">
    <w:name w:val="Section IV. Header"/>
    <w:basedOn w:val="SectionVIHeader"/>
    <w:rsid w:val="00C20AB4"/>
    <w:pPr>
      <w:overflowPunct/>
      <w:autoSpaceDE/>
      <w:autoSpaceDN/>
      <w:adjustRightInd/>
      <w:spacing w:before="120" w:after="240"/>
      <w:textAlignment w:val="auto"/>
    </w:pPr>
    <w:rPr>
      <w:lang w:val="es-CO"/>
    </w:rPr>
  </w:style>
  <w:style w:type="character" w:styleId="Hervorhebung">
    <w:name w:val="Emphasis"/>
    <w:basedOn w:val="Absatz-Standardschriftart"/>
    <w:qFormat/>
    <w:locked/>
    <w:rsid w:val="00C20AB4"/>
    <w:rPr>
      <w:i/>
      <w:iCs/>
    </w:rPr>
  </w:style>
  <w:style w:type="character" w:styleId="Fett">
    <w:name w:val="Strong"/>
    <w:basedOn w:val="Absatz-Standardschriftart"/>
    <w:qFormat/>
    <w:locked/>
    <w:rsid w:val="00C20AB4"/>
    <w:rPr>
      <w:b/>
      <w:bCs/>
    </w:rPr>
  </w:style>
  <w:style w:type="paragraph" w:customStyle="1" w:styleId="S1-Header2">
    <w:name w:val="S1-Header2"/>
    <w:basedOn w:val="Standard"/>
    <w:autoRedefine/>
    <w:rsid w:val="00C20AB4"/>
    <w:pPr>
      <w:numPr>
        <w:numId w:val="42"/>
      </w:numPr>
      <w:suppressAutoHyphens w:val="0"/>
      <w:overflowPunct/>
      <w:autoSpaceDE/>
      <w:autoSpaceDN/>
      <w:adjustRightInd/>
      <w:spacing w:after="120"/>
      <w:jc w:val="left"/>
      <w:textAlignment w:val="auto"/>
    </w:pPr>
    <w:rPr>
      <w:b/>
      <w:lang w:val="en-US"/>
    </w:rPr>
  </w:style>
  <w:style w:type="paragraph" w:customStyle="1" w:styleId="S1-subpara">
    <w:name w:val="S1-sub para"/>
    <w:basedOn w:val="Standard"/>
    <w:link w:val="S1-subparaChar"/>
    <w:rsid w:val="00C20AB4"/>
    <w:pPr>
      <w:numPr>
        <w:ilvl w:val="1"/>
        <w:numId w:val="42"/>
      </w:numPr>
      <w:suppressAutoHyphens w:val="0"/>
      <w:overflowPunct/>
      <w:autoSpaceDE/>
      <w:autoSpaceDN/>
      <w:adjustRightInd/>
      <w:spacing w:after="200"/>
      <w:textAlignment w:val="auto"/>
    </w:pPr>
    <w:rPr>
      <w:lang w:val="en-US"/>
    </w:rPr>
  </w:style>
  <w:style w:type="character" w:customStyle="1" w:styleId="S1-subparaChar">
    <w:name w:val="S1-sub para Char"/>
    <w:basedOn w:val="Absatz-Standardschriftart"/>
    <w:link w:val="S1-subpara"/>
    <w:rsid w:val="00C20AB4"/>
    <w:rPr>
      <w:sz w:val="24"/>
      <w:szCs w:val="20"/>
      <w:lang w:val="en-US"/>
    </w:rPr>
  </w:style>
  <w:style w:type="paragraph" w:customStyle="1" w:styleId="SecVI-Header2">
    <w:name w:val="Sec VI - Header 2"/>
    <w:basedOn w:val="berschrift3"/>
    <w:link w:val="SecVI-Header2Char"/>
    <w:rsid w:val="00C20AB4"/>
    <w:pPr>
      <w:tabs>
        <w:tab w:val="num" w:pos="864"/>
      </w:tabs>
      <w:overflowPunct/>
      <w:autoSpaceDE/>
      <w:autoSpaceDN/>
      <w:adjustRightInd/>
      <w:ind w:left="0" w:firstLine="0"/>
      <w:jc w:val="center"/>
      <w:textAlignment w:val="auto"/>
    </w:pPr>
    <w:rPr>
      <w:b/>
      <w:sz w:val="28"/>
      <w:szCs w:val="28"/>
    </w:rPr>
  </w:style>
  <w:style w:type="character" w:customStyle="1" w:styleId="SecVI-Header2Char">
    <w:name w:val="Sec VI - Header 2 Char"/>
    <w:basedOn w:val="Absatz-Standardschriftart"/>
    <w:link w:val="SecVI-Header2"/>
    <w:rsid w:val="00C20AB4"/>
    <w:rPr>
      <w:b/>
      <w:sz w:val="28"/>
      <w:szCs w:val="28"/>
      <w:lang w:val="en-US"/>
    </w:rPr>
  </w:style>
  <w:style w:type="paragraph" w:styleId="Listennummer">
    <w:name w:val="List Number"/>
    <w:basedOn w:val="Standard"/>
    <w:locked/>
    <w:rsid w:val="00C20AB4"/>
    <w:pPr>
      <w:numPr>
        <w:numId w:val="43"/>
      </w:numPr>
      <w:suppressAutoHyphens w:val="0"/>
      <w:overflowPunct/>
      <w:autoSpaceDE/>
      <w:autoSpaceDN/>
      <w:adjustRightInd/>
      <w:contextualSpacing/>
      <w:jc w:val="left"/>
      <w:textAlignment w:val="auto"/>
    </w:pPr>
    <w:rPr>
      <w:szCs w:val="24"/>
      <w:lang w:val="es-CO"/>
    </w:rPr>
  </w:style>
  <w:style w:type="paragraph" w:styleId="Blocktext">
    <w:name w:val="Block Text"/>
    <w:basedOn w:val="Standard"/>
    <w:locked/>
    <w:rsid w:val="00C20AB4"/>
    <w:pPr>
      <w:tabs>
        <w:tab w:val="left" w:pos="1080"/>
      </w:tabs>
      <w:overflowPunct/>
      <w:autoSpaceDE/>
      <w:autoSpaceDN/>
      <w:adjustRightInd/>
      <w:spacing w:after="200"/>
      <w:ind w:left="547" w:right="-72" w:hanging="547"/>
      <w:textAlignment w:val="auto"/>
    </w:pPr>
    <w:rPr>
      <w:lang w:val="en-US"/>
    </w:rPr>
  </w:style>
  <w:style w:type="paragraph" w:customStyle="1" w:styleId="SectionIVH2">
    <w:name w:val="Section IV H2"/>
    <w:basedOn w:val="berschrift2"/>
    <w:rsid w:val="00C20AB4"/>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UG-Part">
    <w:name w:val="UG - Part"/>
    <w:basedOn w:val="berschrift1"/>
    <w:rsid w:val="00C20AB4"/>
    <w:pPr>
      <w:suppressAutoHyphens w:val="0"/>
      <w:overflowPunct/>
      <w:autoSpaceDE/>
      <w:autoSpaceDN/>
      <w:adjustRightInd/>
      <w:spacing w:before="120" w:after="120"/>
      <w:textAlignment w:val="auto"/>
    </w:pPr>
    <w:rPr>
      <w:bCs/>
      <w:kern w:val="28"/>
      <w:lang w:val="en-US"/>
    </w:rPr>
  </w:style>
  <w:style w:type="paragraph" w:customStyle="1" w:styleId="UG-Sec3-heading1">
    <w:name w:val="UG-Sec3-heading1"/>
    <w:basedOn w:val="berschrift2"/>
    <w:link w:val="UG-Sec3-heading1Char"/>
    <w:rsid w:val="00C20AB4"/>
    <w:pPr>
      <w:tabs>
        <w:tab w:val="left" w:pos="619"/>
        <w:tab w:val="num" w:pos="720"/>
      </w:tabs>
      <w:suppressAutoHyphens w:val="0"/>
      <w:overflowPunct/>
      <w:autoSpaceDE/>
      <w:autoSpaceDN/>
      <w:adjustRightInd/>
      <w:spacing w:before="120" w:after="200"/>
      <w:ind w:left="720" w:hanging="720"/>
      <w:jc w:val="left"/>
      <w:textAlignment w:val="auto"/>
    </w:pPr>
    <w:rPr>
      <w:szCs w:val="28"/>
      <w:lang w:val="en-US"/>
    </w:rPr>
  </w:style>
  <w:style w:type="character" w:customStyle="1" w:styleId="UG-Sec3-heading1Char">
    <w:name w:val="UG-Sec3-heading1 Char"/>
    <w:basedOn w:val="Absatz-Standardschriftart"/>
    <w:link w:val="UG-Sec3-heading1"/>
    <w:rsid w:val="00C20AB4"/>
    <w:rPr>
      <w:b/>
      <w:sz w:val="28"/>
      <w:szCs w:val="28"/>
      <w:lang w:val="en-US"/>
    </w:rPr>
  </w:style>
  <w:style w:type="paragraph" w:customStyle="1" w:styleId="UG-Sec3-Heading2">
    <w:name w:val="UG-Sec3-Heading2"/>
    <w:basedOn w:val="Standard"/>
    <w:rsid w:val="00C20AB4"/>
    <w:pPr>
      <w:suppressAutoHyphens w:val="0"/>
      <w:overflowPunct/>
      <w:spacing w:after="200"/>
      <w:textAlignment w:val="auto"/>
    </w:pPr>
    <w:rPr>
      <w:b/>
      <w:bCs/>
      <w:color w:val="000000"/>
      <w:lang w:val="en-US"/>
    </w:rPr>
  </w:style>
  <w:style w:type="paragraph" w:customStyle="1" w:styleId="StyleUG-Sec3-heading18ptBlack">
    <w:name w:val="Style UG-Sec3-heading1 + 8 pt Black"/>
    <w:basedOn w:val="UG-Sec3-heading1"/>
    <w:link w:val="StyleUG-Sec3-heading18ptBlackChar"/>
    <w:rsid w:val="00C20AB4"/>
    <w:rPr>
      <w:bCs/>
      <w:color w:val="000000"/>
      <w:sz w:val="24"/>
    </w:rPr>
  </w:style>
  <w:style w:type="character" w:customStyle="1" w:styleId="StyleUG-Sec3-heading18ptBlackChar">
    <w:name w:val="Style UG-Sec3-heading1 + 8 pt Black Char"/>
    <w:basedOn w:val="UG-Sec3-heading1Char"/>
    <w:link w:val="StyleUG-Sec3-heading18ptBlack"/>
    <w:rsid w:val="00C20AB4"/>
    <w:rPr>
      <w:b/>
      <w:bCs/>
      <w:color w:val="000000"/>
      <w:sz w:val="24"/>
      <w:szCs w:val="28"/>
      <w:lang w:val="en-US"/>
    </w:rPr>
  </w:style>
  <w:style w:type="paragraph" w:customStyle="1" w:styleId="UG-Sec3-Heading20">
    <w:name w:val="UG - Sec 3 - Heading 2"/>
    <w:basedOn w:val="Standard"/>
    <w:rsid w:val="00C20AB4"/>
    <w:pPr>
      <w:overflowPunct/>
      <w:autoSpaceDE/>
      <w:autoSpaceDN/>
      <w:adjustRightInd/>
      <w:spacing w:after="240"/>
      <w:jc w:val="center"/>
      <w:textAlignment w:val="auto"/>
      <w:outlineLvl w:val="1"/>
    </w:pPr>
    <w:rPr>
      <w:rFonts w:ascii="Times New Roman Bold" w:hAnsi="Times New Roman Bold"/>
      <w:b/>
      <w:sz w:val="32"/>
      <w:szCs w:val="28"/>
      <w:lang w:val="en-US"/>
    </w:rPr>
  </w:style>
  <w:style w:type="paragraph" w:customStyle="1" w:styleId="UG-Sec3-Heading3">
    <w:name w:val="UG - Sec 3 - Heading 3"/>
    <w:basedOn w:val="Standard"/>
    <w:rsid w:val="00C20AB4"/>
    <w:pPr>
      <w:suppressAutoHyphens w:val="0"/>
      <w:overflowPunct/>
      <w:spacing w:after="200"/>
      <w:jc w:val="left"/>
      <w:textAlignment w:val="auto"/>
    </w:pPr>
    <w:rPr>
      <w:rFonts w:cs="Arial-BoldMT"/>
      <w:b/>
      <w:bCs/>
      <w:color w:val="000000"/>
      <w:lang w:val="en-US"/>
    </w:rPr>
  </w:style>
  <w:style w:type="paragraph" w:customStyle="1" w:styleId="UGHeading1">
    <w:name w:val="UG Heading 1"/>
    <w:basedOn w:val="Standard"/>
    <w:rsid w:val="00C20AB4"/>
    <w:pPr>
      <w:suppressAutoHyphens w:val="0"/>
      <w:overflowPunct/>
      <w:autoSpaceDE/>
      <w:autoSpaceDN/>
      <w:adjustRightInd/>
      <w:spacing w:before="120" w:after="240"/>
      <w:jc w:val="center"/>
      <w:textAlignment w:val="auto"/>
    </w:pPr>
    <w:rPr>
      <w:b/>
      <w:sz w:val="36"/>
      <w:lang w:val="en-US"/>
    </w:rPr>
  </w:style>
  <w:style w:type="paragraph" w:customStyle="1" w:styleId="UG-Sec3b-Heading2">
    <w:name w:val="UG - Sec 3b - Heading 2"/>
    <w:basedOn w:val="UG-Sec3-Heading20"/>
    <w:rsid w:val="00C20AB4"/>
  </w:style>
  <w:style w:type="paragraph" w:customStyle="1" w:styleId="UG-Sec3b-Heading3">
    <w:name w:val="UG - Sec 3b - Heading 3"/>
    <w:basedOn w:val="UG-Sec3-Heading3"/>
    <w:rsid w:val="00C20AB4"/>
  </w:style>
  <w:style w:type="paragraph" w:customStyle="1" w:styleId="UG-Sec3b-Heading1">
    <w:name w:val="UG-Sec3b-Heading1"/>
    <w:basedOn w:val="UG-Sec3-heading1"/>
    <w:rsid w:val="00C20AB4"/>
  </w:style>
  <w:style w:type="paragraph" w:customStyle="1" w:styleId="UG-Sec3b-Heading20">
    <w:name w:val="UG-Sec3b-Heading2"/>
    <w:basedOn w:val="UG-Sec3-Heading2"/>
    <w:rsid w:val="00C20AB4"/>
  </w:style>
  <w:style w:type="paragraph" w:customStyle="1" w:styleId="UG-SectionIV-Heading1">
    <w:name w:val="UG - Section IV - Heading 1"/>
    <w:basedOn w:val="Untertitel"/>
    <w:rsid w:val="00C20AB4"/>
    <w:pPr>
      <w:overflowPunct/>
      <w:autoSpaceDE/>
      <w:autoSpaceDN/>
      <w:adjustRightInd/>
      <w:spacing w:before="120" w:after="200"/>
      <w:textAlignment w:val="auto"/>
    </w:pPr>
    <w:rPr>
      <w:sz w:val="40"/>
      <w:lang w:val="en-US"/>
    </w:rPr>
  </w:style>
  <w:style w:type="paragraph" w:customStyle="1" w:styleId="UG-Sec4-heading3">
    <w:name w:val="UG-Sec 4 - heading 3"/>
    <w:basedOn w:val="Standard"/>
    <w:rsid w:val="00C20AB4"/>
    <w:pPr>
      <w:suppressAutoHyphens w:val="0"/>
      <w:overflowPunct/>
      <w:autoSpaceDE/>
      <w:autoSpaceDN/>
      <w:adjustRightInd/>
      <w:spacing w:before="120" w:after="200"/>
      <w:jc w:val="center"/>
      <w:textAlignment w:val="auto"/>
    </w:pPr>
    <w:rPr>
      <w:b/>
      <w:sz w:val="28"/>
      <w:szCs w:val="28"/>
      <w:lang w:val="en-US"/>
    </w:rPr>
  </w:style>
  <w:style w:type="paragraph" w:customStyle="1" w:styleId="UG-SectionIV-Heading2">
    <w:name w:val="UG - Section IV - Heading 2"/>
    <w:basedOn w:val="Standard"/>
    <w:next w:val="Standard"/>
    <w:rsid w:val="00C20AB4"/>
    <w:pPr>
      <w:suppressAutoHyphens w:val="0"/>
      <w:overflowPunct/>
      <w:autoSpaceDE/>
      <w:autoSpaceDN/>
      <w:adjustRightInd/>
      <w:spacing w:before="120" w:after="200"/>
      <w:jc w:val="left"/>
      <w:textAlignment w:val="auto"/>
    </w:pPr>
    <w:rPr>
      <w:b/>
      <w:sz w:val="32"/>
      <w:szCs w:val="22"/>
      <w:lang w:val="en-US"/>
    </w:rPr>
  </w:style>
  <w:style w:type="paragraph" w:customStyle="1" w:styleId="UG-SectionVI-Heading1">
    <w:name w:val="UG - Section VI - Heading 1"/>
    <w:basedOn w:val="UG-SectionIV-Heading1"/>
    <w:rsid w:val="00C20AB4"/>
  </w:style>
  <w:style w:type="paragraph" w:customStyle="1" w:styleId="UG-SectionIX-Heading1">
    <w:name w:val="UG - Section IX - Heading 1"/>
    <w:basedOn w:val="berschrift2"/>
    <w:rsid w:val="00C20AB4"/>
    <w:pPr>
      <w:tabs>
        <w:tab w:val="left" w:pos="619"/>
        <w:tab w:val="num" w:pos="720"/>
      </w:tabs>
      <w:suppressAutoHyphens w:val="0"/>
      <w:overflowPunct/>
      <w:autoSpaceDE/>
      <w:autoSpaceDN/>
      <w:adjustRightInd/>
      <w:spacing w:after="200"/>
      <w:ind w:left="720" w:hanging="720"/>
      <w:textAlignment w:val="auto"/>
    </w:pPr>
    <w:rPr>
      <w:sz w:val="32"/>
      <w:szCs w:val="28"/>
      <w:lang w:val="en-US"/>
    </w:rPr>
  </w:style>
  <w:style w:type="paragraph" w:customStyle="1" w:styleId="UG-SectionIX-Heading2">
    <w:name w:val="UG - Section IX - Heading 2"/>
    <w:basedOn w:val="berschrift2"/>
    <w:rsid w:val="00C20AB4"/>
    <w:pPr>
      <w:tabs>
        <w:tab w:val="left" w:pos="619"/>
        <w:tab w:val="num" w:pos="720"/>
      </w:tabs>
      <w:suppressAutoHyphens w:val="0"/>
      <w:overflowPunct/>
      <w:autoSpaceDE/>
      <w:autoSpaceDN/>
      <w:adjustRightInd/>
      <w:spacing w:after="200"/>
      <w:ind w:left="720" w:hanging="720"/>
      <w:textAlignment w:val="auto"/>
    </w:pPr>
    <w:rPr>
      <w:szCs w:val="28"/>
      <w:lang w:val="en-US"/>
    </w:rPr>
  </w:style>
  <w:style w:type="paragraph" w:customStyle="1" w:styleId="UG-INDEX">
    <w:name w:val="UG-INDEX"/>
    <w:basedOn w:val="UG-Part"/>
    <w:qFormat/>
    <w:rsid w:val="00C20AB4"/>
  </w:style>
  <w:style w:type="paragraph" w:customStyle="1" w:styleId="UG-INDEX-1">
    <w:name w:val="UG-INDEX-1"/>
    <w:basedOn w:val="berschrift2"/>
    <w:qFormat/>
    <w:rsid w:val="00C20AB4"/>
    <w:pPr>
      <w:keepNext/>
      <w:overflowPunct/>
      <w:autoSpaceDE/>
      <w:autoSpaceDN/>
      <w:adjustRightInd/>
      <w:textAlignment w:val="auto"/>
    </w:pPr>
    <w:rPr>
      <w:szCs w:val="28"/>
      <w:lang w:val="es-CO"/>
    </w:rPr>
  </w:style>
  <w:style w:type="paragraph" w:customStyle="1" w:styleId="Paragraphedeliste1">
    <w:name w:val="Paragraphe de liste1"/>
    <w:basedOn w:val="Standard"/>
    <w:rsid w:val="00C20AB4"/>
    <w:pPr>
      <w:suppressAutoHyphens w:val="0"/>
      <w:overflowPunct/>
      <w:autoSpaceDE/>
      <w:autoSpaceDN/>
      <w:adjustRightInd/>
      <w:ind w:left="720"/>
      <w:contextualSpacing/>
      <w:textAlignment w:val="auto"/>
    </w:pPr>
    <w:rPr>
      <w:lang w:val="en-US"/>
    </w:rPr>
  </w:style>
  <w:style w:type="paragraph" w:customStyle="1" w:styleId="TITRE1">
    <w:name w:val="TITRE1"/>
    <w:basedOn w:val="Standard"/>
    <w:autoRedefine/>
    <w:rsid w:val="00E52D87"/>
    <w:pPr>
      <w:overflowPunct/>
      <w:autoSpaceDE/>
      <w:autoSpaceDN/>
      <w:adjustRightInd/>
      <w:spacing w:after="480"/>
      <w:ind w:left="567" w:hanging="709"/>
      <w:jc w:val="center"/>
      <w:textAlignment w:val="auto"/>
    </w:pPr>
    <w:rPr>
      <w:rFonts w:ascii="Arial" w:hAnsi="Arial" w:cs="Arial"/>
      <w:b/>
      <w:color w:val="000000"/>
      <w:sz w:val="32"/>
      <w:szCs w:val="28"/>
      <w:lang w:val="es-ES"/>
    </w:rPr>
  </w:style>
  <w:style w:type="paragraph" w:customStyle="1" w:styleId="Header1ESSH">
    <w:name w:val="Header 1 ESSH"/>
    <w:basedOn w:val="Standard"/>
    <w:rsid w:val="00C20AB4"/>
    <w:pPr>
      <w:widowControl w:val="0"/>
      <w:suppressAutoHyphens w:val="0"/>
      <w:overflowPunct/>
      <w:adjustRightInd/>
      <w:spacing w:before="142" w:line="240" w:lineRule="atLeast"/>
      <w:jc w:val="center"/>
      <w:textAlignment w:val="auto"/>
    </w:pPr>
    <w:rPr>
      <w:b/>
      <w:bCs/>
      <w:spacing w:val="4"/>
      <w:sz w:val="28"/>
      <w:lang w:val="en-US"/>
    </w:rPr>
  </w:style>
  <w:style w:type="paragraph" w:customStyle="1" w:styleId="Section">
    <w:name w:val="Section"/>
    <w:autoRedefine/>
    <w:rsid w:val="00C20AB4"/>
    <w:pPr>
      <w:keepNext/>
      <w:keepLines/>
      <w:spacing w:after="480"/>
      <w:jc w:val="center"/>
    </w:pPr>
    <w:rPr>
      <w:b/>
      <w:bCs/>
      <w:sz w:val="44"/>
      <w:szCs w:val="28"/>
      <w:lang w:val="en-GB" w:eastAsia="fr-FR"/>
    </w:rPr>
  </w:style>
  <w:style w:type="character" w:customStyle="1" w:styleId="DeltaViewInsertion">
    <w:name w:val="DeltaView Insertion"/>
    <w:rsid w:val="00C20AB4"/>
    <w:rPr>
      <w:color w:val="0000FF"/>
      <w:u w:val="double"/>
    </w:rPr>
  </w:style>
  <w:style w:type="paragraph" w:customStyle="1" w:styleId="Listeabc">
    <w:name w:val="Listeabc"/>
    <w:basedOn w:val="Standard"/>
    <w:next w:val="Textkrper"/>
    <w:rsid w:val="00C20AB4"/>
    <w:pPr>
      <w:widowControl w:val="0"/>
      <w:numPr>
        <w:numId w:val="44"/>
      </w:numPr>
      <w:suppressAutoHyphens w:val="0"/>
      <w:overflowPunct/>
      <w:spacing w:after="120"/>
      <w:textAlignment w:val="auto"/>
    </w:pPr>
    <w:rPr>
      <w:szCs w:val="24"/>
      <w:lang w:val="en-US" w:bidi="th-TH"/>
    </w:rPr>
  </w:style>
  <w:style w:type="character" w:customStyle="1" w:styleId="DeltaViewMoveDestination">
    <w:name w:val="DeltaView Move Destination"/>
    <w:rsid w:val="00C20AB4"/>
    <w:rPr>
      <w:color w:val="00C000"/>
      <w:u w:val="double"/>
    </w:rPr>
  </w:style>
  <w:style w:type="paragraph" w:customStyle="1" w:styleId="Heading1ESSH">
    <w:name w:val="Heading 1 ESSH"/>
    <w:basedOn w:val="Titre11"/>
    <w:rsid w:val="00C20AB4"/>
    <w:pPr>
      <w:tabs>
        <w:tab w:val="left" w:pos="567"/>
      </w:tabs>
      <w:suppressAutoHyphens w:val="0"/>
      <w:overflowPunct/>
      <w:autoSpaceDE/>
      <w:autoSpaceDN/>
      <w:adjustRightInd/>
      <w:spacing w:before="142" w:line="240" w:lineRule="atLeast"/>
      <w:ind w:left="360" w:hanging="360"/>
      <w:jc w:val="left"/>
      <w:textAlignment w:val="auto"/>
    </w:pPr>
    <w:rPr>
      <w:b/>
      <w:bCs/>
      <w:lang w:val="es-ES_tradnl"/>
    </w:rPr>
  </w:style>
  <w:style w:type="paragraph" w:customStyle="1" w:styleId="Prrafodelista1">
    <w:name w:val="Párrafo de lista1"/>
    <w:basedOn w:val="Standard"/>
    <w:rsid w:val="00C20AB4"/>
    <w:pPr>
      <w:suppressAutoHyphens w:val="0"/>
      <w:overflowPunct/>
      <w:autoSpaceDE/>
      <w:autoSpaceDN/>
      <w:adjustRightInd/>
      <w:ind w:left="720"/>
      <w:contextualSpacing/>
      <w:textAlignment w:val="auto"/>
    </w:pPr>
    <w:rPr>
      <w:lang w:val="en-US"/>
    </w:rPr>
  </w:style>
  <w:style w:type="paragraph" w:customStyle="1" w:styleId="Heading1">
    <w:name w:val="Heading1"/>
    <w:basedOn w:val="berschrift1"/>
    <w:autoRedefine/>
    <w:rsid w:val="00C20AB4"/>
    <w:pPr>
      <w:keepNext/>
      <w:keepLines/>
      <w:tabs>
        <w:tab w:val="left" w:pos="567"/>
      </w:tabs>
      <w:suppressAutoHyphens w:val="0"/>
      <w:overflowPunct/>
      <w:autoSpaceDE/>
      <w:autoSpaceDN/>
      <w:adjustRightInd/>
      <w:spacing w:before="142" w:line="240" w:lineRule="atLeast"/>
      <w:ind w:left="720"/>
      <w:textAlignment w:val="auto"/>
    </w:pPr>
    <w:rPr>
      <w:bCs/>
      <w:sz w:val="28"/>
      <w:szCs w:val="28"/>
      <w:lang w:val="es-ES" w:eastAsia="fr-FR"/>
    </w:rPr>
  </w:style>
  <w:style w:type="paragraph" w:customStyle="1" w:styleId="Titre21">
    <w:name w:val="Titre 21"/>
    <w:basedOn w:val="Standard"/>
    <w:next w:val="Standard"/>
    <w:autoRedefine/>
    <w:qFormat/>
    <w:rsid w:val="00C20AB4"/>
    <w:pPr>
      <w:tabs>
        <w:tab w:val="left" w:pos="567"/>
        <w:tab w:val="left" w:pos="1857"/>
      </w:tabs>
      <w:suppressAutoHyphens w:val="0"/>
      <w:overflowPunct/>
      <w:autoSpaceDE/>
      <w:autoSpaceDN/>
      <w:adjustRightInd/>
      <w:spacing w:after="200"/>
      <w:ind w:left="581" w:right="-28" w:hanging="581"/>
      <w:textAlignment w:val="auto"/>
    </w:pPr>
    <w:rPr>
      <w:noProof/>
      <w:spacing w:val="6"/>
      <w:lang w:val="en-US"/>
    </w:rPr>
  </w:style>
  <w:style w:type="paragraph" w:customStyle="1" w:styleId="Paragraphedeliste3">
    <w:name w:val="Paragraphe de liste3"/>
    <w:basedOn w:val="Standard"/>
    <w:rsid w:val="00C20AB4"/>
    <w:pPr>
      <w:suppressAutoHyphens w:val="0"/>
      <w:overflowPunct/>
      <w:autoSpaceDE/>
      <w:autoSpaceDN/>
      <w:adjustRightInd/>
      <w:ind w:left="720"/>
      <w:contextualSpacing/>
      <w:textAlignment w:val="auto"/>
    </w:pPr>
    <w:rPr>
      <w:lang w:val="en-US"/>
    </w:rPr>
  </w:style>
  <w:style w:type="paragraph" w:customStyle="1" w:styleId="SectionXH2">
    <w:name w:val="Section X H2"/>
    <w:basedOn w:val="berschrift2"/>
    <w:rsid w:val="00702AAA"/>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Style7">
    <w:name w:val="Style 7"/>
    <w:basedOn w:val="Standard"/>
    <w:rsid w:val="00015B5C"/>
    <w:pPr>
      <w:widowControl w:val="0"/>
      <w:suppressAutoHyphens w:val="0"/>
      <w:overflowPunct/>
      <w:adjustRightInd/>
      <w:spacing w:line="480" w:lineRule="auto"/>
      <w:jc w:val="center"/>
      <w:textAlignment w:val="auto"/>
    </w:pPr>
    <w:rPr>
      <w:szCs w:val="24"/>
      <w:lang w:val="en-US"/>
    </w:rPr>
  </w:style>
  <w:style w:type="numbering" w:customStyle="1" w:styleId="Estilo1">
    <w:name w:val="Estilo1"/>
    <w:uiPriority w:val="99"/>
    <w:rsid w:val="005C3B60"/>
    <w:pPr>
      <w:numPr>
        <w:numId w:val="52"/>
      </w:numPr>
    </w:pPr>
  </w:style>
  <w:style w:type="paragraph" w:customStyle="1" w:styleId="MittleresRaster1-Akzent21">
    <w:name w:val="Mittleres Raster 1 - Akzent 21"/>
    <w:basedOn w:val="Standard"/>
    <w:link w:val="MittleresRaster1-Akzent2Zchn"/>
    <w:uiPriority w:val="99"/>
    <w:qFormat/>
    <w:rsid w:val="00EB184F"/>
    <w:pPr>
      <w:suppressAutoHyphens w:val="0"/>
      <w:overflowPunct/>
      <w:autoSpaceDE/>
      <w:autoSpaceDN/>
      <w:adjustRightInd/>
      <w:ind w:left="708"/>
      <w:textAlignment w:val="auto"/>
    </w:pPr>
    <w:rPr>
      <w:lang w:val="es-ES" w:eastAsia="es-ES" w:bidi="es-ES"/>
    </w:rPr>
  </w:style>
  <w:style w:type="character" w:customStyle="1" w:styleId="MittleresRaster1-Akzent2Zchn">
    <w:name w:val="Mittleres Raster 1 - Akzent 2 Zchn"/>
    <w:link w:val="MittleresRaster1-Akzent21"/>
    <w:uiPriority w:val="34"/>
    <w:locked/>
    <w:rsid w:val="00EB184F"/>
    <w:rPr>
      <w:sz w:val="24"/>
      <w:szCs w:val="20"/>
      <w:lang w:val="es-ES" w:eastAsia="es-ES" w:bidi="es-ES"/>
    </w:rPr>
  </w:style>
  <w:style w:type="character" w:styleId="Zeilennummer">
    <w:name w:val="line number"/>
    <w:locked/>
    <w:rsid w:val="00A8502C"/>
    <w:rPr>
      <w:rFonts w:cs="Times New Roman"/>
    </w:rPr>
  </w:style>
  <w:style w:type="paragraph" w:customStyle="1" w:styleId="Heading21">
    <w:name w:val="Heading 21"/>
    <w:basedOn w:val="Standard"/>
    <w:next w:val="Heading12"/>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Heading12">
    <w:name w:val="Heading 12"/>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CG2">
    <w:name w:val="CG2"/>
    <w:basedOn w:val="berschrift3"/>
    <w:link w:val="CG2Car"/>
    <w:qFormat/>
    <w:rsid w:val="00A8502C"/>
    <w:pPr>
      <w:tabs>
        <w:tab w:val="clear" w:pos="864"/>
        <w:tab w:val="left" w:pos="576"/>
      </w:tabs>
      <w:suppressAutoHyphens/>
      <w:overflowPunct/>
      <w:autoSpaceDE/>
      <w:autoSpaceDN/>
      <w:adjustRightInd/>
      <w:spacing w:before="142" w:after="0"/>
      <w:ind w:left="578" w:hanging="578"/>
      <w:jc w:val="left"/>
      <w:textAlignment w:val="auto"/>
    </w:pPr>
    <w:rPr>
      <w:rFonts w:ascii="Arial" w:hAnsi="Arial"/>
      <w:b/>
      <w:sz w:val="22"/>
      <w:lang w:val="es-ES" w:eastAsia="es-ES" w:bidi="es-ES"/>
    </w:rPr>
  </w:style>
  <w:style w:type="character" w:customStyle="1" w:styleId="CG2Car">
    <w:name w:val="CG2 Car"/>
    <w:link w:val="CG2"/>
    <w:locked/>
    <w:rsid w:val="00A8502C"/>
    <w:rPr>
      <w:rFonts w:ascii="Arial" w:hAnsi="Arial"/>
      <w:b/>
      <w:szCs w:val="20"/>
      <w:lang w:val="es-ES" w:eastAsia="es-ES" w:bidi="es-ES"/>
    </w:rPr>
  </w:style>
  <w:style w:type="paragraph" w:customStyle="1" w:styleId="CG1">
    <w:name w:val="CG1"/>
    <w:basedOn w:val="Section7heading3"/>
    <w:qFormat/>
    <w:rsid w:val="00A8502C"/>
    <w:pPr>
      <w:spacing w:after="200"/>
    </w:pPr>
    <w:rPr>
      <w:rFonts w:ascii="Times New Roman Bold" w:hAnsi="Times New Roman Bold"/>
      <w:bCs/>
      <w:szCs w:val="28"/>
      <w:lang w:val="es-ES" w:eastAsia="es-ES" w:bidi="es-ES"/>
    </w:rPr>
  </w:style>
  <w:style w:type="paragraph" w:customStyle="1" w:styleId="DefaultParagraphFont1">
    <w:name w:val="Default Paragraph Font1"/>
    <w:next w:val="Standard"/>
    <w:rsid w:val="00A8502C"/>
    <w:pPr>
      <w:numPr>
        <w:numId w:val="57"/>
      </w:numPr>
      <w:tabs>
        <w:tab w:val="num" w:pos="1038"/>
      </w:tabs>
      <w:ind w:left="1038" w:hanging="519"/>
    </w:pPr>
    <w:rPr>
      <w:rFonts w:ascii="‚l‚r –¾’©" w:hAnsi="‚l‚r –¾’©" w:cs="‚l‚r –¾’©"/>
      <w:noProof/>
      <w:sz w:val="21"/>
      <w:szCs w:val="20"/>
      <w:lang w:val="es-ES" w:eastAsia="es-ES" w:bidi="es-ES"/>
    </w:rPr>
  </w:style>
  <w:style w:type="paragraph" w:customStyle="1" w:styleId="Title1">
    <w:name w:val="Title1"/>
    <w:basedOn w:val="Standard"/>
    <w:rsid w:val="00A8502C"/>
    <w:pPr>
      <w:overflowPunct/>
      <w:autoSpaceDE/>
      <w:autoSpaceDN/>
      <w:adjustRightInd/>
      <w:jc w:val="left"/>
      <w:textAlignment w:val="auto"/>
    </w:pPr>
    <w:rPr>
      <w:rFonts w:ascii="Times New Roman Bold" w:hAnsi="Times New Roman Bold"/>
      <w:b/>
      <w:sz w:val="36"/>
      <w:lang w:val="es-ES" w:eastAsia="es-ES" w:bidi="es-ES"/>
    </w:rPr>
  </w:style>
  <w:style w:type="paragraph" w:customStyle="1" w:styleId="StyleSection7heading5LeftLeft0Hanging049">
    <w:name w:val="Style Section 7 heading 5 + Left Left:  0&quot; Hanging:  0.49&quot;"/>
    <w:basedOn w:val="Section7heading5"/>
    <w:rsid w:val="00A8502C"/>
    <w:pPr>
      <w:ind w:left="706" w:hanging="706"/>
      <w:jc w:val="left"/>
    </w:pPr>
    <w:rPr>
      <w:bCs/>
      <w:lang w:val="es-ES" w:eastAsia="es-ES" w:bidi="es-ES"/>
    </w:rPr>
  </w:style>
  <w:style w:type="paragraph" w:customStyle="1" w:styleId="BlockQuotation">
    <w:name w:val="Block Quotation"/>
    <w:basedOn w:val="Standard"/>
    <w:rsid w:val="00A8502C"/>
    <w:pPr>
      <w:suppressAutoHyphens w:val="0"/>
      <w:overflowPunct/>
      <w:autoSpaceDE/>
      <w:autoSpaceDN/>
      <w:adjustRightInd/>
      <w:ind w:left="855" w:right="-72" w:hanging="315"/>
      <w:textAlignment w:val="auto"/>
    </w:pPr>
    <w:rPr>
      <w:lang w:val="es-ES" w:eastAsia="es-ES" w:bidi="es-ES"/>
    </w:rPr>
  </w:style>
  <w:style w:type="paragraph" w:customStyle="1" w:styleId="a11">
    <w:name w:val="a1 1"/>
    <w:rsid w:val="00A8502C"/>
    <w:pPr>
      <w:widowControl w:val="0"/>
      <w:tabs>
        <w:tab w:val="left" w:pos="-720"/>
      </w:tabs>
      <w:suppressAutoHyphens/>
    </w:pPr>
    <w:rPr>
      <w:rFonts w:ascii="CG Times" w:hAnsi="CG Times"/>
      <w:sz w:val="24"/>
      <w:szCs w:val="20"/>
      <w:lang w:val="es-ES" w:eastAsia="es-ES" w:bidi="es-ES"/>
    </w:rPr>
  </w:style>
  <w:style w:type="paragraph" w:customStyle="1" w:styleId="REGULAR3">
    <w:name w:val="REGULAR 3"/>
    <w:rsid w:val="00A8502C"/>
    <w:pPr>
      <w:widowControl w:val="0"/>
      <w:tabs>
        <w:tab w:val="left" w:pos="0"/>
        <w:tab w:val="right" w:pos="1560"/>
        <w:tab w:val="left" w:pos="1800"/>
        <w:tab w:val="left" w:pos="2160"/>
      </w:tabs>
      <w:suppressAutoHyphens/>
    </w:pPr>
    <w:rPr>
      <w:rFonts w:ascii="CG Times" w:hAnsi="CG Times"/>
      <w:sz w:val="24"/>
      <w:szCs w:val="20"/>
      <w:lang w:val="es-ES" w:eastAsia="es-ES" w:bidi="es-ES"/>
    </w:rPr>
  </w:style>
  <w:style w:type="paragraph" w:customStyle="1" w:styleId="UG-Sec3b-Heading4">
    <w:name w:val="UG - Sec 3b - Heading 4"/>
    <w:basedOn w:val="Standard"/>
    <w:rsid w:val="00A8502C"/>
    <w:pPr>
      <w:suppressAutoHyphens w:val="0"/>
      <w:overflowPunct/>
      <w:spacing w:before="120" w:after="200"/>
      <w:ind w:left="720" w:hanging="720"/>
      <w:textAlignment w:val="auto"/>
    </w:pPr>
    <w:rPr>
      <w:rFonts w:cs="Arial-BoldMT"/>
      <w:bCs/>
      <w:color w:val="000000"/>
      <w:lang w:val="es-ES" w:eastAsia="es-ES" w:bidi="es-ES"/>
    </w:rPr>
  </w:style>
  <w:style w:type="paragraph" w:customStyle="1" w:styleId="S4-header1">
    <w:name w:val="S4-header1"/>
    <w:basedOn w:val="Standard"/>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Section1Header2">
    <w:name w:val="Section 1 Header 2"/>
    <w:basedOn w:val="StyleHeader1-ClausesLeft0Hanging03After0pt"/>
    <w:rsid w:val="00A8502C"/>
    <w:pPr>
      <w:tabs>
        <w:tab w:val="left" w:pos="567"/>
      </w:tabs>
    </w:pPr>
    <w:rPr>
      <w:lang w:val="es-ES" w:eastAsia="es-ES" w:bidi="es-ES"/>
    </w:rPr>
  </w:style>
  <w:style w:type="paragraph" w:customStyle="1" w:styleId="Section4heading">
    <w:name w:val="Section 4 heading"/>
    <w:basedOn w:val="Standard"/>
    <w:next w:val="Standard"/>
    <w:rsid w:val="00A8502C"/>
    <w:pPr>
      <w:widowControl w:val="0"/>
      <w:tabs>
        <w:tab w:val="left" w:leader="dot" w:pos="8748"/>
      </w:tabs>
      <w:suppressAutoHyphens w:val="0"/>
      <w:overflowPunct/>
      <w:adjustRightInd/>
      <w:spacing w:after="240"/>
      <w:jc w:val="center"/>
      <w:textAlignment w:val="auto"/>
    </w:pPr>
    <w:rPr>
      <w:b/>
      <w:sz w:val="36"/>
      <w:szCs w:val="24"/>
      <w:lang w:val="es-ES" w:eastAsia="es-ES" w:bidi="es-ES"/>
    </w:rPr>
  </w:style>
  <w:style w:type="paragraph" w:customStyle="1" w:styleId="ListParagraph1">
    <w:name w:val="List Paragraph1"/>
    <w:basedOn w:val="Standard"/>
    <w:rsid w:val="00A8502C"/>
    <w:pPr>
      <w:suppressAutoHyphens w:val="0"/>
      <w:overflowPunct/>
      <w:autoSpaceDE/>
      <w:autoSpaceDN/>
      <w:adjustRightInd/>
      <w:ind w:left="720"/>
      <w:contextualSpacing/>
      <w:textAlignment w:val="auto"/>
    </w:pPr>
    <w:rPr>
      <w:lang w:val="es-ES" w:eastAsia="es-ES" w:bidi="es-ES"/>
    </w:rPr>
  </w:style>
  <w:style w:type="paragraph" w:customStyle="1" w:styleId="Style19">
    <w:name w:val="Style 19"/>
    <w:basedOn w:val="Standard"/>
    <w:rsid w:val="00A8502C"/>
    <w:pPr>
      <w:widowControl w:val="0"/>
      <w:suppressAutoHyphens w:val="0"/>
      <w:overflowPunct/>
      <w:jc w:val="left"/>
      <w:textAlignment w:val="auto"/>
    </w:pPr>
    <w:rPr>
      <w:szCs w:val="24"/>
      <w:lang w:val="es-ES" w:eastAsia="es-ES" w:bidi="es-ES"/>
    </w:rPr>
  </w:style>
  <w:style w:type="paragraph" w:customStyle="1" w:styleId="Style17">
    <w:name w:val="Style 17"/>
    <w:basedOn w:val="Standard"/>
    <w:rsid w:val="00A8502C"/>
    <w:pPr>
      <w:widowControl w:val="0"/>
      <w:suppressAutoHyphens w:val="0"/>
      <w:overflowPunct/>
      <w:adjustRightInd/>
      <w:spacing w:line="264" w:lineRule="exact"/>
      <w:ind w:left="576" w:hanging="360"/>
      <w:jc w:val="left"/>
      <w:textAlignment w:val="auto"/>
    </w:pPr>
    <w:rPr>
      <w:szCs w:val="24"/>
      <w:lang w:val="es-ES" w:eastAsia="es-ES" w:bidi="es-ES"/>
    </w:rPr>
  </w:style>
  <w:style w:type="paragraph" w:customStyle="1" w:styleId="Style20">
    <w:name w:val="Style 20"/>
    <w:basedOn w:val="Standard"/>
    <w:rsid w:val="00A8502C"/>
    <w:pPr>
      <w:widowControl w:val="0"/>
      <w:suppressAutoHyphens w:val="0"/>
      <w:overflowPunct/>
      <w:adjustRightInd/>
      <w:spacing w:before="144" w:after="360" w:line="264" w:lineRule="exact"/>
      <w:jc w:val="left"/>
      <w:textAlignment w:val="auto"/>
    </w:pPr>
    <w:rPr>
      <w:szCs w:val="24"/>
      <w:lang w:val="es-ES" w:eastAsia="es-ES" w:bidi="es-ES"/>
    </w:rPr>
  </w:style>
  <w:style w:type="paragraph" w:customStyle="1" w:styleId="Header1">
    <w:name w:val="Header 1"/>
    <w:basedOn w:val="Standard"/>
    <w:rsid w:val="00A8502C"/>
    <w:pPr>
      <w:widowControl w:val="0"/>
      <w:numPr>
        <w:numId w:val="58"/>
      </w:numPr>
      <w:suppressAutoHyphens w:val="0"/>
      <w:overflowPunct/>
      <w:adjustRightInd/>
      <w:spacing w:before="240" w:after="240"/>
      <w:ind w:left="714" w:hanging="357"/>
      <w:jc w:val="center"/>
      <w:textAlignment w:val="auto"/>
    </w:pPr>
    <w:rPr>
      <w:b/>
      <w:bCs/>
      <w:spacing w:val="4"/>
      <w:sz w:val="28"/>
      <w:szCs w:val="46"/>
      <w:lang w:val="es-ES" w:eastAsia="es-ES" w:bidi="es-ES"/>
    </w:rPr>
  </w:style>
  <w:style w:type="paragraph" w:customStyle="1" w:styleId="Default">
    <w:name w:val="Default"/>
    <w:rsid w:val="00A8502C"/>
    <w:pPr>
      <w:autoSpaceDE w:val="0"/>
      <w:autoSpaceDN w:val="0"/>
      <w:adjustRightInd w:val="0"/>
    </w:pPr>
    <w:rPr>
      <w:color w:val="000000"/>
      <w:sz w:val="24"/>
      <w:szCs w:val="24"/>
      <w:lang w:val="es-ES" w:eastAsia="es-ES" w:bidi="es-ES"/>
    </w:rPr>
  </w:style>
  <w:style w:type="paragraph" w:customStyle="1" w:styleId="Style12">
    <w:name w:val="Style 12"/>
    <w:basedOn w:val="Standard"/>
    <w:rsid w:val="00A8502C"/>
    <w:pPr>
      <w:widowControl w:val="0"/>
      <w:suppressAutoHyphens w:val="0"/>
      <w:overflowPunct/>
      <w:adjustRightInd/>
      <w:spacing w:line="264" w:lineRule="exact"/>
      <w:ind w:hanging="576"/>
      <w:textAlignment w:val="auto"/>
    </w:pPr>
    <w:rPr>
      <w:szCs w:val="24"/>
      <w:lang w:val="es-ES" w:eastAsia="es-ES" w:bidi="es-ES"/>
    </w:rPr>
  </w:style>
  <w:style w:type="paragraph" w:customStyle="1" w:styleId="S4Header">
    <w:name w:val="S4 Header"/>
    <w:basedOn w:val="Standard"/>
    <w:next w:val="Standard"/>
    <w:link w:val="S4HeaderChar"/>
    <w:rsid w:val="00A8502C"/>
    <w:pPr>
      <w:suppressAutoHyphens w:val="0"/>
      <w:overflowPunct/>
      <w:autoSpaceDE/>
      <w:autoSpaceDN/>
      <w:adjustRightInd/>
      <w:spacing w:before="120" w:after="240"/>
      <w:jc w:val="center"/>
      <w:textAlignment w:val="auto"/>
    </w:pPr>
    <w:rPr>
      <w:b/>
      <w:sz w:val="20"/>
      <w:lang w:val="es-ES" w:eastAsia="es-ES" w:bidi="es-ES"/>
    </w:rPr>
  </w:style>
  <w:style w:type="character" w:customStyle="1" w:styleId="S4HeaderChar">
    <w:name w:val="S4 Header Char"/>
    <w:link w:val="S4Header"/>
    <w:locked/>
    <w:rsid w:val="00A8502C"/>
    <w:rPr>
      <w:b/>
      <w:sz w:val="20"/>
      <w:szCs w:val="20"/>
      <w:lang w:val="es-ES" w:eastAsia="es-ES" w:bidi="es-ES"/>
    </w:rPr>
  </w:style>
  <w:style w:type="paragraph" w:customStyle="1" w:styleId="StyleHeader1Centr">
    <w:name w:val="Style Header 1 + Centré"/>
    <w:basedOn w:val="Header1"/>
    <w:rsid w:val="00A8502C"/>
    <w:rPr>
      <w:szCs w:val="20"/>
    </w:rPr>
  </w:style>
  <w:style w:type="paragraph" w:customStyle="1" w:styleId="StyleHeading2Gauche0cmSuspendu152cm">
    <w:name w:val="Style Heading2 + Gauche :  0 cm Suspendu : 152 cm"/>
    <w:basedOn w:val="Heading21"/>
    <w:rsid w:val="00A8502C"/>
    <w:pPr>
      <w:ind w:left="864" w:hanging="864"/>
    </w:pPr>
  </w:style>
  <w:style w:type="paragraph" w:customStyle="1" w:styleId="StyleHeader1Centr1">
    <w:name w:val="Style Header 1 + Centré1"/>
    <w:basedOn w:val="Header1"/>
    <w:rsid w:val="00A8502C"/>
    <w:rPr>
      <w:szCs w:val="20"/>
    </w:rPr>
  </w:style>
  <w:style w:type="paragraph" w:customStyle="1" w:styleId="MittlereListe2-Akzent21">
    <w:name w:val="Mittlere Liste 2 - Akzent 21"/>
    <w:hidden/>
    <w:uiPriority w:val="99"/>
    <w:semiHidden/>
    <w:rsid w:val="00A8502C"/>
    <w:rPr>
      <w:sz w:val="24"/>
      <w:szCs w:val="20"/>
      <w:lang w:val="es-ES" w:eastAsia="es-ES" w:bidi="es-ES"/>
    </w:rPr>
  </w:style>
  <w:style w:type="paragraph" w:customStyle="1" w:styleId="MittlereSchattierung1-Akzent11">
    <w:name w:val="Mittlere Schattierung 1 - Akzent 11"/>
    <w:uiPriority w:val="1"/>
    <w:qFormat/>
    <w:rsid w:val="00A8502C"/>
    <w:pPr>
      <w:suppressAutoHyphens/>
      <w:overflowPunct w:val="0"/>
      <w:autoSpaceDE w:val="0"/>
      <w:autoSpaceDN w:val="0"/>
      <w:adjustRightInd w:val="0"/>
      <w:jc w:val="both"/>
      <w:textAlignment w:val="baseline"/>
    </w:pPr>
    <w:rPr>
      <w:sz w:val="24"/>
      <w:szCs w:val="20"/>
      <w:lang w:val="es-ES" w:eastAsia="es-ES" w:bidi="es-ES"/>
    </w:rPr>
  </w:style>
  <w:style w:type="paragraph" w:customStyle="1" w:styleId="Inhaltsverzeichnisberschrift1">
    <w:name w:val="Inhaltsverzeichnisüberschrift1"/>
    <w:basedOn w:val="berschrift1"/>
    <w:next w:val="Standard"/>
    <w:uiPriority w:val="39"/>
    <w:semiHidden/>
    <w:unhideWhenUsed/>
    <w:qFormat/>
    <w:rsid w:val="00A8502C"/>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s-ES" w:eastAsia="es-ES" w:bidi="es-ES"/>
    </w:rPr>
  </w:style>
  <w:style w:type="paragraph" w:customStyle="1" w:styleId="Heading11">
    <w:name w:val="Heading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berschrift">
    <w:name w:val="Überschrift"/>
    <w:basedOn w:val="Standard"/>
    <w:next w:val="Textkrper"/>
    <w:rsid w:val="00A8502C"/>
    <w:pPr>
      <w:overflowPunct/>
      <w:autoSpaceDE/>
      <w:autoSpaceDN/>
      <w:adjustRightInd/>
      <w:jc w:val="center"/>
      <w:textAlignment w:val="auto"/>
    </w:pPr>
    <w:rPr>
      <w:b/>
      <w:sz w:val="36"/>
      <w:lang w:val="es-ES" w:eastAsia="es-ES" w:bidi="es-ES"/>
    </w:rPr>
  </w:style>
  <w:style w:type="paragraph" w:customStyle="1" w:styleId="DEPartHeadingsL1">
    <w:name w:val="DE Part Headings L1"/>
    <w:basedOn w:val="Standard"/>
    <w:next w:val="Standard"/>
    <w:link w:val="DEPartHeadingsL1Char"/>
    <w:uiPriority w:val="99"/>
    <w:rsid w:val="00A8502C"/>
    <w:pPr>
      <w:keepNext/>
      <w:keepLines/>
      <w:suppressAutoHyphens w:val="0"/>
      <w:overflowPunct/>
      <w:autoSpaceDE/>
      <w:autoSpaceDN/>
      <w:adjustRightInd/>
      <w:spacing w:after="240"/>
      <w:jc w:val="center"/>
      <w:textAlignment w:val="auto"/>
      <w:outlineLvl w:val="0"/>
    </w:pPr>
    <w:rPr>
      <w:rFonts w:eastAsia="SimSun"/>
      <w:b/>
      <w:caps/>
      <w:lang w:val="es-ES" w:eastAsia="es-ES" w:bidi="es-ES"/>
    </w:rPr>
  </w:style>
  <w:style w:type="character" w:customStyle="1" w:styleId="DEPartHeadingsL1Char">
    <w:name w:val="DE Part Headings L1 Char"/>
    <w:link w:val="DEPartHeadingsL1"/>
    <w:uiPriority w:val="99"/>
    <w:locked/>
    <w:rsid w:val="00A8502C"/>
    <w:rPr>
      <w:rFonts w:eastAsia="SimSun"/>
      <w:b/>
      <w:caps/>
      <w:sz w:val="24"/>
      <w:szCs w:val="20"/>
      <w:lang w:val="es-ES" w:eastAsia="es-ES" w:bidi="es-ES"/>
    </w:rPr>
  </w:style>
  <w:style w:type="paragraph" w:customStyle="1" w:styleId="FarbigeSchattierung-Akzent11">
    <w:name w:val="Farbige Schattierung - Akzent 11"/>
    <w:hidden/>
    <w:uiPriority w:val="71"/>
    <w:rsid w:val="00A8502C"/>
    <w:rPr>
      <w:sz w:val="24"/>
      <w:szCs w:val="20"/>
      <w:lang w:val="es-ES" w:eastAsia="es-ES" w:bidi="es-ES"/>
    </w:rPr>
  </w:style>
  <w:style w:type="paragraph" w:customStyle="1" w:styleId="berschrift21">
    <w:name w:val="Überschrift 21"/>
    <w:basedOn w:val="Standard"/>
    <w:next w:val="berschrift11"/>
    <w:autoRedefine/>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berschrift11">
    <w:name w:val="Überschrift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Listenabsatz1">
    <w:name w:val="Listenabsatz1"/>
    <w:basedOn w:val="Standard"/>
    <w:rsid w:val="00A8502C"/>
    <w:pPr>
      <w:suppressAutoHyphens w:val="0"/>
      <w:overflowPunct/>
      <w:autoSpaceDE/>
      <w:autoSpaceDN/>
      <w:adjustRightInd/>
      <w:ind w:left="720"/>
      <w:contextualSpacing/>
      <w:textAlignment w:val="auto"/>
    </w:pPr>
    <w:rPr>
      <w:lang w:val="es-ES" w:eastAsia="es-ES" w:bidi="es-ES"/>
    </w:rPr>
  </w:style>
  <w:style w:type="character" w:customStyle="1" w:styleId="ListenabsatzZchn">
    <w:name w:val="Listenabsatz Zchn"/>
    <w:aliases w:val="Citation List Zchn,본문(내용) Zchn,List Paragraph (numbered (a)) Zchn,Colorful List - Accent 11 Zchn"/>
    <w:link w:val="Listenabsatz"/>
    <w:uiPriority w:val="34"/>
    <w:locked/>
    <w:rsid w:val="00A8502C"/>
    <w:rPr>
      <w:sz w:val="24"/>
      <w:szCs w:val="20"/>
    </w:rPr>
  </w:style>
  <w:style w:type="paragraph" w:customStyle="1" w:styleId="SubclauseL2">
    <w:name w:val="Subclause L2"/>
    <w:basedOn w:val="Standard"/>
    <w:rsid w:val="00A8502C"/>
    <w:pPr>
      <w:suppressAutoHyphens w:val="0"/>
      <w:overflowPunct/>
      <w:autoSpaceDE/>
      <w:autoSpaceDN/>
      <w:adjustRightInd/>
      <w:spacing w:before="120" w:after="120"/>
      <w:jc w:val="left"/>
      <w:textAlignment w:val="auto"/>
      <w:outlineLvl w:val="0"/>
    </w:pPr>
    <w:rPr>
      <w:sz w:val="22"/>
      <w:lang w:val="es-ES" w:eastAsia="es-ES" w:bidi="es-ES"/>
    </w:rPr>
  </w:style>
  <w:style w:type="paragraph" w:customStyle="1" w:styleId="Standardtext">
    <w:name w:val="Standardtext"/>
    <w:basedOn w:val="Standard"/>
    <w:link w:val="StandardtextZchn"/>
    <w:rsid w:val="00A8502C"/>
    <w:pPr>
      <w:suppressAutoHyphens w:val="0"/>
      <w:overflowPunct/>
      <w:autoSpaceDE/>
      <w:autoSpaceDN/>
      <w:adjustRightInd/>
      <w:spacing w:line="360" w:lineRule="auto"/>
      <w:jc w:val="left"/>
      <w:textAlignment w:val="auto"/>
    </w:pPr>
    <w:rPr>
      <w:rFonts w:ascii="Arial" w:hAnsi="Arial"/>
      <w:sz w:val="22"/>
      <w:lang w:val="es-ES" w:eastAsia="es-ES" w:bidi="es-ES"/>
    </w:rPr>
  </w:style>
  <w:style w:type="paragraph" w:customStyle="1" w:styleId="StandardBullet">
    <w:name w:val="Standard Bullet"/>
    <w:basedOn w:val="Standard"/>
    <w:rsid w:val="00A8502C"/>
    <w:pPr>
      <w:tabs>
        <w:tab w:val="num" w:pos="420"/>
      </w:tabs>
      <w:suppressAutoHyphens w:val="0"/>
      <w:overflowPunct/>
      <w:autoSpaceDE/>
      <w:autoSpaceDN/>
      <w:adjustRightInd/>
      <w:ind w:left="420" w:hanging="420"/>
      <w:jc w:val="left"/>
      <w:textAlignment w:val="auto"/>
    </w:pPr>
    <w:rPr>
      <w:rFonts w:ascii="Arial" w:hAnsi="Arial"/>
      <w:sz w:val="22"/>
      <w:lang w:val="es-ES" w:eastAsia="es-ES" w:bidi="es-ES"/>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locked/>
    <w:rsid w:val="00A8502C"/>
    <w:pPr>
      <w:suppressAutoHyphens w:val="0"/>
      <w:overflowPunct/>
      <w:autoSpaceDE/>
      <w:autoSpaceDN/>
      <w:adjustRightInd/>
      <w:ind w:left="720"/>
      <w:jc w:val="left"/>
      <w:textAlignment w:val="auto"/>
    </w:pPr>
    <w:rPr>
      <w:rFonts w:ascii="Arial" w:hAnsi="Arial"/>
      <w:sz w:val="22"/>
      <w:lang w:val="es-ES" w:eastAsia="es-ES" w:bidi="es-ES"/>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8502C"/>
    <w:rPr>
      <w:rFonts w:ascii="Arial" w:hAnsi="Arial"/>
      <w:szCs w:val="20"/>
      <w:lang w:val="es-ES" w:eastAsia="es-ES" w:bidi="es-ES"/>
    </w:rPr>
  </w:style>
  <w:style w:type="paragraph" w:customStyle="1" w:styleId="ListAlphanumeric">
    <w:name w:val="List Alphanumeric"/>
    <w:basedOn w:val="Standard"/>
    <w:link w:val="ListAlphanumericChar"/>
    <w:rsid w:val="00A8502C"/>
    <w:pPr>
      <w:keepLines/>
      <w:numPr>
        <w:numId w:val="71"/>
      </w:numPr>
      <w:tabs>
        <w:tab w:val="left" w:pos="851"/>
      </w:tabs>
      <w:suppressAutoHyphens w:val="0"/>
      <w:overflowPunct/>
      <w:autoSpaceDE/>
      <w:autoSpaceDN/>
      <w:adjustRightInd/>
      <w:spacing w:before="60" w:after="60"/>
      <w:jc w:val="left"/>
      <w:textAlignment w:val="auto"/>
    </w:pPr>
    <w:rPr>
      <w:rFonts w:ascii="Arial" w:hAnsi="Arial"/>
      <w:sz w:val="22"/>
      <w:lang w:val="es-ES" w:eastAsia="es-ES" w:bidi="es-ES"/>
    </w:rPr>
  </w:style>
  <w:style w:type="character" w:customStyle="1" w:styleId="ListAlphanumericChar">
    <w:name w:val="List Alphanumeric Char"/>
    <w:link w:val="ListAlphanumeric"/>
    <w:rsid w:val="00A8502C"/>
    <w:rPr>
      <w:rFonts w:ascii="Arial" w:hAnsi="Arial"/>
      <w:szCs w:val="20"/>
      <w:lang w:val="es-ES" w:eastAsia="es-ES" w:bidi="es-ES"/>
    </w:rPr>
  </w:style>
  <w:style w:type="character" w:customStyle="1" w:styleId="StandardtextZchn">
    <w:name w:val="Standardtext Zchn"/>
    <w:link w:val="Standardtext"/>
    <w:locked/>
    <w:rsid w:val="00A8502C"/>
    <w:rPr>
      <w:rFonts w:ascii="Arial" w:hAnsi="Arial"/>
      <w:szCs w:val="20"/>
      <w:lang w:val="es-ES" w:eastAsia="es-ES" w:bidi="es-ES"/>
    </w:rPr>
  </w:style>
  <w:style w:type="paragraph" w:customStyle="1" w:styleId="E1">
    <w:name w:val="E1"/>
    <w:basedOn w:val="Standard"/>
    <w:link w:val="E1Zchn"/>
    <w:qFormat/>
    <w:rsid w:val="00A8502C"/>
    <w:pPr>
      <w:numPr>
        <w:numId w:val="72"/>
      </w:numPr>
      <w:suppressAutoHyphens w:val="0"/>
      <w:overflowPunct/>
      <w:autoSpaceDE/>
      <w:autoSpaceDN/>
      <w:adjustRightInd/>
      <w:spacing w:line="260" w:lineRule="atLeast"/>
      <w:textAlignment w:val="auto"/>
    </w:pPr>
    <w:rPr>
      <w:rFonts w:ascii="Arial" w:eastAsia="Arial Unicode MS" w:hAnsi="Arial"/>
      <w:snapToGrid w:val="0"/>
      <w:sz w:val="20"/>
      <w:lang w:val="es-ES" w:eastAsia="es-ES" w:bidi="es-ES"/>
    </w:rPr>
  </w:style>
  <w:style w:type="character" w:customStyle="1" w:styleId="E1Zchn">
    <w:name w:val="E1 Zchn"/>
    <w:link w:val="E1"/>
    <w:rsid w:val="00A8502C"/>
    <w:rPr>
      <w:rFonts w:ascii="Arial" w:eastAsia="Arial Unicode MS" w:hAnsi="Arial"/>
      <w:snapToGrid w:val="0"/>
      <w:sz w:val="20"/>
      <w:szCs w:val="20"/>
      <w:lang w:val="es-ES" w:eastAsia="es-ES" w:bidi="es-ES"/>
    </w:rPr>
  </w:style>
  <w:style w:type="paragraph" w:customStyle="1" w:styleId="Einrckung1">
    <w:name w:val="Einrückung 1"/>
    <w:basedOn w:val="Standard"/>
    <w:rsid w:val="00A8502C"/>
    <w:pPr>
      <w:suppressAutoHyphens w:val="0"/>
      <w:overflowPunct/>
      <w:autoSpaceDE/>
      <w:autoSpaceDN/>
      <w:adjustRightInd/>
      <w:spacing w:line="360" w:lineRule="atLeast"/>
      <w:ind w:left="851" w:hanging="851"/>
      <w:textAlignment w:val="auto"/>
    </w:pPr>
    <w:rPr>
      <w:rFonts w:ascii="Arial" w:hAnsi="Arial"/>
      <w:lang w:val="es-ES" w:eastAsia="es-ES" w:bidi="es-ES"/>
    </w:rPr>
  </w:style>
  <w:style w:type="character" w:customStyle="1" w:styleId="StandardtextChar">
    <w:name w:val="Standardtext Char"/>
    <w:uiPriority w:val="99"/>
    <w:rsid w:val="00A8502C"/>
    <w:rPr>
      <w:rFonts w:ascii="Arial" w:hAnsi="Arial"/>
      <w:sz w:val="22"/>
      <w:lang w:eastAsia="es-ES"/>
    </w:rPr>
  </w:style>
  <w:style w:type="paragraph" w:styleId="NurText">
    <w:name w:val="Plain Text"/>
    <w:basedOn w:val="Standard"/>
    <w:link w:val="NurTextZchn"/>
    <w:uiPriority w:val="99"/>
    <w:unhideWhenUsed/>
    <w:locked/>
    <w:rsid w:val="00A8502C"/>
    <w:pPr>
      <w:suppressAutoHyphens w:val="0"/>
      <w:overflowPunct/>
      <w:autoSpaceDE/>
      <w:autoSpaceDN/>
      <w:adjustRightInd/>
      <w:jc w:val="left"/>
      <w:textAlignment w:val="auto"/>
    </w:pPr>
    <w:rPr>
      <w:rFonts w:ascii="Calibri" w:hAnsi="Calibri"/>
      <w:sz w:val="22"/>
      <w:szCs w:val="21"/>
      <w:lang w:val="es-ES" w:eastAsia="es-ES" w:bidi="es-ES"/>
    </w:rPr>
  </w:style>
  <w:style w:type="character" w:customStyle="1" w:styleId="NurTextZchn">
    <w:name w:val="Nur Text Zchn"/>
    <w:basedOn w:val="Absatz-Standardschriftart"/>
    <w:link w:val="NurText"/>
    <w:uiPriority w:val="99"/>
    <w:rsid w:val="00A8502C"/>
    <w:rPr>
      <w:rFonts w:ascii="Calibri" w:hAnsi="Calibri"/>
      <w:szCs w:val="21"/>
      <w:lang w:val="es-ES" w:eastAsia="es-ES" w:bidi="es-ES"/>
    </w:rPr>
  </w:style>
  <w:style w:type="character" w:customStyle="1" w:styleId="AheaderTerciaryleveChar">
    <w:name w:val="Aheader Terciary leve Char"/>
    <w:link w:val="AheaderTerciaryleve"/>
    <w:locked/>
    <w:rsid w:val="00A8502C"/>
    <w:rPr>
      <w:b/>
      <w:noProof/>
      <w:sz w:val="28"/>
    </w:rPr>
  </w:style>
  <w:style w:type="paragraph" w:customStyle="1" w:styleId="AheaderTerciaryleve">
    <w:name w:val="Aheader Terciary leve"/>
    <w:basedOn w:val="Standard"/>
    <w:link w:val="AheaderTerciaryleveChar"/>
    <w:qFormat/>
    <w:rsid w:val="00A8502C"/>
    <w:pPr>
      <w:suppressAutoHyphens w:val="0"/>
      <w:overflowPunct/>
      <w:autoSpaceDE/>
      <w:autoSpaceDN/>
      <w:adjustRightInd/>
      <w:jc w:val="center"/>
      <w:textAlignment w:val="auto"/>
    </w:pPr>
    <w:rPr>
      <w:b/>
      <w:noProof/>
      <w:sz w:val="28"/>
      <w:szCs w:val="22"/>
    </w:rPr>
  </w:style>
  <w:style w:type="paragraph" w:customStyle="1" w:styleId="SPDForm2">
    <w:name w:val="SPD  Form 2"/>
    <w:basedOn w:val="Standard"/>
    <w:qFormat/>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ListNumber1">
    <w:name w:val="List Number 1"/>
    <w:basedOn w:val="Standard"/>
    <w:qFormat/>
    <w:rsid w:val="00A8502C"/>
    <w:pPr>
      <w:numPr>
        <w:numId w:val="78"/>
      </w:numPr>
      <w:suppressAutoHyphens w:val="0"/>
      <w:overflowPunct/>
      <w:autoSpaceDE/>
      <w:autoSpaceDN/>
      <w:adjustRightInd/>
      <w:spacing w:before="120" w:after="240"/>
      <w:textAlignment w:val="auto"/>
    </w:pPr>
    <w:rPr>
      <w:rFonts w:ascii="Arial" w:hAnsi="Arial"/>
      <w:sz w:val="22"/>
      <w:lang w:val="es-ES" w:eastAsia="es-ES" w:bidi="es-ES"/>
    </w:rPr>
  </w:style>
  <w:style w:type="paragraph" w:customStyle="1" w:styleId="ListBullet9">
    <w:name w:val="List Bullet 9"/>
    <w:qFormat/>
    <w:rsid w:val="00A8502C"/>
    <w:pPr>
      <w:numPr>
        <w:numId w:val="77"/>
      </w:numPr>
      <w:tabs>
        <w:tab w:val="clear" w:pos="3575"/>
      </w:tabs>
      <w:ind w:left="993" w:hanging="426"/>
      <w:jc w:val="both"/>
    </w:pPr>
    <w:rPr>
      <w:rFonts w:ascii="Arial" w:hAnsi="Arial"/>
      <w:szCs w:val="20"/>
      <w:lang w:val="es-ES" w:eastAsia="es-ES" w:bidi="es-ES"/>
    </w:rPr>
  </w:style>
  <w:style w:type="paragraph" w:customStyle="1" w:styleId="Pa16">
    <w:name w:val="Pa16"/>
    <w:basedOn w:val="Default"/>
    <w:next w:val="Default"/>
    <w:uiPriority w:val="99"/>
    <w:rsid w:val="00A8502C"/>
    <w:pPr>
      <w:spacing w:line="201" w:lineRule="atLeast"/>
    </w:pPr>
    <w:rPr>
      <w:rFonts w:ascii="ITC Franklin Gothic Std Book" w:hAnsi="ITC Franklin Gothic Std Book"/>
      <w:color w:val="auto"/>
    </w:rPr>
  </w:style>
  <w:style w:type="paragraph" w:customStyle="1" w:styleId="Formatvorlage1">
    <w:name w:val="Formatvorlage1"/>
    <w:basedOn w:val="UG-Heading1"/>
    <w:link w:val="Formatvorlage1Zchn"/>
    <w:qFormat/>
    <w:rsid w:val="00A8502C"/>
    <w:pPr>
      <w:widowControl w:val="0"/>
      <w:numPr>
        <w:numId w:val="70"/>
      </w:numPr>
      <w:autoSpaceDE w:val="0"/>
      <w:autoSpaceDN w:val="0"/>
      <w:spacing w:before="142" w:line="240" w:lineRule="atLeast"/>
      <w:jc w:val="center"/>
    </w:pPr>
    <w:rPr>
      <w:rFonts w:ascii="Arial" w:hAnsi="Arial" w:cs="Arial"/>
      <w:b w:val="0"/>
      <w:bCs/>
      <w:color w:val="000000"/>
      <w:spacing w:val="4"/>
      <w:sz w:val="28"/>
      <w:lang w:eastAsia="es-ES" w:bidi="es-ES"/>
    </w:rPr>
  </w:style>
  <w:style w:type="character" w:customStyle="1" w:styleId="UG-Heading1Zchn">
    <w:name w:val="UG - Heading 1 Zchn"/>
    <w:basedOn w:val="Absatz-Standardschriftart"/>
    <w:link w:val="UG-Heading1"/>
    <w:uiPriority w:val="99"/>
    <w:rsid w:val="00A8502C"/>
    <w:rPr>
      <w:b/>
      <w:kern w:val="28"/>
      <w:sz w:val="24"/>
      <w:szCs w:val="20"/>
    </w:rPr>
  </w:style>
  <w:style w:type="character" w:customStyle="1" w:styleId="Formatvorlage1Zchn">
    <w:name w:val="Formatvorlage1 Zchn"/>
    <w:basedOn w:val="UG-Heading1Zchn"/>
    <w:link w:val="Formatvorlage1"/>
    <w:rsid w:val="00A8502C"/>
    <w:rPr>
      <w:rFonts w:ascii="Arial" w:hAnsi="Arial" w:cs="Arial"/>
      <w:b w:val="0"/>
      <w:bCs/>
      <w:color w:val="000000"/>
      <w:spacing w:val="4"/>
      <w:kern w:val="28"/>
      <w:sz w:val="28"/>
      <w:szCs w:val="20"/>
      <w:lang w:eastAsia="es-ES" w:bidi="es-ES"/>
    </w:rPr>
  </w:style>
  <w:style w:type="paragraph" w:customStyle="1" w:styleId="Formatvorlage2">
    <w:name w:val="Formatvorlage2"/>
    <w:basedOn w:val="Standard"/>
    <w:qFormat/>
    <w:rsid w:val="001C7A1A"/>
    <w:pPr>
      <w:jc w:val="center"/>
    </w:pPr>
    <w:rPr>
      <w:rFonts w:ascii="Arial" w:hAnsi="Arial" w:cs="Arial"/>
      <w:b/>
      <w:bCs/>
      <w:sz w:val="44"/>
      <w:szCs w:val="44"/>
    </w:rPr>
  </w:style>
  <w:style w:type="paragraph" w:customStyle="1" w:styleId="Formatvorlage3">
    <w:name w:val="Formatvorlage3"/>
    <w:basedOn w:val="UG-Heading2"/>
    <w:qFormat/>
    <w:rsid w:val="001C7A1A"/>
    <w:rPr>
      <w:rFonts w:ascii="Arial" w:hAnsi="Arial" w:cs="Arial"/>
      <w:lang w:val="es-ES_tradnl"/>
    </w:rPr>
  </w:style>
  <w:style w:type="paragraph" w:customStyle="1" w:styleId="SeccionlV-1">
    <w:name w:val="Seccion lV - 1"/>
    <w:basedOn w:val="berschrift1"/>
    <w:qFormat/>
    <w:rsid w:val="00C5368A"/>
    <w:rPr>
      <w:rFonts w:ascii="Arial" w:hAnsi="Arial" w:cs="Arial"/>
      <w:sz w:val="32"/>
      <w:szCs w:val="32"/>
    </w:rPr>
  </w:style>
  <w:style w:type="paragraph" w:customStyle="1" w:styleId="SecitonlV">
    <w:name w:val="Seciton lV"/>
    <w:aliases w:val="Header"/>
    <w:basedOn w:val="Standard"/>
    <w:qFormat/>
    <w:rsid w:val="004F2458"/>
    <w:pPr>
      <w:tabs>
        <w:tab w:val="right" w:leader="dot" w:pos="9000"/>
      </w:tabs>
      <w:overflowPunct/>
      <w:autoSpaceDE/>
      <w:autoSpaceDN/>
      <w:adjustRightInd/>
      <w:spacing w:before="240"/>
      <w:ind w:left="720" w:right="720" w:hanging="720"/>
      <w:jc w:val="center"/>
      <w:textAlignment w:val="auto"/>
    </w:pPr>
    <w:rPr>
      <w:rFonts w:ascii="Arial" w:hAnsi="Arial"/>
      <w:b/>
      <w:sz w:val="32"/>
      <w:lang w:val="en-GB"/>
    </w:rPr>
  </w:style>
  <w:style w:type="paragraph" w:customStyle="1" w:styleId="SeccionlV-Financiera">
    <w:name w:val="Seccion lV. - Financiera"/>
    <w:basedOn w:val="berschrift1"/>
    <w:qFormat/>
    <w:rsid w:val="00D979F4"/>
    <w:rPr>
      <w:rFonts w:ascii="Arial" w:hAnsi="Arial" w:cs="Arial"/>
      <w:sz w:val="32"/>
      <w:szCs w:val="28"/>
    </w:rPr>
  </w:style>
  <w:style w:type="paragraph" w:customStyle="1" w:styleId="SeccionlV-Financiera2">
    <w:name w:val="Seccion lV-Financiera 2"/>
    <w:basedOn w:val="berschrift3"/>
    <w:qFormat/>
    <w:rsid w:val="00D979F4"/>
    <w:pPr>
      <w:jc w:val="center"/>
    </w:pPr>
    <w:rPr>
      <w:rFonts w:ascii="Arial" w:hAnsi="Arial" w:cs="Arial"/>
      <w:b/>
      <w:sz w:val="28"/>
    </w:rPr>
  </w:style>
  <w:style w:type="paragraph" w:customStyle="1" w:styleId="SeccionlV-tcnica">
    <w:name w:val="Seccion lV - técnica"/>
    <w:basedOn w:val="SeccionlV-1"/>
    <w:qFormat/>
    <w:rsid w:val="0045014D"/>
    <w:rPr>
      <w:lang w:val="es-ES"/>
    </w:rPr>
  </w:style>
  <w:style w:type="paragraph" w:customStyle="1" w:styleId="SeccionX">
    <w:name w:val="Seccion X"/>
    <w:basedOn w:val="UG-Title"/>
    <w:qFormat/>
    <w:rsid w:val="001E615E"/>
    <w:rPr>
      <w:rFonts w:ascii="Arial" w:hAnsi="Arial" w:cs="Arial"/>
      <w:sz w:val="28"/>
      <w:szCs w:val="28"/>
    </w:rPr>
  </w:style>
  <w:style w:type="table" w:customStyle="1" w:styleId="Tabellenraster1">
    <w:name w:val="Tabellenraster1"/>
    <w:basedOn w:val="NormaleTabelle"/>
    <w:next w:val="Tabellenraster"/>
    <w:rsid w:val="009022B7"/>
    <w:pPr>
      <w:jc w:val="both"/>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zeichnis1-notBold">
    <w:name w:val="Verzeichnis 1 - not Bold"/>
    <w:basedOn w:val="Verzeichnis1"/>
    <w:link w:val="Verzeichnis1-notBoldZchn"/>
    <w:qFormat/>
    <w:rsid w:val="00EA7665"/>
    <w:pPr>
      <w:spacing w:before="120"/>
    </w:pPr>
    <w:rPr>
      <w:rFonts w:cs="Arial"/>
      <w:b w:val="0"/>
      <w:noProof/>
      <w:lang w:val="es-ES"/>
    </w:rPr>
  </w:style>
  <w:style w:type="character" w:customStyle="1" w:styleId="Verzeichnis1Zchn">
    <w:name w:val="Verzeichnis 1 Zchn"/>
    <w:basedOn w:val="Absatz-Standardschriftart"/>
    <w:link w:val="Verzeichnis1"/>
    <w:uiPriority w:val="39"/>
    <w:rsid w:val="00EA7665"/>
    <w:rPr>
      <w:rFonts w:ascii="Arial" w:hAnsi="Arial"/>
      <w:b/>
      <w:sz w:val="24"/>
      <w:szCs w:val="20"/>
    </w:rPr>
  </w:style>
  <w:style w:type="character" w:customStyle="1" w:styleId="Verzeichnis1-notBoldZchn">
    <w:name w:val="Verzeichnis 1 - not Bold Zchn"/>
    <w:basedOn w:val="Verzeichnis1Zchn"/>
    <w:link w:val="Verzeichnis1-notBold"/>
    <w:rsid w:val="00EA7665"/>
    <w:rPr>
      <w:rFonts w:ascii="Arial" w:hAnsi="Arial" w:cs="Arial"/>
      <w:b w:val="0"/>
      <w:noProof/>
      <w:sz w:val="24"/>
      <w:szCs w:val="20"/>
      <w:lang w:val="es-ES"/>
    </w:rPr>
  </w:style>
  <w:style w:type="paragraph" w:customStyle="1" w:styleId="Header10">
    <w:name w:val="Header1"/>
    <w:basedOn w:val="Standard"/>
    <w:rsid w:val="00BC69B3"/>
    <w:pPr>
      <w:widowControl w:val="0"/>
      <w:suppressAutoHyphens w:val="0"/>
      <w:overflowPunct/>
      <w:adjustRightInd/>
      <w:spacing w:before="240" w:after="480"/>
      <w:jc w:val="center"/>
      <w:textAlignment w:val="auto"/>
    </w:pPr>
    <w:rPr>
      <w:b/>
      <w:bCs/>
      <w:spacing w:val="4"/>
      <w:sz w:val="44"/>
      <w:szCs w:val="4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7202">
      <w:marLeft w:val="0"/>
      <w:marRight w:val="0"/>
      <w:marTop w:val="0"/>
      <w:marBottom w:val="0"/>
      <w:divBdr>
        <w:top w:val="none" w:sz="0" w:space="0" w:color="auto"/>
        <w:left w:val="none" w:sz="0" w:space="0" w:color="auto"/>
        <w:bottom w:val="none" w:sz="0" w:space="0" w:color="auto"/>
        <w:right w:val="none" w:sz="0" w:space="0" w:color="auto"/>
      </w:divBdr>
    </w:div>
    <w:div w:id="954629710">
      <w:bodyDiv w:val="1"/>
      <w:marLeft w:val="0"/>
      <w:marRight w:val="0"/>
      <w:marTop w:val="0"/>
      <w:marBottom w:val="0"/>
      <w:divBdr>
        <w:top w:val="none" w:sz="0" w:space="0" w:color="auto"/>
        <w:left w:val="none" w:sz="0" w:space="0" w:color="auto"/>
        <w:bottom w:val="none" w:sz="0" w:space="0" w:color="auto"/>
        <w:right w:val="none" w:sz="0" w:space="0" w:color="auto"/>
      </w:divBdr>
    </w:div>
    <w:div w:id="1018581001">
      <w:bodyDiv w:val="1"/>
      <w:marLeft w:val="0"/>
      <w:marRight w:val="0"/>
      <w:marTop w:val="0"/>
      <w:marBottom w:val="0"/>
      <w:divBdr>
        <w:top w:val="none" w:sz="0" w:space="0" w:color="auto"/>
        <w:left w:val="none" w:sz="0" w:space="0" w:color="auto"/>
        <w:bottom w:val="none" w:sz="0" w:space="0" w:color="auto"/>
        <w:right w:val="none" w:sz="0" w:space="0" w:color="auto"/>
      </w:divBdr>
      <w:divsChild>
        <w:div w:id="1528130991">
          <w:marLeft w:val="0"/>
          <w:marRight w:val="0"/>
          <w:marTop w:val="0"/>
          <w:marBottom w:val="0"/>
          <w:divBdr>
            <w:top w:val="none" w:sz="0" w:space="0" w:color="auto"/>
            <w:left w:val="none" w:sz="0" w:space="0" w:color="auto"/>
            <w:bottom w:val="none" w:sz="0" w:space="0" w:color="auto"/>
            <w:right w:val="none" w:sz="0" w:space="0" w:color="auto"/>
          </w:divBdr>
        </w:div>
        <w:div w:id="2047558979">
          <w:marLeft w:val="0"/>
          <w:marRight w:val="0"/>
          <w:marTop w:val="0"/>
          <w:marBottom w:val="0"/>
          <w:divBdr>
            <w:top w:val="none" w:sz="0" w:space="0" w:color="auto"/>
            <w:left w:val="none" w:sz="0" w:space="0" w:color="auto"/>
            <w:bottom w:val="none" w:sz="0" w:space="0" w:color="auto"/>
            <w:right w:val="none" w:sz="0" w:space="0" w:color="auto"/>
          </w:divBdr>
        </w:div>
      </w:divsChild>
    </w:div>
    <w:div w:id="1183013308">
      <w:bodyDiv w:val="1"/>
      <w:marLeft w:val="0"/>
      <w:marRight w:val="0"/>
      <w:marTop w:val="0"/>
      <w:marBottom w:val="0"/>
      <w:divBdr>
        <w:top w:val="none" w:sz="0" w:space="0" w:color="auto"/>
        <w:left w:val="none" w:sz="0" w:space="0" w:color="auto"/>
        <w:bottom w:val="none" w:sz="0" w:space="0" w:color="auto"/>
        <w:right w:val="none" w:sz="0" w:space="0" w:color="auto"/>
      </w:divBdr>
    </w:div>
    <w:div w:id="1893879973">
      <w:bodyDiv w:val="1"/>
      <w:marLeft w:val="0"/>
      <w:marRight w:val="0"/>
      <w:marTop w:val="0"/>
      <w:marBottom w:val="0"/>
      <w:divBdr>
        <w:top w:val="none" w:sz="0" w:space="0" w:color="auto"/>
        <w:left w:val="none" w:sz="0" w:space="0" w:color="auto"/>
        <w:bottom w:val="none" w:sz="0" w:space="0" w:color="auto"/>
        <w:right w:val="none" w:sz="0" w:space="0" w:color="auto"/>
      </w:divBdr>
    </w:div>
    <w:div w:id="18983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3.xml"/><Relationship Id="rId21" Type="http://schemas.openxmlformats.org/officeDocument/2006/relationships/header" Target="header11.xml"/><Relationship Id="rId34" Type="http://schemas.openxmlformats.org/officeDocument/2006/relationships/hyperlink" Target="http://www.worldbank.org/debarr" TargetMode="Externa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yperlink" Target="mailto:fidic@fidic.org" TargetMode="External"/><Relationship Id="rId63" Type="http://schemas.openxmlformats.org/officeDocument/2006/relationships/header" Target="header42.xml"/><Relationship Id="rId68"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image" Target="media/image2.wmf"/><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39.xml"/><Relationship Id="rId66" Type="http://schemas.openxmlformats.org/officeDocument/2006/relationships/header" Target="header44.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oleObject" Target="embeddings/oleObject1.bin"/><Relationship Id="rId49" Type="http://schemas.openxmlformats.org/officeDocument/2006/relationships/header" Target="header33.xml"/><Relationship Id="rId57" Type="http://schemas.openxmlformats.org/officeDocument/2006/relationships/header" Target="header38.xml"/><Relationship Id="rId61" Type="http://schemas.openxmlformats.org/officeDocument/2006/relationships/header" Target="header4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0.xml"/><Relationship Id="rId65" Type="http://schemas.openxmlformats.org/officeDocument/2006/relationships/header" Target="header4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image" Target="media/image1.wmf"/><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yperlink" Target="http://www.fidic.org" TargetMode="External"/><Relationship Id="rId64" Type="http://schemas.openxmlformats.org/officeDocument/2006/relationships/footer" Target="footer7.xml"/><Relationship Id="rId69" Type="http://schemas.openxmlformats.org/officeDocument/2006/relationships/footer" Target="footer10.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header" Target="header4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s://www.consilium.europa.eu/de/policies/eu-list-of-non-cooperative-jurisdictions/" TargetMode="External"/><Relationship Id="rId38" Type="http://schemas.openxmlformats.org/officeDocument/2006/relationships/oleObject" Target="embeddings/oleObject2.bin"/><Relationship Id="rId46" Type="http://schemas.openxmlformats.org/officeDocument/2006/relationships/header" Target="header30.xml"/><Relationship Id="rId59" Type="http://schemas.openxmlformats.org/officeDocument/2006/relationships/footer" Target="footer5.xml"/><Relationship Id="rId67" Type="http://schemas.openxmlformats.org/officeDocument/2006/relationships/footer" Target="footer8.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footer" Target="footer4.xml"/><Relationship Id="rId62" Type="http://schemas.openxmlformats.org/officeDocument/2006/relationships/footer" Target="footer6.xml"/><Relationship Id="rId70"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F52B-383E-4076-A558-906A94D2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204</Pages>
  <Words>51696</Words>
  <Characters>325688</Characters>
  <Application>Microsoft Office Word</Application>
  <DocSecurity>0</DocSecurity>
  <Lines>2714</Lines>
  <Paragraphs>753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_Document de Travail</vt:lpstr>
    </vt:vector>
  </TitlesOfParts>
  <Company/>
  <LinksUpToDate>false</LinksUpToDate>
  <CharactersWithSpaces>376631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Bürgener, Yannik</cp:lastModifiedBy>
  <cp:revision>8</cp:revision>
  <cp:lastPrinted>2017-12-11T13:41:00Z</cp:lastPrinted>
  <dcterms:created xsi:type="dcterms:W3CDTF">2018-12-19T17:36:00Z</dcterms:created>
  <dcterms:modified xsi:type="dcterms:W3CDTF">2024-02-29T13:45:00Z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2022-11-22T15:07:59Z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c9b06719-1761-4cea-a8a8-4ae44e14032e</vt:lpwstr>
  </property>
  <property fmtid="{D5CDD505-2E9C-101B-9397-08002B2CF9AE}" pid="8" name="MSIP_Label_44a1eb77-0afe-4cfd-b55b-299e0c9eac9a_ContentBits">
    <vt:lpwstr>0</vt:lpwstr>
  </property>
</Properties>
</file>