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887" w14:textId="6D35B516" w:rsidR="00464678" w:rsidRPr="007E4986" w:rsidRDefault="00464678" w:rsidP="00DE15BD">
      <w:pPr>
        <w:suppressAutoHyphens w:val="0"/>
        <w:spacing w:before="320" w:line="317" w:lineRule="exact"/>
        <w:ind w:right="-1"/>
        <w:jc w:val="both"/>
        <w:rPr>
          <w:rFonts w:ascii="Arial" w:eastAsia="Arial" w:hAnsi="Arial"/>
          <w:i/>
          <w:color w:val="538DD3"/>
          <w:lang w:val="es-ES"/>
        </w:rPr>
      </w:pPr>
      <w:r>
        <w:rPr>
          <w:rFonts w:ascii="Arial" w:eastAsia="Arial" w:hAnsi="Arial"/>
          <w:b/>
          <w:bCs/>
          <w:i/>
          <w:iCs/>
          <w:color w:val="538DD3"/>
          <w:sz w:val="24"/>
          <w:lang w:val="es-ES"/>
        </w:rPr>
        <w:t>[Términos de referencia (</w:t>
      </w:r>
      <w:proofErr w:type="spellStart"/>
      <w:r>
        <w:rPr>
          <w:rFonts w:ascii="Arial" w:eastAsia="Arial" w:hAnsi="Arial"/>
          <w:b/>
          <w:bCs/>
          <w:i/>
          <w:iCs/>
          <w:color w:val="538DD3"/>
          <w:sz w:val="24"/>
          <w:lang w:val="es-ES"/>
        </w:rPr>
        <w:t>TdR</w:t>
      </w:r>
      <w:proofErr w:type="spellEnd"/>
      <w:r>
        <w:rPr>
          <w:rFonts w:ascii="Arial" w:eastAsia="Arial" w:hAnsi="Arial"/>
          <w:b/>
          <w:bCs/>
          <w:i/>
          <w:iCs/>
          <w:color w:val="538DD3"/>
          <w:sz w:val="24"/>
          <w:lang w:val="es-ES"/>
        </w:rPr>
        <w:t>) estándar para servicios de Consultor de implementación relacionados con el Libro Amarillo de la FIDIC o similar</w:t>
      </w:r>
      <w:r>
        <w:rPr>
          <w:rStyle w:val="Funotenzeichen"/>
          <w:rFonts w:ascii="Arial" w:eastAsia="Arial" w:hAnsi="Arial"/>
          <w:b/>
          <w:bCs/>
          <w:i/>
          <w:iCs/>
          <w:color w:val="538DD3"/>
          <w:sz w:val="24"/>
          <w:lang w:val="es-ES"/>
        </w:rPr>
        <w:footnoteReference w:id="1"/>
      </w:r>
    </w:p>
    <w:p w14:paraId="0CF85CEC" w14:textId="77777777" w:rsidR="00464678" w:rsidRPr="007E4986" w:rsidRDefault="00464678" w:rsidP="003D1244">
      <w:pPr>
        <w:suppressAutoHyphens w:val="0"/>
        <w:spacing w:before="186" w:line="252" w:lineRule="exact"/>
        <w:rPr>
          <w:rFonts w:ascii="Arial" w:eastAsia="Arial" w:hAnsi="Arial"/>
          <w:b/>
          <w:i/>
          <w:color w:val="538DD3"/>
          <w:spacing w:val="16"/>
          <w:sz w:val="28"/>
          <w:lang w:val="es-ES"/>
        </w:rPr>
      </w:pPr>
      <w:r>
        <w:rPr>
          <w:rFonts w:ascii="Arial" w:eastAsia="Arial" w:hAnsi="Arial"/>
          <w:i/>
          <w:iCs/>
          <w:color w:val="538DD3"/>
          <w:lang w:val="es-ES"/>
        </w:rPr>
        <w:t>Notas acerca de este documento</w:t>
      </w:r>
    </w:p>
    <w:p w14:paraId="2F11702D" w14:textId="23BE9D8A" w:rsidR="00464678" w:rsidRPr="007E4986" w:rsidRDefault="00464678" w:rsidP="00C16764">
      <w:pPr>
        <w:suppressAutoHyphens w:val="0"/>
        <w:spacing w:before="360" w:after="120" w:line="319" w:lineRule="exact"/>
        <w:rPr>
          <w:rFonts w:ascii="Arial" w:eastAsia="Arial" w:hAnsi="Arial"/>
          <w:i/>
          <w:color w:val="4F81BC"/>
          <w:lang w:val="es-ES"/>
        </w:rPr>
      </w:pPr>
      <w:r>
        <w:rPr>
          <w:rFonts w:ascii="Arial" w:eastAsia="Arial" w:hAnsi="Arial"/>
          <w:b/>
          <w:bCs/>
          <w:i/>
          <w:iCs/>
          <w:color w:val="538DD3"/>
          <w:sz w:val="28"/>
          <w:lang w:val="es-ES"/>
        </w:rPr>
        <w:t>0.</w:t>
      </w:r>
      <w:r>
        <w:rPr>
          <w:rFonts w:ascii="Arial" w:eastAsia="Arial" w:hAnsi="Arial"/>
          <w:b/>
          <w:bCs/>
          <w:i/>
          <w:iCs/>
          <w:color w:val="538DD3"/>
          <w:sz w:val="28"/>
          <w:lang w:val="es-ES"/>
        </w:rPr>
        <w:tab/>
        <w:t>INTRODUCCIÓN</w:t>
      </w:r>
    </w:p>
    <w:p w14:paraId="4B0928CB" w14:textId="54B7B6F7" w:rsidR="00464678" w:rsidRPr="007E4986" w:rsidRDefault="00464678" w:rsidP="00C16764">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es-ES"/>
        </w:rPr>
        <w:t>Esta plantilla ha sido elaborada por el KfW para su uso por las Entidades ejecutoras del proyecto (EEP) durante la preparación de los Términos de referencia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para la selección de un consultor que preste servicios profesionales a la EEP durante la implementación del proyecto. Esta plantilla es aplicable a servicios de consultoría relacionados con las «Condiciones de FIDIC para contrato de planta y diseño-construcción» (Libro Amarillo) o similar. Están disponibles o en preparación términos de referencia aparte para otros tipos de condiciones contractuales de la FIDIC y para servicios de consultoría para estudios de </w:t>
      </w:r>
      <w:proofErr w:type="spellStart"/>
      <w:r>
        <w:rPr>
          <w:rFonts w:ascii="Arial" w:eastAsia="Arial" w:hAnsi="Arial"/>
          <w:i/>
          <w:iCs/>
          <w:color w:val="4F81BC"/>
          <w:lang w:val="es-ES"/>
        </w:rPr>
        <w:t>pre</w:t>
      </w:r>
      <w:r w:rsidR="00C25F10">
        <w:rPr>
          <w:rFonts w:ascii="Arial" w:eastAsia="Arial" w:hAnsi="Arial"/>
          <w:i/>
          <w:iCs/>
          <w:color w:val="4F81BC"/>
          <w:lang w:val="es-ES"/>
        </w:rPr>
        <w:t>-</w:t>
      </w:r>
      <w:r>
        <w:rPr>
          <w:rFonts w:ascii="Arial" w:eastAsia="Arial" w:hAnsi="Arial"/>
          <w:i/>
          <w:iCs/>
          <w:color w:val="4F81BC"/>
          <w:lang w:val="es-ES"/>
        </w:rPr>
        <w:t>viabilidad</w:t>
      </w:r>
      <w:proofErr w:type="spellEnd"/>
      <w:r>
        <w:rPr>
          <w:rFonts w:ascii="Arial" w:eastAsia="Arial" w:hAnsi="Arial"/>
          <w:i/>
          <w:iCs/>
          <w:color w:val="4F81BC"/>
          <w:lang w:val="es-ES"/>
        </w:rPr>
        <w:t>, estudios de viabilidad, medidas de acompañamiento, etc.</w:t>
      </w:r>
    </w:p>
    <w:p w14:paraId="396EC14C" w14:textId="20CD3B93" w:rsidR="00464678" w:rsidRPr="007E4986" w:rsidRDefault="00464678" w:rsidP="00C16764">
      <w:pPr>
        <w:suppressAutoHyphens w:val="0"/>
        <w:spacing w:before="120" w:after="120" w:line="255" w:lineRule="exact"/>
        <w:jc w:val="both"/>
        <w:rPr>
          <w:rFonts w:ascii="Arial" w:eastAsia="Arial" w:hAnsi="Arial"/>
          <w:i/>
          <w:color w:val="4F81BC"/>
          <w:lang w:val="es-ES"/>
        </w:rPr>
      </w:pPr>
      <w:r>
        <w:rPr>
          <w:rFonts w:ascii="Arial" w:eastAsia="Arial" w:hAnsi="Arial"/>
          <w:i/>
          <w:iCs/>
          <w:color w:val="4F81BC"/>
          <w:lang w:val="es-ES"/>
        </w:rPr>
        <w:t xml:space="preserve">Estos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cubren la gama de servicios para un consultor de implementación y están subdivididos en las siguientes etapas:</w:t>
      </w:r>
    </w:p>
    <w:p w14:paraId="68FA5A5F" w14:textId="71782726" w:rsidR="00464678" w:rsidRPr="007E4986" w:rsidRDefault="00CA0F66" w:rsidP="00CA0F66">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es-ES"/>
        </w:rPr>
        <w:t>Etapa 1:</w:t>
      </w:r>
      <w:r>
        <w:rPr>
          <w:rFonts w:ascii="Arial" w:eastAsia="Arial" w:hAnsi="Arial"/>
          <w:i/>
          <w:iCs/>
          <w:color w:val="4F81BC"/>
          <w:lang w:val="es-ES"/>
        </w:rPr>
        <w:tab/>
        <w:t xml:space="preserve"> Diseño preliminar</w:t>
      </w:r>
      <w:r>
        <w:rPr>
          <w:rStyle w:val="Funotenzeichen"/>
          <w:rFonts w:ascii="Arial" w:eastAsia="Arial" w:hAnsi="Arial"/>
          <w:i/>
          <w:iCs/>
          <w:color w:val="4F81BC"/>
          <w:lang w:val="es-ES"/>
        </w:rPr>
        <w:footnoteReference w:id="2"/>
      </w:r>
      <w:r>
        <w:rPr>
          <w:rFonts w:ascii="Arial" w:eastAsia="Arial" w:hAnsi="Arial"/>
          <w:i/>
          <w:iCs/>
          <w:color w:val="4F81BC"/>
          <w:lang w:val="es-ES"/>
        </w:rPr>
        <w:t xml:space="preserve"> y documentos de licitación</w:t>
      </w:r>
      <w:r>
        <w:rPr>
          <w:rStyle w:val="Funotenzeichen"/>
          <w:rFonts w:ascii="Arial" w:eastAsia="Arial" w:hAnsi="Arial"/>
          <w:i/>
          <w:iCs/>
          <w:color w:val="4F81BC"/>
          <w:lang w:val="es-ES"/>
        </w:rPr>
        <w:footnoteReference w:id="3"/>
      </w:r>
    </w:p>
    <w:p w14:paraId="178FE58D" w14:textId="6290A069" w:rsidR="00CA0F66" w:rsidRPr="007E4986"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1.1:</w:t>
      </w:r>
      <w:r>
        <w:rPr>
          <w:rFonts w:ascii="Arial" w:eastAsia="Arial" w:hAnsi="Arial"/>
          <w:i/>
          <w:iCs/>
          <w:color w:val="4F81BC"/>
          <w:lang w:val="es-ES"/>
        </w:rPr>
        <w:tab/>
        <w:t>Fase inicial</w:t>
      </w:r>
    </w:p>
    <w:p w14:paraId="73E77AAA" w14:textId="101EC17E" w:rsidR="00961590" w:rsidRPr="007E4986"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1.2:</w:t>
      </w:r>
      <w:r>
        <w:rPr>
          <w:rFonts w:ascii="Arial" w:eastAsia="Arial" w:hAnsi="Arial"/>
          <w:i/>
          <w:iCs/>
          <w:color w:val="4F81BC"/>
          <w:lang w:val="es-ES"/>
        </w:rPr>
        <w:tab/>
        <w:t>Diseño preliminar</w:t>
      </w:r>
    </w:p>
    <w:p w14:paraId="06661B95" w14:textId="1AE9A2FF" w:rsidR="00CA0F66" w:rsidRPr="007E4986" w:rsidRDefault="00961590"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1.3:</w:t>
      </w:r>
      <w:r>
        <w:rPr>
          <w:rFonts w:ascii="Arial" w:eastAsia="Arial" w:hAnsi="Arial"/>
          <w:i/>
          <w:iCs/>
          <w:color w:val="4F81BC"/>
          <w:lang w:val="es-ES"/>
        </w:rPr>
        <w:tab/>
        <w:t>Preparación de la precalificación (PC) y los documentos de licitación</w:t>
      </w:r>
    </w:p>
    <w:p w14:paraId="585B9437" w14:textId="255974ED" w:rsidR="00464678" w:rsidRPr="007E4986" w:rsidRDefault="00CA0F66" w:rsidP="00CA0F66">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es-ES"/>
        </w:rPr>
        <w:t>Etapa 2:</w:t>
      </w:r>
      <w:r>
        <w:rPr>
          <w:rFonts w:ascii="Arial" w:eastAsia="Arial" w:hAnsi="Arial"/>
          <w:i/>
          <w:iCs/>
          <w:color w:val="4F81BC"/>
          <w:lang w:val="es-ES"/>
        </w:rPr>
        <w:tab/>
        <w:t>Asistencia durante la licitación</w:t>
      </w:r>
    </w:p>
    <w:p w14:paraId="4C51E290" w14:textId="0DEDC389" w:rsidR="00464678" w:rsidRPr="007E4986"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2.1:</w:t>
      </w:r>
      <w:r>
        <w:rPr>
          <w:rFonts w:ascii="Arial" w:eastAsia="Arial" w:hAnsi="Arial"/>
          <w:i/>
          <w:iCs/>
          <w:color w:val="4F81BC"/>
          <w:lang w:val="es-ES"/>
        </w:rPr>
        <w:tab/>
        <w:t>Proceso de precalificación</w:t>
      </w:r>
    </w:p>
    <w:p w14:paraId="7C6D8D51" w14:textId="1847F275" w:rsidR="00464678" w:rsidRPr="007E4986"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2.2:</w:t>
      </w:r>
      <w:r>
        <w:rPr>
          <w:rFonts w:ascii="Arial" w:eastAsia="Arial" w:hAnsi="Arial"/>
          <w:i/>
          <w:iCs/>
          <w:color w:val="4F81BC"/>
          <w:lang w:val="es-ES"/>
        </w:rPr>
        <w:tab/>
        <w:t>Proceso de licitación</w:t>
      </w:r>
    </w:p>
    <w:p w14:paraId="11D368EB" w14:textId="62267A07" w:rsidR="00464678" w:rsidRPr="007E4986"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2.3:</w:t>
      </w:r>
      <w:r>
        <w:rPr>
          <w:rFonts w:ascii="Arial" w:eastAsia="Arial" w:hAnsi="Arial"/>
          <w:i/>
          <w:iCs/>
          <w:color w:val="4F81BC"/>
          <w:lang w:val="es-ES"/>
        </w:rPr>
        <w:tab/>
        <w:t>Proceso de evaluación de la oferta, discusiones previas a la adjudicación y adjudicación</w:t>
      </w:r>
    </w:p>
    <w:p w14:paraId="766CC906" w14:textId="0488DB0C" w:rsidR="00642D8A" w:rsidRPr="007E4986" w:rsidRDefault="00CA0F66" w:rsidP="00CA0F66">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es-ES"/>
        </w:rPr>
        <w:t>Etapa 3:</w:t>
      </w:r>
      <w:r>
        <w:rPr>
          <w:rFonts w:ascii="Arial" w:eastAsia="Arial" w:hAnsi="Arial"/>
          <w:i/>
          <w:iCs/>
          <w:color w:val="4F81BC"/>
          <w:lang w:val="es-ES"/>
        </w:rPr>
        <w:tab/>
        <w:t>Supervisión de obras de diseño, obras de construcción y suministros</w:t>
      </w:r>
    </w:p>
    <w:p w14:paraId="27F79FFA" w14:textId="62F02955" w:rsidR="00CA0F66" w:rsidRPr="007E4986"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3.1:</w:t>
      </w:r>
      <w:r>
        <w:rPr>
          <w:rFonts w:ascii="Arial" w:eastAsia="Arial" w:hAnsi="Arial"/>
          <w:i/>
          <w:iCs/>
          <w:color w:val="4F81BC"/>
          <w:lang w:val="es-ES"/>
        </w:rPr>
        <w:tab/>
        <w:t>Supervisión del contrato</w:t>
      </w:r>
    </w:p>
    <w:p w14:paraId="61C0EFFE" w14:textId="74FBB411" w:rsidR="00CA0F66" w:rsidRPr="007E4986"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3.2:</w:t>
      </w:r>
      <w:r>
        <w:rPr>
          <w:rFonts w:ascii="Arial" w:eastAsia="Arial" w:hAnsi="Arial"/>
          <w:i/>
          <w:iCs/>
          <w:color w:val="4F81BC"/>
          <w:lang w:val="es-ES"/>
        </w:rPr>
        <w:tab/>
        <w:t>Puesta en servicio</w:t>
      </w:r>
    </w:p>
    <w:p w14:paraId="4668DA39" w14:textId="154E3D37" w:rsidR="00464678" w:rsidRPr="007E4986" w:rsidRDefault="00CA0F66" w:rsidP="00CA0F66">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es-ES"/>
        </w:rPr>
        <w:t>Etapa 4:</w:t>
      </w:r>
      <w:r>
        <w:rPr>
          <w:rFonts w:ascii="Arial" w:eastAsia="Arial" w:hAnsi="Arial"/>
          <w:i/>
          <w:iCs/>
          <w:color w:val="4F81BC"/>
          <w:lang w:val="es-ES"/>
        </w:rPr>
        <w:tab/>
        <w:t>Servicios durante el periodo de notificación de defectos de la Parte Contratada y cierre del proyecto</w:t>
      </w:r>
    </w:p>
    <w:p w14:paraId="3F889E0A" w14:textId="7075F6CF" w:rsidR="00464678" w:rsidRPr="007E4986" w:rsidRDefault="00464678" w:rsidP="00C16764">
      <w:pPr>
        <w:suppressAutoHyphens w:val="0"/>
        <w:spacing w:before="119" w:after="120" w:line="253" w:lineRule="exact"/>
        <w:jc w:val="both"/>
        <w:rPr>
          <w:rFonts w:ascii="Arial" w:eastAsia="Arial" w:hAnsi="Arial"/>
          <w:i/>
          <w:color w:val="4F81BC"/>
          <w:lang w:val="es-ES"/>
        </w:rPr>
      </w:pPr>
      <w:r>
        <w:rPr>
          <w:rFonts w:ascii="Arial" w:eastAsia="Arial" w:hAnsi="Arial"/>
          <w:i/>
          <w:iCs/>
          <w:color w:val="4F81BC"/>
          <w:lang w:val="es-ES"/>
        </w:rPr>
        <w:t>El alcance de los servicios del Consultor en cada etapa cubre todos los aspectos requeridos. Para la selección de Partes contratadas para servicios, obras y bienes, el KfW proporciona otros tipos de documentos estándar de licitación («DEL»). Las tareas del consultor y los términos utilizados a continuación se basan en estos documentos estándar. En este contexto, los términos «Consultor» e «Ingeniero» se pueden utilizar indistintamente, al igual que los términos «EEP» y «Empleador».</w:t>
      </w:r>
    </w:p>
    <w:p w14:paraId="7723BD98" w14:textId="434F0DF8" w:rsidR="00464678" w:rsidRPr="007E4986" w:rsidRDefault="00464678" w:rsidP="00C16764">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es-ES"/>
        </w:rPr>
        <w:t xml:space="preserve">Se podrán omitir o añadir etapas, tareas, </w:t>
      </w:r>
      <w:r>
        <w:rPr>
          <w:rFonts w:ascii="Arial" w:eastAsia="Arial" w:hAnsi="Arial"/>
          <w:color w:val="4F81BC"/>
          <w:lang w:val="es-ES"/>
        </w:rPr>
        <w:t>deberes y</w:t>
      </w:r>
      <w:r>
        <w:rPr>
          <w:rFonts w:ascii="Arial" w:eastAsia="Arial" w:hAnsi="Arial"/>
          <w:i/>
          <w:iCs/>
          <w:color w:val="4F81BC"/>
          <w:lang w:val="es-ES"/>
        </w:rPr>
        <w:t xml:space="preserve"> servicios en particular en función del contexto específico de la misión. Las tareas del Consultor se definen aquí únicamente en términos genéricos, y deberán describirse en los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específicos con todo el detalle necesario, de conformidad con las respectivas condiciones del proyecto y tomando en consideración los requisitos establecidos en los DEL del KfW. Deberá describirse con detalle el nivel de asistencia prestado por el consultor a la EEP para cada etapa.</w:t>
      </w:r>
    </w:p>
    <w:p w14:paraId="312D79DD" w14:textId="4AD7C3AD" w:rsidR="00464678" w:rsidRPr="007E4986" w:rsidRDefault="00461409"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es-ES"/>
        </w:rPr>
        <w:t xml:space="preserve">Sin embargo, no se omitirán elementos esenciales relativos a aspectos medioambientales, sociales y de seguridad y salud en el trabajo (MSSS). La plantilla contiene los requisitos MSSS máximos de acuerdo con la Directriz de sostenibilidad del KfW para proyectos de alto riesgo (categoría A). Los términos MSSS se podrán adaptar dependiendo de grados menores de categorización MSSS (B+, </w:t>
      </w:r>
      <w:r>
        <w:rPr>
          <w:rFonts w:ascii="Arial" w:eastAsia="Arial" w:hAnsi="Arial"/>
          <w:i/>
          <w:iCs/>
          <w:color w:val="4F81BC"/>
          <w:lang w:val="es-ES"/>
        </w:rPr>
        <w:lastRenderedPageBreak/>
        <w:t>B, C), si fuera preciso en colaboración con el Centro de Competencias de Sostenibilidad Ambiental y Social del KfW.</w:t>
      </w:r>
    </w:p>
    <w:p w14:paraId="38A8E0B0" w14:textId="51E0D327" w:rsidR="00AC6973" w:rsidRPr="007E4986" w:rsidRDefault="00331AD4"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es-ES"/>
        </w:rPr>
        <w:t>Asimismo, los Términos de referencia: específicos deberán cubrir todos los requisitos explícitos e implícitos adicionales planteados al Consultor que se pudieran derivar del acuerdo por separado entre el KfW y la EEP (p.</w:t>
      </w:r>
      <w:r>
        <w:rPr>
          <w:rFonts w:ascii="Arial" w:eastAsia="Arial" w:hAnsi="Arial"/>
          <w:color w:val="4F81BC"/>
          <w:lang w:val="es-ES"/>
        </w:rPr>
        <w:t> </w:t>
      </w:r>
      <w:r>
        <w:rPr>
          <w:rFonts w:ascii="Arial" w:eastAsia="Arial" w:hAnsi="Arial"/>
          <w:i/>
          <w:iCs/>
          <w:color w:val="4F81BC"/>
          <w:lang w:val="es-ES"/>
        </w:rPr>
        <w:t>ej., gestión financiera, monitorización y sistema de evaluación), así como de otros requisitos específicos (p.</w:t>
      </w:r>
      <w:r>
        <w:rPr>
          <w:rFonts w:ascii="Arial" w:eastAsia="Arial" w:hAnsi="Arial"/>
          <w:color w:val="4F81BC"/>
          <w:lang w:val="es-ES"/>
        </w:rPr>
        <w:t> </w:t>
      </w:r>
      <w:r>
        <w:rPr>
          <w:rFonts w:ascii="Arial" w:eastAsia="Arial" w:hAnsi="Arial"/>
          <w:i/>
          <w:iCs/>
          <w:color w:val="4F81BC"/>
          <w:lang w:val="es-ES"/>
        </w:rPr>
        <w:t>ej., visibilidad del proyecto, mecanismos de coordinación especiales para proyectos completos, apoyo específico a socios de proyecto inexpertos, peticiones específicas del BMZ).</w:t>
      </w:r>
    </w:p>
    <w:p w14:paraId="12BEB127" w14:textId="27AB83A4" w:rsidR="00464678" w:rsidRPr="007E4986" w:rsidRDefault="00AC6973"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es-ES"/>
        </w:rPr>
        <w:t xml:space="preserve">En muchos proyectos, los servicios de carácter no técnico requeridos del Consultor pueden revestir como mínimo la misma importancia que los servicios técnicos, y se reflejarán en un alcance adecuado de tales servicios en los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generales, así como los requisitos de personal (p.</w:t>
      </w:r>
      <w:r>
        <w:rPr>
          <w:rFonts w:ascii="Arial" w:eastAsia="Arial" w:hAnsi="Arial"/>
          <w:color w:val="4F81BC"/>
          <w:lang w:val="es-ES"/>
        </w:rPr>
        <w:t> </w:t>
      </w:r>
      <w:r>
        <w:rPr>
          <w:rFonts w:ascii="Arial" w:eastAsia="Arial" w:hAnsi="Arial"/>
          <w:i/>
          <w:iCs/>
          <w:color w:val="4F81BC"/>
          <w:lang w:val="es-ES"/>
        </w:rPr>
        <w:t>ej., las aptitudes de gestión y comunicación del jefe de equipo podrían revestir mayor importancia que las aptitudes técnicas, o podría ser necesario un experto en gestión además de un experto técnico como jefes de equipo).</w:t>
      </w:r>
    </w:p>
    <w:p w14:paraId="389EDB91" w14:textId="4D51F42A" w:rsidR="00464678" w:rsidRPr="007E4986" w:rsidRDefault="00B5053B"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es-ES"/>
        </w:rPr>
        <w:t xml:space="preserve">Los textos en cursiva y entre corchetes, como se muestra este capítulo completo, son notas para la EEP que proporcionan orientación para la preparación de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para un Consultor de implementación. Estas notas deberán eliminarse del documento de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definitivo.]</w:t>
      </w:r>
    </w:p>
    <w:p w14:paraId="7953C7C7" w14:textId="77777777" w:rsidR="008C13A3" w:rsidRPr="007E4986" w:rsidRDefault="008C13A3" w:rsidP="003D1244">
      <w:pPr>
        <w:suppressAutoHyphens w:val="0"/>
        <w:spacing w:before="117" w:line="254" w:lineRule="exact"/>
        <w:jc w:val="both"/>
        <w:rPr>
          <w:rFonts w:ascii="Arial" w:eastAsia="Arial" w:hAnsi="Arial"/>
          <w:b/>
          <w:color w:val="000000"/>
          <w:lang w:val="es-ES"/>
        </w:rPr>
      </w:pPr>
    </w:p>
    <w:p w14:paraId="39539929" w14:textId="77777777" w:rsidR="00464678" w:rsidRPr="007E4986" w:rsidRDefault="00464678" w:rsidP="004E0DDE">
      <w:pPr>
        <w:pageBreakBefore/>
        <w:suppressAutoHyphens w:val="0"/>
        <w:spacing w:before="360" w:after="120" w:line="319" w:lineRule="exact"/>
        <w:jc w:val="center"/>
        <w:rPr>
          <w:rFonts w:ascii="Arial" w:eastAsia="Arial" w:hAnsi="Arial"/>
          <w:b/>
          <w:color w:val="000000"/>
          <w:sz w:val="32"/>
          <w:lang w:val="es-ES"/>
        </w:rPr>
      </w:pPr>
      <w:r>
        <w:rPr>
          <w:rFonts w:ascii="Arial" w:eastAsia="Arial" w:hAnsi="Arial"/>
          <w:b/>
          <w:bCs/>
          <w:color w:val="000000"/>
          <w:sz w:val="32"/>
          <w:lang w:val="es-ES"/>
        </w:rPr>
        <w:lastRenderedPageBreak/>
        <w:t>TÉRMINOS DE REFERENCIA</w:t>
      </w:r>
    </w:p>
    <w:p w14:paraId="572796BB" w14:textId="77777777" w:rsidR="00464678" w:rsidRPr="00B21257" w:rsidRDefault="00464678" w:rsidP="004E0DDE">
      <w:pPr>
        <w:suppressAutoHyphens w:val="0"/>
        <w:spacing w:before="360" w:after="120" w:line="319" w:lineRule="exact"/>
        <w:jc w:val="center"/>
        <w:rPr>
          <w:rFonts w:ascii="Arial" w:eastAsia="Arial" w:hAnsi="Arial"/>
          <w:b/>
          <w:color w:val="000000"/>
          <w:sz w:val="28"/>
        </w:rPr>
      </w:pPr>
      <w:r>
        <w:rPr>
          <w:rFonts w:ascii="Arial" w:eastAsia="Arial" w:hAnsi="Arial"/>
          <w:b/>
          <w:bCs/>
          <w:color w:val="000000"/>
          <w:sz w:val="28"/>
          <w:lang w:val="es-ES"/>
        </w:rPr>
        <w:t>Índice</w:t>
      </w:r>
    </w:p>
    <w:p w14:paraId="1AAF6158" w14:textId="217BF9E7" w:rsidR="001E63C7" w:rsidRPr="00B21257" w:rsidRDefault="001E63C7" w:rsidP="003D1244">
      <w:pPr>
        <w:suppressAutoHyphens w:val="0"/>
        <w:spacing w:before="116" w:line="253" w:lineRule="exact"/>
        <w:jc w:val="both"/>
        <w:rPr>
          <w:rFonts w:ascii="Arial" w:eastAsia="Arial" w:hAnsi="Arial"/>
          <w:color w:val="000000"/>
        </w:rPr>
      </w:pPr>
    </w:p>
    <w:sdt>
      <w:sdtPr>
        <w:rPr>
          <w:rFonts w:ascii="Times New Roman" w:eastAsia="PMingLiU" w:hAnsi="Times New Roman" w:cs="Times New Roman"/>
          <w:color w:val="auto"/>
          <w:kern w:val="1"/>
          <w:sz w:val="22"/>
          <w:szCs w:val="22"/>
          <w:lang w:val="en-GB" w:eastAsia="ar-SA"/>
        </w:rPr>
        <w:id w:val="-1718893235"/>
        <w:docPartObj>
          <w:docPartGallery w:val="Table of Contents"/>
          <w:docPartUnique/>
        </w:docPartObj>
      </w:sdtPr>
      <w:sdtEndPr>
        <w:rPr>
          <w:b/>
          <w:bCs/>
        </w:rPr>
      </w:sdtEndPr>
      <w:sdtContent>
        <w:p w14:paraId="3A28F9E2" w14:textId="4F5EB7C6" w:rsidR="00913296" w:rsidRPr="00B21257" w:rsidRDefault="00913296" w:rsidP="00913296">
          <w:pPr>
            <w:pStyle w:val="Inhaltsverzeichnisberschrift"/>
            <w:rPr>
              <w:sz w:val="22"/>
              <w:szCs w:val="22"/>
            </w:rPr>
          </w:pPr>
        </w:p>
        <w:p w14:paraId="412E9B47" w14:textId="56D8074D" w:rsidR="00B75E4F" w:rsidRDefault="00913296">
          <w:pPr>
            <w:pStyle w:val="Verzeichnis1"/>
            <w:tabs>
              <w:tab w:val="right" w:leader="dot" w:pos="9628"/>
            </w:tabs>
            <w:rPr>
              <w:rFonts w:asciiTheme="minorHAnsi" w:eastAsiaTheme="minorEastAsia" w:hAnsiTheme="minorHAnsi" w:cstheme="minorBidi"/>
              <w:noProof/>
              <w:kern w:val="2"/>
              <w14:ligatures w14:val="standardContextual"/>
            </w:rPr>
          </w:pPr>
          <w:r>
            <w:rPr>
              <w:rFonts w:ascii="Arial" w:hAnsi="Arial" w:cs="Arial"/>
              <w:b/>
              <w:bCs/>
              <w:sz w:val="24"/>
              <w:szCs w:val="24"/>
              <w:lang w:val="es-ES"/>
            </w:rPr>
            <w:fldChar w:fldCharType="begin"/>
          </w:r>
          <w:r>
            <w:rPr>
              <w:rFonts w:ascii="Arial" w:hAnsi="Arial" w:cs="Arial"/>
              <w:b/>
              <w:bCs/>
              <w:sz w:val="24"/>
              <w:szCs w:val="24"/>
            </w:rPr>
            <w:instrText xml:space="preserve"> TOC \o "1-3" \h \z \u </w:instrText>
          </w:r>
          <w:r>
            <w:rPr>
              <w:rFonts w:ascii="Arial" w:hAnsi="Arial" w:cs="Arial"/>
              <w:b/>
              <w:bCs/>
              <w:sz w:val="24"/>
              <w:szCs w:val="24"/>
            </w:rPr>
            <w:fldChar w:fldCharType="separate"/>
          </w:r>
          <w:hyperlink w:anchor="_Toc141264173" w:history="1">
            <w:r w:rsidR="00B75E4F" w:rsidRPr="00740E49">
              <w:rPr>
                <w:rStyle w:val="Hyperlink"/>
                <w:rFonts w:eastAsia="Arial"/>
                <w:bCs/>
                <w:noProof/>
                <w:lang w:val="es-ES"/>
              </w:rPr>
              <w:t>Lista de abreviaturas</w:t>
            </w:r>
            <w:r w:rsidR="00B75E4F">
              <w:rPr>
                <w:noProof/>
                <w:webHidden/>
              </w:rPr>
              <w:tab/>
            </w:r>
            <w:r w:rsidR="00B75E4F">
              <w:rPr>
                <w:noProof/>
                <w:webHidden/>
              </w:rPr>
              <w:fldChar w:fldCharType="begin"/>
            </w:r>
            <w:r w:rsidR="00B75E4F">
              <w:rPr>
                <w:noProof/>
                <w:webHidden/>
              </w:rPr>
              <w:instrText xml:space="preserve"> PAGEREF _Toc141264173 \h </w:instrText>
            </w:r>
            <w:r w:rsidR="00B75E4F">
              <w:rPr>
                <w:noProof/>
                <w:webHidden/>
              </w:rPr>
            </w:r>
            <w:r w:rsidR="00B75E4F">
              <w:rPr>
                <w:noProof/>
                <w:webHidden/>
              </w:rPr>
              <w:fldChar w:fldCharType="separate"/>
            </w:r>
            <w:r w:rsidR="00517E39">
              <w:rPr>
                <w:noProof/>
                <w:webHidden/>
              </w:rPr>
              <w:t>4</w:t>
            </w:r>
            <w:r w:rsidR="00B75E4F">
              <w:rPr>
                <w:noProof/>
                <w:webHidden/>
              </w:rPr>
              <w:fldChar w:fldCharType="end"/>
            </w:r>
          </w:hyperlink>
        </w:p>
        <w:p w14:paraId="3407C883" w14:textId="584E7B39" w:rsidR="00B75E4F" w:rsidRDefault="00B37099">
          <w:pPr>
            <w:pStyle w:val="Verzeichnis1"/>
            <w:tabs>
              <w:tab w:val="right" w:leader="dot" w:pos="9628"/>
            </w:tabs>
            <w:rPr>
              <w:rFonts w:asciiTheme="minorHAnsi" w:eastAsiaTheme="minorEastAsia" w:hAnsiTheme="minorHAnsi" w:cstheme="minorBidi"/>
              <w:noProof/>
              <w:kern w:val="2"/>
              <w14:ligatures w14:val="standardContextual"/>
            </w:rPr>
          </w:pPr>
          <w:hyperlink w:anchor="_Toc141264174" w:history="1">
            <w:r w:rsidR="00B75E4F" w:rsidRPr="00740E49">
              <w:rPr>
                <w:rStyle w:val="Hyperlink"/>
                <w:rFonts w:eastAsia="Arial"/>
                <w:bCs/>
                <w:noProof/>
                <w:lang w:val="es-ES"/>
              </w:rPr>
              <w:t>Lista de definiciones</w:t>
            </w:r>
            <w:r w:rsidR="00B75E4F">
              <w:rPr>
                <w:noProof/>
                <w:webHidden/>
              </w:rPr>
              <w:tab/>
            </w:r>
            <w:r w:rsidR="00B75E4F">
              <w:rPr>
                <w:noProof/>
                <w:webHidden/>
              </w:rPr>
              <w:fldChar w:fldCharType="begin"/>
            </w:r>
            <w:r w:rsidR="00B75E4F">
              <w:rPr>
                <w:noProof/>
                <w:webHidden/>
              </w:rPr>
              <w:instrText xml:space="preserve"> PAGEREF _Toc141264174 \h </w:instrText>
            </w:r>
            <w:r w:rsidR="00B75E4F">
              <w:rPr>
                <w:noProof/>
                <w:webHidden/>
              </w:rPr>
            </w:r>
            <w:r w:rsidR="00B75E4F">
              <w:rPr>
                <w:noProof/>
                <w:webHidden/>
              </w:rPr>
              <w:fldChar w:fldCharType="separate"/>
            </w:r>
            <w:r w:rsidR="00517E39">
              <w:rPr>
                <w:noProof/>
                <w:webHidden/>
              </w:rPr>
              <w:t>6</w:t>
            </w:r>
            <w:r w:rsidR="00B75E4F">
              <w:rPr>
                <w:noProof/>
                <w:webHidden/>
              </w:rPr>
              <w:fldChar w:fldCharType="end"/>
            </w:r>
          </w:hyperlink>
        </w:p>
        <w:p w14:paraId="29A41BA3" w14:textId="798F17CF" w:rsidR="00B75E4F" w:rsidRDefault="00B3709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175" w:history="1">
            <w:r w:rsidR="00B75E4F" w:rsidRPr="00740E49">
              <w:rPr>
                <w:rStyle w:val="Hyperlink"/>
                <w:rFonts w:eastAsia="Arial"/>
                <w:bCs/>
                <w:noProof/>
                <w:lang w:val="es-ES"/>
              </w:rPr>
              <w:t>1.</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INFORMACIÓN SOBRE EL PROYECTO</w:t>
            </w:r>
            <w:r w:rsidR="00B75E4F">
              <w:rPr>
                <w:noProof/>
                <w:webHidden/>
              </w:rPr>
              <w:tab/>
            </w:r>
            <w:r w:rsidR="00B75E4F">
              <w:rPr>
                <w:noProof/>
                <w:webHidden/>
              </w:rPr>
              <w:fldChar w:fldCharType="begin"/>
            </w:r>
            <w:r w:rsidR="00B75E4F">
              <w:rPr>
                <w:noProof/>
                <w:webHidden/>
              </w:rPr>
              <w:instrText xml:space="preserve"> PAGEREF _Toc141264175 \h </w:instrText>
            </w:r>
            <w:r w:rsidR="00B75E4F">
              <w:rPr>
                <w:noProof/>
                <w:webHidden/>
              </w:rPr>
            </w:r>
            <w:r w:rsidR="00B75E4F">
              <w:rPr>
                <w:noProof/>
                <w:webHidden/>
              </w:rPr>
              <w:fldChar w:fldCharType="separate"/>
            </w:r>
            <w:r w:rsidR="00517E39">
              <w:rPr>
                <w:noProof/>
                <w:webHidden/>
              </w:rPr>
              <w:t>10</w:t>
            </w:r>
            <w:r w:rsidR="00B75E4F">
              <w:rPr>
                <w:noProof/>
                <w:webHidden/>
              </w:rPr>
              <w:fldChar w:fldCharType="end"/>
            </w:r>
          </w:hyperlink>
        </w:p>
        <w:p w14:paraId="17C51216" w14:textId="6D2739B0"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76" w:history="1">
            <w:r w:rsidR="00B75E4F" w:rsidRPr="00740E49">
              <w:rPr>
                <w:rStyle w:val="Hyperlink"/>
                <w:rFonts w:ascii="Arial Fett" w:hAnsi="Arial Fett"/>
                <w:noProof/>
                <w:kern w:val="24"/>
                <w:lang w:val="es-ES"/>
              </w:rPr>
              <w:t>1.1</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Antecedentes</w:t>
            </w:r>
            <w:r w:rsidR="00B75E4F">
              <w:rPr>
                <w:noProof/>
                <w:webHidden/>
              </w:rPr>
              <w:tab/>
            </w:r>
            <w:r w:rsidR="00B75E4F">
              <w:rPr>
                <w:noProof/>
                <w:webHidden/>
              </w:rPr>
              <w:fldChar w:fldCharType="begin"/>
            </w:r>
            <w:r w:rsidR="00B75E4F">
              <w:rPr>
                <w:noProof/>
                <w:webHidden/>
              </w:rPr>
              <w:instrText xml:space="preserve"> PAGEREF _Toc141264176 \h </w:instrText>
            </w:r>
            <w:r w:rsidR="00B75E4F">
              <w:rPr>
                <w:noProof/>
                <w:webHidden/>
              </w:rPr>
            </w:r>
            <w:r w:rsidR="00B75E4F">
              <w:rPr>
                <w:noProof/>
                <w:webHidden/>
              </w:rPr>
              <w:fldChar w:fldCharType="separate"/>
            </w:r>
            <w:r w:rsidR="00517E39">
              <w:rPr>
                <w:noProof/>
                <w:webHidden/>
              </w:rPr>
              <w:t>10</w:t>
            </w:r>
            <w:r w:rsidR="00B75E4F">
              <w:rPr>
                <w:noProof/>
                <w:webHidden/>
              </w:rPr>
              <w:fldChar w:fldCharType="end"/>
            </w:r>
          </w:hyperlink>
        </w:p>
        <w:p w14:paraId="7E538F9C" w14:textId="1FCEEADA"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77" w:history="1">
            <w:r w:rsidR="00B75E4F" w:rsidRPr="00740E49">
              <w:rPr>
                <w:rStyle w:val="Hyperlink"/>
                <w:rFonts w:ascii="Arial Fett" w:hAnsi="Arial Fett"/>
                <w:noProof/>
                <w:kern w:val="24"/>
                <w:lang w:val="es-ES"/>
              </w:rPr>
              <w:t>1.2</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Objetivos del Proyecto</w:t>
            </w:r>
            <w:r w:rsidR="00B75E4F">
              <w:rPr>
                <w:noProof/>
                <w:webHidden/>
              </w:rPr>
              <w:tab/>
            </w:r>
            <w:r w:rsidR="00B75E4F">
              <w:rPr>
                <w:noProof/>
                <w:webHidden/>
              </w:rPr>
              <w:fldChar w:fldCharType="begin"/>
            </w:r>
            <w:r w:rsidR="00B75E4F">
              <w:rPr>
                <w:noProof/>
                <w:webHidden/>
              </w:rPr>
              <w:instrText xml:space="preserve"> PAGEREF _Toc141264177 \h </w:instrText>
            </w:r>
            <w:r w:rsidR="00B75E4F">
              <w:rPr>
                <w:noProof/>
                <w:webHidden/>
              </w:rPr>
            </w:r>
            <w:r w:rsidR="00B75E4F">
              <w:rPr>
                <w:noProof/>
                <w:webHidden/>
              </w:rPr>
              <w:fldChar w:fldCharType="separate"/>
            </w:r>
            <w:r w:rsidR="00517E39">
              <w:rPr>
                <w:noProof/>
                <w:webHidden/>
              </w:rPr>
              <w:t>10</w:t>
            </w:r>
            <w:r w:rsidR="00B75E4F">
              <w:rPr>
                <w:noProof/>
                <w:webHidden/>
              </w:rPr>
              <w:fldChar w:fldCharType="end"/>
            </w:r>
          </w:hyperlink>
        </w:p>
        <w:p w14:paraId="66B947A9" w14:textId="50D8C39F"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78" w:history="1">
            <w:r w:rsidR="00B75E4F" w:rsidRPr="00740E49">
              <w:rPr>
                <w:rStyle w:val="Hyperlink"/>
                <w:rFonts w:ascii="Arial Fett" w:hAnsi="Arial Fett"/>
                <w:noProof/>
                <w:kern w:val="24"/>
                <w:lang w:val="es-ES"/>
              </w:rPr>
              <w:t>1.3.</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Estado del Proyecto y estudios, evaluaciones y permisos existentes</w:t>
            </w:r>
            <w:r w:rsidR="00B75E4F">
              <w:rPr>
                <w:noProof/>
                <w:webHidden/>
              </w:rPr>
              <w:tab/>
            </w:r>
            <w:r w:rsidR="00B75E4F">
              <w:rPr>
                <w:noProof/>
                <w:webHidden/>
              </w:rPr>
              <w:fldChar w:fldCharType="begin"/>
            </w:r>
            <w:r w:rsidR="00B75E4F">
              <w:rPr>
                <w:noProof/>
                <w:webHidden/>
              </w:rPr>
              <w:instrText xml:space="preserve"> PAGEREF _Toc141264178 \h </w:instrText>
            </w:r>
            <w:r w:rsidR="00B75E4F">
              <w:rPr>
                <w:noProof/>
                <w:webHidden/>
              </w:rPr>
            </w:r>
            <w:r w:rsidR="00B75E4F">
              <w:rPr>
                <w:noProof/>
                <w:webHidden/>
              </w:rPr>
              <w:fldChar w:fldCharType="separate"/>
            </w:r>
            <w:r w:rsidR="00517E39">
              <w:rPr>
                <w:noProof/>
                <w:webHidden/>
              </w:rPr>
              <w:t>11</w:t>
            </w:r>
            <w:r w:rsidR="00B75E4F">
              <w:rPr>
                <w:noProof/>
                <w:webHidden/>
              </w:rPr>
              <w:fldChar w:fldCharType="end"/>
            </w:r>
          </w:hyperlink>
        </w:p>
        <w:p w14:paraId="6CFEFF20" w14:textId="0CBE892E" w:rsidR="00B75E4F" w:rsidRDefault="00B3709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179" w:history="1">
            <w:r w:rsidR="00B75E4F" w:rsidRPr="00740E49">
              <w:rPr>
                <w:rStyle w:val="Hyperlink"/>
                <w:rFonts w:eastAsia="Arial"/>
                <w:bCs/>
                <w:noProof/>
                <w:lang w:val="es-ES"/>
              </w:rPr>
              <w:t>2.</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ALCANCE DE LOS SERVICIOS DE CONSULTORÍA</w:t>
            </w:r>
            <w:r w:rsidR="00B75E4F">
              <w:rPr>
                <w:noProof/>
                <w:webHidden/>
              </w:rPr>
              <w:tab/>
            </w:r>
            <w:r w:rsidR="00B75E4F">
              <w:rPr>
                <w:noProof/>
                <w:webHidden/>
              </w:rPr>
              <w:fldChar w:fldCharType="begin"/>
            </w:r>
            <w:r w:rsidR="00B75E4F">
              <w:rPr>
                <w:noProof/>
                <w:webHidden/>
              </w:rPr>
              <w:instrText xml:space="preserve"> PAGEREF _Toc141264179 \h </w:instrText>
            </w:r>
            <w:r w:rsidR="00B75E4F">
              <w:rPr>
                <w:noProof/>
                <w:webHidden/>
              </w:rPr>
            </w:r>
            <w:r w:rsidR="00B75E4F">
              <w:rPr>
                <w:noProof/>
                <w:webHidden/>
              </w:rPr>
              <w:fldChar w:fldCharType="separate"/>
            </w:r>
            <w:r w:rsidR="00517E39">
              <w:rPr>
                <w:noProof/>
                <w:webHidden/>
              </w:rPr>
              <w:t>11</w:t>
            </w:r>
            <w:r w:rsidR="00B75E4F">
              <w:rPr>
                <w:noProof/>
                <w:webHidden/>
              </w:rPr>
              <w:fldChar w:fldCharType="end"/>
            </w:r>
          </w:hyperlink>
        </w:p>
        <w:p w14:paraId="0D8E5B93" w14:textId="14B2B57A"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80" w:history="1">
            <w:r w:rsidR="00B75E4F" w:rsidRPr="00740E49">
              <w:rPr>
                <w:rStyle w:val="Hyperlink"/>
                <w:rFonts w:ascii="Arial Fett" w:hAnsi="Arial Fett"/>
                <w:noProof/>
                <w:kern w:val="24"/>
                <w:lang w:val="es-ES"/>
              </w:rPr>
              <w:t>2.1.</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Objetivo de los servicios</w:t>
            </w:r>
            <w:r w:rsidR="00B75E4F">
              <w:rPr>
                <w:noProof/>
                <w:webHidden/>
              </w:rPr>
              <w:tab/>
            </w:r>
            <w:r w:rsidR="00B75E4F">
              <w:rPr>
                <w:noProof/>
                <w:webHidden/>
              </w:rPr>
              <w:fldChar w:fldCharType="begin"/>
            </w:r>
            <w:r w:rsidR="00B75E4F">
              <w:rPr>
                <w:noProof/>
                <w:webHidden/>
              </w:rPr>
              <w:instrText xml:space="preserve"> PAGEREF _Toc141264180 \h </w:instrText>
            </w:r>
            <w:r w:rsidR="00B75E4F">
              <w:rPr>
                <w:noProof/>
                <w:webHidden/>
              </w:rPr>
            </w:r>
            <w:r w:rsidR="00B75E4F">
              <w:rPr>
                <w:noProof/>
                <w:webHidden/>
              </w:rPr>
              <w:fldChar w:fldCharType="separate"/>
            </w:r>
            <w:r w:rsidR="00517E39">
              <w:rPr>
                <w:noProof/>
                <w:webHidden/>
              </w:rPr>
              <w:t>11</w:t>
            </w:r>
            <w:r w:rsidR="00B75E4F">
              <w:rPr>
                <w:noProof/>
                <w:webHidden/>
              </w:rPr>
              <w:fldChar w:fldCharType="end"/>
            </w:r>
          </w:hyperlink>
        </w:p>
        <w:p w14:paraId="295BCE13" w14:textId="4E7F458B"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81" w:history="1">
            <w:r w:rsidR="00B75E4F" w:rsidRPr="00740E49">
              <w:rPr>
                <w:rStyle w:val="Hyperlink"/>
                <w:rFonts w:ascii="Arial Fett" w:hAnsi="Arial Fett"/>
                <w:noProof/>
                <w:kern w:val="24"/>
                <w:lang w:val="es-ES"/>
              </w:rPr>
              <w:t>2.2.</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Alcance relacionado con la gestión general del proyecto</w:t>
            </w:r>
            <w:r w:rsidR="00B75E4F">
              <w:rPr>
                <w:noProof/>
                <w:webHidden/>
              </w:rPr>
              <w:tab/>
            </w:r>
            <w:r w:rsidR="00B75E4F">
              <w:rPr>
                <w:noProof/>
                <w:webHidden/>
              </w:rPr>
              <w:fldChar w:fldCharType="begin"/>
            </w:r>
            <w:r w:rsidR="00B75E4F">
              <w:rPr>
                <w:noProof/>
                <w:webHidden/>
              </w:rPr>
              <w:instrText xml:space="preserve"> PAGEREF _Toc141264181 \h </w:instrText>
            </w:r>
            <w:r w:rsidR="00B75E4F">
              <w:rPr>
                <w:noProof/>
                <w:webHidden/>
              </w:rPr>
            </w:r>
            <w:r w:rsidR="00B75E4F">
              <w:rPr>
                <w:noProof/>
                <w:webHidden/>
              </w:rPr>
              <w:fldChar w:fldCharType="separate"/>
            </w:r>
            <w:r w:rsidR="00517E39">
              <w:rPr>
                <w:noProof/>
                <w:webHidden/>
              </w:rPr>
              <w:t>11</w:t>
            </w:r>
            <w:r w:rsidR="00B75E4F">
              <w:rPr>
                <w:noProof/>
                <w:webHidden/>
              </w:rPr>
              <w:fldChar w:fldCharType="end"/>
            </w:r>
          </w:hyperlink>
        </w:p>
        <w:p w14:paraId="41FD872B" w14:textId="6D2432C5"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82" w:history="1">
            <w:r w:rsidR="00B75E4F" w:rsidRPr="00740E49">
              <w:rPr>
                <w:rStyle w:val="Hyperlink"/>
                <w:rFonts w:ascii="Arial Fett" w:hAnsi="Arial Fett"/>
                <w:noProof/>
                <w:kern w:val="24"/>
                <w:lang w:val="es-ES"/>
              </w:rPr>
              <w:t>2.3</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Alcance de los servicios, obras y bienes</w:t>
            </w:r>
            <w:r w:rsidR="00B75E4F">
              <w:rPr>
                <w:noProof/>
                <w:webHidden/>
              </w:rPr>
              <w:tab/>
            </w:r>
            <w:r w:rsidR="00B75E4F">
              <w:rPr>
                <w:noProof/>
                <w:webHidden/>
              </w:rPr>
              <w:fldChar w:fldCharType="begin"/>
            </w:r>
            <w:r w:rsidR="00B75E4F">
              <w:rPr>
                <w:noProof/>
                <w:webHidden/>
              </w:rPr>
              <w:instrText xml:space="preserve"> PAGEREF _Toc141264182 \h </w:instrText>
            </w:r>
            <w:r w:rsidR="00B75E4F">
              <w:rPr>
                <w:noProof/>
                <w:webHidden/>
              </w:rPr>
            </w:r>
            <w:r w:rsidR="00B75E4F">
              <w:rPr>
                <w:noProof/>
                <w:webHidden/>
              </w:rPr>
              <w:fldChar w:fldCharType="separate"/>
            </w:r>
            <w:r w:rsidR="00517E39">
              <w:rPr>
                <w:noProof/>
                <w:webHidden/>
              </w:rPr>
              <w:t>11</w:t>
            </w:r>
            <w:r w:rsidR="00B75E4F">
              <w:rPr>
                <w:noProof/>
                <w:webHidden/>
              </w:rPr>
              <w:fldChar w:fldCharType="end"/>
            </w:r>
          </w:hyperlink>
        </w:p>
        <w:p w14:paraId="36375569" w14:textId="41198560"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83" w:history="1">
            <w:r w:rsidR="00B75E4F" w:rsidRPr="00740E49">
              <w:rPr>
                <w:rStyle w:val="Hyperlink"/>
                <w:rFonts w:ascii="Arial Fett" w:hAnsi="Arial Fett"/>
                <w:noProof/>
                <w:kern w:val="24"/>
                <w:lang w:val="es-ES"/>
              </w:rPr>
              <w:t>2.4.</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Alcance relacionado con MSSS</w:t>
            </w:r>
            <w:r w:rsidR="00B75E4F">
              <w:rPr>
                <w:noProof/>
                <w:webHidden/>
              </w:rPr>
              <w:tab/>
            </w:r>
            <w:r w:rsidR="00B75E4F">
              <w:rPr>
                <w:noProof/>
                <w:webHidden/>
              </w:rPr>
              <w:fldChar w:fldCharType="begin"/>
            </w:r>
            <w:r w:rsidR="00B75E4F">
              <w:rPr>
                <w:noProof/>
                <w:webHidden/>
              </w:rPr>
              <w:instrText xml:space="preserve"> PAGEREF _Toc141264183 \h </w:instrText>
            </w:r>
            <w:r w:rsidR="00B75E4F">
              <w:rPr>
                <w:noProof/>
                <w:webHidden/>
              </w:rPr>
            </w:r>
            <w:r w:rsidR="00B75E4F">
              <w:rPr>
                <w:noProof/>
                <w:webHidden/>
              </w:rPr>
              <w:fldChar w:fldCharType="separate"/>
            </w:r>
            <w:r w:rsidR="00517E39">
              <w:rPr>
                <w:noProof/>
                <w:webHidden/>
              </w:rPr>
              <w:t>12</w:t>
            </w:r>
            <w:r w:rsidR="00B75E4F">
              <w:rPr>
                <w:noProof/>
                <w:webHidden/>
              </w:rPr>
              <w:fldChar w:fldCharType="end"/>
            </w:r>
          </w:hyperlink>
        </w:p>
        <w:p w14:paraId="03D4805B" w14:textId="55C200DF"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84" w:history="1">
            <w:r w:rsidR="00B75E4F" w:rsidRPr="00740E49">
              <w:rPr>
                <w:rStyle w:val="Hyperlink"/>
                <w:rFonts w:ascii="Arial Fett" w:hAnsi="Arial Fett"/>
                <w:noProof/>
                <w:kern w:val="24"/>
                <w:lang w:val="es-ES"/>
              </w:rPr>
              <w:t>2.5</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Alcance relacionado con la asistencia en el funcionamiento</w:t>
            </w:r>
            <w:r w:rsidR="00B75E4F">
              <w:rPr>
                <w:noProof/>
                <w:webHidden/>
              </w:rPr>
              <w:tab/>
            </w:r>
            <w:r w:rsidR="00B75E4F">
              <w:rPr>
                <w:noProof/>
                <w:webHidden/>
              </w:rPr>
              <w:fldChar w:fldCharType="begin"/>
            </w:r>
            <w:r w:rsidR="00B75E4F">
              <w:rPr>
                <w:noProof/>
                <w:webHidden/>
              </w:rPr>
              <w:instrText xml:space="preserve"> PAGEREF _Toc141264184 \h </w:instrText>
            </w:r>
            <w:r w:rsidR="00B75E4F">
              <w:rPr>
                <w:noProof/>
                <w:webHidden/>
              </w:rPr>
            </w:r>
            <w:r w:rsidR="00B75E4F">
              <w:rPr>
                <w:noProof/>
                <w:webHidden/>
              </w:rPr>
              <w:fldChar w:fldCharType="separate"/>
            </w:r>
            <w:r w:rsidR="00517E39">
              <w:rPr>
                <w:noProof/>
                <w:webHidden/>
              </w:rPr>
              <w:t>12</w:t>
            </w:r>
            <w:r w:rsidR="00B75E4F">
              <w:rPr>
                <w:noProof/>
                <w:webHidden/>
              </w:rPr>
              <w:fldChar w:fldCharType="end"/>
            </w:r>
          </w:hyperlink>
        </w:p>
        <w:p w14:paraId="0A4CC30E" w14:textId="50EDD3DA" w:rsidR="00B75E4F" w:rsidRDefault="00B3709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185" w:history="1">
            <w:r w:rsidR="00B75E4F" w:rsidRPr="00740E49">
              <w:rPr>
                <w:rStyle w:val="Hyperlink"/>
                <w:rFonts w:eastAsia="Arial"/>
                <w:bCs/>
                <w:noProof/>
                <w:lang w:val="es-ES"/>
              </w:rPr>
              <w:t>3.</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DESCRIPCIÓN DE LAS TAREAS</w:t>
            </w:r>
            <w:r w:rsidR="00B75E4F">
              <w:rPr>
                <w:noProof/>
                <w:webHidden/>
              </w:rPr>
              <w:tab/>
            </w:r>
            <w:r w:rsidR="00B75E4F">
              <w:rPr>
                <w:noProof/>
                <w:webHidden/>
              </w:rPr>
              <w:fldChar w:fldCharType="begin"/>
            </w:r>
            <w:r w:rsidR="00B75E4F">
              <w:rPr>
                <w:noProof/>
                <w:webHidden/>
              </w:rPr>
              <w:instrText xml:space="preserve"> PAGEREF _Toc141264185 \h </w:instrText>
            </w:r>
            <w:r w:rsidR="00B75E4F">
              <w:rPr>
                <w:noProof/>
                <w:webHidden/>
              </w:rPr>
            </w:r>
            <w:r w:rsidR="00B75E4F">
              <w:rPr>
                <w:noProof/>
                <w:webHidden/>
              </w:rPr>
              <w:fldChar w:fldCharType="separate"/>
            </w:r>
            <w:r w:rsidR="00517E39">
              <w:rPr>
                <w:noProof/>
                <w:webHidden/>
              </w:rPr>
              <w:t>12</w:t>
            </w:r>
            <w:r w:rsidR="00B75E4F">
              <w:rPr>
                <w:noProof/>
                <w:webHidden/>
              </w:rPr>
              <w:fldChar w:fldCharType="end"/>
            </w:r>
          </w:hyperlink>
        </w:p>
        <w:p w14:paraId="3DE3B911" w14:textId="4FDD04F4"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86" w:history="1">
            <w:r w:rsidR="00B75E4F" w:rsidRPr="00740E49">
              <w:rPr>
                <w:rStyle w:val="Hyperlink"/>
                <w:rFonts w:ascii="Arial Fett" w:hAnsi="Arial Fett"/>
                <w:noProof/>
                <w:kern w:val="24"/>
                <w:lang w:val="es-ES"/>
              </w:rPr>
              <w:t>3.1</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Consideraciones generales</w:t>
            </w:r>
            <w:r w:rsidR="00B75E4F">
              <w:rPr>
                <w:noProof/>
                <w:webHidden/>
              </w:rPr>
              <w:tab/>
            </w:r>
            <w:r w:rsidR="00B75E4F">
              <w:rPr>
                <w:noProof/>
                <w:webHidden/>
              </w:rPr>
              <w:fldChar w:fldCharType="begin"/>
            </w:r>
            <w:r w:rsidR="00B75E4F">
              <w:rPr>
                <w:noProof/>
                <w:webHidden/>
              </w:rPr>
              <w:instrText xml:space="preserve"> PAGEREF _Toc141264186 \h </w:instrText>
            </w:r>
            <w:r w:rsidR="00B75E4F">
              <w:rPr>
                <w:noProof/>
                <w:webHidden/>
              </w:rPr>
            </w:r>
            <w:r w:rsidR="00B75E4F">
              <w:rPr>
                <w:noProof/>
                <w:webHidden/>
              </w:rPr>
              <w:fldChar w:fldCharType="separate"/>
            </w:r>
            <w:r w:rsidR="00517E39">
              <w:rPr>
                <w:noProof/>
                <w:webHidden/>
              </w:rPr>
              <w:t>12</w:t>
            </w:r>
            <w:r w:rsidR="00B75E4F">
              <w:rPr>
                <w:noProof/>
                <w:webHidden/>
              </w:rPr>
              <w:fldChar w:fldCharType="end"/>
            </w:r>
          </w:hyperlink>
        </w:p>
        <w:p w14:paraId="643F97DE" w14:textId="5D01F57B"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87" w:history="1">
            <w:r w:rsidR="00B75E4F" w:rsidRPr="00740E49">
              <w:rPr>
                <w:rStyle w:val="Hyperlink"/>
                <w:rFonts w:ascii="Arial Fett" w:hAnsi="Arial Fett"/>
                <w:noProof/>
                <w:kern w:val="24"/>
                <w:lang w:val="es-ES"/>
              </w:rPr>
              <w:t>3.2</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Tareas relacionadas con la gestión global del proyecto</w:t>
            </w:r>
            <w:r w:rsidR="00B75E4F">
              <w:rPr>
                <w:noProof/>
                <w:webHidden/>
              </w:rPr>
              <w:tab/>
            </w:r>
            <w:r w:rsidR="00B75E4F">
              <w:rPr>
                <w:noProof/>
                <w:webHidden/>
              </w:rPr>
              <w:fldChar w:fldCharType="begin"/>
            </w:r>
            <w:r w:rsidR="00B75E4F">
              <w:rPr>
                <w:noProof/>
                <w:webHidden/>
              </w:rPr>
              <w:instrText xml:space="preserve"> PAGEREF _Toc141264187 \h </w:instrText>
            </w:r>
            <w:r w:rsidR="00B75E4F">
              <w:rPr>
                <w:noProof/>
                <w:webHidden/>
              </w:rPr>
            </w:r>
            <w:r w:rsidR="00B75E4F">
              <w:rPr>
                <w:noProof/>
                <w:webHidden/>
              </w:rPr>
              <w:fldChar w:fldCharType="separate"/>
            </w:r>
            <w:r w:rsidR="00517E39">
              <w:rPr>
                <w:noProof/>
                <w:webHidden/>
              </w:rPr>
              <w:t>13</w:t>
            </w:r>
            <w:r w:rsidR="00B75E4F">
              <w:rPr>
                <w:noProof/>
                <w:webHidden/>
              </w:rPr>
              <w:fldChar w:fldCharType="end"/>
            </w:r>
          </w:hyperlink>
        </w:p>
        <w:p w14:paraId="76B1FF8E" w14:textId="137EAF35" w:rsidR="00B75E4F" w:rsidRDefault="00B3709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188" w:history="1">
            <w:r w:rsidR="00B75E4F" w:rsidRPr="00740E49">
              <w:rPr>
                <w:rStyle w:val="Hyperlink"/>
                <w:rFonts w:ascii="Arial Fett" w:hAnsi="Arial Fett"/>
                <w:noProof/>
                <w:kern w:val="24"/>
                <w:lang w:val="es-ES"/>
              </w:rPr>
              <w:t>3.3.</w:t>
            </w:r>
            <w:r w:rsidR="00B75E4F">
              <w:rPr>
                <w:rFonts w:asciiTheme="minorHAnsi" w:eastAsiaTheme="minorEastAsia" w:hAnsiTheme="minorHAnsi" w:cstheme="minorBidi"/>
                <w:noProof/>
                <w:kern w:val="2"/>
                <w14:ligatures w14:val="standardContextual"/>
              </w:rPr>
              <w:tab/>
            </w:r>
            <w:r w:rsidR="00B75E4F" w:rsidRPr="00740E49">
              <w:rPr>
                <w:rStyle w:val="Hyperlink"/>
                <w:rFonts w:ascii="Arial Fett" w:hAnsi="Arial Fett"/>
                <w:noProof/>
                <w:kern w:val="24"/>
                <w:lang w:val="es-ES"/>
              </w:rPr>
              <w:t>Principales tareas relacionadas con servicios, obras y bienes</w:t>
            </w:r>
            <w:r w:rsidR="00B75E4F">
              <w:rPr>
                <w:noProof/>
                <w:webHidden/>
              </w:rPr>
              <w:tab/>
            </w:r>
            <w:r w:rsidR="00B75E4F">
              <w:rPr>
                <w:noProof/>
                <w:webHidden/>
              </w:rPr>
              <w:fldChar w:fldCharType="begin"/>
            </w:r>
            <w:r w:rsidR="00B75E4F">
              <w:rPr>
                <w:noProof/>
                <w:webHidden/>
              </w:rPr>
              <w:instrText xml:space="preserve"> PAGEREF _Toc141264188 \h </w:instrText>
            </w:r>
            <w:r w:rsidR="00B75E4F">
              <w:rPr>
                <w:noProof/>
                <w:webHidden/>
              </w:rPr>
            </w:r>
            <w:r w:rsidR="00B75E4F">
              <w:rPr>
                <w:noProof/>
                <w:webHidden/>
              </w:rPr>
              <w:fldChar w:fldCharType="separate"/>
            </w:r>
            <w:r w:rsidR="00517E39">
              <w:rPr>
                <w:noProof/>
                <w:webHidden/>
              </w:rPr>
              <w:t>14</w:t>
            </w:r>
            <w:r w:rsidR="00B75E4F">
              <w:rPr>
                <w:noProof/>
                <w:webHidden/>
              </w:rPr>
              <w:fldChar w:fldCharType="end"/>
            </w:r>
          </w:hyperlink>
        </w:p>
        <w:p w14:paraId="25A5D79C" w14:textId="56C6135A" w:rsidR="00B75E4F" w:rsidRDefault="00B3709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189" w:history="1">
            <w:r w:rsidR="00B75E4F" w:rsidRPr="00740E49">
              <w:rPr>
                <w:rStyle w:val="Hyperlink"/>
                <w:rFonts w:eastAsia="Arial"/>
                <w:bCs/>
                <w:noProof/>
                <w:lang w:val="es-ES"/>
              </w:rPr>
              <w:t>4.</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PRESENTACIÓN DE INFORMES Y RESULTADOS</w:t>
            </w:r>
            <w:r w:rsidR="00B75E4F">
              <w:rPr>
                <w:noProof/>
                <w:webHidden/>
              </w:rPr>
              <w:tab/>
            </w:r>
            <w:r w:rsidR="00B75E4F">
              <w:rPr>
                <w:noProof/>
                <w:webHidden/>
              </w:rPr>
              <w:fldChar w:fldCharType="begin"/>
            </w:r>
            <w:r w:rsidR="00B75E4F">
              <w:rPr>
                <w:noProof/>
                <w:webHidden/>
              </w:rPr>
              <w:instrText xml:space="preserve"> PAGEREF _Toc141264189 \h </w:instrText>
            </w:r>
            <w:r w:rsidR="00B75E4F">
              <w:rPr>
                <w:noProof/>
                <w:webHidden/>
              </w:rPr>
            </w:r>
            <w:r w:rsidR="00B75E4F">
              <w:rPr>
                <w:noProof/>
                <w:webHidden/>
              </w:rPr>
              <w:fldChar w:fldCharType="separate"/>
            </w:r>
            <w:r w:rsidR="00517E39">
              <w:rPr>
                <w:noProof/>
                <w:webHidden/>
              </w:rPr>
              <w:t>23</w:t>
            </w:r>
            <w:r w:rsidR="00B75E4F">
              <w:rPr>
                <w:noProof/>
                <w:webHidden/>
              </w:rPr>
              <w:fldChar w:fldCharType="end"/>
            </w:r>
          </w:hyperlink>
        </w:p>
        <w:p w14:paraId="664D3A3C" w14:textId="780C988C" w:rsidR="00B75E4F" w:rsidRDefault="00B3709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190" w:history="1">
            <w:r w:rsidR="00B75E4F" w:rsidRPr="00740E49">
              <w:rPr>
                <w:rStyle w:val="Hyperlink"/>
                <w:rFonts w:eastAsia="Arial"/>
                <w:bCs/>
                <w:noProof/>
                <w:lang w:val="es-ES"/>
              </w:rPr>
              <w:t>5.</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CALENDARIO DE IMPLEMENTACIÓN</w:t>
            </w:r>
            <w:r w:rsidR="00B75E4F">
              <w:rPr>
                <w:noProof/>
                <w:webHidden/>
              </w:rPr>
              <w:tab/>
            </w:r>
            <w:r w:rsidR="00B75E4F">
              <w:rPr>
                <w:noProof/>
                <w:webHidden/>
              </w:rPr>
              <w:fldChar w:fldCharType="begin"/>
            </w:r>
            <w:r w:rsidR="00B75E4F">
              <w:rPr>
                <w:noProof/>
                <w:webHidden/>
              </w:rPr>
              <w:instrText xml:space="preserve"> PAGEREF _Toc141264190 \h </w:instrText>
            </w:r>
            <w:r w:rsidR="00B75E4F">
              <w:rPr>
                <w:noProof/>
                <w:webHidden/>
              </w:rPr>
            </w:r>
            <w:r w:rsidR="00B75E4F">
              <w:rPr>
                <w:noProof/>
                <w:webHidden/>
              </w:rPr>
              <w:fldChar w:fldCharType="separate"/>
            </w:r>
            <w:r w:rsidR="00517E39">
              <w:rPr>
                <w:noProof/>
                <w:webHidden/>
              </w:rPr>
              <w:t>25</w:t>
            </w:r>
            <w:r w:rsidR="00B75E4F">
              <w:rPr>
                <w:noProof/>
                <w:webHidden/>
              </w:rPr>
              <w:fldChar w:fldCharType="end"/>
            </w:r>
          </w:hyperlink>
        </w:p>
        <w:p w14:paraId="3BC00356" w14:textId="65CD25CD" w:rsidR="00B75E4F" w:rsidRDefault="00B3709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191" w:history="1">
            <w:r w:rsidR="00B75E4F" w:rsidRPr="00740E49">
              <w:rPr>
                <w:rStyle w:val="Hyperlink"/>
                <w:rFonts w:eastAsia="Arial"/>
                <w:bCs/>
                <w:noProof/>
                <w:lang w:val="es-ES"/>
              </w:rPr>
              <w:t>6.</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LOGÍSTICA</w:t>
            </w:r>
            <w:r w:rsidR="00B75E4F">
              <w:rPr>
                <w:noProof/>
                <w:webHidden/>
              </w:rPr>
              <w:tab/>
            </w:r>
            <w:r w:rsidR="00B75E4F">
              <w:rPr>
                <w:noProof/>
                <w:webHidden/>
              </w:rPr>
              <w:fldChar w:fldCharType="begin"/>
            </w:r>
            <w:r w:rsidR="00B75E4F">
              <w:rPr>
                <w:noProof/>
                <w:webHidden/>
              </w:rPr>
              <w:instrText xml:space="preserve"> PAGEREF _Toc141264191 \h </w:instrText>
            </w:r>
            <w:r w:rsidR="00B75E4F">
              <w:rPr>
                <w:noProof/>
                <w:webHidden/>
              </w:rPr>
            </w:r>
            <w:r w:rsidR="00B75E4F">
              <w:rPr>
                <w:noProof/>
                <w:webHidden/>
              </w:rPr>
              <w:fldChar w:fldCharType="separate"/>
            </w:r>
            <w:r w:rsidR="00517E39">
              <w:rPr>
                <w:noProof/>
                <w:webHidden/>
              </w:rPr>
              <w:t>25</w:t>
            </w:r>
            <w:r w:rsidR="00B75E4F">
              <w:rPr>
                <w:noProof/>
                <w:webHidden/>
              </w:rPr>
              <w:fldChar w:fldCharType="end"/>
            </w:r>
          </w:hyperlink>
        </w:p>
        <w:p w14:paraId="504CD787" w14:textId="350FD4F0" w:rsidR="00B75E4F" w:rsidRDefault="00B3709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192" w:history="1">
            <w:r w:rsidR="00B75E4F" w:rsidRPr="00740E49">
              <w:rPr>
                <w:rStyle w:val="Hyperlink"/>
                <w:rFonts w:eastAsia="Arial"/>
                <w:bCs/>
                <w:noProof/>
                <w:lang w:val="es-ES"/>
              </w:rPr>
              <w:t>7.</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PERSONAL</w:t>
            </w:r>
            <w:r w:rsidR="00B75E4F">
              <w:rPr>
                <w:noProof/>
                <w:webHidden/>
              </w:rPr>
              <w:tab/>
            </w:r>
            <w:r w:rsidR="00B75E4F">
              <w:rPr>
                <w:noProof/>
                <w:webHidden/>
              </w:rPr>
              <w:fldChar w:fldCharType="begin"/>
            </w:r>
            <w:r w:rsidR="00B75E4F">
              <w:rPr>
                <w:noProof/>
                <w:webHidden/>
              </w:rPr>
              <w:instrText xml:space="preserve"> PAGEREF _Toc141264192 \h </w:instrText>
            </w:r>
            <w:r w:rsidR="00B75E4F">
              <w:rPr>
                <w:noProof/>
                <w:webHidden/>
              </w:rPr>
            </w:r>
            <w:r w:rsidR="00B75E4F">
              <w:rPr>
                <w:noProof/>
                <w:webHidden/>
              </w:rPr>
              <w:fldChar w:fldCharType="separate"/>
            </w:r>
            <w:r w:rsidR="00517E39">
              <w:rPr>
                <w:noProof/>
                <w:webHidden/>
              </w:rPr>
              <w:t>25</w:t>
            </w:r>
            <w:r w:rsidR="00B75E4F">
              <w:rPr>
                <w:noProof/>
                <w:webHidden/>
              </w:rPr>
              <w:fldChar w:fldCharType="end"/>
            </w:r>
          </w:hyperlink>
        </w:p>
        <w:p w14:paraId="2EF5355A" w14:textId="13485E77" w:rsidR="00B75E4F" w:rsidRDefault="00B3709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193" w:history="1">
            <w:r w:rsidR="00B75E4F" w:rsidRPr="00740E49">
              <w:rPr>
                <w:rStyle w:val="Hyperlink"/>
                <w:rFonts w:eastAsia="Arial"/>
                <w:bCs/>
                <w:noProof/>
                <w:lang w:val="es-ES"/>
              </w:rPr>
              <w:t>8.</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DOCUMENTOS RELEVANTES</w:t>
            </w:r>
            <w:r w:rsidR="00B75E4F">
              <w:rPr>
                <w:noProof/>
                <w:webHidden/>
              </w:rPr>
              <w:tab/>
            </w:r>
            <w:r w:rsidR="00B75E4F">
              <w:rPr>
                <w:noProof/>
                <w:webHidden/>
              </w:rPr>
              <w:fldChar w:fldCharType="begin"/>
            </w:r>
            <w:r w:rsidR="00B75E4F">
              <w:rPr>
                <w:noProof/>
                <w:webHidden/>
              </w:rPr>
              <w:instrText xml:space="preserve"> PAGEREF _Toc141264193 \h </w:instrText>
            </w:r>
            <w:r w:rsidR="00B75E4F">
              <w:rPr>
                <w:noProof/>
                <w:webHidden/>
              </w:rPr>
            </w:r>
            <w:r w:rsidR="00B75E4F">
              <w:rPr>
                <w:noProof/>
                <w:webHidden/>
              </w:rPr>
              <w:fldChar w:fldCharType="separate"/>
            </w:r>
            <w:r w:rsidR="00517E39">
              <w:rPr>
                <w:noProof/>
                <w:webHidden/>
              </w:rPr>
              <w:t>27</w:t>
            </w:r>
            <w:r w:rsidR="00B75E4F">
              <w:rPr>
                <w:noProof/>
                <w:webHidden/>
              </w:rPr>
              <w:fldChar w:fldCharType="end"/>
            </w:r>
          </w:hyperlink>
        </w:p>
        <w:p w14:paraId="100C9956" w14:textId="7E0CF968" w:rsidR="00B75E4F" w:rsidRDefault="00B3709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194" w:history="1">
            <w:r w:rsidR="00B75E4F" w:rsidRPr="00740E49">
              <w:rPr>
                <w:rStyle w:val="Hyperlink"/>
                <w:rFonts w:eastAsia="Arial"/>
                <w:bCs/>
                <w:noProof/>
                <w:lang w:val="es-ES"/>
              </w:rPr>
              <w:t>9.</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ANEXOS</w:t>
            </w:r>
            <w:r w:rsidR="00B75E4F">
              <w:rPr>
                <w:noProof/>
                <w:webHidden/>
              </w:rPr>
              <w:tab/>
            </w:r>
            <w:r w:rsidR="00B75E4F">
              <w:rPr>
                <w:noProof/>
                <w:webHidden/>
              </w:rPr>
              <w:fldChar w:fldCharType="begin"/>
            </w:r>
            <w:r w:rsidR="00B75E4F">
              <w:rPr>
                <w:noProof/>
                <w:webHidden/>
              </w:rPr>
              <w:instrText xml:space="preserve"> PAGEREF _Toc141264194 \h </w:instrText>
            </w:r>
            <w:r w:rsidR="00B75E4F">
              <w:rPr>
                <w:noProof/>
                <w:webHidden/>
              </w:rPr>
            </w:r>
            <w:r w:rsidR="00B75E4F">
              <w:rPr>
                <w:noProof/>
                <w:webHidden/>
              </w:rPr>
              <w:fldChar w:fldCharType="separate"/>
            </w:r>
            <w:r w:rsidR="00517E39">
              <w:rPr>
                <w:noProof/>
                <w:webHidden/>
              </w:rPr>
              <w:t>28</w:t>
            </w:r>
            <w:r w:rsidR="00B75E4F">
              <w:rPr>
                <w:noProof/>
                <w:webHidden/>
              </w:rPr>
              <w:fldChar w:fldCharType="end"/>
            </w:r>
          </w:hyperlink>
        </w:p>
        <w:p w14:paraId="4E633156" w14:textId="1C4E18A9" w:rsidR="00B75E4F" w:rsidRDefault="00B37099">
          <w:pPr>
            <w:pStyle w:val="Verzeichnis1"/>
            <w:tabs>
              <w:tab w:val="left" w:pos="1100"/>
              <w:tab w:val="right" w:leader="dot" w:pos="9628"/>
            </w:tabs>
            <w:rPr>
              <w:rFonts w:asciiTheme="minorHAnsi" w:eastAsiaTheme="minorEastAsia" w:hAnsiTheme="minorHAnsi" w:cstheme="minorBidi"/>
              <w:noProof/>
              <w:kern w:val="2"/>
              <w14:ligatures w14:val="standardContextual"/>
            </w:rPr>
          </w:pPr>
          <w:hyperlink w:anchor="_Toc141264195" w:history="1">
            <w:r w:rsidR="00B75E4F" w:rsidRPr="00740E49">
              <w:rPr>
                <w:rStyle w:val="Hyperlink"/>
                <w:rFonts w:eastAsia="Arial"/>
                <w:bCs/>
                <w:noProof/>
                <w:lang w:val="es-ES"/>
              </w:rPr>
              <w:t>Anexo 1:</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Clasificación MSSS de Contratos</w:t>
            </w:r>
            <w:r w:rsidR="00B75E4F">
              <w:rPr>
                <w:noProof/>
                <w:webHidden/>
              </w:rPr>
              <w:tab/>
            </w:r>
            <w:r w:rsidR="00B75E4F">
              <w:rPr>
                <w:noProof/>
                <w:webHidden/>
              </w:rPr>
              <w:fldChar w:fldCharType="begin"/>
            </w:r>
            <w:r w:rsidR="00B75E4F">
              <w:rPr>
                <w:noProof/>
                <w:webHidden/>
              </w:rPr>
              <w:instrText xml:space="preserve"> PAGEREF _Toc141264195 \h </w:instrText>
            </w:r>
            <w:r w:rsidR="00B75E4F">
              <w:rPr>
                <w:noProof/>
                <w:webHidden/>
              </w:rPr>
            </w:r>
            <w:r w:rsidR="00B75E4F">
              <w:rPr>
                <w:noProof/>
                <w:webHidden/>
              </w:rPr>
              <w:fldChar w:fldCharType="separate"/>
            </w:r>
            <w:r w:rsidR="00517E39">
              <w:rPr>
                <w:noProof/>
                <w:webHidden/>
              </w:rPr>
              <w:t>29</w:t>
            </w:r>
            <w:r w:rsidR="00B75E4F">
              <w:rPr>
                <w:noProof/>
                <w:webHidden/>
              </w:rPr>
              <w:fldChar w:fldCharType="end"/>
            </w:r>
          </w:hyperlink>
        </w:p>
        <w:p w14:paraId="4E6899D1" w14:textId="6B0600A0" w:rsidR="00B75E4F" w:rsidRDefault="00B37099">
          <w:pPr>
            <w:pStyle w:val="Verzeichnis1"/>
            <w:tabs>
              <w:tab w:val="left" w:pos="1100"/>
              <w:tab w:val="right" w:leader="dot" w:pos="9628"/>
            </w:tabs>
            <w:rPr>
              <w:rFonts w:asciiTheme="minorHAnsi" w:eastAsiaTheme="minorEastAsia" w:hAnsiTheme="minorHAnsi" w:cstheme="minorBidi"/>
              <w:noProof/>
              <w:kern w:val="2"/>
              <w14:ligatures w14:val="standardContextual"/>
            </w:rPr>
          </w:pPr>
          <w:hyperlink w:anchor="_Toc141264196" w:history="1">
            <w:r w:rsidR="00B75E4F" w:rsidRPr="00740E49">
              <w:rPr>
                <w:rStyle w:val="Hyperlink"/>
                <w:rFonts w:eastAsia="Arial"/>
                <w:bCs/>
                <w:noProof/>
                <w:lang w:val="es-ES"/>
              </w:rPr>
              <w:t>Anexo 2:</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Estructura de las obras / requisitos del empleador de los documentos de licitación</w:t>
            </w:r>
            <w:r w:rsidR="00B75E4F">
              <w:rPr>
                <w:noProof/>
                <w:webHidden/>
              </w:rPr>
              <w:tab/>
            </w:r>
            <w:r w:rsidR="00B75E4F">
              <w:rPr>
                <w:noProof/>
                <w:webHidden/>
              </w:rPr>
              <w:fldChar w:fldCharType="begin"/>
            </w:r>
            <w:r w:rsidR="00B75E4F">
              <w:rPr>
                <w:noProof/>
                <w:webHidden/>
              </w:rPr>
              <w:instrText xml:space="preserve"> PAGEREF _Toc141264196 \h </w:instrText>
            </w:r>
            <w:r w:rsidR="00B75E4F">
              <w:rPr>
                <w:noProof/>
                <w:webHidden/>
              </w:rPr>
            </w:r>
            <w:r w:rsidR="00B75E4F">
              <w:rPr>
                <w:noProof/>
                <w:webHidden/>
              </w:rPr>
              <w:fldChar w:fldCharType="separate"/>
            </w:r>
            <w:r w:rsidR="00517E39">
              <w:rPr>
                <w:noProof/>
                <w:webHidden/>
              </w:rPr>
              <w:t>30</w:t>
            </w:r>
            <w:r w:rsidR="00B75E4F">
              <w:rPr>
                <w:noProof/>
                <w:webHidden/>
              </w:rPr>
              <w:fldChar w:fldCharType="end"/>
            </w:r>
          </w:hyperlink>
        </w:p>
        <w:p w14:paraId="1DE1BE25" w14:textId="46C9D489" w:rsidR="00B75E4F" w:rsidRDefault="00B37099">
          <w:pPr>
            <w:pStyle w:val="Verzeichnis1"/>
            <w:tabs>
              <w:tab w:val="left" w:pos="1100"/>
              <w:tab w:val="right" w:leader="dot" w:pos="9628"/>
            </w:tabs>
            <w:rPr>
              <w:rFonts w:asciiTheme="minorHAnsi" w:eastAsiaTheme="minorEastAsia" w:hAnsiTheme="minorHAnsi" w:cstheme="minorBidi"/>
              <w:noProof/>
              <w:kern w:val="2"/>
              <w14:ligatures w14:val="standardContextual"/>
            </w:rPr>
          </w:pPr>
          <w:hyperlink w:anchor="_Toc141264197" w:history="1">
            <w:r w:rsidR="00B75E4F" w:rsidRPr="00740E49">
              <w:rPr>
                <w:rStyle w:val="Hyperlink"/>
                <w:rFonts w:eastAsia="Arial"/>
                <w:bCs/>
                <w:noProof/>
                <w:lang w:val="es-ES"/>
              </w:rPr>
              <w:t>Anexo 3:</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KfW: requisitos de información</w:t>
            </w:r>
            <w:r w:rsidR="00B75E4F">
              <w:rPr>
                <w:noProof/>
                <w:webHidden/>
              </w:rPr>
              <w:tab/>
            </w:r>
            <w:r w:rsidR="00B75E4F">
              <w:rPr>
                <w:noProof/>
                <w:webHidden/>
              </w:rPr>
              <w:fldChar w:fldCharType="begin"/>
            </w:r>
            <w:r w:rsidR="00B75E4F">
              <w:rPr>
                <w:noProof/>
                <w:webHidden/>
              </w:rPr>
              <w:instrText xml:space="preserve"> PAGEREF _Toc141264197 \h </w:instrText>
            </w:r>
            <w:r w:rsidR="00B75E4F">
              <w:rPr>
                <w:noProof/>
                <w:webHidden/>
              </w:rPr>
            </w:r>
            <w:r w:rsidR="00B75E4F">
              <w:rPr>
                <w:noProof/>
                <w:webHidden/>
              </w:rPr>
              <w:fldChar w:fldCharType="separate"/>
            </w:r>
            <w:r w:rsidR="00517E39">
              <w:rPr>
                <w:noProof/>
                <w:webHidden/>
              </w:rPr>
              <w:t>32</w:t>
            </w:r>
            <w:r w:rsidR="00B75E4F">
              <w:rPr>
                <w:noProof/>
                <w:webHidden/>
              </w:rPr>
              <w:fldChar w:fldCharType="end"/>
            </w:r>
          </w:hyperlink>
        </w:p>
        <w:p w14:paraId="78485566" w14:textId="41CFA344" w:rsidR="00B75E4F" w:rsidRDefault="00B37099">
          <w:pPr>
            <w:pStyle w:val="Verzeichnis1"/>
            <w:tabs>
              <w:tab w:val="left" w:pos="1100"/>
              <w:tab w:val="right" w:leader="dot" w:pos="9628"/>
            </w:tabs>
            <w:rPr>
              <w:rFonts w:asciiTheme="minorHAnsi" w:eastAsiaTheme="minorEastAsia" w:hAnsiTheme="minorHAnsi" w:cstheme="minorBidi"/>
              <w:noProof/>
              <w:kern w:val="2"/>
              <w14:ligatures w14:val="standardContextual"/>
            </w:rPr>
          </w:pPr>
          <w:hyperlink w:anchor="_Toc141264198" w:history="1">
            <w:r w:rsidR="00B75E4F" w:rsidRPr="00740E49">
              <w:rPr>
                <w:rStyle w:val="Hyperlink"/>
                <w:rFonts w:eastAsia="Arial"/>
                <w:bCs/>
                <w:noProof/>
                <w:lang w:val="es-ES"/>
              </w:rPr>
              <w:t>Anexo 4:</w:t>
            </w:r>
            <w:r w:rsidR="00B75E4F">
              <w:rPr>
                <w:rFonts w:asciiTheme="minorHAnsi" w:eastAsiaTheme="minorEastAsia" w:hAnsiTheme="minorHAnsi" w:cstheme="minorBidi"/>
                <w:noProof/>
                <w:kern w:val="2"/>
                <w14:ligatures w14:val="standardContextual"/>
              </w:rPr>
              <w:tab/>
            </w:r>
            <w:r w:rsidR="00B75E4F" w:rsidRPr="00740E49">
              <w:rPr>
                <w:rStyle w:val="Hyperlink"/>
                <w:rFonts w:eastAsia="Arial"/>
                <w:bCs/>
                <w:noProof/>
                <w:lang w:val="es-ES"/>
              </w:rPr>
              <w:t>Presentación de las características del personal</w:t>
            </w:r>
            <w:r w:rsidR="00B75E4F">
              <w:rPr>
                <w:noProof/>
                <w:webHidden/>
              </w:rPr>
              <w:tab/>
            </w:r>
            <w:r w:rsidR="00B75E4F">
              <w:rPr>
                <w:noProof/>
                <w:webHidden/>
              </w:rPr>
              <w:fldChar w:fldCharType="begin"/>
            </w:r>
            <w:r w:rsidR="00B75E4F">
              <w:rPr>
                <w:noProof/>
                <w:webHidden/>
              </w:rPr>
              <w:instrText xml:space="preserve"> PAGEREF _Toc141264198 \h </w:instrText>
            </w:r>
            <w:r w:rsidR="00B75E4F">
              <w:rPr>
                <w:noProof/>
                <w:webHidden/>
              </w:rPr>
            </w:r>
            <w:r w:rsidR="00B75E4F">
              <w:rPr>
                <w:noProof/>
                <w:webHidden/>
              </w:rPr>
              <w:fldChar w:fldCharType="separate"/>
            </w:r>
            <w:r w:rsidR="00517E39">
              <w:rPr>
                <w:noProof/>
                <w:webHidden/>
              </w:rPr>
              <w:t>33</w:t>
            </w:r>
            <w:r w:rsidR="00B75E4F">
              <w:rPr>
                <w:noProof/>
                <w:webHidden/>
              </w:rPr>
              <w:fldChar w:fldCharType="end"/>
            </w:r>
          </w:hyperlink>
        </w:p>
        <w:p w14:paraId="62B426B2" w14:textId="0A012098" w:rsidR="00913296" w:rsidRPr="00B21257" w:rsidRDefault="00913296">
          <w:r>
            <w:rPr>
              <w:rFonts w:ascii="Arial" w:hAnsi="Arial" w:cs="Arial"/>
              <w:b/>
              <w:bCs/>
              <w:sz w:val="24"/>
              <w:szCs w:val="24"/>
            </w:rPr>
            <w:fldChar w:fldCharType="end"/>
          </w:r>
        </w:p>
      </w:sdtContent>
    </w:sdt>
    <w:p w14:paraId="4B94A565" w14:textId="77777777" w:rsidR="00913296" w:rsidRPr="00B21257" w:rsidRDefault="00913296" w:rsidP="003D1244">
      <w:pPr>
        <w:suppressAutoHyphens w:val="0"/>
        <w:spacing w:before="116" w:line="253" w:lineRule="exact"/>
        <w:jc w:val="both"/>
        <w:rPr>
          <w:rFonts w:ascii="Arial" w:eastAsia="Arial" w:hAnsi="Arial"/>
          <w:color w:val="000000"/>
        </w:rPr>
      </w:pPr>
    </w:p>
    <w:p w14:paraId="0ADDFDA6" w14:textId="77777777" w:rsidR="00913296" w:rsidRPr="00B21257" w:rsidRDefault="00913296" w:rsidP="00F57A3E">
      <w:pPr>
        <w:suppressAutoHyphens w:val="0"/>
        <w:spacing w:before="116" w:line="253" w:lineRule="exact"/>
        <w:ind w:left="2127" w:hanging="2127"/>
        <w:jc w:val="both"/>
        <w:rPr>
          <w:rFonts w:ascii="Arial" w:eastAsia="Arial" w:hAnsi="Arial"/>
          <w:color w:val="000000"/>
        </w:rPr>
      </w:pPr>
    </w:p>
    <w:p w14:paraId="3A204ED6" w14:textId="77777777" w:rsidR="00F57A3E" w:rsidRPr="00C66DCE" w:rsidRDefault="00F57A3E" w:rsidP="00C66DCE">
      <w:pPr>
        <w:pStyle w:val="berschrift1"/>
        <w:pageBreakBefore/>
        <w:numPr>
          <w:ilvl w:val="0"/>
          <w:numId w:val="0"/>
        </w:numPr>
        <w:ind w:left="851" w:hanging="851"/>
        <w:rPr>
          <w:rFonts w:eastAsia="Arial"/>
          <w:b w:val="0"/>
        </w:rPr>
      </w:pPr>
      <w:bookmarkStart w:id="0" w:name="_Toc141264173"/>
      <w:r>
        <w:rPr>
          <w:rFonts w:eastAsia="Arial"/>
          <w:bCs/>
          <w:lang w:val="es-ES"/>
        </w:rPr>
        <w:lastRenderedPageBreak/>
        <w:t>Lista de abreviaturas</w:t>
      </w:r>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46"/>
      </w:tblGrid>
      <w:tr w:rsidR="0036784B" w:rsidRPr="00B21257" w14:paraId="570594CA" w14:textId="77777777" w:rsidTr="009A5D68">
        <w:trPr>
          <w:cantSplit/>
        </w:trPr>
        <w:tc>
          <w:tcPr>
            <w:tcW w:w="2093" w:type="dxa"/>
          </w:tcPr>
          <w:p w14:paraId="411188C8" w14:textId="77777777" w:rsidR="0036784B" w:rsidRPr="00B21257"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ASS</w:t>
            </w:r>
          </w:p>
        </w:tc>
        <w:tc>
          <w:tcPr>
            <w:tcW w:w="6946" w:type="dxa"/>
          </w:tcPr>
          <w:p w14:paraId="58B947D5" w14:textId="77777777" w:rsidR="0036784B" w:rsidRPr="00B21257" w:rsidRDefault="0036784B" w:rsidP="009A5D68">
            <w:pPr>
              <w:suppressAutoHyphens w:val="0"/>
              <w:spacing w:before="100" w:after="100" w:line="253" w:lineRule="exact"/>
              <w:jc w:val="both"/>
              <w:rPr>
                <w:rFonts w:ascii="Arial" w:eastAsia="Arial" w:hAnsi="Arial"/>
                <w:color w:val="000000"/>
              </w:rPr>
            </w:pPr>
            <w:r>
              <w:rPr>
                <w:rFonts w:ascii="Arial" w:eastAsia="Arial" w:hAnsi="Arial"/>
                <w:color w:val="000000"/>
                <w:lang w:val="es-ES"/>
              </w:rPr>
              <w:t>Ámbito de seguridad sanitaria</w:t>
            </w:r>
          </w:p>
        </w:tc>
      </w:tr>
      <w:tr w:rsidR="0036784B" w:rsidRPr="003A0CB5" w14:paraId="294BE910" w14:textId="77777777" w:rsidTr="009A5D68">
        <w:trPr>
          <w:cantSplit/>
        </w:trPr>
        <w:tc>
          <w:tcPr>
            <w:tcW w:w="2093" w:type="dxa"/>
          </w:tcPr>
          <w:p w14:paraId="0C29DE21"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CFI</w:t>
            </w:r>
          </w:p>
        </w:tc>
        <w:tc>
          <w:tcPr>
            <w:tcW w:w="6946" w:type="dxa"/>
          </w:tcPr>
          <w:p w14:paraId="3D3B5C2C" w14:textId="77777777" w:rsidR="0036784B" w:rsidRPr="003A0CB5" w:rsidRDefault="0036784B" w:rsidP="009A5D68">
            <w:pPr>
              <w:suppressAutoHyphens w:val="0"/>
              <w:spacing w:before="100" w:after="100" w:line="253" w:lineRule="exact"/>
              <w:jc w:val="both"/>
              <w:rPr>
                <w:rFonts w:ascii="Arial" w:eastAsia="Arial" w:hAnsi="Arial"/>
                <w:color w:val="000000"/>
              </w:rPr>
            </w:pPr>
            <w:r>
              <w:rPr>
                <w:rFonts w:ascii="Arial" w:eastAsia="Arial" w:hAnsi="Arial"/>
                <w:color w:val="000000"/>
                <w:lang w:val="es-ES"/>
              </w:rPr>
              <w:t>Corporación Financiera Internacional</w:t>
            </w:r>
          </w:p>
        </w:tc>
      </w:tr>
      <w:tr w:rsidR="0036784B" w:rsidRPr="003A62A4" w14:paraId="11956724" w14:textId="77777777" w:rsidTr="009A5D68">
        <w:trPr>
          <w:cantSplit/>
        </w:trPr>
        <w:tc>
          <w:tcPr>
            <w:tcW w:w="2093" w:type="dxa"/>
          </w:tcPr>
          <w:p w14:paraId="6038E5EC" w14:textId="77777777" w:rsidR="0036784B" w:rsidRPr="003A0CB5" w:rsidRDefault="0036784B" w:rsidP="009A5D68">
            <w:pPr>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CPMS</w:t>
            </w:r>
          </w:p>
        </w:tc>
        <w:tc>
          <w:tcPr>
            <w:tcW w:w="6946" w:type="dxa"/>
          </w:tcPr>
          <w:p w14:paraId="01D98A25"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Código de prácticas medioambientales y sociales</w:t>
            </w:r>
          </w:p>
        </w:tc>
      </w:tr>
      <w:tr w:rsidR="0036784B" w:rsidRPr="003A0CB5" w14:paraId="5CB13151" w14:textId="77777777" w:rsidTr="009A5D68">
        <w:trPr>
          <w:cantSplit/>
        </w:trPr>
        <w:tc>
          <w:tcPr>
            <w:tcW w:w="2093" w:type="dxa"/>
          </w:tcPr>
          <w:p w14:paraId="2BA27E50"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CR</w:t>
            </w:r>
          </w:p>
        </w:tc>
        <w:tc>
          <w:tcPr>
            <w:tcW w:w="6946" w:type="dxa"/>
          </w:tcPr>
          <w:p w14:paraId="13D49051" w14:textId="77777777" w:rsidR="0036784B" w:rsidRPr="003A0CB5" w:rsidRDefault="0036784B" w:rsidP="009A5D68">
            <w:pPr>
              <w:suppressAutoHyphens w:val="0"/>
              <w:spacing w:before="100" w:after="100" w:line="253" w:lineRule="exact"/>
              <w:jc w:val="both"/>
              <w:rPr>
                <w:rFonts w:ascii="Arial" w:eastAsia="Arial" w:hAnsi="Arial"/>
                <w:color w:val="000000"/>
              </w:rPr>
            </w:pPr>
            <w:r>
              <w:rPr>
                <w:rFonts w:ascii="Arial" w:eastAsia="Arial" w:hAnsi="Arial"/>
                <w:color w:val="000000"/>
                <w:lang w:val="es-ES"/>
              </w:rPr>
              <w:t>Certificado de recepción</w:t>
            </w:r>
          </w:p>
        </w:tc>
      </w:tr>
      <w:tr w:rsidR="0036784B" w:rsidRPr="003A62A4" w14:paraId="3ADC024C" w14:textId="77777777" w:rsidTr="009A5D68">
        <w:trPr>
          <w:cantSplit/>
        </w:trPr>
        <w:tc>
          <w:tcPr>
            <w:tcW w:w="2093" w:type="dxa"/>
          </w:tcPr>
          <w:p w14:paraId="14BDCB9E" w14:textId="77777777" w:rsidR="0036784B" w:rsidRPr="00B21257" w:rsidRDefault="0036784B" w:rsidP="009A5D68">
            <w:pPr>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DDAS</w:t>
            </w:r>
          </w:p>
        </w:tc>
        <w:tc>
          <w:tcPr>
            <w:tcW w:w="6946" w:type="dxa"/>
          </w:tcPr>
          <w:p w14:paraId="5039220C"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Debida diligencia medioambiental y social</w:t>
            </w:r>
          </w:p>
        </w:tc>
      </w:tr>
      <w:tr w:rsidR="0036784B" w:rsidRPr="003A62A4" w14:paraId="4702DA46" w14:textId="77777777" w:rsidTr="009A5D68">
        <w:trPr>
          <w:cantSplit/>
        </w:trPr>
        <w:tc>
          <w:tcPr>
            <w:tcW w:w="2093" w:type="dxa"/>
          </w:tcPr>
          <w:p w14:paraId="2550F294" w14:textId="77777777" w:rsidR="0036784B" w:rsidRPr="00B21257"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EAS del BM</w:t>
            </w:r>
          </w:p>
        </w:tc>
        <w:tc>
          <w:tcPr>
            <w:tcW w:w="6946" w:type="dxa"/>
          </w:tcPr>
          <w:p w14:paraId="2D76F0DB"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Normas medioambientales y sociales del Banco Mundial</w:t>
            </w:r>
          </w:p>
        </w:tc>
      </w:tr>
      <w:tr w:rsidR="0036784B" w:rsidRPr="00B21257" w14:paraId="603C818D" w14:textId="77777777" w:rsidTr="009A5D68">
        <w:trPr>
          <w:cantSplit/>
        </w:trPr>
        <w:tc>
          <w:tcPr>
            <w:tcW w:w="2093" w:type="dxa"/>
          </w:tcPr>
          <w:p w14:paraId="537C8BAA" w14:textId="77777777" w:rsidR="0036784B"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EEP</w:t>
            </w:r>
          </w:p>
        </w:tc>
        <w:tc>
          <w:tcPr>
            <w:tcW w:w="6946" w:type="dxa"/>
          </w:tcPr>
          <w:p w14:paraId="6C06E999" w14:textId="77777777" w:rsidR="0036784B" w:rsidRDefault="0036784B" w:rsidP="009A5D68">
            <w:pPr>
              <w:suppressAutoHyphens w:val="0"/>
              <w:spacing w:before="100" w:after="100" w:line="253" w:lineRule="exact"/>
              <w:jc w:val="both"/>
              <w:rPr>
                <w:rFonts w:ascii="Arial" w:eastAsia="Arial" w:hAnsi="Arial"/>
                <w:color w:val="000000"/>
              </w:rPr>
            </w:pPr>
            <w:r>
              <w:rPr>
                <w:rFonts w:ascii="Arial" w:eastAsia="Arial" w:hAnsi="Arial"/>
                <w:color w:val="000000"/>
                <w:lang w:val="es-ES"/>
              </w:rPr>
              <w:t>Entidad ejecutora del proyecto</w:t>
            </w:r>
          </w:p>
        </w:tc>
      </w:tr>
      <w:tr w:rsidR="0036784B" w:rsidRPr="003A62A4" w14:paraId="696A7CC7" w14:textId="77777777" w:rsidTr="009A5D68">
        <w:trPr>
          <w:cantSplit/>
        </w:trPr>
        <w:tc>
          <w:tcPr>
            <w:tcW w:w="2093" w:type="dxa"/>
          </w:tcPr>
          <w:p w14:paraId="0C42D884"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EIAS</w:t>
            </w:r>
          </w:p>
        </w:tc>
        <w:tc>
          <w:tcPr>
            <w:tcW w:w="6946" w:type="dxa"/>
          </w:tcPr>
          <w:p w14:paraId="7B78EEB5"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Evaluación del impacto medioambiental y social</w:t>
            </w:r>
          </w:p>
        </w:tc>
      </w:tr>
      <w:tr w:rsidR="0036784B" w:rsidRPr="003A62A4" w14:paraId="5975B725" w14:textId="77777777" w:rsidTr="009A5D68">
        <w:trPr>
          <w:cantSplit/>
        </w:trPr>
        <w:tc>
          <w:tcPr>
            <w:tcW w:w="2093" w:type="dxa"/>
          </w:tcPr>
          <w:p w14:paraId="3541D535" w14:textId="77777777" w:rsidR="0036784B" w:rsidRPr="00B21257"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FIDIC</w:t>
            </w:r>
          </w:p>
        </w:tc>
        <w:tc>
          <w:tcPr>
            <w:tcW w:w="6946" w:type="dxa"/>
          </w:tcPr>
          <w:p w14:paraId="399D0FD8" w14:textId="77777777" w:rsidR="0036784B" w:rsidRPr="00324A26" w:rsidRDefault="0036784B" w:rsidP="009A5D68">
            <w:pPr>
              <w:suppressAutoHyphens w:val="0"/>
              <w:spacing w:before="100" w:after="100" w:line="253" w:lineRule="exact"/>
              <w:jc w:val="both"/>
              <w:rPr>
                <w:rFonts w:ascii="Arial" w:eastAsia="Arial" w:hAnsi="Arial"/>
                <w:color w:val="000000"/>
                <w:lang w:val="fr-FR"/>
              </w:rPr>
            </w:pPr>
            <w:proofErr w:type="spellStart"/>
            <w:r w:rsidRPr="00324A26">
              <w:rPr>
                <w:rFonts w:ascii="Arial" w:eastAsia="Arial" w:hAnsi="Arial"/>
                <w:color w:val="000000"/>
                <w:lang w:val="fr-FR"/>
              </w:rPr>
              <w:t>fr.</w:t>
            </w:r>
            <w:proofErr w:type="spellEnd"/>
            <w:r w:rsidRPr="00324A26">
              <w:rPr>
                <w:rFonts w:ascii="Arial" w:eastAsia="Arial" w:hAnsi="Arial"/>
                <w:color w:val="000000"/>
                <w:lang w:val="fr-FR"/>
              </w:rPr>
              <w:t xml:space="preserve"> Fédération Internationale Des Ingénieurs-Conseils</w:t>
            </w:r>
          </w:p>
        </w:tc>
      </w:tr>
      <w:tr w:rsidR="0036784B" w:rsidRPr="00B37099" w14:paraId="7285CC2D" w14:textId="77777777" w:rsidTr="009A5D68">
        <w:trPr>
          <w:cantSplit/>
        </w:trPr>
        <w:tc>
          <w:tcPr>
            <w:tcW w:w="2093" w:type="dxa"/>
          </w:tcPr>
          <w:p w14:paraId="13FFF2F1" w14:textId="77777777" w:rsidR="0036784B" w:rsidRPr="00B21257"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GTAI</w:t>
            </w:r>
          </w:p>
        </w:tc>
        <w:tc>
          <w:tcPr>
            <w:tcW w:w="6946" w:type="dxa"/>
          </w:tcPr>
          <w:p w14:paraId="5D17BBA0"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proofErr w:type="spellStart"/>
            <w:r>
              <w:rPr>
                <w:rFonts w:ascii="Arial" w:eastAsia="Arial" w:hAnsi="Arial"/>
                <w:color w:val="000000"/>
                <w:lang w:val="es-ES"/>
              </w:rPr>
              <w:t>Germany</w:t>
            </w:r>
            <w:proofErr w:type="spellEnd"/>
            <w:r>
              <w:rPr>
                <w:rFonts w:ascii="Arial" w:eastAsia="Arial" w:hAnsi="Arial"/>
                <w:color w:val="000000"/>
                <w:lang w:val="es-ES"/>
              </w:rPr>
              <w:t xml:space="preserve"> </w:t>
            </w:r>
            <w:proofErr w:type="spellStart"/>
            <w:r>
              <w:rPr>
                <w:rFonts w:ascii="Arial" w:eastAsia="Arial" w:hAnsi="Arial"/>
                <w:color w:val="000000"/>
                <w:lang w:val="es-ES"/>
              </w:rPr>
              <w:t>Trade</w:t>
            </w:r>
            <w:proofErr w:type="spellEnd"/>
            <w:r>
              <w:rPr>
                <w:rFonts w:ascii="Arial" w:eastAsia="Arial" w:hAnsi="Arial"/>
                <w:color w:val="000000"/>
                <w:lang w:val="es-ES"/>
              </w:rPr>
              <w:t xml:space="preserve"> and </w:t>
            </w:r>
            <w:proofErr w:type="spellStart"/>
            <w:r>
              <w:rPr>
                <w:rFonts w:ascii="Arial" w:eastAsia="Arial" w:hAnsi="Arial"/>
                <w:color w:val="000000"/>
                <w:lang w:val="es-ES"/>
              </w:rPr>
              <w:t>Investment</w:t>
            </w:r>
            <w:proofErr w:type="spellEnd"/>
            <w:r>
              <w:rPr>
                <w:rFonts w:ascii="Arial" w:eastAsia="Arial" w:hAnsi="Arial"/>
                <w:color w:val="000000"/>
                <w:lang w:val="es-ES"/>
              </w:rPr>
              <w:t xml:space="preserve"> </w:t>
            </w:r>
            <w:proofErr w:type="spellStart"/>
            <w:r>
              <w:rPr>
                <w:rFonts w:ascii="Arial" w:eastAsia="Arial" w:hAnsi="Arial"/>
                <w:color w:val="000000"/>
                <w:lang w:val="es-ES"/>
              </w:rPr>
              <w:t>GmbH</w:t>
            </w:r>
            <w:proofErr w:type="spellEnd"/>
            <w:r>
              <w:rPr>
                <w:rFonts w:ascii="Arial" w:eastAsia="Arial" w:hAnsi="Arial"/>
                <w:color w:val="000000"/>
                <w:lang w:val="es-ES"/>
              </w:rPr>
              <w:t xml:space="preserve"> («GTAI»), la agencia de desarrollo económico de la República Federal de Alemania, que publica información relacionada con proyectos y adquisiciones en su sitio web (</w:t>
            </w:r>
            <w:hyperlink r:id="rId8" w:history="1">
              <w:r>
                <w:rPr>
                  <w:rStyle w:val="Hyperlink"/>
                  <w:rFonts w:ascii="Arial" w:eastAsia="Arial" w:hAnsi="Arial"/>
                  <w:lang w:val="es-ES"/>
                </w:rPr>
                <w:t>www.gtai.de</w:t>
              </w:r>
            </w:hyperlink>
            <w:r>
              <w:rPr>
                <w:rFonts w:ascii="Arial" w:eastAsia="Arial" w:hAnsi="Arial"/>
                <w:color w:val="000000"/>
                <w:lang w:val="es-ES"/>
              </w:rPr>
              <w:t>).</w:t>
            </w:r>
          </w:p>
        </w:tc>
      </w:tr>
      <w:tr w:rsidR="0036784B" w:rsidRPr="00B21257" w14:paraId="6E5D6B3C" w14:textId="77777777" w:rsidTr="009A5D68">
        <w:trPr>
          <w:cantSplit/>
        </w:trPr>
        <w:tc>
          <w:tcPr>
            <w:tcW w:w="2093" w:type="dxa"/>
          </w:tcPr>
          <w:p w14:paraId="11F6DF80" w14:textId="77777777" w:rsidR="0036784B" w:rsidRPr="00B21257"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LPI</w:t>
            </w:r>
          </w:p>
        </w:tc>
        <w:tc>
          <w:tcPr>
            <w:tcW w:w="6946" w:type="dxa"/>
          </w:tcPr>
          <w:p w14:paraId="46E8DC6F" w14:textId="77777777" w:rsidR="0036784B" w:rsidRPr="00B21257" w:rsidRDefault="0036784B" w:rsidP="009A5D68">
            <w:pPr>
              <w:suppressAutoHyphens w:val="0"/>
              <w:spacing w:before="100" w:after="100" w:line="253" w:lineRule="exact"/>
              <w:jc w:val="both"/>
              <w:rPr>
                <w:rFonts w:ascii="Arial" w:eastAsia="Arial" w:hAnsi="Arial"/>
                <w:color w:val="000000"/>
              </w:rPr>
            </w:pPr>
            <w:r>
              <w:rPr>
                <w:rFonts w:ascii="Arial" w:eastAsia="Arial" w:hAnsi="Arial"/>
                <w:color w:val="000000"/>
                <w:lang w:val="es-ES"/>
              </w:rPr>
              <w:t>Licitación pública internacional</w:t>
            </w:r>
          </w:p>
        </w:tc>
      </w:tr>
      <w:tr w:rsidR="0036784B" w:rsidRPr="003A62A4" w14:paraId="513ACC9B" w14:textId="77777777" w:rsidTr="009A5D68">
        <w:trPr>
          <w:cantSplit/>
        </w:trPr>
        <w:tc>
          <w:tcPr>
            <w:tcW w:w="2093" w:type="dxa"/>
          </w:tcPr>
          <w:p w14:paraId="10E7BFA1"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MSSS</w:t>
            </w:r>
          </w:p>
        </w:tc>
        <w:tc>
          <w:tcPr>
            <w:tcW w:w="6946" w:type="dxa"/>
          </w:tcPr>
          <w:p w14:paraId="25AF4D72"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Aspectos medioambientales, sociales (incluidos asuntos de explotación y abuso sexual y de violencia de género), de seguridad y salud en el trabajo (incluida la seguridad del personal)</w:t>
            </w:r>
          </w:p>
        </w:tc>
      </w:tr>
      <w:tr w:rsidR="0036784B" w:rsidRPr="003A62A4" w14:paraId="2A59F20D" w14:textId="77777777" w:rsidTr="009A5D68">
        <w:trPr>
          <w:cantSplit/>
        </w:trPr>
        <w:tc>
          <w:tcPr>
            <w:tcW w:w="2093" w:type="dxa"/>
          </w:tcPr>
          <w:p w14:paraId="57C82701"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MGAS</w:t>
            </w:r>
          </w:p>
        </w:tc>
        <w:tc>
          <w:tcPr>
            <w:tcW w:w="6946" w:type="dxa"/>
          </w:tcPr>
          <w:p w14:paraId="348D4341"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Marco de gestión medioambiental y social</w:t>
            </w:r>
          </w:p>
        </w:tc>
      </w:tr>
      <w:tr w:rsidR="0036784B" w:rsidRPr="003A62A4" w14:paraId="04248D9A" w14:textId="77777777" w:rsidTr="009A5D68">
        <w:trPr>
          <w:cantSplit/>
        </w:trPr>
        <w:tc>
          <w:tcPr>
            <w:tcW w:w="2093" w:type="dxa"/>
          </w:tcPr>
          <w:p w14:paraId="57A7A39B" w14:textId="77777777" w:rsidR="0036784B" w:rsidRDefault="0036784B" w:rsidP="009A5D68">
            <w:pPr>
              <w:tabs>
                <w:tab w:val="left" w:pos="2254"/>
              </w:tabs>
              <w:suppressAutoHyphens w:val="0"/>
              <w:spacing w:before="100" w:after="100" w:line="253" w:lineRule="exact"/>
              <w:jc w:val="both"/>
              <w:rPr>
                <w:rFonts w:ascii="Arial" w:eastAsia="Arial" w:hAnsi="Arial"/>
                <w:b/>
                <w:bCs/>
                <w:color w:val="000000"/>
                <w:lang w:val="es-ES"/>
              </w:rPr>
            </w:pPr>
            <w:r>
              <w:rPr>
                <w:rFonts w:ascii="Arial" w:eastAsia="Arial" w:hAnsi="Arial"/>
                <w:b/>
                <w:bCs/>
                <w:color w:val="000000"/>
                <w:lang w:val="es-ES"/>
              </w:rPr>
              <w:t>MRQ</w:t>
            </w:r>
          </w:p>
        </w:tc>
        <w:tc>
          <w:tcPr>
            <w:tcW w:w="6946" w:type="dxa"/>
          </w:tcPr>
          <w:p w14:paraId="553C44B4" w14:textId="77777777" w:rsidR="0036784B"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Mecanismos de reparación de quejas</w:t>
            </w:r>
          </w:p>
        </w:tc>
      </w:tr>
      <w:tr w:rsidR="0036784B" w:rsidRPr="003A62A4" w14:paraId="468198FD" w14:textId="77777777" w:rsidTr="009A5D68">
        <w:trPr>
          <w:cantSplit/>
        </w:trPr>
        <w:tc>
          <w:tcPr>
            <w:tcW w:w="2093" w:type="dxa"/>
          </w:tcPr>
          <w:p w14:paraId="0959091E" w14:textId="77777777" w:rsidR="0036784B" w:rsidRDefault="0036784B" w:rsidP="009A5D68">
            <w:pPr>
              <w:tabs>
                <w:tab w:val="left" w:pos="2254"/>
              </w:tabs>
              <w:suppressAutoHyphens w:val="0"/>
              <w:spacing w:before="100" w:after="100" w:line="253" w:lineRule="exact"/>
              <w:jc w:val="both"/>
              <w:rPr>
                <w:rFonts w:ascii="Arial" w:eastAsia="Arial" w:hAnsi="Arial"/>
                <w:b/>
                <w:bCs/>
                <w:color w:val="000000"/>
                <w:lang w:val="es-ES"/>
              </w:rPr>
            </w:pPr>
            <w:r>
              <w:rPr>
                <w:rFonts w:ascii="Arial" w:eastAsia="Arial" w:hAnsi="Arial"/>
                <w:b/>
                <w:bCs/>
                <w:color w:val="000000"/>
                <w:lang w:val="es-ES"/>
              </w:rPr>
              <w:t>PAB</w:t>
            </w:r>
          </w:p>
        </w:tc>
        <w:tc>
          <w:tcPr>
            <w:tcW w:w="6946" w:type="dxa"/>
          </w:tcPr>
          <w:p w14:paraId="37BF71E8" w14:textId="77777777" w:rsidR="0036784B"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acción de biodiversidad</w:t>
            </w:r>
          </w:p>
        </w:tc>
      </w:tr>
      <w:tr w:rsidR="0036784B" w:rsidRPr="003A62A4" w14:paraId="64CEFA36" w14:textId="77777777" w:rsidTr="009A5D68">
        <w:trPr>
          <w:cantSplit/>
        </w:trPr>
        <w:tc>
          <w:tcPr>
            <w:tcW w:w="2093" w:type="dxa"/>
          </w:tcPr>
          <w:p w14:paraId="74D6F53A" w14:textId="77777777" w:rsidR="0036784B" w:rsidRPr="00B21257"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PAF</w:t>
            </w:r>
          </w:p>
        </w:tc>
        <w:tc>
          <w:tcPr>
            <w:tcW w:w="6946" w:type="dxa"/>
          </w:tcPr>
          <w:p w14:paraId="758AB1AC"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Pruebas de aceptación en fábrica</w:t>
            </w:r>
          </w:p>
        </w:tc>
      </w:tr>
      <w:tr w:rsidR="0036784B" w:rsidRPr="003A62A4" w14:paraId="1C960324" w14:textId="77777777" w:rsidTr="009A5D68">
        <w:trPr>
          <w:cantSplit/>
        </w:trPr>
        <w:tc>
          <w:tcPr>
            <w:tcW w:w="2093" w:type="dxa"/>
          </w:tcPr>
          <w:p w14:paraId="7361C4A7" w14:textId="77777777" w:rsidR="0036784B" w:rsidRPr="00B21257"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PAIS</w:t>
            </w:r>
          </w:p>
        </w:tc>
        <w:tc>
          <w:tcPr>
            <w:tcW w:w="6946" w:type="dxa"/>
          </w:tcPr>
          <w:p w14:paraId="08C22F1C"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Pruebas de aceptación in situ</w:t>
            </w:r>
          </w:p>
        </w:tc>
      </w:tr>
      <w:tr w:rsidR="0036784B" w:rsidRPr="003A62A4" w14:paraId="15EAA33C" w14:textId="77777777" w:rsidTr="009A5D68">
        <w:trPr>
          <w:cantSplit/>
        </w:trPr>
        <w:tc>
          <w:tcPr>
            <w:tcW w:w="2093" w:type="dxa"/>
          </w:tcPr>
          <w:p w14:paraId="420337DF"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PAR</w:t>
            </w:r>
          </w:p>
        </w:tc>
        <w:tc>
          <w:tcPr>
            <w:tcW w:w="6946" w:type="dxa"/>
          </w:tcPr>
          <w:p w14:paraId="10833DE8"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acción de reasentamiento</w:t>
            </w:r>
          </w:p>
        </w:tc>
      </w:tr>
      <w:tr w:rsidR="0036784B" w:rsidRPr="003A0CB5" w14:paraId="16164615" w14:textId="77777777" w:rsidTr="009A5D68">
        <w:trPr>
          <w:cantSplit/>
        </w:trPr>
        <w:tc>
          <w:tcPr>
            <w:tcW w:w="2093" w:type="dxa"/>
          </w:tcPr>
          <w:p w14:paraId="6584DFE1"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PC</w:t>
            </w:r>
          </w:p>
        </w:tc>
        <w:tc>
          <w:tcPr>
            <w:tcW w:w="6946" w:type="dxa"/>
          </w:tcPr>
          <w:p w14:paraId="358DA596" w14:textId="77777777" w:rsidR="0036784B" w:rsidRPr="003A0CB5" w:rsidRDefault="0036784B" w:rsidP="009A5D68">
            <w:pPr>
              <w:suppressAutoHyphens w:val="0"/>
              <w:spacing w:before="100" w:after="100" w:line="253" w:lineRule="exact"/>
              <w:jc w:val="both"/>
              <w:rPr>
                <w:rFonts w:ascii="Arial" w:eastAsia="Arial" w:hAnsi="Arial"/>
                <w:color w:val="000000"/>
              </w:rPr>
            </w:pPr>
            <w:r>
              <w:rPr>
                <w:rFonts w:ascii="Arial" w:eastAsia="Arial" w:hAnsi="Arial"/>
                <w:color w:val="000000"/>
                <w:lang w:val="es-ES"/>
              </w:rPr>
              <w:t>Precalificación</w:t>
            </w:r>
          </w:p>
        </w:tc>
      </w:tr>
      <w:tr w:rsidR="0036784B" w:rsidRPr="003A62A4" w14:paraId="6CD1205C" w14:textId="77777777" w:rsidTr="009A5D68">
        <w:trPr>
          <w:cantSplit/>
        </w:trPr>
        <w:tc>
          <w:tcPr>
            <w:tcW w:w="2093" w:type="dxa"/>
          </w:tcPr>
          <w:p w14:paraId="6F8B5E41"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PCAS</w:t>
            </w:r>
          </w:p>
        </w:tc>
        <w:tc>
          <w:tcPr>
            <w:tcW w:w="6946" w:type="dxa"/>
          </w:tcPr>
          <w:p w14:paraId="50ABE085"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compromiso medioambiental y social</w:t>
            </w:r>
          </w:p>
        </w:tc>
      </w:tr>
      <w:tr w:rsidR="0036784B" w:rsidRPr="003A62A4" w14:paraId="7F9F6F08" w14:textId="77777777" w:rsidTr="009A5D68">
        <w:trPr>
          <w:cantSplit/>
        </w:trPr>
        <w:tc>
          <w:tcPr>
            <w:tcW w:w="2093" w:type="dxa"/>
          </w:tcPr>
          <w:p w14:paraId="2DD365A8"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PGAS</w:t>
            </w:r>
          </w:p>
        </w:tc>
        <w:tc>
          <w:tcPr>
            <w:tcW w:w="6946" w:type="dxa"/>
          </w:tcPr>
          <w:p w14:paraId="21EF97CE"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gestión medioambiental y social</w:t>
            </w:r>
          </w:p>
        </w:tc>
      </w:tr>
      <w:tr w:rsidR="0036784B" w:rsidRPr="003A62A4" w14:paraId="067EF2B3" w14:textId="77777777" w:rsidTr="009A5D68">
        <w:trPr>
          <w:cantSplit/>
        </w:trPr>
        <w:tc>
          <w:tcPr>
            <w:tcW w:w="2093" w:type="dxa"/>
          </w:tcPr>
          <w:p w14:paraId="227384C3" w14:textId="77777777" w:rsidR="0036784B" w:rsidRDefault="0036784B" w:rsidP="009A5D68">
            <w:pPr>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PGCD</w:t>
            </w:r>
          </w:p>
        </w:tc>
        <w:tc>
          <w:tcPr>
            <w:tcW w:w="6946" w:type="dxa"/>
          </w:tcPr>
          <w:p w14:paraId="44B8F43F"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Procedimiento de gestión de cambios de diseño</w:t>
            </w:r>
          </w:p>
        </w:tc>
      </w:tr>
      <w:tr w:rsidR="0036784B" w:rsidRPr="003A62A4" w14:paraId="4B43CFFB" w14:textId="77777777" w:rsidTr="009A5D68">
        <w:trPr>
          <w:cantSplit/>
        </w:trPr>
        <w:tc>
          <w:tcPr>
            <w:tcW w:w="2093" w:type="dxa"/>
          </w:tcPr>
          <w:p w14:paraId="4F318063" w14:textId="77777777" w:rsidR="0036784B" w:rsidRPr="00B21257"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PGMS-AP</w:t>
            </w:r>
          </w:p>
        </w:tc>
        <w:tc>
          <w:tcPr>
            <w:tcW w:w="6946" w:type="dxa"/>
          </w:tcPr>
          <w:p w14:paraId="39173B1E"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gestión medioambiental y social en el área del proyecto</w:t>
            </w:r>
          </w:p>
        </w:tc>
      </w:tr>
      <w:tr w:rsidR="0036784B" w:rsidRPr="003A62A4" w14:paraId="2A1D4099" w14:textId="77777777" w:rsidTr="009A5D68">
        <w:trPr>
          <w:cantSplit/>
        </w:trPr>
        <w:tc>
          <w:tcPr>
            <w:tcW w:w="2093" w:type="dxa"/>
          </w:tcPr>
          <w:p w14:paraId="038EA11C" w14:textId="77777777" w:rsidR="0036784B" w:rsidRDefault="0036784B" w:rsidP="009A5D68">
            <w:pPr>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PND</w:t>
            </w:r>
          </w:p>
        </w:tc>
        <w:tc>
          <w:tcPr>
            <w:tcW w:w="6946" w:type="dxa"/>
          </w:tcPr>
          <w:p w14:paraId="11C7693F" w14:textId="77777777" w:rsidR="0036784B" w:rsidRPr="00324A26"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Período de notificación de defectos</w:t>
            </w:r>
          </w:p>
        </w:tc>
      </w:tr>
      <w:tr w:rsidR="0036784B" w:rsidRPr="003A0CB5" w14:paraId="5BD6AAB1" w14:textId="77777777" w:rsidTr="009A5D68">
        <w:trPr>
          <w:cantSplit/>
        </w:trPr>
        <w:tc>
          <w:tcPr>
            <w:tcW w:w="2093" w:type="dxa"/>
          </w:tcPr>
          <w:p w14:paraId="3F43F597"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proofErr w:type="spellStart"/>
            <w:r>
              <w:rPr>
                <w:rFonts w:ascii="Arial" w:eastAsia="Arial" w:hAnsi="Arial"/>
                <w:b/>
                <w:bCs/>
                <w:color w:val="000000"/>
                <w:lang w:val="es-ES"/>
              </w:rPr>
              <w:t>PoA</w:t>
            </w:r>
            <w:proofErr w:type="spellEnd"/>
          </w:p>
        </w:tc>
        <w:tc>
          <w:tcPr>
            <w:tcW w:w="6946" w:type="dxa"/>
          </w:tcPr>
          <w:p w14:paraId="2D316AB0" w14:textId="77777777" w:rsidR="0036784B" w:rsidRPr="003A0CB5" w:rsidRDefault="0036784B" w:rsidP="009A5D68">
            <w:pPr>
              <w:suppressAutoHyphens w:val="0"/>
              <w:spacing w:before="100" w:after="100" w:line="253" w:lineRule="exact"/>
              <w:jc w:val="both"/>
              <w:rPr>
                <w:rFonts w:ascii="Arial" w:eastAsia="Arial" w:hAnsi="Arial"/>
                <w:color w:val="000000"/>
              </w:rPr>
            </w:pPr>
            <w:r>
              <w:rPr>
                <w:rFonts w:ascii="Arial" w:eastAsia="Arial" w:hAnsi="Arial"/>
                <w:color w:val="000000"/>
                <w:lang w:val="es-ES"/>
              </w:rPr>
              <w:t>Poder de representación</w:t>
            </w:r>
          </w:p>
        </w:tc>
      </w:tr>
      <w:tr w:rsidR="0036784B" w:rsidRPr="003A62A4" w14:paraId="0D1FF042" w14:textId="77777777" w:rsidTr="009A5D68">
        <w:trPr>
          <w:cantSplit/>
        </w:trPr>
        <w:tc>
          <w:tcPr>
            <w:tcW w:w="2093" w:type="dxa"/>
          </w:tcPr>
          <w:p w14:paraId="555F3073" w14:textId="77777777" w:rsidR="0036784B" w:rsidRDefault="0036784B" w:rsidP="009A5D68">
            <w:pPr>
              <w:tabs>
                <w:tab w:val="left" w:pos="2254"/>
              </w:tabs>
              <w:suppressAutoHyphens w:val="0"/>
              <w:spacing w:before="100" w:after="100" w:line="253" w:lineRule="exact"/>
              <w:jc w:val="both"/>
              <w:rPr>
                <w:rFonts w:ascii="Arial" w:eastAsia="Arial" w:hAnsi="Arial"/>
                <w:b/>
                <w:bCs/>
                <w:color w:val="000000"/>
                <w:lang w:val="es-ES"/>
              </w:rPr>
            </w:pPr>
            <w:r>
              <w:rPr>
                <w:rFonts w:ascii="Arial" w:eastAsia="Arial" w:hAnsi="Arial"/>
                <w:b/>
                <w:bCs/>
                <w:color w:val="000000"/>
                <w:lang w:val="es-ES"/>
              </w:rPr>
              <w:t>PPPI</w:t>
            </w:r>
          </w:p>
        </w:tc>
        <w:tc>
          <w:tcPr>
            <w:tcW w:w="6946" w:type="dxa"/>
          </w:tcPr>
          <w:p w14:paraId="3FD2980D" w14:textId="77777777" w:rsidR="0036784B" w:rsidRDefault="0036784B" w:rsidP="009A5D68">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participación de las partes interesadas</w:t>
            </w:r>
          </w:p>
        </w:tc>
      </w:tr>
      <w:tr w:rsidR="0036784B" w:rsidRPr="003A0CB5" w14:paraId="2044EB77" w14:textId="77777777" w:rsidTr="009A5D68">
        <w:trPr>
          <w:cantSplit/>
        </w:trPr>
        <w:tc>
          <w:tcPr>
            <w:tcW w:w="2093" w:type="dxa"/>
          </w:tcPr>
          <w:p w14:paraId="1D50DD09"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RPM</w:t>
            </w:r>
          </w:p>
        </w:tc>
        <w:tc>
          <w:tcPr>
            <w:tcW w:w="6946" w:type="dxa"/>
          </w:tcPr>
          <w:p w14:paraId="423C5991" w14:textId="77777777" w:rsidR="0036784B" w:rsidRPr="003A0CB5" w:rsidRDefault="0036784B" w:rsidP="009A5D68">
            <w:pPr>
              <w:suppressAutoHyphens w:val="0"/>
              <w:spacing w:before="100" w:after="100" w:line="253" w:lineRule="exact"/>
              <w:jc w:val="both"/>
              <w:rPr>
                <w:rFonts w:ascii="Arial" w:eastAsia="Arial" w:hAnsi="Arial"/>
                <w:color w:val="000000"/>
              </w:rPr>
            </w:pPr>
            <w:r>
              <w:rPr>
                <w:rFonts w:ascii="Arial" w:eastAsia="Arial" w:hAnsi="Arial"/>
                <w:color w:val="000000"/>
                <w:lang w:val="es-ES"/>
              </w:rPr>
              <w:t>Resumen del progreso mensual</w:t>
            </w:r>
          </w:p>
        </w:tc>
      </w:tr>
      <w:tr w:rsidR="0036784B" w:rsidRPr="003A0CB5" w14:paraId="4B811073" w14:textId="77777777" w:rsidTr="009A5D68">
        <w:trPr>
          <w:cantSplit/>
        </w:trPr>
        <w:tc>
          <w:tcPr>
            <w:tcW w:w="2093" w:type="dxa"/>
          </w:tcPr>
          <w:p w14:paraId="0F09FB44" w14:textId="77777777" w:rsidR="0036784B" w:rsidRPr="003A0CB5" w:rsidRDefault="0036784B"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lastRenderedPageBreak/>
              <w:t>SSO</w:t>
            </w:r>
          </w:p>
        </w:tc>
        <w:tc>
          <w:tcPr>
            <w:tcW w:w="6946" w:type="dxa"/>
          </w:tcPr>
          <w:p w14:paraId="0CF91AAD" w14:textId="77777777" w:rsidR="0036784B" w:rsidRPr="003A0CB5" w:rsidRDefault="0036784B" w:rsidP="009A5D68">
            <w:pPr>
              <w:suppressAutoHyphens w:val="0"/>
              <w:spacing w:before="100" w:after="100" w:line="253" w:lineRule="exact"/>
              <w:jc w:val="both"/>
              <w:rPr>
                <w:rFonts w:ascii="Arial" w:eastAsia="Arial" w:hAnsi="Arial"/>
                <w:color w:val="000000"/>
              </w:rPr>
            </w:pPr>
            <w:r>
              <w:rPr>
                <w:rFonts w:ascii="Arial" w:eastAsia="Arial" w:hAnsi="Arial"/>
                <w:color w:val="000000"/>
                <w:lang w:val="es-ES"/>
              </w:rPr>
              <w:t>Salud y seguridad ocupacionales</w:t>
            </w:r>
          </w:p>
        </w:tc>
      </w:tr>
      <w:tr w:rsidR="0036784B" w:rsidRPr="00B21257" w14:paraId="51F89A27" w14:textId="77777777" w:rsidTr="009A5D68">
        <w:trPr>
          <w:cantSplit/>
        </w:trPr>
        <w:tc>
          <w:tcPr>
            <w:tcW w:w="2093" w:type="dxa"/>
          </w:tcPr>
          <w:p w14:paraId="3160EF0F" w14:textId="77777777" w:rsidR="0036784B" w:rsidRPr="00B21257" w:rsidRDefault="0036784B" w:rsidP="009A5D68">
            <w:pPr>
              <w:tabs>
                <w:tab w:val="left" w:pos="2254"/>
              </w:tabs>
              <w:suppressAutoHyphens w:val="0"/>
              <w:spacing w:before="100" w:after="100" w:line="253" w:lineRule="exact"/>
              <w:jc w:val="both"/>
              <w:rPr>
                <w:rFonts w:ascii="Arial" w:eastAsia="Arial" w:hAnsi="Arial"/>
                <w:b/>
                <w:color w:val="000000"/>
              </w:rPr>
            </w:pPr>
            <w:proofErr w:type="spellStart"/>
            <w:r>
              <w:rPr>
                <w:rFonts w:ascii="Arial" w:eastAsia="Arial" w:hAnsi="Arial"/>
                <w:b/>
                <w:bCs/>
                <w:color w:val="000000"/>
                <w:lang w:val="es-ES"/>
              </w:rPr>
              <w:t>TdR</w:t>
            </w:r>
            <w:proofErr w:type="spellEnd"/>
          </w:p>
        </w:tc>
        <w:tc>
          <w:tcPr>
            <w:tcW w:w="6946" w:type="dxa"/>
          </w:tcPr>
          <w:p w14:paraId="6EBFDFC6" w14:textId="77777777" w:rsidR="0036784B" w:rsidRPr="00B21257" w:rsidRDefault="0036784B" w:rsidP="009A5D68">
            <w:pPr>
              <w:suppressAutoHyphens w:val="0"/>
              <w:spacing w:before="100" w:after="100" w:line="253" w:lineRule="exact"/>
              <w:jc w:val="both"/>
              <w:rPr>
                <w:rFonts w:ascii="Arial" w:eastAsia="Arial" w:hAnsi="Arial"/>
                <w:color w:val="000000"/>
              </w:rPr>
            </w:pPr>
            <w:r>
              <w:rPr>
                <w:rFonts w:ascii="Arial" w:eastAsia="Arial" w:hAnsi="Arial"/>
                <w:color w:val="000000"/>
                <w:lang w:val="es-ES"/>
              </w:rPr>
              <w:t>Términos de Referencia</w:t>
            </w:r>
          </w:p>
        </w:tc>
      </w:tr>
    </w:tbl>
    <w:p w14:paraId="76B67FC0" w14:textId="77777777" w:rsidR="00F57A3E" w:rsidRPr="007E4986" w:rsidRDefault="00F57A3E" w:rsidP="00F57A3E">
      <w:pPr>
        <w:suppressAutoHyphens w:val="0"/>
        <w:spacing w:before="120" w:after="120" w:line="253" w:lineRule="exact"/>
        <w:jc w:val="both"/>
        <w:rPr>
          <w:rFonts w:ascii="Arial" w:eastAsia="Arial" w:hAnsi="Arial"/>
          <w:color w:val="000000"/>
          <w:lang w:val="es-ES"/>
        </w:rPr>
      </w:pPr>
    </w:p>
    <w:p w14:paraId="3F48DCE2" w14:textId="77777777" w:rsidR="00F57A3E" w:rsidRPr="007E4986" w:rsidRDefault="00F57A3E" w:rsidP="00C66DCE">
      <w:pPr>
        <w:pStyle w:val="berschrift1"/>
        <w:pageBreakBefore/>
        <w:numPr>
          <w:ilvl w:val="0"/>
          <w:numId w:val="0"/>
        </w:numPr>
        <w:ind w:left="851" w:hanging="851"/>
        <w:rPr>
          <w:rFonts w:eastAsia="Arial"/>
          <w:b w:val="0"/>
          <w:lang w:val="es-ES"/>
        </w:rPr>
      </w:pPr>
      <w:bookmarkStart w:id="1" w:name="_Toc141264174"/>
      <w:r>
        <w:rPr>
          <w:rFonts w:eastAsia="Arial"/>
          <w:bCs/>
          <w:lang w:val="es-ES"/>
        </w:rPr>
        <w:lastRenderedPageBreak/>
        <w:t>Lista de definiciones</w:t>
      </w:r>
      <w:bookmarkEnd w:id="1"/>
    </w:p>
    <w:p w14:paraId="448D87EF" w14:textId="2E0B153F" w:rsidR="00F57A3E" w:rsidRPr="007E4986" w:rsidRDefault="00F57A3E" w:rsidP="00F57A3E">
      <w:pPr>
        <w:tabs>
          <w:tab w:val="left" w:pos="2254"/>
        </w:tabs>
        <w:suppressAutoHyphens w:val="0"/>
        <w:spacing w:before="120" w:after="120" w:line="253" w:lineRule="exact"/>
        <w:jc w:val="both"/>
        <w:rPr>
          <w:rFonts w:ascii="Arial" w:eastAsia="Arial" w:hAnsi="Arial"/>
          <w:i/>
          <w:color w:val="000000"/>
          <w:lang w:val="es-ES"/>
        </w:rPr>
      </w:pPr>
      <w:r>
        <w:rPr>
          <w:rFonts w:ascii="Arial" w:eastAsia="Arial" w:hAnsi="Arial"/>
          <w:color w:val="000000"/>
          <w:lang w:val="es-ES"/>
        </w:rPr>
        <w:t>Además de las definiciones enumeradas en las condiciones generales de las condiciones de la FIDIC para contratos correspondientes, se aplicarán las definiciones enumeradas a continuación. Los términos en mayúscula empleados en las Directrices tienen el significado que se les haya atribuido en esta sección.</w:t>
      </w:r>
    </w:p>
    <w:tbl>
      <w:tblPr>
        <w:tblW w:w="9212" w:type="dxa"/>
        <w:tblLook w:val="04A0" w:firstRow="1" w:lastRow="0" w:firstColumn="1" w:lastColumn="0" w:noHBand="0" w:noVBand="1"/>
      </w:tblPr>
      <w:tblGrid>
        <w:gridCol w:w="3085"/>
        <w:gridCol w:w="6127"/>
      </w:tblGrid>
      <w:tr w:rsidR="0036784B" w:rsidRPr="003A62A4" w14:paraId="79C2B6C0" w14:textId="77777777" w:rsidTr="00C66DCE">
        <w:trPr>
          <w:cantSplit/>
        </w:trPr>
        <w:tc>
          <w:tcPr>
            <w:tcW w:w="3085" w:type="dxa"/>
          </w:tcPr>
          <w:p w14:paraId="205C5160" w14:textId="64E7E5E8"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Acuerdo de Financiamiento</w:t>
            </w:r>
          </w:p>
        </w:tc>
        <w:tc>
          <w:tcPr>
            <w:tcW w:w="6127" w:type="dxa"/>
          </w:tcPr>
          <w:p w14:paraId="10AA8BD2" w14:textId="598AA0AD" w:rsidR="0036784B" w:rsidRPr="0036784B"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Acuerdo entre (a) KfW y un prestatario (en el caso de un préstamo) o (b) KfW y un beneficiario (en el caso de subvención), donde se estipulan los términos y condiciones conforme a los cuales el KfW aporta los recursos financieros.</w:t>
            </w:r>
          </w:p>
        </w:tc>
      </w:tr>
      <w:tr w:rsidR="0036784B" w:rsidRPr="003A62A4" w14:paraId="4BA7919D" w14:textId="77777777" w:rsidTr="00C66DCE">
        <w:trPr>
          <w:cantSplit/>
        </w:trPr>
        <w:tc>
          <w:tcPr>
            <w:tcW w:w="3085" w:type="dxa"/>
          </w:tcPr>
          <w:p w14:paraId="3DE9DE2F" w14:textId="43BD6FE3"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Adjudicación del Contrato</w:t>
            </w:r>
          </w:p>
        </w:tc>
        <w:tc>
          <w:tcPr>
            <w:tcW w:w="6127" w:type="dxa"/>
          </w:tcPr>
          <w:p w14:paraId="4FFD836B" w14:textId="4DC4D7DC"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Firma legalmente vinculante del Contrato por la EEP y la Parte Contratada o presentación de una carta de aceptación formal de una Oferta/Propuesta por la EEP, lo que ocurra antes. </w:t>
            </w:r>
          </w:p>
        </w:tc>
      </w:tr>
      <w:tr w:rsidR="0036784B" w:rsidRPr="003A62A4" w14:paraId="1CA2BCD7" w14:textId="77777777" w:rsidTr="00C66DCE">
        <w:trPr>
          <w:cantSplit/>
        </w:trPr>
        <w:tc>
          <w:tcPr>
            <w:tcW w:w="3085" w:type="dxa"/>
          </w:tcPr>
          <w:p w14:paraId="768A0388" w14:textId="11BB366C"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Anexo</w:t>
            </w:r>
          </w:p>
        </w:tc>
        <w:tc>
          <w:tcPr>
            <w:tcW w:w="6127" w:type="dxa"/>
          </w:tcPr>
          <w:p w14:paraId="27B66DE5" w14:textId="2C35AA78"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Anexo a las presentes Directrices.</w:t>
            </w:r>
          </w:p>
        </w:tc>
      </w:tr>
      <w:tr w:rsidR="0036784B" w:rsidRPr="003A62A4" w14:paraId="447B3C4A" w14:textId="77777777" w:rsidTr="00C66DCE">
        <w:trPr>
          <w:cantSplit/>
        </w:trPr>
        <w:tc>
          <w:tcPr>
            <w:tcW w:w="3085" w:type="dxa"/>
          </w:tcPr>
          <w:p w14:paraId="2A3344FF" w14:textId="3323340A"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Consorcio</w:t>
            </w:r>
          </w:p>
        </w:tc>
        <w:tc>
          <w:tcPr>
            <w:tcW w:w="6127" w:type="dxa"/>
          </w:tcPr>
          <w:p w14:paraId="0BEAA9A8" w14:textId="0198B0DD"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Consorcio hace referencia a una asociación con o sin personalidad jurídica distinta a la de sus miembros, formada por más de una Persona Jurídica y Física, donde un miembro tiene la autoridad para realizar todos los negocios por cuenta y en nombre del Consorcio, y donde los miembros del Consorcio son conjunta y solidariamente responsables ante la EEP por la ejecución del Contrato.</w:t>
            </w:r>
          </w:p>
        </w:tc>
      </w:tr>
      <w:tr w:rsidR="0036784B" w:rsidRPr="003A62A4" w14:paraId="475E9E33" w14:textId="77777777" w:rsidTr="00C66DCE">
        <w:trPr>
          <w:cantSplit/>
        </w:trPr>
        <w:tc>
          <w:tcPr>
            <w:tcW w:w="3085" w:type="dxa"/>
          </w:tcPr>
          <w:p w14:paraId="46C4CDCE" w14:textId="13E0796B"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Directrices</w:t>
            </w:r>
          </w:p>
        </w:tc>
        <w:tc>
          <w:tcPr>
            <w:tcW w:w="6127" w:type="dxa"/>
          </w:tcPr>
          <w:p w14:paraId="07183965" w14:textId="57594EB9" w:rsidR="0036784B" w:rsidRPr="007E4986" w:rsidDel="008A015B"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Directrices del KfW para la contratación de Servicios de Consultoría, Obras, Bienes, Plantas Industriales, y Servicios de No-Consultoría en el marco de la Cooperación Financiera con Países Socios.</w:t>
            </w:r>
          </w:p>
        </w:tc>
      </w:tr>
      <w:tr w:rsidR="0036784B" w:rsidRPr="003A62A4" w14:paraId="15E81EF2" w14:textId="77777777" w:rsidTr="00C66DCE">
        <w:trPr>
          <w:cantSplit/>
        </w:trPr>
        <w:tc>
          <w:tcPr>
            <w:tcW w:w="3085" w:type="dxa"/>
          </w:tcPr>
          <w:p w14:paraId="13E7E172" w14:textId="356BF65C"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Documentos de Licitación</w:t>
            </w:r>
          </w:p>
        </w:tc>
        <w:tc>
          <w:tcPr>
            <w:tcW w:w="6127" w:type="dxa"/>
          </w:tcPr>
          <w:p w14:paraId="41C0A0DD" w14:textId="153EDCB5"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IPS, IPO e IPP, incluido el Borrador del Contrato, así como cualquiera de sus aclaraciones o enmiendas durante el Proceso de Adquisición.</w:t>
            </w:r>
          </w:p>
        </w:tc>
      </w:tr>
      <w:tr w:rsidR="0036784B" w:rsidRPr="003A62A4" w14:paraId="250F36AE" w14:textId="77777777" w:rsidTr="00C66DCE">
        <w:trPr>
          <w:cantSplit/>
        </w:trPr>
        <w:tc>
          <w:tcPr>
            <w:tcW w:w="3085" w:type="dxa"/>
          </w:tcPr>
          <w:p w14:paraId="04F7E988" w14:textId="204F21F3" w:rsidR="0036784B" w:rsidRPr="0036784B"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Documentos Estándar de Licitación («DEL»)</w:t>
            </w:r>
          </w:p>
        </w:tc>
        <w:tc>
          <w:tcPr>
            <w:tcW w:w="6127" w:type="dxa"/>
          </w:tcPr>
          <w:p w14:paraId="35C6C20D" w14:textId="2E9F31DB"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de Licitación emitidos por el KfW para adquisiciones en Proyectos financiados por el KfW.</w:t>
            </w:r>
          </w:p>
        </w:tc>
      </w:tr>
      <w:tr w:rsidR="0036784B" w:rsidRPr="003A62A4" w14:paraId="215D58B0" w14:textId="77777777" w:rsidTr="00C66DCE">
        <w:trPr>
          <w:cantSplit/>
        </w:trPr>
        <w:tc>
          <w:tcPr>
            <w:tcW w:w="3085" w:type="dxa"/>
          </w:tcPr>
          <w:p w14:paraId="71916AA3" w14:textId="7190861F" w:rsidR="0036784B" w:rsidRPr="007E4986" w:rsidRDefault="0036784B" w:rsidP="0036784B">
            <w:pPr>
              <w:tabs>
                <w:tab w:val="left" w:pos="2254"/>
              </w:tabs>
              <w:suppressAutoHyphens w:val="0"/>
              <w:spacing w:before="120" w:after="120" w:line="253" w:lineRule="exact"/>
              <w:rPr>
                <w:rFonts w:ascii="Arial" w:eastAsia="Arial" w:hAnsi="Arial"/>
                <w:b/>
                <w:color w:val="000000"/>
                <w:lang w:val="es-ES"/>
              </w:rPr>
            </w:pPr>
            <w:bookmarkStart w:id="2" w:name="_Hlk132743665"/>
            <w:bookmarkStart w:id="3" w:name="_Hlk132229255"/>
            <w:r>
              <w:rPr>
                <w:rFonts w:ascii="Arial" w:eastAsia="Arial" w:hAnsi="Arial"/>
                <w:b/>
                <w:bCs/>
                <w:color w:val="000000"/>
                <w:lang w:val="es-ES"/>
              </w:rPr>
              <w:t>Entidad Ejecutora del Proyecto («EEP»)</w:t>
            </w:r>
          </w:p>
        </w:tc>
        <w:tc>
          <w:tcPr>
            <w:tcW w:w="6127" w:type="dxa"/>
          </w:tcPr>
          <w:p w14:paraId="72B4E90C" w14:textId="67024740" w:rsidR="0036784B" w:rsidRPr="007E4986" w:rsidDel="007A4840"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Entidad encargada de implementar un Proyecto, que recibe directa o indirectamente recursos financieros aportados de conformidad con el Acuerdo de Financiamiento.</w:t>
            </w:r>
          </w:p>
        </w:tc>
      </w:tr>
      <w:bookmarkEnd w:id="2"/>
      <w:tr w:rsidR="0036784B" w:rsidRPr="003A62A4" w14:paraId="5710EB2B" w14:textId="77777777" w:rsidTr="00C66DCE">
        <w:trPr>
          <w:cantSplit/>
        </w:trPr>
        <w:tc>
          <w:tcPr>
            <w:tcW w:w="3085" w:type="dxa"/>
          </w:tcPr>
          <w:p w14:paraId="3CDA5532" w14:textId="528D895C" w:rsidR="0036784B" w:rsidRPr="0036784B"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Experto Clave</w:t>
            </w:r>
          </w:p>
        </w:tc>
        <w:tc>
          <w:tcPr>
            <w:tcW w:w="6127" w:type="dxa"/>
          </w:tcPr>
          <w:p w14:paraId="1F03278C" w14:textId="6D7B0CAD"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Un único profesional individual cuyas aptitudes, cualificaciones y experiencia son cruciales para la ejecución del Contrato y cuyo CV se tiene en cuenta durante la evaluación.</w:t>
            </w:r>
          </w:p>
        </w:tc>
      </w:tr>
      <w:bookmarkEnd w:id="3"/>
      <w:tr w:rsidR="0036784B" w:rsidRPr="003A62A4" w14:paraId="2C17B16D" w14:textId="77777777" w:rsidTr="00C66DCE">
        <w:trPr>
          <w:cantSplit/>
        </w:trPr>
        <w:tc>
          <w:tcPr>
            <w:tcW w:w="3085" w:type="dxa"/>
          </w:tcPr>
          <w:p w14:paraId="53B16F67" w14:textId="7C2A9F78" w:rsidR="0036784B" w:rsidRPr="0036784B"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Instrumentos de Protección de A&amp;S</w:t>
            </w:r>
          </w:p>
        </w:tc>
        <w:tc>
          <w:tcPr>
            <w:tcW w:w="6127" w:type="dxa"/>
          </w:tcPr>
          <w:p w14:paraId="590B931D" w14:textId="2560003C"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Planes de gestión y otras herramientas desarrolladas como parte de la DDAS para abordar adecuadamente los riesgos e impactos ambientales y sociales relacionados con el proyecto mediante la definición de medidas de mitigación y el establecimiento de procedimientos adecuados para su implementación, seguimiento y reporte. Estos pueden incluir MGAS, CPMS, PGAS, PAR, PAB, PPPI, MRQ, etc.</w:t>
            </w:r>
          </w:p>
        </w:tc>
      </w:tr>
      <w:tr w:rsidR="0036784B" w:rsidRPr="003A62A4" w14:paraId="2F46CB91" w14:textId="77777777" w:rsidTr="00C66DCE">
        <w:trPr>
          <w:cantSplit/>
        </w:trPr>
        <w:tc>
          <w:tcPr>
            <w:tcW w:w="3085" w:type="dxa"/>
          </w:tcPr>
          <w:p w14:paraId="23FE8009" w14:textId="6450A892" w:rsidR="0036784B" w:rsidRPr="0036784B"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lastRenderedPageBreak/>
              <w:t>Invitación a Presentar Propuestas («IPP»)</w:t>
            </w:r>
          </w:p>
        </w:tc>
        <w:tc>
          <w:tcPr>
            <w:tcW w:w="6127" w:type="dxa"/>
          </w:tcPr>
          <w:p w14:paraId="7582A026" w14:textId="4A309075"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invitando a Postulantes precalificados, Personas jurídicas y físicas interesadas o preseleccionadas, según sea el caso, a presentar una Propuesta.</w:t>
            </w:r>
          </w:p>
        </w:tc>
      </w:tr>
      <w:tr w:rsidR="0036784B" w:rsidRPr="003A62A4" w14:paraId="18EA5E18" w14:textId="77777777" w:rsidTr="00C66DCE">
        <w:trPr>
          <w:cantSplit/>
        </w:trPr>
        <w:tc>
          <w:tcPr>
            <w:tcW w:w="3085" w:type="dxa"/>
          </w:tcPr>
          <w:p w14:paraId="49FC3398" w14:textId="003241E4" w:rsidR="0036784B" w:rsidRPr="007E4986"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Invitación a Presentar Solicitudes («IPS»)</w:t>
            </w:r>
          </w:p>
        </w:tc>
        <w:tc>
          <w:tcPr>
            <w:tcW w:w="6127" w:type="dxa"/>
          </w:tcPr>
          <w:p w14:paraId="6B5437B7" w14:textId="2D719472"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invitando a Postulantes potenciales a presentar sus acreditaciones de cualificación para ejecutar el Contrato.</w:t>
            </w:r>
          </w:p>
        </w:tc>
      </w:tr>
      <w:tr w:rsidR="0036784B" w:rsidRPr="003A62A4" w14:paraId="651D4A1A" w14:textId="77777777" w:rsidTr="00C66DCE">
        <w:trPr>
          <w:cantSplit/>
        </w:trPr>
        <w:tc>
          <w:tcPr>
            <w:tcW w:w="3085" w:type="dxa"/>
          </w:tcPr>
          <w:p w14:paraId="722886DF" w14:textId="59B6A3BC" w:rsidR="0036784B" w:rsidRPr="0036784B"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Invitación a Presentar Ofertas («IPO»)</w:t>
            </w:r>
          </w:p>
        </w:tc>
        <w:tc>
          <w:tcPr>
            <w:tcW w:w="6127" w:type="dxa"/>
          </w:tcPr>
          <w:p w14:paraId="17CB1625" w14:textId="748BAE85"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invitando a Postulantes precalificados, Personas jurídicas y físicas interesadas o preseleccionadas, según sea el caso, a presentar una Oferta.</w:t>
            </w:r>
          </w:p>
        </w:tc>
      </w:tr>
      <w:tr w:rsidR="0036784B" w:rsidRPr="003A62A4" w14:paraId="257F27E1" w14:textId="77777777" w:rsidTr="00C66DCE">
        <w:trPr>
          <w:cantSplit/>
        </w:trPr>
        <w:tc>
          <w:tcPr>
            <w:tcW w:w="3085" w:type="dxa"/>
          </w:tcPr>
          <w:p w14:paraId="2FB0BE48" w14:textId="4C591664" w:rsidR="0036784B" w:rsidRPr="00B21257" w:rsidRDefault="0036784B" w:rsidP="0036784B">
            <w:pPr>
              <w:tabs>
                <w:tab w:val="left" w:pos="2254"/>
              </w:tabs>
              <w:suppressAutoHyphens w:val="0"/>
              <w:spacing w:before="120" w:after="120" w:line="253" w:lineRule="exact"/>
              <w:rPr>
                <w:rFonts w:ascii="Arial" w:eastAsia="Arial" w:hAnsi="Arial"/>
                <w:b/>
                <w:color w:val="000000"/>
              </w:rPr>
            </w:pPr>
            <w:r w:rsidRPr="005205AF">
              <w:rPr>
                <w:rFonts w:ascii="Arial" w:eastAsia="Arial" w:hAnsi="Arial"/>
                <w:b/>
                <w:bCs/>
                <w:color w:val="000000"/>
                <w:lang w:val="es-ES"/>
              </w:rPr>
              <w:t>Licitador</w:t>
            </w:r>
          </w:p>
        </w:tc>
        <w:tc>
          <w:tcPr>
            <w:tcW w:w="6127" w:type="dxa"/>
          </w:tcPr>
          <w:p w14:paraId="2A80AD25" w14:textId="37BCA071"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Persona Jurídica y Física que ha presentado una Oferta/Propuesta en el marco de un Proceso de Adquisición. </w:t>
            </w:r>
          </w:p>
        </w:tc>
      </w:tr>
      <w:tr w:rsidR="0036784B" w:rsidRPr="003A62A4" w14:paraId="139AABB0" w14:textId="77777777" w:rsidTr="00C66DCE">
        <w:trPr>
          <w:cantSplit/>
        </w:trPr>
        <w:tc>
          <w:tcPr>
            <w:tcW w:w="3085" w:type="dxa"/>
          </w:tcPr>
          <w:p w14:paraId="3249894E" w14:textId="41DC9330"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Licitación</w:t>
            </w:r>
          </w:p>
        </w:tc>
        <w:tc>
          <w:tcPr>
            <w:tcW w:w="6127" w:type="dxa"/>
          </w:tcPr>
          <w:p w14:paraId="4A254A28" w14:textId="2561CEDB"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presentados por un Licitador para participar en un Proceso de Adquisición para la contratación de Servicios de No-Consultoría, Obras, Bienes y Plantas industriales.</w:t>
            </w:r>
          </w:p>
        </w:tc>
      </w:tr>
      <w:tr w:rsidR="0036784B" w:rsidRPr="003A62A4" w14:paraId="23ACAFB7" w14:textId="77777777" w:rsidTr="00C66DCE">
        <w:trPr>
          <w:cantSplit/>
        </w:trPr>
        <w:tc>
          <w:tcPr>
            <w:tcW w:w="3085" w:type="dxa"/>
          </w:tcPr>
          <w:p w14:paraId="2FB93988" w14:textId="01A5A6DD"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Lista de Cotejo</w:t>
            </w:r>
          </w:p>
        </w:tc>
        <w:tc>
          <w:tcPr>
            <w:tcW w:w="6127" w:type="dxa"/>
          </w:tcPr>
          <w:p w14:paraId="6FE0F1E4" w14:textId="35E5CADF"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Lista de deficiencias (después de la emisión del certificado de recepción).</w:t>
            </w:r>
          </w:p>
        </w:tc>
      </w:tr>
      <w:tr w:rsidR="0036784B" w:rsidRPr="003A62A4" w14:paraId="18D44D41" w14:textId="77777777" w:rsidTr="00C66DCE">
        <w:trPr>
          <w:cantSplit/>
        </w:trPr>
        <w:tc>
          <w:tcPr>
            <w:tcW w:w="3085" w:type="dxa"/>
          </w:tcPr>
          <w:p w14:paraId="32DDCAEF" w14:textId="04BEE099"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Mandato</w:t>
            </w:r>
          </w:p>
        </w:tc>
        <w:tc>
          <w:tcPr>
            <w:tcW w:w="6127" w:type="dxa"/>
          </w:tcPr>
          <w:p w14:paraId="01BF094C" w14:textId="06582BCC"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Es posible que el KfW reciba un Mandato para encargarse del financiamiento de proyectos empleando medios económicos de un Mandante (p. ej., la Unión Europea) sobre la base de un acuerdo de Mandato.</w:t>
            </w:r>
          </w:p>
        </w:tc>
      </w:tr>
      <w:tr w:rsidR="0036784B" w:rsidRPr="003A62A4" w14:paraId="1ED2A82E" w14:textId="77777777" w:rsidTr="00C66DCE">
        <w:trPr>
          <w:cantSplit/>
        </w:trPr>
        <w:tc>
          <w:tcPr>
            <w:tcW w:w="3085" w:type="dxa"/>
          </w:tcPr>
          <w:p w14:paraId="23A46346" w14:textId="0E629C8C"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Normas de Adquisiciones Nacionales</w:t>
            </w:r>
          </w:p>
        </w:tc>
        <w:tc>
          <w:tcPr>
            <w:tcW w:w="6127" w:type="dxa"/>
          </w:tcPr>
          <w:p w14:paraId="748148CC" w14:textId="72AB67F2"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Legislación o normativa legal establecida por el estado de la EEP para la adquisición pública de Servicios de Consultoría, Obras, Bienes, Plantas industriales o Servicios de No-Consultoría en el País Socio.</w:t>
            </w:r>
          </w:p>
        </w:tc>
      </w:tr>
      <w:tr w:rsidR="0036784B" w:rsidRPr="003A62A4" w14:paraId="31EBF7FC" w14:textId="77777777" w:rsidTr="00C66DCE">
        <w:trPr>
          <w:cantSplit/>
        </w:trPr>
        <w:tc>
          <w:tcPr>
            <w:tcW w:w="3085" w:type="dxa"/>
          </w:tcPr>
          <w:p w14:paraId="128AC01C" w14:textId="37D36D7A" w:rsidR="0036784B" w:rsidRPr="0036784B"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lastRenderedPageBreak/>
              <w:t>Normas de Evaluación A&amp;S</w:t>
            </w:r>
          </w:p>
        </w:tc>
        <w:tc>
          <w:tcPr>
            <w:tcW w:w="6127" w:type="dxa"/>
          </w:tcPr>
          <w:p w14:paraId="6FF8AC04" w14:textId="5013B1AA"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La base para la evaluación de los impactos medioambientales y sociales de una inversión es su cumplimiento de la legislación nacional y los requisitos legales pertinentes, así como de los requisitos de evaluación del KfW Banco de Desarrollo. Las normas de evaluación del KfW Banco de Desarrollo son las Normas Ambientales y Sociales del Grupo del Banco Mundial (es decir, para los organismos públicos, los Estándares Medioambientales y Sociales (EAS), así como las Políticas Operativas relevantes del Banco Mundial y las Normas de Desempeño de la CFI (ND) para la cooperación con el sector privado, las Directrices Ambientales, de Salud y Seguridad (EHS) generales y específicas del sector, así como las Normas Laborales Básicas de la Organización Internacional del Trabajo (OIT). En el marco de la armonización de donantes (Declaración de París), el KfW Banco de Desarrollo también puede utilizar normas comparables de otros bancos de desarrollo. Esto se puede hacer evaluando cada caso individual o de acuerdo con las reglas acordadas en el marco del acuerdo de cooperación. Si la inversión implica fondos relacionados con la Unión Europea (UE) o se financia en países candidatos a entrar en la UE, se aplicarán las normas medioambientales y sociales de la UE siempre que vayan más allá de las normas y directrices mencionadas anteriormente.</w:t>
            </w:r>
          </w:p>
        </w:tc>
      </w:tr>
      <w:tr w:rsidR="0036784B" w:rsidRPr="003A62A4" w14:paraId="4E67417A" w14:textId="77777777" w:rsidTr="00C66DCE">
        <w:trPr>
          <w:cantSplit/>
        </w:trPr>
        <w:tc>
          <w:tcPr>
            <w:tcW w:w="3085" w:type="dxa"/>
          </w:tcPr>
          <w:p w14:paraId="449552FE" w14:textId="24141642" w:rsidR="0036784B" w:rsidRPr="00B21257" w:rsidRDefault="0036784B" w:rsidP="0036784B">
            <w:pPr>
              <w:tabs>
                <w:tab w:val="left" w:pos="2254"/>
              </w:tabs>
              <w:suppressAutoHyphens w:val="0"/>
              <w:spacing w:before="120" w:after="120" w:line="253" w:lineRule="exact"/>
              <w:rPr>
                <w:rFonts w:ascii="Arial" w:eastAsia="Arial" w:hAnsi="Arial"/>
                <w:b/>
                <w:color w:val="000000"/>
              </w:rPr>
            </w:pPr>
            <w:r w:rsidRPr="005205AF">
              <w:rPr>
                <w:rFonts w:ascii="Arial" w:eastAsia="Arial" w:hAnsi="Arial"/>
                <w:b/>
                <w:bCs/>
                <w:color w:val="000000"/>
                <w:lang w:val="es-ES"/>
              </w:rPr>
              <w:t>Oferta</w:t>
            </w:r>
          </w:p>
        </w:tc>
        <w:tc>
          <w:tcPr>
            <w:tcW w:w="6127" w:type="dxa"/>
          </w:tcPr>
          <w:p w14:paraId="2F9DA8F3" w14:textId="642136DD"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Término general para las Propuestas y Ofertas.</w:t>
            </w:r>
          </w:p>
        </w:tc>
      </w:tr>
      <w:tr w:rsidR="0036784B" w:rsidRPr="003A62A4" w14:paraId="620EAB64" w14:textId="77777777" w:rsidTr="00C66DCE">
        <w:trPr>
          <w:cantSplit/>
        </w:trPr>
        <w:tc>
          <w:tcPr>
            <w:tcW w:w="3085" w:type="dxa"/>
          </w:tcPr>
          <w:p w14:paraId="6A47BEEF" w14:textId="3D96D7FE"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País Socio</w:t>
            </w:r>
          </w:p>
        </w:tc>
        <w:tc>
          <w:tcPr>
            <w:tcW w:w="6127" w:type="dxa"/>
          </w:tcPr>
          <w:p w14:paraId="5D74B9F4" w14:textId="2A84B195"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País de la EEP en el que se implementa el Proyecto/Programa financiado por el KfW.</w:t>
            </w:r>
          </w:p>
        </w:tc>
      </w:tr>
      <w:tr w:rsidR="0036784B" w:rsidRPr="003A62A4" w14:paraId="6FD5413D" w14:textId="77777777" w:rsidTr="00C66DCE">
        <w:trPr>
          <w:cantSplit/>
        </w:trPr>
        <w:tc>
          <w:tcPr>
            <w:tcW w:w="3085" w:type="dxa"/>
          </w:tcPr>
          <w:p w14:paraId="67D20ECA" w14:textId="150DCA17" w:rsidR="0036784B" w:rsidRPr="007E4986"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Persona Jurídica y Física</w:t>
            </w:r>
          </w:p>
        </w:tc>
        <w:tc>
          <w:tcPr>
            <w:tcW w:w="6127" w:type="dxa"/>
          </w:tcPr>
          <w:p w14:paraId="008E5811" w14:textId="4471C60A"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Cualquier persona física o jurídica o una asociación de dos o más personas.</w:t>
            </w:r>
          </w:p>
        </w:tc>
      </w:tr>
      <w:tr w:rsidR="0036784B" w:rsidRPr="003A62A4" w14:paraId="73598FE6" w14:textId="77777777" w:rsidTr="00C66DCE">
        <w:trPr>
          <w:cantSplit/>
        </w:trPr>
        <w:tc>
          <w:tcPr>
            <w:tcW w:w="3085" w:type="dxa"/>
          </w:tcPr>
          <w:p w14:paraId="6334C2C9" w14:textId="0589B017" w:rsidR="0036784B" w:rsidRPr="007E4986"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Plan de Adquisiciones</w:t>
            </w:r>
          </w:p>
        </w:tc>
        <w:tc>
          <w:tcPr>
            <w:tcW w:w="6127" w:type="dxa"/>
          </w:tcPr>
          <w:p w14:paraId="7A218789" w14:textId="2864DD97"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Documento definido elaborado por la EEP, en el que se recogen todos los Procesos de adquisición para Contratos financiados por el KfW, incluyendo información clave relacionada con las adquisiciones.</w:t>
            </w:r>
          </w:p>
        </w:tc>
      </w:tr>
      <w:tr w:rsidR="0036784B" w:rsidRPr="003A62A4" w14:paraId="36517DCE" w14:textId="77777777" w:rsidTr="00C66DCE">
        <w:trPr>
          <w:cantSplit/>
        </w:trPr>
        <w:tc>
          <w:tcPr>
            <w:tcW w:w="3085" w:type="dxa"/>
          </w:tcPr>
          <w:p w14:paraId="4DF25195" w14:textId="4CA6B3A7"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Precalificación</w:t>
            </w:r>
          </w:p>
        </w:tc>
        <w:tc>
          <w:tcPr>
            <w:tcW w:w="6127" w:type="dxa"/>
          </w:tcPr>
          <w:p w14:paraId="643091AD" w14:textId="689330B6"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Primera etapa de una Selección en Dos Etapas, para identificar a una serie de Postulantes elegibles y calificados, quienes a continuación serán invitados a presentar una Oferta/Propuesta.</w:t>
            </w:r>
          </w:p>
        </w:tc>
      </w:tr>
      <w:tr w:rsidR="0036784B" w:rsidRPr="003A62A4" w14:paraId="5F744969" w14:textId="77777777" w:rsidTr="00C66DCE">
        <w:trPr>
          <w:cantSplit/>
        </w:trPr>
        <w:tc>
          <w:tcPr>
            <w:tcW w:w="3085" w:type="dxa"/>
          </w:tcPr>
          <w:p w14:paraId="6F540726" w14:textId="05E63E95" w:rsidR="0036784B" w:rsidRPr="0036784B"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Procedimiento de Licitación</w:t>
            </w:r>
          </w:p>
        </w:tc>
        <w:tc>
          <w:tcPr>
            <w:tcW w:w="6127" w:type="dxa"/>
          </w:tcPr>
          <w:p w14:paraId="05A3294E" w14:textId="086BD0E2"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Tipo de procedimiento (p. ej. Licitación Pública Internacional, Licitación Pública Nacional, licitación limitada, adjudicación directa) realizado para contactar con Personas jurídicas y físicas para la contratación de Servicios de Consultoría, Obras, Bienes, Plantas industriales o Servicios de No-Consultoría.</w:t>
            </w:r>
          </w:p>
        </w:tc>
      </w:tr>
      <w:tr w:rsidR="0036784B" w:rsidRPr="003A62A4" w14:paraId="411FE293" w14:textId="77777777" w:rsidTr="00C66DCE">
        <w:trPr>
          <w:cantSplit/>
        </w:trPr>
        <w:tc>
          <w:tcPr>
            <w:tcW w:w="3085" w:type="dxa"/>
          </w:tcPr>
          <w:p w14:paraId="0F3C3463" w14:textId="491204B7" w:rsidR="0036784B" w:rsidRPr="0036784B"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Proceso de Adquisición</w:t>
            </w:r>
          </w:p>
        </w:tc>
        <w:tc>
          <w:tcPr>
            <w:tcW w:w="6127" w:type="dxa"/>
          </w:tcPr>
          <w:p w14:paraId="13B27ADB" w14:textId="1A6E7684"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Proceso realizado para adquirir Servicios de Consultoría, Obras, Bienes, Plantas industriales o Servicios de No-Consultoría, que empieza por la publicación de un anuncio de licitación/invitación a presentar una Oferta/Propuesta, según el caso, y termina con la Adjudicación del Contrato o la cancelación del Proceso de Adquisición.</w:t>
            </w:r>
          </w:p>
        </w:tc>
      </w:tr>
      <w:tr w:rsidR="0036784B" w:rsidRPr="003A62A4" w14:paraId="6A27A948" w14:textId="77777777" w:rsidTr="00C66DCE">
        <w:trPr>
          <w:cantSplit/>
        </w:trPr>
        <w:tc>
          <w:tcPr>
            <w:tcW w:w="3085" w:type="dxa"/>
          </w:tcPr>
          <w:p w14:paraId="0B312434" w14:textId="22F00103" w:rsidR="0036784B" w:rsidRPr="007E4986" w:rsidRDefault="0036784B" w:rsidP="0036784B">
            <w:pPr>
              <w:tabs>
                <w:tab w:val="left" w:pos="2254"/>
              </w:tabs>
              <w:suppressAutoHyphens w:val="0"/>
              <w:spacing w:before="120" w:after="120" w:line="253" w:lineRule="exact"/>
              <w:rPr>
                <w:rFonts w:ascii="Arial" w:eastAsia="Arial" w:hAnsi="Arial"/>
                <w:b/>
                <w:color w:val="000000"/>
                <w:lang w:val="es-ES"/>
              </w:rPr>
            </w:pPr>
            <w:r w:rsidRPr="005205AF">
              <w:rPr>
                <w:rFonts w:ascii="Arial" w:eastAsia="Arial" w:hAnsi="Arial"/>
                <w:b/>
                <w:bCs/>
                <w:color w:val="000000"/>
                <w:lang w:val="es-ES"/>
              </w:rPr>
              <w:lastRenderedPageBreak/>
              <w:t>Propuesta</w:t>
            </w:r>
          </w:p>
        </w:tc>
        <w:tc>
          <w:tcPr>
            <w:tcW w:w="6127" w:type="dxa"/>
          </w:tcPr>
          <w:p w14:paraId="7746974F" w14:textId="41115F78"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presentados por Licitador para participar en un Proceso de contratación de Servicios de Consultoría.</w:t>
            </w:r>
          </w:p>
        </w:tc>
      </w:tr>
      <w:tr w:rsidR="0036784B" w:rsidRPr="003A62A4" w14:paraId="660D25CB" w14:textId="77777777" w:rsidTr="00C66DCE">
        <w:trPr>
          <w:cantSplit/>
        </w:trPr>
        <w:tc>
          <w:tcPr>
            <w:tcW w:w="3085" w:type="dxa"/>
          </w:tcPr>
          <w:p w14:paraId="0E962B77" w14:textId="525C7B84" w:rsidR="0036784B" w:rsidRPr="007E4986"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Selección en Dos Etapas</w:t>
            </w:r>
          </w:p>
        </w:tc>
        <w:tc>
          <w:tcPr>
            <w:tcW w:w="6127" w:type="dxa"/>
          </w:tcPr>
          <w:p w14:paraId="320E34D2" w14:textId="03A51571"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Proceso de Adquisición dividido en dos etapas consecutivas con una Precalificación ascendente.</w:t>
            </w:r>
          </w:p>
        </w:tc>
      </w:tr>
      <w:tr w:rsidR="0036784B" w:rsidRPr="003A62A4" w14:paraId="00EFC60C" w14:textId="77777777" w:rsidTr="00C66DCE">
        <w:trPr>
          <w:cantSplit/>
          <w:trHeight w:val="858"/>
        </w:trPr>
        <w:tc>
          <w:tcPr>
            <w:tcW w:w="3085" w:type="dxa"/>
          </w:tcPr>
          <w:p w14:paraId="216FBDDB" w14:textId="4109FAFE" w:rsidR="0036784B" w:rsidRPr="007E4986"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Selección en una Sola Etapa</w:t>
            </w:r>
          </w:p>
        </w:tc>
        <w:tc>
          <w:tcPr>
            <w:tcW w:w="6127" w:type="dxa"/>
          </w:tcPr>
          <w:p w14:paraId="56D33D9E" w14:textId="0196607C"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Proceso de Adquisición en el que Personas jurídicas y físicas presentan sus acreditaciones de cualificación junto con su Oferta/Propuesta técnica y financiera. </w:t>
            </w:r>
          </w:p>
        </w:tc>
      </w:tr>
      <w:tr w:rsidR="0036784B" w:rsidRPr="003A62A4" w14:paraId="656049D2" w14:textId="77777777" w:rsidTr="00C66DCE">
        <w:trPr>
          <w:cantSplit/>
        </w:trPr>
        <w:tc>
          <w:tcPr>
            <w:tcW w:w="3085" w:type="dxa"/>
          </w:tcPr>
          <w:p w14:paraId="45791F41" w14:textId="7DC9323B" w:rsidR="0036784B" w:rsidRPr="007E4986"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Servicios de Consultoría</w:t>
            </w:r>
          </w:p>
        </w:tc>
        <w:tc>
          <w:tcPr>
            <w:tcW w:w="6127" w:type="dxa"/>
          </w:tcPr>
          <w:p w14:paraId="52B0D821" w14:textId="48107551"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Servicios de carácter consultivo/profesional, incluidos en particular la prestación de asesoramiento experto/estratégico, servicios de gestión, coaching, desarrollo de políticas, servicios de implementación y comunicación, así como servicios consultivos y relacionados con proyectos, p. ej. estudios de viabilidad, gestión de proyectos, servicios de ingeniería, supervisión de construcción, servicios financieros y de contabilidad, así como formación y desarrollo organizativo.</w:t>
            </w:r>
          </w:p>
        </w:tc>
      </w:tr>
      <w:tr w:rsidR="0036784B" w:rsidRPr="003A62A4" w14:paraId="50F7C235" w14:textId="77777777" w:rsidTr="00C66DCE">
        <w:trPr>
          <w:cantSplit/>
        </w:trPr>
        <w:tc>
          <w:tcPr>
            <w:tcW w:w="3085" w:type="dxa"/>
          </w:tcPr>
          <w:p w14:paraId="3C99C806" w14:textId="30505981" w:rsidR="0036784B" w:rsidRPr="0036784B" w:rsidRDefault="0036784B" w:rsidP="0036784B">
            <w:pPr>
              <w:tabs>
                <w:tab w:val="left" w:pos="2254"/>
              </w:tabs>
              <w:suppressAutoHyphens w:val="0"/>
              <w:spacing w:before="120" w:after="120" w:line="253" w:lineRule="exact"/>
              <w:rPr>
                <w:rFonts w:ascii="Arial" w:eastAsia="Arial" w:hAnsi="Arial"/>
                <w:b/>
                <w:color w:val="000000"/>
                <w:lang w:val="es-ES"/>
              </w:rPr>
            </w:pPr>
            <w:bookmarkStart w:id="4" w:name="_Hlk132805537"/>
            <w:r>
              <w:rPr>
                <w:rFonts w:ascii="Arial" w:eastAsia="Arial" w:hAnsi="Arial"/>
                <w:b/>
                <w:bCs/>
                <w:color w:val="000000"/>
                <w:lang w:val="es-ES"/>
              </w:rPr>
              <w:t>Servicios de No-Consultoría</w:t>
            </w:r>
          </w:p>
        </w:tc>
        <w:tc>
          <w:tcPr>
            <w:tcW w:w="6127" w:type="dxa"/>
          </w:tcPr>
          <w:p w14:paraId="729B7581" w14:textId="625DDA3F"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Servicios que no sean Servicios de Consultoría. Por regla general, los Servicios de No-Consultoría son ofrecidos y contratados sobre la base del rendimiento de resultados medibles, para los cuales sea posible identificar claramente y aplicar sistemáticamente estándares de rendimiento, p. ej. estudios topográficos y geotécnicos, estudios del suelo, prospecciones aéreas y teledetección, perforación, fotografía aérea, imágenes de satélite, cartografía y operaciones similares, transporte y distribución de Bienes.</w:t>
            </w:r>
          </w:p>
        </w:tc>
      </w:tr>
      <w:bookmarkEnd w:id="4"/>
      <w:tr w:rsidR="0036784B" w:rsidRPr="003A62A4" w14:paraId="38D27FFB" w14:textId="77777777" w:rsidTr="00C66DCE">
        <w:trPr>
          <w:cantSplit/>
        </w:trPr>
        <w:tc>
          <w:tcPr>
            <w:tcW w:w="3085" w:type="dxa"/>
          </w:tcPr>
          <w:p w14:paraId="4BE25E45" w14:textId="6D4FD832" w:rsidR="0036784B" w:rsidRPr="00B21257" w:rsidRDefault="0036784B" w:rsidP="0036784B">
            <w:pPr>
              <w:tabs>
                <w:tab w:val="left" w:pos="2254"/>
              </w:tabs>
              <w:suppressAutoHyphens w:val="0"/>
              <w:spacing w:before="120" w:after="120" w:line="253" w:lineRule="exact"/>
              <w:rPr>
                <w:rFonts w:ascii="Arial" w:eastAsia="Arial" w:hAnsi="Arial"/>
                <w:b/>
                <w:color w:val="000000"/>
              </w:rPr>
            </w:pPr>
            <w:r w:rsidRPr="00FA16A3">
              <w:rPr>
                <w:rFonts w:ascii="Arial" w:eastAsia="Arial" w:hAnsi="Arial"/>
                <w:b/>
                <w:bCs/>
                <w:color w:val="000000"/>
                <w:lang w:val="es-ES"/>
              </w:rPr>
              <w:t>Solicitante</w:t>
            </w:r>
          </w:p>
        </w:tc>
        <w:tc>
          <w:tcPr>
            <w:tcW w:w="6127" w:type="dxa"/>
          </w:tcPr>
          <w:p w14:paraId="46474FF0" w14:textId="69413323"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Persona Jurídica y Física que ha presentado una Solicitud en la fase de precalificación de un Proceso de Adquisición.</w:t>
            </w:r>
          </w:p>
        </w:tc>
      </w:tr>
      <w:tr w:rsidR="0036784B" w:rsidRPr="003A62A4" w14:paraId="5D1B5CDC" w14:textId="77777777" w:rsidTr="00C66DCE">
        <w:trPr>
          <w:cantSplit/>
        </w:trPr>
        <w:tc>
          <w:tcPr>
            <w:tcW w:w="3085" w:type="dxa"/>
          </w:tcPr>
          <w:p w14:paraId="7E849932" w14:textId="7A2A368C" w:rsidR="0036784B" w:rsidRPr="00B21257" w:rsidRDefault="0036784B" w:rsidP="0036784B">
            <w:pPr>
              <w:tabs>
                <w:tab w:val="left" w:pos="2254"/>
              </w:tabs>
              <w:suppressAutoHyphens w:val="0"/>
              <w:spacing w:before="120" w:after="120" w:line="253" w:lineRule="exact"/>
              <w:rPr>
                <w:rFonts w:ascii="Arial" w:eastAsia="Arial" w:hAnsi="Arial"/>
                <w:b/>
                <w:color w:val="000000"/>
              </w:rPr>
            </w:pPr>
            <w:r w:rsidRPr="00FA16A3">
              <w:rPr>
                <w:rFonts w:ascii="Arial" w:eastAsia="Arial" w:hAnsi="Arial"/>
                <w:b/>
                <w:bCs/>
                <w:color w:val="000000"/>
                <w:lang w:val="es-ES"/>
              </w:rPr>
              <w:t>Solicitud</w:t>
            </w:r>
          </w:p>
        </w:tc>
        <w:tc>
          <w:tcPr>
            <w:tcW w:w="6127" w:type="dxa"/>
          </w:tcPr>
          <w:p w14:paraId="3FF60B46" w14:textId="612D26AA"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presentados por un Solicitante para acreditar su elegibilidad y cualificación para ejecutar el Contrato.</w:t>
            </w:r>
          </w:p>
        </w:tc>
      </w:tr>
      <w:tr w:rsidR="0036784B" w:rsidRPr="003A62A4" w14:paraId="7C3664DD" w14:textId="77777777" w:rsidTr="00C66DCE">
        <w:trPr>
          <w:cantSplit/>
        </w:trPr>
        <w:tc>
          <w:tcPr>
            <w:tcW w:w="3085" w:type="dxa"/>
          </w:tcPr>
          <w:p w14:paraId="7DC65B5B" w14:textId="24C5D20A" w:rsidR="0036784B" w:rsidRPr="00B21257" w:rsidRDefault="0036784B" w:rsidP="0036784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Términos de Referencia («</w:t>
            </w:r>
            <w:proofErr w:type="spellStart"/>
            <w:r>
              <w:rPr>
                <w:rFonts w:ascii="Arial" w:eastAsia="Arial" w:hAnsi="Arial"/>
                <w:b/>
                <w:bCs/>
                <w:color w:val="000000"/>
                <w:lang w:val="es-ES"/>
              </w:rPr>
              <w:t>TdR</w:t>
            </w:r>
            <w:proofErr w:type="spellEnd"/>
            <w:r>
              <w:rPr>
                <w:rFonts w:ascii="Arial" w:eastAsia="Arial" w:hAnsi="Arial"/>
                <w:b/>
                <w:bCs/>
                <w:color w:val="000000"/>
                <w:lang w:val="es-ES"/>
              </w:rPr>
              <w:t>»)</w:t>
            </w:r>
          </w:p>
        </w:tc>
        <w:tc>
          <w:tcPr>
            <w:tcW w:w="6127" w:type="dxa"/>
          </w:tcPr>
          <w:p w14:paraId="3DABA06E" w14:textId="270A2B9C"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Descripción de los objetivos, el alcance del trabajo, las actividades y las tareas, las responsabilidades respectivas de la EEP y de la Parte Contratada, y los resultados y las prestaciones esperados de un Contrato de Servicios de Consultoría.</w:t>
            </w:r>
          </w:p>
        </w:tc>
      </w:tr>
      <w:tr w:rsidR="0036784B" w:rsidRPr="003A62A4" w14:paraId="19DDE2C8" w14:textId="77777777" w:rsidTr="00C66DCE">
        <w:trPr>
          <w:cantSplit/>
        </w:trPr>
        <w:tc>
          <w:tcPr>
            <w:tcW w:w="3085" w:type="dxa"/>
          </w:tcPr>
          <w:p w14:paraId="4DC8685F" w14:textId="12111143" w:rsidR="0036784B" w:rsidRPr="0036784B" w:rsidRDefault="0036784B" w:rsidP="0036784B">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Unidad de Implementación del Proyecto (UIP)</w:t>
            </w:r>
          </w:p>
        </w:tc>
        <w:tc>
          <w:tcPr>
            <w:tcW w:w="6127" w:type="dxa"/>
          </w:tcPr>
          <w:p w14:paraId="1C58E88B" w14:textId="4AAC82E2" w:rsidR="0036784B" w:rsidRPr="007E4986" w:rsidRDefault="0036784B" w:rsidP="0036784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El equipo de la EEP responsable de la implementación de un Proyecto, formado por expertos específicos del sector y expertos comerciales.</w:t>
            </w:r>
          </w:p>
        </w:tc>
      </w:tr>
    </w:tbl>
    <w:p w14:paraId="7D0BF04A" w14:textId="77777777" w:rsidR="00F57A3E" w:rsidRPr="007E4986" w:rsidRDefault="00F57A3E" w:rsidP="00F57A3E">
      <w:pPr>
        <w:suppressAutoHyphens w:val="0"/>
        <w:spacing w:before="120" w:after="120" w:line="253" w:lineRule="exact"/>
        <w:jc w:val="both"/>
        <w:rPr>
          <w:rFonts w:ascii="Arial" w:eastAsia="Arial" w:hAnsi="Arial"/>
          <w:color w:val="000000"/>
          <w:lang w:val="es-ES"/>
        </w:rPr>
      </w:pPr>
    </w:p>
    <w:p w14:paraId="0D3E8663" w14:textId="14046640" w:rsidR="00464678" w:rsidRPr="007E4986" w:rsidRDefault="00464678" w:rsidP="00913296">
      <w:pPr>
        <w:pStyle w:val="berschrift1"/>
        <w:pageBreakBefore/>
        <w:numPr>
          <w:ilvl w:val="0"/>
          <w:numId w:val="0"/>
        </w:numPr>
        <w:ind w:left="851" w:hanging="851"/>
        <w:rPr>
          <w:rFonts w:eastAsia="Arial"/>
          <w:lang w:val="es-ES"/>
        </w:rPr>
      </w:pPr>
      <w:bookmarkStart w:id="5" w:name="_Toc141264175"/>
      <w:r>
        <w:rPr>
          <w:rFonts w:eastAsia="Arial"/>
          <w:bCs/>
          <w:lang w:val="es-ES"/>
        </w:rPr>
        <w:lastRenderedPageBreak/>
        <w:t>1.</w:t>
      </w:r>
      <w:r>
        <w:rPr>
          <w:rFonts w:eastAsia="Arial"/>
          <w:bCs/>
          <w:lang w:val="es-ES"/>
        </w:rPr>
        <w:tab/>
        <w:t>INFORMACIÓN SOBRE EL PROYECTO</w:t>
      </w:r>
      <w:bookmarkEnd w:id="5"/>
    </w:p>
    <w:p w14:paraId="32B635F1" w14:textId="1961FD8A" w:rsidR="00464678" w:rsidRPr="007E4986" w:rsidRDefault="003D1244" w:rsidP="00913296">
      <w:pPr>
        <w:pStyle w:val="berschrift2"/>
        <w:spacing w:before="240"/>
        <w:ind w:left="851" w:hanging="851"/>
        <w:rPr>
          <w:rFonts w:ascii="Arial Fett" w:hAnsi="Arial Fett" w:hint="eastAsia"/>
          <w:kern w:val="24"/>
          <w:sz w:val="24"/>
          <w:lang w:val="es-ES"/>
        </w:rPr>
      </w:pPr>
      <w:bookmarkStart w:id="6" w:name="_Toc141264176"/>
      <w:r>
        <w:rPr>
          <w:rFonts w:ascii="Arial Fett" w:hAnsi="Arial Fett"/>
          <w:kern w:val="24"/>
          <w:sz w:val="24"/>
          <w:lang w:val="es-ES"/>
        </w:rPr>
        <w:t>1.1</w:t>
      </w:r>
      <w:r>
        <w:rPr>
          <w:rFonts w:ascii="Arial Fett" w:hAnsi="Arial Fett"/>
          <w:kern w:val="24"/>
          <w:sz w:val="24"/>
          <w:lang w:val="es-ES"/>
        </w:rPr>
        <w:tab/>
        <w:t>Antecedentes</w:t>
      </w:r>
      <w:bookmarkEnd w:id="6"/>
    </w:p>
    <w:p w14:paraId="13403E50" w14:textId="26396D5B" w:rsidR="00464678" w:rsidRPr="007E4986" w:rsidRDefault="00464678" w:rsidP="008512E6">
      <w:pPr>
        <w:suppressAutoHyphens w:val="0"/>
        <w:spacing w:before="120" w:after="120" w:line="253" w:lineRule="exact"/>
        <w:jc w:val="both"/>
        <w:rPr>
          <w:rFonts w:ascii="Arial" w:eastAsia="Arial" w:hAnsi="Arial"/>
          <w:color w:val="000000"/>
          <w:lang w:val="es-ES"/>
        </w:rPr>
      </w:pPr>
      <w:bookmarkStart w:id="7" w:name="_Hlk132743917"/>
      <w:r>
        <w:rPr>
          <w:rFonts w:ascii="Arial" w:eastAsia="Arial" w:hAnsi="Arial"/>
          <w:color w:val="000000"/>
          <w:lang w:val="es-ES"/>
        </w:rPr>
        <w:t xml:space="preserve">Todos los servicios del Consultor descritos a continuación deberán prestarse en estrecha coordinación y colaboración con la Entidad ejecutora del proyecto (EEP) y el KfW. Si bien se ha intentado describir las tareas del Consultor durante la ejecución de sus servicios con la mayor precisión posible, el Consultor deberá tener en cuenta que la lista de tareas y actividades no puede considerarse completa ni exhaustiva en modo alguno. Es más bien responsabilidad del Consultor, en cooperación con y con la aprobación de la EEP y el KfW, verificar de forma crítica el alcance de los servicios y adaptar el concepto de consultoría siempre que se considere necesario de acuerdo con su propio criterio profesional y el conocimiento adquirido durante la preparación de la propuesta. En caso de que el Consultor considere indispensable modificar el alcance de sus servicios, esto se reflejará en la propuesta técnica y financiera, mientras que se podrán ofrecer otros servicios adicionales de forma opcional. </w:t>
      </w:r>
      <w:bookmarkEnd w:id="7"/>
      <w:r>
        <w:rPr>
          <w:rFonts w:ascii="Arial" w:eastAsia="Arial" w:hAnsi="Arial"/>
          <w:color w:val="000000"/>
          <w:lang w:val="es-ES"/>
        </w:rPr>
        <w:t>Además, el Consultor desempeñará el rol de Ingeniero de la FIDIC conforme al Libro Amarillo «Condiciones de la FIDIC para contratos de planta y diseño-construcción».</w:t>
      </w:r>
    </w:p>
    <w:p w14:paraId="22A33BC9" w14:textId="3550D195" w:rsidR="00464678" w:rsidRPr="007E4986" w:rsidRDefault="00711161" w:rsidP="008512E6">
      <w:pPr>
        <w:suppressAutoHyphens w:val="0"/>
        <w:spacing w:before="120" w:after="120" w:line="253" w:lineRule="exact"/>
        <w:jc w:val="both"/>
        <w:rPr>
          <w:rFonts w:ascii="Arial" w:eastAsia="Arial" w:hAnsi="Arial"/>
          <w:i/>
          <w:color w:val="4F81BC"/>
          <w:lang w:val="es-ES"/>
        </w:rPr>
      </w:pPr>
      <w:bookmarkStart w:id="8" w:name="_Hlk132743940"/>
      <w:r>
        <w:rPr>
          <w:rFonts w:ascii="Arial" w:eastAsia="Arial" w:hAnsi="Arial"/>
          <w:color w:val="000000"/>
          <w:lang w:val="es-ES"/>
        </w:rPr>
        <w:t>Otros consultores y asesores pueden prestar servicios al Consultor durante la contratación. Es la obligación del Consultor coordinar las actividades con el trabajo de otros actores relevantes para el Proyecto. Es preciso asegurarse de que los estándares, el sistema, los métodos, etc. propuestos sean compatibles en la mayor medida posible, y evitar la duplicación de esfuerzos.</w:t>
      </w:r>
    </w:p>
    <w:bookmarkEnd w:id="8"/>
    <w:p w14:paraId="6B3954C0" w14:textId="0700779E" w:rsidR="00464678" w:rsidRPr="00B21257" w:rsidRDefault="00464678" w:rsidP="008512E6">
      <w:pPr>
        <w:suppressAutoHyphens w:val="0"/>
        <w:spacing w:before="119" w:after="120" w:line="254" w:lineRule="exact"/>
        <w:rPr>
          <w:rFonts w:ascii="Arial" w:eastAsia="Arial" w:hAnsi="Arial"/>
          <w:i/>
          <w:color w:val="4F81BC"/>
        </w:rPr>
      </w:pPr>
      <w:r>
        <w:rPr>
          <w:rFonts w:ascii="Arial" w:eastAsia="Arial" w:hAnsi="Arial"/>
          <w:i/>
          <w:iCs/>
          <w:color w:val="4F81BC"/>
          <w:lang w:val="es-ES"/>
        </w:rPr>
        <w:t>[Mencionar aquí:</w:t>
      </w:r>
    </w:p>
    <w:p w14:paraId="11753593" w14:textId="6B621A7F" w:rsidR="00464678" w:rsidRPr="007E4986" w:rsidRDefault="00F60F6A" w:rsidP="00B958E6">
      <w:pPr>
        <w:numPr>
          <w:ilvl w:val="0"/>
          <w:numId w:val="1"/>
        </w:numPr>
        <w:tabs>
          <w:tab w:val="left" w:pos="720"/>
        </w:tabs>
        <w:suppressAutoHyphens w:val="0"/>
        <w:spacing w:line="254" w:lineRule="exact"/>
        <w:rPr>
          <w:rFonts w:ascii="Arial" w:eastAsia="Arial" w:hAnsi="Arial"/>
          <w:i/>
          <w:color w:val="4F81BC"/>
          <w:lang w:val="es-ES"/>
        </w:rPr>
      </w:pPr>
      <w:r>
        <w:rPr>
          <w:rFonts w:ascii="Arial" w:eastAsia="Arial" w:hAnsi="Arial"/>
          <w:i/>
          <w:iCs/>
          <w:color w:val="4F81BC"/>
          <w:lang w:val="es-ES"/>
        </w:rPr>
        <w:t>Información sobre el Empleador/la EEP/la UIP, incluida su unidad Medioambiental y Social (A&amp;S);</w:t>
      </w:r>
    </w:p>
    <w:p w14:paraId="58950A90" w14:textId="77777777" w:rsidR="00464678" w:rsidRPr="007E4986" w:rsidRDefault="00F60F6A" w:rsidP="00B958E6">
      <w:pPr>
        <w:numPr>
          <w:ilvl w:val="0"/>
          <w:numId w:val="1"/>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es-ES"/>
        </w:rPr>
        <w:t xml:space="preserve">Incluir en o adjuntar a estos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una matriz de responsabilidades/interfaz que defina los roles del Empleador, el Consultor, el KfW y, si fuera preciso, otras partes interesadas;</w:t>
      </w:r>
    </w:p>
    <w:p w14:paraId="68C31F0F" w14:textId="77777777" w:rsidR="00464678" w:rsidRPr="007E4986" w:rsidRDefault="00F60F6A" w:rsidP="00B958E6">
      <w:pPr>
        <w:numPr>
          <w:ilvl w:val="0"/>
          <w:numId w:val="1"/>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es-ES"/>
        </w:rPr>
        <w:t>Información sobre líneas presupuestarias disponibles (préstamo/subvención) y las respectivas instituciones financieras;</w:t>
      </w:r>
    </w:p>
    <w:p w14:paraId="208B801B" w14:textId="77777777" w:rsidR="00464678" w:rsidRPr="007E4986" w:rsidRDefault="00F60F6A" w:rsidP="00B958E6">
      <w:pPr>
        <w:numPr>
          <w:ilvl w:val="0"/>
          <w:numId w:val="1"/>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es-ES"/>
        </w:rPr>
        <w:t>Información sobre las actividades de otros consultores, si las hubiere;</w:t>
      </w:r>
    </w:p>
    <w:p w14:paraId="22BE56BD" w14:textId="30E0FAA4" w:rsidR="00464678" w:rsidRDefault="00F60F6A" w:rsidP="00B958E6">
      <w:pPr>
        <w:numPr>
          <w:ilvl w:val="0"/>
          <w:numId w:val="1"/>
        </w:numPr>
        <w:tabs>
          <w:tab w:val="left" w:pos="720"/>
        </w:tabs>
        <w:suppressAutoHyphens w:val="0"/>
        <w:spacing w:line="254" w:lineRule="exact"/>
        <w:jc w:val="both"/>
        <w:rPr>
          <w:rFonts w:ascii="Arial" w:eastAsia="Arial" w:hAnsi="Arial"/>
          <w:i/>
          <w:color w:val="4F81BC"/>
        </w:rPr>
      </w:pPr>
      <w:r>
        <w:rPr>
          <w:rFonts w:ascii="Arial" w:eastAsia="Arial" w:hAnsi="Arial"/>
          <w:i/>
          <w:iCs/>
          <w:color w:val="4F81BC"/>
          <w:lang w:val="es-ES"/>
        </w:rPr>
        <w:t>Breve descripción del proyecto;</w:t>
      </w:r>
    </w:p>
    <w:p w14:paraId="7E2655D5" w14:textId="38179CC5" w:rsidR="001E63C7" w:rsidRPr="007E4986" w:rsidRDefault="001E63C7" w:rsidP="00B958E6">
      <w:pPr>
        <w:numPr>
          <w:ilvl w:val="0"/>
          <w:numId w:val="1"/>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es-ES"/>
        </w:rPr>
        <w:t>Breve descripción del área/ubicación del proyecto, incluidos mapas. Aquí se deberán definir con la mayor exactitud posible los límites del proyecto del área de intervención para las medidas de infraestructura previstas, a fin de definir condiciones claras para todos los Postulantes/Oferentes y evitar posteriores malentendidos.]</w:t>
      </w:r>
    </w:p>
    <w:p w14:paraId="211BFBB7" w14:textId="07BAFC93" w:rsidR="001E63C7" w:rsidRPr="007E4986" w:rsidRDefault="001E63C7" w:rsidP="00B958E6">
      <w:pPr>
        <w:numPr>
          <w:ilvl w:val="0"/>
          <w:numId w:val="1"/>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es-ES"/>
        </w:rPr>
        <w:t>Descripción de las normas aplicables.]</w:t>
      </w:r>
    </w:p>
    <w:p w14:paraId="0A7B99F9" w14:textId="1E733BEC" w:rsidR="00464678" w:rsidRPr="007E4986" w:rsidRDefault="00464678" w:rsidP="008512E6">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es-ES"/>
        </w:rPr>
        <w:t>En el contexto del presente documento, el término «Área del Proyecto» cubre la totalidad de las áreas en las que se lleven a cabo actividades relacionadas con el Proyecto (p. ej., la ejecución de obras permanentes) y las áreas que se vean influidas por actividades relacionadas con el Proyecto, entre ellas carreteras de acceso, canteras, zonas de préstamos, acumulación de material de relleno, campamentos o áreas de almacenamiento.</w:t>
      </w:r>
    </w:p>
    <w:p w14:paraId="42CE8FA4" w14:textId="7D08FB9D" w:rsidR="00464678" w:rsidRPr="00B21257" w:rsidRDefault="00464678" w:rsidP="003D1244">
      <w:pPr>
        <w:suppressAutoHyphens w:val="0"/>
        <w:spacing w:before="114" w:line="254" w:lineRule="exact"/>
        <w:rPr>
          <w:rFonts w:ascii="Arial" w:eastAsia="Arial" w:hAnsi="Arial"/>
          <w:i/>
          <w:color w:val="4F81BC"/>
        </w:rPr>
      </w:pPr>
      <w:r>
        <w:rPr>
          <w:rFonts w:ascii="Arial" w:eastAsia="Arial" w:hAnsi="Arial"/>
          <w:i/>
          <w:iCs/>
          <w:color w:val="4F81BC"/>
          <w:lang w:val="es-ES"/>
        </w:rPr>
        <w:t>[Mencionar aquí:</w:t>
      </w:r>
    </w:p>
    <w:p w14:paraId="09696A89" w14:textId="77777777" w:rsidR="00464678" w:rsidRPr="007E4986" w:rsidRDefault="00F60F6A" w:rsidP="00B958E6">
      <w:pPr>
        <w:numPr>
          <w:ilvl w:val="0"/>
          <w:numId w:val="1"/>
        </w:numPr>
        <w:tabs>
          <w:tab w:val="left" w:pos="720"/>
        </w:tabs>
        <w:suppressAutoHyphens w:val="0"/>
        <w:spacing w:line="254" w:lineRule="exact"/>
        <w:rPr>
          <w:rFonts w:ascii="Arial" w:eastAsia="Arial" w:hAnsi="Arial"/>
          <w:i/>
          <w:color w:val="4F81BC"/>
          <w:lang w:val="es-ES"/>
        </w:rPr>
      </w:pPr>
      <w:r>
        <w:rPr>
          <w:rFonts w:ascii="Arial" w:eastAsia="Arial" w:hAnsi="Arial"/>
          <w:i/>
          <w:iCs/>
          <w:color w:val="4F81BC"/>
          <w:lang w:val="es-ES"/>
        </w:rPr>
        <w:t>Breve descripción de la situación actual;</w:t>
      </w:r>
    </w:p>
    <w:p w14:paraId="2C28C916" w14:textId="2B7842D5" w:rsidR="00464678" w:rsidRPr="007E4986" w:rsidRDefault="00F60F6A" w:rsidP="00B958E6">
      <w:pPr>
        <w:numPr>
          <w:ilvl w:val="0"/>
          <w:numId w:val="1"/>
        </w:numPr>
        <w:tabs>
          <w:tab w:val="left" w:pos="720"/>
        </w:tabs>
        <w:suppressAutoHyphens w:val="0"/>
        <w:spacing w:line="254" w:lineRule="exact"/>
        <w:rPr>
          <w:rFonts w:ascii="Arial" w:eastAsia="Arial" w:hAnsi="Arial"/>
          <w:b/>
          <w:color w:val="000000"/>
          <w:sz w:val="24"/>
          <w:lang w:val="es-ES"/>
        </w:rPr>
      </w:pPr>
      <w:r>
        <w:rPr>
          <w:rFonts w:ascii="Arial" w:eastAsia="Arial" w:hAnsi="Arial"/>
          <w:i/>
          <w:iCs/>
          <w:color w:val="4F81BC"/>
          <w:lang w:val="es-ES"/>
        </w:rPr>
        <w:t>Breve descripción de los problemas y las soluciones previstas.]</w:t>
      </w:r>
    </w:p>
    <w:p w14:paraId="11FF0111" w14:textId="5F485552" w:rsidR="00464678" w:rsidRPr="007E4986" w:rsidRDefault="00464678" w:rsidP="00913296">
      <w:pPr>
        <w:pStyle w:val="berschrift2"/>
        <w:spacing w:before="240"/>
        <w:ind w:left="851" w:hanging="851"/>
        <w:rPr>
          <w:rFonts w:ascii="Arial Fett" w:hAnsi="Arial Fett" w:hint="eastAsia"/>
          <w:kern w:val="24"/>
          <w:sz w:val="24"/>
          <w:lang w:val="es-ES"/>
        </w:rPr>
      </w:pPr>
      <w:bookmarkStart w:id="9" w:name="_Toc141264177"/>
      <w:r>
        <w:rPr>
          <w:rFonts w:ascii="Arial Fett" w:hAnsi="Arial Fett"/>
          <w:kern w:val="24"/>
          <w:sz w:val="24"/>
          <w:lang w:val="es-ES"/>
        </w:rPr>
        <w:t>1.2</w:t>
      </w:r>
      <w:r>
        <w:rPr>
          <w:rFonts w:ascii="Arial Fett" w:hAnsi="Arial Fett"/>
          <w:kern w:val="24"/>
          <w:sz w:val="24"/>
          <w:lang w:val="es-ES"/>
        </w:rPr>
        <w:tab/>
        <w:t>Objetivos del Proyecto</w:t>
      </w:r>
      <w:bookmarkEnd w:id="9"/>
    </w:p>
    <w:p w14:paraId="7ED8A5DD" w14:textId="251581D2" w:rsidR="00464678" w:rsidRPr="007E4986" w:rsidRDefault="00464678" w:rsidP="008512E6">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El objetivo de la misión del Consultor es aportar a la EEP experiencia en la ingeniería, el diseño, la licitación, la construcción y la supervisión de la puesta en servicio para asegurar la realización efectiva del proyecto. También se proporcionará apoyo institucional experto para garantizar el correcto funcionamiento del Proyecto.</w:t>
      </w:r>
    </w:p>
    <w:p w14:paraId="5860146E" w14:textId="7565180B" w:rsidR="00464678" w:rsidRPr="00B21257" w:rsidRDefault="00464678" w:rsidP="008512E6">
      <w:pPr>
        <w:suppressAutoHyphens w:val="0"/>
        <w:spacing w:before="120" w:after="120" w:line="253" w:lineRule="exact"/>
        <w:rPr>
          <w:rFonts w:ascii="Arial" w:eastAsia="Arial" w:hAnsi="Arial"/>
          <w:i/>
          <w:color w:val="4F81BC"/>
        </w:rPr>
      </w:pPr>
      <w:r>
        <w:rPr>
          <w:rFonts w:ascii="Arial" w:eastAsia="Arial" w:hAnsi="Arial"/>
          <w:i/>
          <w:iCs/>
          <w:color w:val="4F81BC"/>
          <w:lang w:val="es-ES"/>
        </w:rPr>
        <w:t>[Mencionar aquí:</w:t>
      </w:r>
    </w:p>
    <w:p w14:paraId="78FCB79E" w14:textId="77777777" w:rsidR="00464678" w:rsidRPr="00B21257" w:rsidRDefault="009A42EB" w:rsidP="00B958E6">
      <w:pPr>
        <w:numPr>
          <w:ilvl w:val="0"/>
          <w:numId w:val="1"/>
        </w:numPr>
        <w:tabs>
          <w:tab w:val="left" w:pos="720"/>
        </w:tabs>
        <w:suppressAutoHyphens w:val="0"/>
        <w:spacing w:before="136" w:line="253" w:lineRule="exact"/>
        <w:rPr>
          <w:rFonts w:ascii="Arial" w:eastAsia="Arial" w:hAnsi="Arial"/>
          <w:i/>
          <w:color w:val="4F81BC"/>
        </w:rPr>
      </w:pPr>
      <w:r>
        <w:rPr>
          <w:rFonts w:ascii="Arial" w:eastAsia="Arial" w:hAnsi="Arial"/>
          <w:i/>
          <w:iCs/>
          <w:color w:val="4F81BC"/>
          <w:lang w:val="es-ES"/>
        </w:rPr>
        <w:t>Objetivo global;</w:t>
      </w:r>
    </w:p>
    <w:p w14:paraId="121D2BAD" w14:textId="462A13B4" w:rsidR="00464678" w:rsidRPr="00B21257" w:rsidRDefault="00F60F6A" w:rsidP="00B958E6">
      <w:pPr>
        <w:numPr>
          <w:ilvl w:val="0"/>
          <w:numId w:val="1"/>
        </w:numPr>
        <w:tabs>
          <w:tab w:val="left" w:pos="720"/>
        </w:tabs>
        <w:suppressAutoHyphens w:val="0"/>
        <w:spacing w:before="11" w:line="253" w:lineRule="exact"/>
        <w:rPr>
          <w:rFonts w:ascii="Arial" w:eastAsia="Arial" w:hAnsi="Arial"/>
          <w:i/>
          <w:color w:val="4F81BC"/>
        </w:rPr>
      </w:pPr>
      <w:r>
        <w:rPr>
          <w:rFonts w:ascii="Arial" w:eastAsia="Arial" w:hAnsi="Arial"/>
          <w:i/>
          <w:iCs/>
          <w:color w:val="4F81BC"/>
          <w:lang w:val="es-ES"/>
        </w:rPr>
        <w:t>Objetivos específicos del proyecto;</w:t>
      </w:r>
    </w:p>
    <w:p w14:paraId="04214852" w14:textId="77777777" w:rsidR="00464678" w:rsidRPr="007E4986" w:rsidRDefault="00F60F6A" w:rsidP="00B958E6">
      <w:pPr>
        <w:numPr>
          <w:ilvl w:val="0"/>
          <w:numId w:val="1"/>
        </w:numPr>
        <w:tabs>
          <w:tab w:val="left" w:pos="720"/>
        </w:tabs>
        <w:suppressAutoHyphens w:val="0"/>
        <w:spacing w:before="16" w:line="253" w:lineRule="exact"/>
        <w:rPr>
          <w:rFonts w:ascii="Arial" w:eastAsia="Arial" w:hAnsi="Arial"/>
          <w:b/>
          <w:color w:val="000000"/>
          <w:sz w:val="24"/>
          <w:lang w:val="es-ES"/>
        </w:rPr>
      </w:pPr>
      <w:r>
        <w:rPr>
          <w:rFonts w:ascii="Arial" w:eastAsia="Arial" w:hAnsi="Arial"/>
          <w:i/>
          <w:iCs/>
          <w:color w:val="4F81BC"/>
          <w:lang w:val="es-ES"/>
        </w:rPr>
        <w:t>Indicadores y medición de indicadores.]</w:t>
      </w:r>
    </w:p>
    <w:p w14:paraId="6BC93A0B" w14:textId="194BD244" w:rsidR="003D1244" w:rsidRPr="007E4986" w:rsidRDefault="00464678" w:rsidP="00913296">
      <w:pPr>
        <w:pStyle w:val="berschrift2"/>
        <w:spacing w:before="240"/>
        <w:ind w:left="851" w:hanging="851"/>
        <w:rPr>
          <w:rFonts w:ascii="Arial Fett" w:hAnsi="Arial Fett" w:hint="eastAsia"/>
          <w:kern w:val="24"/>
          <w:sz w:val="24"/>
          <w:lang w:val="es-ES"/>
        </w:rPr>
      </w:pPr>
      <w:bookmarkStart w:id="10" w:name="_Toc141264178"/>
      <w:r>
        <w:rPr>
          <w:rFonts w:ascii="Arial Fett" w:hAnsi="Arial Fett"/>
          <w:kern w:val="24"/>
          <w:sz w:val="24"/>
          <w:lang w:val="es-ES"/>
        </w:rPr>
        <w:lastRenderedPageBreak/>
        <w:t>1.3.</w:t>
      </w:r>
      <w:r>
        <w:rPr>
          <w:rFonts w:ascii="Arial Fett" w:hAnsi="Arial Fett"/>
          <w:kern w:val="24"/>
          <w:sz w:val="24"/>
          <w:lang w:val="es-ES"/>
        </w:rPr>
        <w:tab/>
        <w:t>Estado del Proyecto y estudios, evaluaciones y permisos existentes</w:t>
      </w:r>
      <w:bookmarkEnd w:id="10"/>
    </w:p>
    <w:p w14:paraId="5A6BEE62" w14:textId="77777777" w:rsidR="00386974" w:rsidRPr="007E4986" w:rsidRDefault="00386974" w:rsidP="00C66DCE">
      <w:pPr>
        <w:keepNext/>
        <w:suppressAutoHyphens w:val="0"/>
        <w:spacing w:before="120" w:after="120" w:line="253" w:lineRule="exact"/>
        <w:jc w:val="both"/>
        <w:rPr>
          <w:rFonts w:ascii="Arial" w:eastAsia="Arial" w:hAnsi="Arial"/>
          <w:color w:val="000000"/>
          <w:lang w:val="es-ES"/>
        </w:rPr>
      </w:pPr>
      <w:bookmarkStart w:id="11" w:name="_Hlk132743978"/>
      <w:r>
        <w:rPr>
          <w:rFonts w:ascii="Arial" w:eastAsia="Arial" w:hAnsi="Arial"/>
          <w:color w:val="000000"/>
          <w:lang w:val="es-ES"/>
        </w:rPr>
        <w:t>El Proyecto se categoriza de acuerdo con la Guía de Sostenibilidad del Banco de Desarrollo KfW como categoría «</w:t>
      </w:r>
      <w:r>
        <w:rPr>
          <w:rFonts w:ascii="Arial" w:eastAsia="Arial" w:hAnsi="Arial"/>
          <w:i/>
          <w:iCs/>
          <w:color w:val="4F81BC"/>
          <w:lang w:val="es-ES"/>
        </w:rPr>
        <w:t>[insertar A, B+, B o C]</w:t>
      </w:r>
      <w:r>
        <w:rPr>
          <w:rFonts w:ascii="Arial" w:eastAsia="Arial" w:hAnsi="Arial"/>
          <w:color w:val="000000"/>
          <w:lang w:val="es-ES"/>
        </w:rPr>
        <w:t>» de acuerdo con sus impactos y riesgos medioambientales y sociales asociados, independientemente de las medidas de mitigación previstas.</w:t>
      </w:r>
    </w:p>
    <w:bookmarkEnd w:id="11"/>
    <w:p w14:paraId="2E9E2EEC" w14:textId="79A5122B" w:rsidR="00464678" w:rsidRPr="00B21257" w:rsidRDefault="00464678" w:rsidP="00BE0B73">
      <w:pPr>
        <w:keepNext/>
        <w:suppressAutoHyphens w:val="0"/>
        <w:spacing w:before="120" w:after="120" w:line="253" w:lineRule="exact"/>
        <w:rPr>
          <w:rFonts w:ascii="Arial" w:eastAsia="Arial" w:hAnsi="Arial"/>
          <w:i/>
          <w:color w:val="4F81BC"/>
        </w:rPr>
      </w:pPr>
      <w:r>
        <w:rPr>
          <w:rFonts w:ascii="Arial" w:eastAsia="Arial" w:hAnsi="Arial"/>
          <w:i/>
          <w:iCs/>
          <w:color w:val="4F81BC"/>
          <w:lang w:val="es-ES"/>
        </w:rPr>
        <w:t>[Mencionar aquí:</w:t>
      </w:r>
    </w:p>
    <w:p w14:paraId="057AE88F" w14:textId="77777777" w:rsidR="00464678" w:rsidRPr="007E4986" w:rsidRDefault="00F60F6A" w:rsidP="00B958E6">
      <w:pPr>
        <w:numPr>
          <w:ilvl w:val="0"/>
          <w:numId w:val="1"/>
        </w:numPr>
        <w:tabs>
          <w:tab w:val="left" w:pos="720"/>
        </w:tabs>
        <w:suppressAutoHyphens w:val="0"/>
        <w:spacing w:line="253" w:lineRule="exact"/>
        <w:rPr>
          <w:rFonts w:ascii="Arial" w:eastAsia="Arial" w:hAnsi="Arial"/>
          <w:i/>
          <w:color w:val="4F81BC"/>
          <w:lang w:val="es-ES"/>
        </w:rPr>
      </w:pPr>
      <w:r>
        <w:rPr>
          <w:rFonts w:ascii="Arial" w:eastAsia="Arial" w:hAnsi="Arial"/>
          <w:i/>
          <w:iCs/>
          <w:color w:val="4F81BC"/>
          <w:lang w:val="es-ES"/>
        </w:rPr>
        <w:t>Estado actual de la implementación;</w:t>
      </w:r>
    </w:p>
    <w:p w14:paraId="57385ABD" w14:textId="77777777" w:rsidR="00464678" w:rsidRPr="00B21257" w:rsidRDefault="00F60F6A" w:rsidP="00B958E6">
      <w:pPr>
        <w:numPr>
          <w:ilvl w:val="0"/>
          <w:numId w:val="1"/>
        </w:numPr>
        <w:tabs>
          <w:tab w:val="left" w:pos="720"/>
        </w:tabs>
        <w:suppressAutoHyphens w:val="0"/>
        <w:spacing w:line="253" w:lineRule="exact"/>
        <w:rPr>
          <w:rFonts w:ascii="Arial" w:eastAsia="Arial" w:hAnsi="Arial"/>
          <w:i/>
          <w:color w:val="4F81BC"/>
        </w:rPr>
      </w:pPr>
      <w:r>
        <w:rPr>
          <w:rFonts w:ascii="Arial" w:eastAsia="Arial" w:hAnsi="Arial"/>
          <w:i/>
          <w:iCs/>
          <w:color w:val="4F81BC"/>
          <w:lang w:val="es-ES"/>
        </w:rPr>
        <w:t>Estudios existentes;</w:t>
      </w:r>
    </w:p>
    <w:p w14:paraId="27FDE59F" w14:textId="69C1B007" w:rsidR="00464678" w:rsidRPr="0036784B" w:rsidRDefault="00F60F6A" w:rsidP="00B958E6">
      <w:pPr>
        <w:numPr>
          <w:ilvl w:val="0"/>
          <w:numId w:val="1"/>
        </w:numPr>
        <w:tabs>
          <w:tab w:val="left" w:pos="720"/>
        </w:tabs>
        <w:suppressAutoHyphens w:val="0"/>
        <w:spacing w:line="253" w:lineRule="exact"/>
        <w:rPr>
          <w:rFonts w:ascii="Arial" w:eastAsia="Arial" w:hAnsi="Arial"/>
          <w:i/>
          <w:color w:val="4F81BC"/>
          <w:lang w:val="es-ES"/>
        </w:rPr>
      </w:pPr>
      <w:r>
        <w:rPr>
          <w:rFonts w:ascii="Arial" w:eastAsia="Arial" w:hAnsi="Arial"/>
          <w:i/>
          <w:iCs/>
          <w:color w:val="4F81BC"/>
          <w:lang w:val="es-ES"/>
        </w:rPr>
        <w:t>Permisos requeridos o ya concedidos;</w:t>
      </w:r>
    </w:p>
    <w:p w14:paraId="525EB9E3" w14:textId="77777777" w:rsidR="00464678" w:rsidRPr="007E4986" w:rsidRDefault="00F60F6A" w:rsidP="00B958E6">
      <w:pPr>
        <w:numPr>
          <w:ilvl w:val="0"/>
          <w:numId w:val="1"/>
        </w:numPr>
        <w:tabs>
          <w:tab w:val="left" w:pos="720"/>
        </w:tabs>
        <w:suppressAutoHyphens w:val="0"/>
        <w:spacing w:line="253" w:lineRule="exact"/>
        <w:rPr>
          <w:rFonts w:ascii="Arial" w:eastAsia="Arial" w:hAnsi="Arial"/>
          <w:i/>
          <w:color w:val="4F81BC"/>
          <w:spacing w:val="1"/>
          <w:lang w:val="es-ES"/>
        </w:rPr>
      </w:pPr>
      <w:r>
        <w:rPr>
          <w:rFonts w:ascii="Arial" w:eastAsia="Arial" w:hAnsi="Arial"/>
          <w:i/>
          <w:iCs/>
          <w:color w:val="4F81BC"/>
          <w:lang w:val="es-ES"/>
        </w:rPr>
        <w:t>Resultados de investigaciones y estudios realizados;</w:t>
      </w:r>
    </w:p>
    <w:p w14:paraId="170E0AFD" w14:textId="77777777" w:rsidR="00464678" w:rsidRPr="00B21257" w:rsidRDefault="00F60F6A" w:rsidP="00B958E6">
      <w:pPr>
        <w:numPr>
          <w:ilvl w:val="0"/>
          <w:numId w:val="1"/>
        </w:numPr>
        <w:tabs>
          <w:tab w:val="left" w:pos="720"/>
        </w:tabs>
        <w:suppressAutoHyphens w:val="0"/>
        <w:spacing w:line="253" w:lineRule="exact"/>
        <w:rPr>
          <w:rFonts w:ascii="Arial" w:eastAsia="Arial" w:hAnsi="Arial"/>
          <w:b/>
          <w:color w:val="000000"/>
          <w:spacing w:val="7"/>
          <w:sz w:val="28"/>
        </w:rPr>
      </w:pPr>
      <w:r>
        <w:rPr>
          <w:rFonts w:ascii="Arial" w:eastAsia="Arial" w:hAnsi="Arial"/>
          <w:i/>
          <w:iCs/>
          <w:color w:val="4F81BC"/>
          <w:lang w:val="es-ES"/>
        </w:rPr>
        <w:t>Tareas pendientes.]</w:t>
      </w:r>
    </w:p>
    <w:p w14:paraId="10C8575E" w14:textId="54780CCA" w:rsidR="00464678" w:rsidRPr="007E4986" w:rsidRDefault="00464678" w:rsidP="00E90B72">
      <w:pPr>
        <w:pStyle w:val="berschrift1"/>
        <w:numPr>
          <w:ilvl w:val="0"/>
          <w:numId w:val="0"/>
        </w:numPr>
        <w:ind w:left="851" w:hanging="851"/>
        <w:rPr>
          <w:rFonts w:eastAsia="Arial"/>
          <w:lang w:val="es-ES"/>
        </w:rPr>
      </w:pPr>
      <w:bookmarkStart w:id="12" w:name="_Toc141264179"/>
      <w:r>
        <w:rPr>
          <w:rFonts w:eastAsia="Arial"/>
          <w:bCs/>
          <w:lang w:val="es-ES"/>
        </w:rPr>
        <w:t>2.</w:t>
      </w:r>
      <w:r>
        <w:rPr>
          <w:rFonts w:eastAsia="Arial"/>
          <w:bCs/>
          <w:lang w:val="es-ES"/>
        </w:rPr>
        <w:tab/>
        <w:t>ALCANCE DE LOS SERVICIOS DE CONSULTORÍA</w:t>
      </w:r>
      <w:bookmarkEnd w:id="12"/>
    </w:p>
    <w:p w14:paraId="72CBE7E0" w14:textId="35FE8035" w:rsidR="00386974" w:rsidRPr="007E4986" w:rsidRDefault="00386974" w:rsidP="00C66DCE">
      <w:pPr>
        <w:tabs>
          <w:tab w:val="left" w:pos="1368"/>
        </w:tabs>
        <w:suppressAutoHyphens w:val="0"/>
        <w:spacing w:before="120" w:after="120" w:line="253" w:lineRule="exact"/>
        <w:jc w:val="both"/>
        <w:rPr>
          <w:rFonts w:ascii="Arial" w:eastAsia="Arial" w:hAnsi="Arial"/>
          <w:color w:val="000000"/>
          <w:lang w:val="es-ES"/>
        </w:rPr>
      </w:pPr>
      <w:bookmarkStart w:id="13" w:name="_Hlk132744000"/>
      <w:r>
        <w:rPr>
          <w:rFonts w:ascii="Arial" w:eastAsia="Arial" w:hAnsi="Arial"/>
          <w:color w:val="000000"/>
          <w:lang w:val="es-ES"/>
        </w:rPr>
        <w:t>Todas las actividades del proyecto y los documentos desarrollados deberán cumplir con las normas, reglamentos y directrices nacionales aplicables, con la última versión de la Guía de Sostenibilidad del KfW y con todas las normas internacionales aplicables, en particular con los convenios fundamentales de las normas laborales de la OIT, las normas ambientales y sociales del Banco Mundial, las guías sobre ASS del grupo del Banco Mundial de la CFI generales (y específicas aplicables).</w:t>
      </w:r>
    </w:p>
    <w:bookmarkEnd w:id="13"/>
    <w:p w14:paraId="72C113D2" w14:textId="138B5FBC" w:rsidR="00F57A3E" w:rsidRPr="007E4986" w:rsidRDefault="00F57A3E" w:rsidP="00C66DCE">
      <w:pPr>
        <w:tabs>
          <w:tab w:val="left" w:pos="1368"/>
        </w:tabs>
        <w:suppressAutoHyphens w:val="0"/>
        <w:spacing w:before="120" w:after="120" w:line="253" w:lineRule="exact"/>
        <w:jc w:val="both"/>
        <w:rPr>
          <w:rFonts w:ascii="Arial" w:eastAsia="Arial" w:hAnsi="Arial"/>
          <w:i/>
          <w:color w:val="4F81BC"/>
          <w:lang w:val="es-ES"/>
        </w:rPr>
      </w:pPr>
      <w:r>
        <w:rPr>
          <w:rFonts w:ascii="Arial" w:eastAsia="Arial" w:hAnsi="Arial"/>
          <w:i/>
          <w:iCs/>
          <w:color w:val="4F81BC"/>
          <w:lang w:val="es-ES"/>
        </w:rPr>
        <w:t>[Mencionar aquí en el apartado «Alcance» QUÉ servicios se prestarán, en el siguiente capítulo en «Tareas» se debe mencionar CÓMO se prestarán los servicios.]</w:t>
      </w:r>
    </w:p>
    <w:p w14:paraId="6742DC82" w14:textId="4D37FFA6" w:rsidR="003D1244" w:rsidRPr="007E4986" w:rsidRDefault="003D1244" w:rsidP="00913296">
      <w:pPr>
        <w:pStyle w:val="berschrift2"/>
        <w:spacing w:before="240"/>
        <w:ind w:left="851" w:hanging="851"/>
        <w:rPr>
          <w:rFonts w:ascii="Arial Fett" w:hAnsi="Arial Fett" w:hint="eastAsia"/>
          <w:kern w:val="24"/>
          <w:sz w:val="24"/>
          <w:lang w:val="es-ES"/>
        </w:rPr>
      </w:pPr>
      <w:bookmarkStart w:id="14" w:name="_Toc141264180"/>
      <w:r>
        <w:rPr>
          <w:rFonts w:ascii="Arial Fett" w:hAnsi="Arial Fett"/>
          <w:kern w:val="24"/>
          <w:sz w:val="24"/>
          <w:lang w:val="es-ES"/>
        </w:rPr>
        <w:t>2.1.</w:t>
      </w:r>
      <w:r>
        <w:rPr>
          <w:rFonts w:ascii="Arial Fett" w:hAnsi="Arial Fett"/>
          <w:kern w:val="24"/>
          <w:sz w:val="24"/>
          <w:lang w:val="es-ES"/>
        </w:rPr>
        <w:tab/>
        <w:t>Objetivo de los servicios</w:t>
      </w:r>
      <w:bookmarkEnd w:id="14"/>
    </w:p>
    <w:p w14:paraId="70CC6140" w14:textId="1C9CF1D8" w:rsidR="00464678" w:rsidRPr="007E4986" w:rsidRDefault="00464678" w:rsidP="008512E6">
      <w:pPr>
        <w:tabs>
          <w:tab w:val="left" w:pos="1368"/>
        </w:tabs>
        <w:suppressAutoHyphens w:val="0"/>
        <w:spacing w:before="120" w:after="120" w:line="374" w:lineRule="exact"/>
        <w:rPr>
          <w:rFonts w:ascii="Arial" w:eastAsia="Arial" w:hAnsi="Arial"/>
          <w:i/>
          <w:color w:val="4F81BC"/>
          <w:lang w:val="es-ES"/>
        </w:rPr>
      </w:pPr>
      <w:r>
        <w:rPr>
          <w:rFonts w:ascii="Arial" w:eastAsia="Arial" w:hAnsi="Arial"/>
          <w:i/>
          <w:iCs/>
          <w:color w:val="4F81BC"/>
          <w:lang w:val="es-ES"/>
        </w:rPr>
        <w:t>[Mencionar aquí:</w:t>
      </w:r>
    </w:p>
    <w:p w14:paraId="6BBBC59D" w14:textId="6DCD92A2" w:rsidR="00464678" w:rsidRPr="0036784B" w:rsidRDefault="00F60F6A" w:rsidP="00B958E6">
      <w:pPr>
        <w:numPr>
          <w:ilvl w:val="0"/>
          <w:numId w:val="1"/>
        </w:numPr>
        <w:tabs>
          <w:tab w:val="left" w:pos="720"/>
        </w:tabs>
        <w:suppressAutoHyphens w:val="0"/>
        <w:spacing w:line="253" w:lineRule="exact"/>
        <w:jc w:val="both"/>
        <w:rPr>
          <w:rFonts w:ascii="Arial" w:eastAsia="Arial" w:hAnsi="Arial"/>
          <w:b/>
          <w:color w:val="000000"/>
          <w:sz w:val="24"/>
          <w:lang w:val="es-ES"/>
        </w:rPr>
      </w:pPr>
      <w:bookmarkStart w:id="15" w:name="_Hlk132744015"/>
      <w:r>
        <w:rPr>
          <w:rFonts w:ascii="Arial" w:eastAsia="Arial" w:hAnsi="Arial"/>
          <w:i/>
          <w:iCs/>
          <w:color w:val="4F81BC"/>
          <w:lang w:val="es-ES"/>
        </w:rPr>
        <w:t>Objetivos de los servicios del Consultor, p.</w:t>
      </w:r>
      <w:r>
        <w:rPr>
          <w:rFonts w:ascii="Arial" w:eastAsia="Arial" w:hAnsi="Arial"/>
          <w:color w:val="4F81BC"/>
          <w:lang w:val="es-ES"/>
        </w:rPr>
        <w:t> </w:t>
      </w:r>
      <w:r>
        <w:rPr>
          <w:rFonts w:ascii="Arial" w:eastAsia="Arial" w:hAnsi="Arial"/>
          <w:i/>
          <w:iCs/>
          <w:color w:val="4F81BC"/>
          <w:lang w:val="es-ES"/>
        </w:rPr>
        <w:t>ej. «asegurarse de que la infraestructura o las instalaciones que se deben construir estén diseñadas de manera optimizada»; «asegurarse de que las obras de construcción se realicen conforme al calendario y al presupuesto previstos y a las normas aplicables»; «</w:t>
      </w:r>
      <w:r w:rsidR="005E7EDE">
        <w:rPr>
          <w:rFonts w:ascii="Arial" w:eastAsia="Arial" w:hAnsi="Arial"/>
          <w:i/>
          <w:iCs/>
          <w:color w:val="4F81BC"/>
          <w:lang w:val="es-ES"/>
        </w:rPr>
        <w:t>Asistir</w:t>
      </w:r>
      <w:r>
        <w:rPr>
          <w:rFonts w:ascii="Arial" w:eastAsia="Arial" w:hAnsi="Arial"/>
          <w:i/>
          <w:iCs/>
          <w:color w:val="4F81BC"/>
          <w:lang w:val="es-ES"/>
        </w:rPr>
        <w:t xml:space="preserve"> a la EEP a alcanzar los indicadores del proyecto», etc.]</w:t>
      </w:r>
    </w:p>
    <w:p w14:paraId="1D99117F" w14:textId="6EB716A4" w:rsidR="00621B34" w:rsidRPr="007E4986" w:rsidRDefault="00464678" w:rsidP="00913296">
      <w:pPr>
        <w:pStyle w:val="berschrift2"/>
        <w:spacing w:before="240"/>
        <w:ind w:left="851" w:hanging="851"/>
        <w:rPr>
          <w:rFonts w:ascii="Arial Fett" w:hAnsi="Arial Fett" w:hint="eastAsia"/>
          <w:kern w:val="24"/>
          <w:sz w:val="24"/>
          <w:lang w:val="es-ES"/>
        </w:rPr>
      </w:pPr>
      <w:bookmarkStart w:id="16" w:name="_Toc141264181"/>
      <w:bookmarkEnd w:id="15"/>
      <w:r>
        <w:rPr>
          <w:rFonts w:ascii="Arial Fett" w:hAnsi="Arial Fett"/>
          <w:kern w:val="24"/>
          <w:sz w:val="24"/>
          <w:lang w:val="es-ES"/>
        </w:rPr>
        <w:t>2.2.</w:t>
      </w:r>
      <w:r>
        <w:rPr>
          <w:rFonts w:ascii="Arial Fett" w:hAnsi="Arial Fett"/>
          <w:kern w:val="24"/>
          <w:sz w:val="24"/>
          <w:lang w:val="es-ES"/>
        </w:rPr>
        <w:tab/>
        <w:t>Alcance relacionado con la gestión general del proyecto</w:t>
      </w:r>
      <w:bookmarkEnd w:id="16"/>
    </w:p>
    <w:p w14:paraId="79D46B54" w14:textId="4FB81606" w:rsidR="002E066D" w:rsidRPr="00B21257" w:rsidRDefault="002E066D" w:rsidP="00C66DCE">
      <w:pPr>
        <w:keepNext/>
        <w:tabs>
          <w:tab w:val="left" w:pos="1368"/>
        </w:tabs>
        <w:suppressAutoHyphens w:val="0"/>
        <w:spacing w:before="120" w:after="120" w:line="374" w:lineRule="exact"/>
        <w:rPr>
          <w:rFonts w:ascii="Arial" w:eastAsia="Arial" w:hAnsi="Arial"/>
          <w:i/>
          <w:color w:val="4F81BC"/>
        </w:rPr>
      </w:pPr>
      <w:r>
        <w:rPr>
          <w:rFonts w:ascii="Arial" w:eastAsia="Arial" w:hAnsi="Arial"/>
          <w:i/>
          <w:iCs/>
          <w:color w:val="4F81BC"/>
          <w:lang w:val="es-ES"/>
        </w:rPr>
        <w:t>[Mencionar aquí:</w:t>
      </w:r>
    </w:p>
    <w:p w14:paraId="1BB2437B" w14:textId="658076B7" w:rsidR="00621B34" w:rsidRPr="007E4986" w:rsidRDefault="00621B34" w:rsidP="00B958E6">
      <w:pPr>
        <w:pStyle w:val="Listenabsatz"/>
        <w:numPr>
          <w:ilvl w:val="0"/>
          <w:numId w:val="17"/>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es-ES"/>
        </w:rPr>
        <w:t>Sistema de monitorización y evaluación (con estudios de referencia si fuera preciso);</w:t>
      </w:r>
    </w:p>
    <w:p w14:paraId="20D3946F" w14:textId="77777777" w:rsidR="00621B34" w:rsidRPr="007E4986" w:rsidRDefault="00F521EC" w:rsidP="00B958E6">
      <w:pPr>
        <w:pStyle w:val="Listenabsatz"/>
        <w:numPr>
          <w:ilvl w:val="0"/>
          <w:numId w:val="17"/>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es-ES"/>
        </w:rPr>
        <w:t>Talleres de inicio/mitad de proyecto;</w:t>
      </w:r>
    </w:p>
    <w:p w14:paraId="23108869" w14:textId="77777777" w:rsidR="00B040D5" w:rsidRPr="007E4986" w:rsidRDefault="00B040D5" w:rsidP="0013333B">
      <w:pPr>
        <w:pStyle w:val="Listenabsatz"/>
        <w:numPr>
          <w:ilvl w:val="0"/>
          <w:numId w:val="17"/>
        </w:numPr>
        <w:suppressAutoHyphens w:val="0"/>
        <w:spacing w:before="117" w:line="254" w:lineRule="exact"/>
        <w:jc w:val="both"/>
        <w:rPr>
          <w:rFonts w:ascii="Arial" w:eastAsia="Arial" w:hAnsi="Arial"/>
          <w:i/>
          <w:color w:val="4F81BC"/>
          <w:lang w:val="es-ES"/>
        </w:rPr>
      </w:pPr>
      <w:bookmarkStart w:id="17" w:name="_Hlk132230114"/>
      <w:r>
        <w:rPr>
          <w:rFonts w:ascii="Arial" w:eastAsia="Arial" w:hAnsi="Arial"/>
          <w:i/>
          <w:iCs/>
          <w:color w:val="4F81BC"/>
          <w:lang w:val="es-ES"/>
        </w:rPr>
        <w:t>Organización de reuniones mensuales de progreso y reuniones trimestrales de gestión;</w:t>
      </w:r>
    </w:p>
    <w:p w14:paraId="7AD2071D" w14:textId="59833B5F" w:rsidR="00E17BB0" w:rsidRPr="007E4986" w:rsidRDefault="00E17BB0" w:rsidP="00B958E6">
      <w:pPr>
        <w:pStyle w:val="Listenabsatz"/>
        <w:numPr>
          <w:ilvl w:val="0"/>
          <w:numId w:val="17"/>
        </w:numPr>
        <w:suppressAutoHyphens w:val="0"/>
        <w:spacing w:before="117" w:line="254" w:lineRule="exact"/>
        <w:jc w:val="both"/>
        <w:rPr>
          <w:rFonts w:ascii="Arial" w:eastAsia="Arial" w:hAnsi="Arial"/>
          <w:i/>
          <w:color w:val="4F81BC"/>
          <w:lang w:val="es-ES"/>
        </w:rPr>
      </w:pPr>
      <w:r>
        <w:rPr>
          <w:rFonts w:ascii="Arial" w:eastAsia="Arial" w:hAnsi="Arial"/>
          <w:color w:val="4F81BC"/>
          <w:lang w:val="es-ES"/>
        </w:rPr>
        <w:t>Asistencia a la EEP</w:t>
      </w:r>
      <w:r>
        <w:rPr>
          <w:rFonts w:ascii="Arial" w:eastAsia="Arial" w:hAnsi="Arial"/>
          <w:i/>
          <w:iCs/>
          <w:color w:val="4F81BC"/>
          <w:lang w:val="es-ES"/>
        </w:rPr>
        <w:t xml:space="preserve"> para la elaboración de informes tanto para el KfW como internos;</w:t>
      </w:r>
    </w:p>
    <w:bookmarkEnd w:id="17"/>
    <w:p w14:paraId="6FF23C7D" w14:textId="301B28ED" w:rsidR="00DC34D4" w:rsidRPr="007E4986" w:rsidRDefault="00621B34" w:rsidP="00B958E6">
      <w:pPr>
        <w:pStyle w:val="Listenabsatz"/>
        <w:numPr>
          <w:ilvl w:val="0"/>
          <w:numId w:val="17"/>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es-ES"/>
        </w:rPr>
        <w:t>Compromiso y coordinación de las partes interesadas;</w:t>
      </w:r>
    </w:p>
    <w:p w14:paraId="3B078344" w14:textId="00BD4578" w:rsidR="00621B34" w:rsidRPr="00B21257" w:rsidRDefault="00621B34" w:rsidP="00B958E6">
      <w:pPr>
        <w:pStyle w:val="Listenabsatz"/>
        <w:numPr>
          <w:ilvl w:val="0"/>
          <w:numId w:val="17"/>
        </w:numPr>
        <w:suppressAutoHyphens w:val="0"/>
        <w:spacing w:before="117" w:line="254" w:lineRule="exact"/>
        <w:jc w:val="both"/>
        <w:rPr>
          <w:rFonts w:ascii="Arial" w:eastAsia="Arial" w:hAnsi="Arial"/>
          <w:i/>
          <w:color w:val="4F81BC"/>
        </w:rPr>
      </w:pPr>
      <w:r>
        <w:rPr>
          <w:rFonts w:ascii="Arial" w:eastAsia="Arial" w:hAnsi="Arial"/>
          <w:i/>
          <w:iCs/>
          <w:color w:val="4F81BC"/>
          <w:lang w:val="es-ES"/>
        </w:rPr>
        <w:t>Actividades de relaciones públicas.]</w:t>
      </w:r>
    </w:p>
    <w:p w14:paraId="53838976" w14:textId="67BAE607" w:rsidR="003D1244" w:rsidRPr="007E4986" w:rsidRDefault="00621B34" w:rsidP="00913296">
      <w:pPr>
        <w:pStyle w:val="berschrift2"/>
        <w:spacing w:before="240"/>
        <w:ind w:left="851" w:hanging="851"/>
        <w:rPr>
          <w:rFonts w:ascii="Arial Fett" w:hAnsi="Arial Fett" w:hint="eastAsia"/>
          <w:kern w:val="24"/>
          <w:sz w:val="24"/>
          <w:lang w:val="es-ES"/>
        </w:rPr>
      </w:pPr>
      <w:bookmarkStart w:id="18" w:name="_Toc141264182"/>
      <w:r>
        <w:rPr>
          <w:rFonts w:ascii="Arial Fett" w:hAnsi="Arial Fett"/>
          <w:kern w:val="24"/>
          <w:sz w:val="24"/>
          <w:lang w:val="es-ES"/>
        </w:rPr>
        <w:t>2.3</w:t>
      </w:r>
      <w:r>
        <w:rPr>
          <w:rFonts w:ascii="Arial Fett" w:hAnsi="Arial Fett"/>
          <w:kern w:val="24"/>
          <w:sz w:val="24"/>
          <w:lang w:val="es-ES"/>
        </w:rPr>
        <w:tab/>
        <w:t>Alcance de los servicios, obras y bienes</w:t>
      </w:r>
      <w:bookmarkEnd w:id="18"/>
    </w:p>
    <w:p w14:paraId="2A43AB49" w14:textId="60A4219D" w:rsidR="00464678" w:rsidRPr="007E4986" w:rsidRDefault="00464678" w:rsidP="00C66DCE">
      <w:pPr>
        <w:keepNext/>
        <w:tabs>
          <w:tab w:val="left" w:pos="1368"/>
        </w:tabs>
        <w:suppressAutoHyphens w:val="0"/>
        <w:spacing w:before="120" w:after="120" w:line="374" w:lineRule="exact"/>
        <w:rPr>
          <w:rFonts w:ascii="Arial" w:eastAsia="Arial" w:hAnsi="Arial"/>
          <w:i/>
          <w:color w:val="4F81BC"/>
          <w:lang w:val="es-ES"/>
        </w:rPr>
      </w:pPr>
      <w:r>
        <w:rPr>
          <w:rFonts w:ascii="Arial" w:eastAsia="Arial" w:hAnsi="Arial"/>
          <w:i/>
          <w:iCs/>
          <w:color w:val="4F81BC"/>
          <w:lang w:val="es-ES"/>
        </w:rPr>
        <w:t>[Mencionar aquí, en una subestructura compuesta por las cuatro etapas y sus pasos:</w:t>
      </w:r>
    </w:p>
    <w:p w14:paraId="010ED25C" w14:textId="6CBECDE8" w:rsidR="00464678" w:rsidRPr="007E4986" w:rsidRDefault="00F60F6A" w:rsidP="00B958E6">
      <w:pPr>
        <w:numPr>
          <w:ilvl w:val="0"/>
          <w:numId w:val="1"/>
        </w:numPr>
        <w:tabs>
          <w:tab w:val="left" w:pos="720"/>
        </w:tabs>
        <w:suppressAutoHyphens w:val="0"/>
        <w:spacing w:line="253" w:lineRule="exact"/>
        <w:jc w:val="both"/>
        <w:rPr>
          <w:rFonts w:ascii="Arial" w:eastAsia="Arial" w:hAnsi="Arial"/>
          <w:i/>
          <w:color w:val="4F81BC"/>
          <w:lang w:val="es-ES"/>
        </w:rPr>
      </w:pPr>
      <w:r>
        <w:rPr>
          <w:rFonts w:ascii="Arial" w:eastAsia="Arial" w:hAnsi="Arial"/>
          <w:i/>
          <w:iCs/>
          <w:color w:val="4F81BC"/>
          <w:lang w:val="es-ES"/>
        </w:rPr>
        <w:t xml:space="preserve">Principales tareas de la intervención del Consultor, en concordancia con los títulos de la subsiguiente descripción </w:t>
      </w:r>
      <w:bookmarkStart w:id="19" w:name="_Hlk132787172"/>
      <w:r>
        <w:rPr>
          <w:rFonts w:ascii="Arial" w:eastAsia="Arial" w:hAnsi="Arial"/>
          <w:i/>
          <w:iCs/>
          <w:color w:val="4F81BC"/>
          <w:lang w:val="es-ES"/>
        </w:rPr>
        <w:t>en los subcapítulos de «Descripción de las tareas»</w:t>
      </w:r>
      <w:bookmarkEnd w:id="19"/>
      <w:r>
        <w:rPr>
          <w:rFonts w:ascii="Arial" w:eastAsia="Arial" w:hAnsi="Arial"/>
          <w:i/>
          <w:iCs/>
          <w:color w:val="4F81BC"/>
          <w:lang w:val="es-ES"/>
        </w:rPr>
        <w:t>;</w:t>
      </w:r>
    </w:p>
    <w:p w14:paraId="0F6440EF" w14:textId="4915F277" w:rsidR="001323B7"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es-ES"/>
        </w:rPr>
        <w:t>Diseño preliminar;</w:t>
      </w:r>
    </w:p>
    <w:p w14:paraId="2903C16C" w14:textId="15704719" w:rsidR="008050B2"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es-ES"/>
        </w:rPr>
        <w:t>Documentos de licitación;</w:t>
      </w:r>
    </w:p>
    <w:p w14:paraId="10201332" w14:textId="56B4EF65" w:rsidR="008050B2"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es-ES"/>
        </w:rPr>
        <w:t>Asistencia durante la licitación;</w:t>
      </w:r>
    </w:p>
    <w:p w14:paraId="398D192A" w14:textId="7650D778" w:rsidR="008050B2" w:rsidRPr="007E4986"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es-ES"/>
        </w:rPr>
        <w:t>Supervisión de obras de diseño, obras de construcción y suministros;</w:t>
      </w:r>
    </w:p>
    <w:p w14:paraId="750B3C57" w14:textId="5772ACB6" w:rsidR="008050B2" w:rsidRPr="007E4986" w:rsidRDefault="00E17BB0" w:rsidP="00B958E6">
      <w:pPr>
        <w:pStyle w:val="Listenabsatz"/>
        <w:numPr>
          <w:ilvl w:val="1"/>
          <w:numId w:val="1"/>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es-ES"/>
        </w:rPr>
        <w:t>Servicios durante el periodo de notificación de defectos de la Parte Contratada y cierre del proyecto;</w:t>
      </w:r>
    </w:p>
    <w:p w14:paraId="30A8C7CC" w14:textId="77777777" w:rsidR="00103070" w:rsidRPr="007E4986" w:rsidRDefault="00F60F6A" w:rsidP="00B958E6">
      <w:pPr>
        <w:numPr>
          <w:ilvl w:val="0"/>
          <w:numId w:val="1"/>
        </w:numPr>
        <w:suppressAutoHyphens w:val="0"/>
        <w:rPr>
          <w:rFonts w:ascii="Arial" w:eastAsia="Arial" w:hAnsi="Arial"/>
          <w:i/>
          <w:color w:val="4F81BC"/>
          <w:lang w:val="es-ES"/>
        </w:rPr>
      </w:pPr>
      <w:r>
        <w:rPr>
          <w:rFonts w:ascii="Arial" w:eastAsia="Arial" w:hAnsi="Arial"/>
          <w:i/>
          <w:iCs/>
          <w:color w:val="4F81BC"/>
          <w:lang w:val="es-ES"/>
        </w:rPr>
        <w:t>Si procede, incluir en las tareas indicadores para la monitorización correcta;</w:t>
      </w:r>
    </w:p>
    <w:p w14:paraId="5605B5AD" w14:textId="77777777" w:rsidR="00464678" w:rsidRPr="007E4986" w:rsidRDefault="00F60F6A" w:rsidP="00B958E6">
      <w:pPr>
        <w:numPr>
          <w:ilvl w:val="0"/>
          <w:numId w:val="1"/>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es-ES"/>
        </w:rPr>
        <w:lastRenderedPageBreak/>
        <w:t>Indicar aquí y en las Condiciones de Licitación (</w:t>
      </w:r>
      <w:proofErr w:type="spellStart"/>
      <w:r>
        <w:rPr>
          <w:rFonts w:ascii="Arial" w:eastAsia="Arial" w:hAnsi="Arial"/>
          <w:i/>
          <w:iCs/>
          <w:color w:val="4F81BC"/>
          <w:lang w:val="es-ES"/>
        </w:rPr>
        <w:t>CdL</w:t>
      </w:r>
      <w:proofErr w:type="spellEnd"/>
      <w:r>
        <w:rPr>
          <w:rFonts w:ascii="Arial" w:eastAsia="Arial" w:hAnsi="Arial"/>
          <w:i/>
          <w:iCs/>
          <w:color w:val="4F81BC"/>
          <w:lang w:val="es-ES"/>
        </w:rPr>
        <w:t xml:space="preserve">) para cada etapa si está previsto el pago basado en tiempo o a tanto alzado, y definir en consonancia el calendario de pagos en las </w:t>
      </w:r>
      <w:proofErr w:type="spellStart"/>
      <w:r>
        <w:rPr>
          <w:rFonts w:ascii="Arial" w:eastAsia="Arial" w:hAnsi="Arial"/>
          <w:i/>
          <w:iCs/>
          <w:color w:val="4F81BC"/>
          <w:lang w:val="es-ES"/>
        </w:rPr>
        <w:t>CdL</w:t>
      </w:r>
      <w:proofErr w:type="spellEnd"/>
      <w:r>
        <w:rPr>
          <w:rFonts w:ascii="Arial" w:eastAsia="Arial" w:hAnsi="Arial"/>
          <w:i/>
          <w:iCs/>
          <w:color w:val="4F81BC"/>
          <w:lang w:val="es-ES"/>
        </w:rPr>
        <w:t>;</w:t>
      </w:r>
    </w:p>
    <w:p w14:paraId="341787A6" w14:textId="77777777" w:rsidR="00464678" w:rsidRPr="007E4986" w:rsidRDefault="00F60F6A" w:rsidP="00B958E6">
      <w:pPr>
        <w:numPr>
          <w:ilvl w:val="0"/>
          <w:numId w:val="1"/>
        </w:numPr>
        <w:tabs>
          <w:tab w:val="left" w:pos="720"/>
        </w:tabs>
        <w:suppressAutoHyphens w:val="0"/>
        <w:spacing w:before="16" w:line="253" w:lineRule="exact"/>
        <w:jc w:val="both"/>
        <w:rPr>
          <w:rFonts w:ascii="Arial" w:eastAsia="Arial" w:hAnsi="Arial"/>
          <w:b/>
          <w:color w:val="000000"/>
          <w:sz w:val="24"/>
          <w:lang w:val="es-ES"/>
        </w:rPr>
      </w:pPr>
      <w:r>
        <w:rPr>
          <w:rFonts w:ascii="Arial" w:eastAsia="Arial" w:hAnsi="Arial"/>
          <w:i/>
          <w:iCs/>
          <w:color w:val="4F81BC"/>
          <w:lang w:val="es-ES"/>
        </w:rPr>
        <w:t>Si procede, indicar el tipo de préstamo/</w:t>
      </w:r>
      <w:proofErr w:type="gramStart"/>
      <w:r>
        <w:rPr>
          <w:rFonts w:ascii="Arial" w:eastAsia="Arial" w:hAnsi="Arial"/>
          <w:i/>
          <w:iCs/>
          <w:color w:val="4F81BC"/>
          <w:lang w:val="es-ES"/>
        </w:rPr>
        <w:t>subvención respectivo</w:t>
      </w:r>
      <w:proofErr w:type="gramEnd"/>
      <w:r>
        <w:rPr>
          <w:rFonts w:ascii="Arial" w:eastAsia="Arial" w:hAnsi="Arial"/>
          <w:i/>
          <w:iCs/>
          <w:color w:val="4F81BC"/>
          <w:lang w:val="es-ES"/>
        </w:rPr>
        <w:t xml:space="preserve"> para cada etapa.]</w:t>
      </w:r>
    </w:p>
    <w:p w14:paraId="05BBCCB7" w14:textId="0F67CE68" w:rsidR="00464678" w:rsidRPr="007E4986" w:rsidRDefault="00E139FF" w:rsidP="00913296">
      <w:pPr>
        <w:pStyle w:val="berschrift2"/>
        <w:spacing w:before="240"/>
        <w:ind w:left="851" w:hanging="851"/>
        <w:rPr>
          <w:rFonts w:ascii="Arial Fett" w:hAnsi="Arial Fett" w:hint="eastAsia"/>
          <w:kern w:val="24"/>
          <w:sz w:val="24"/>
          <w:lang w:val="es-ES"/>
        </w:rPr>
      </w:pPr>
      <w:bookmarkStart w:id="20" w:name="_Toc141264183"/>
      <w:r>
        <w:rPr>
          <w:rFonts w:ascii="Arial Fett" w:hAnsi="Arial Fett"/>
          <w:kern w:val="24"/>
          <w:sz w:val="24"/>
          <w:lang w:val="es-ES"/>
        </w:rPr>
        <w:t>2.4.</w:t>
      </w:r>
      <w:r>
        <w:rPr>
          <w:rFonts w:ascii="Arial Fett" w:hAnsi="Arial Fett"/>
          <w:kern w:val="24"/>
          <w:sz w:val="24"/>
          <w:lang w:val="es-ES"/>
        </w:rPr>
        <w:tab/>
      </w:r>
      <w:bookmarkStart w:id="21" w:name="_Hlk132715280"/>
      <w:r>
        <w:rPr>
          <w:rFonts w:ascii="Arial Fett" w:hAnsi="Arial Fett"/>
          <w:kern w:val="24"/>
          <w:sz w:val="24"/>
          <w:lang w:val="es-ES"/>
        </w:rPr>
        <w:t>Alcance relacionado con MSSS</w:t>
      </w:r>
      <w:bookmarkEnd w:id="20"/>
    </w:p>
    <w:p w14:paraId="10A9410E" w14:textId="353EA451" w:rsidR="00464678" w:rsidRPr="007E4986" w:rsidRDefault="00464678" w:rsidP="003D1244">
      <w:pPr>
        <w:suppressAutoHyphens w:val="0"/>
        <w:spacing w:before="119" w:line="253" w:lineRule="exact"/>
        <w:jc w:val="both"/>
        <w:rPr>
          <w:rFonts w:ascii="Arial" w:eastAsia="Arial" w:hAnsi="Arial"/>
          <w:color w:val="000000"/>
          <w:lang w:val="es-ES"/>
        </w:rPr>
      </w:pPr>
      <w:r>
        <w:rPr>
          <w:rFonts w:ascii="Arial" w:eastAsia="Arial" w:hAnsi="Arial"/>
          <w:i/>
          <w:iCs/>
          <w:color w:val="4F81BC"/>
          <w:lang w:val="es-ES"/>
        </w:rPr>
        <w:t xml:space="preserve">[Esta </w:t>
      </w:r>
      <w:proofErr w:type="spellStart"/>
      <w:r>
        <w:rPr>
          <w:rFonts w:ascii="Arial" w:eastAsia="Arial" w:hAnsi="Arial"/>
          <w:i/>
          <w:iCs/>
          <w:color w:val="4F81BC"/>
          <w:lang w:val="es-ES"/>
        </w:rPr>
        <w:t>subcláusula</w:t>
      </w:r>
      <w:proofErr w:type="spellEnd"/>
      <w:r>
        <w:rPr>
          <w:rFonts w:ascii="Arial" w:eastAsia="Arial" w:hAnsi="Arial"/>
          <w:i/>
          <w:iCs/>
          <w:color w:val="4F81BC"/>
          <w:lang w:val="es-ES"/>
        </w:rPr>
        <w:t xml:space="preserve"> es una parte obligatoria del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y no debe eliminarse; debe adaptarse a las necesidades del proyecto]</w:t>
      </w:r>
    </w:p>
    <w:p w14:paraId="48316EE2" w14:textId="13AA75EE" w:rsidR="00464678" w:rsidRPr="007E4986" w:rsidRDefault="00464678" w:rsidP="003D1244">
      <w:pPr>
        <w:suppressAutoHyphens w:val="0"/>
        <w:spacing w:before="115" w:line="254" w:lineRule="exact"/>
        <w:jc w:val="both"/>
        <w:rPr>
          <w:rFonts w:ascii="Arial" w:eastAsia="Arial" w:hAnsi="Arial"/>
          <w:color w:val="000000"/>
          <w:lang w:val="es-ES"/>
        </w:rPr>
      </w:pPr>
      <w:r>
        <w:rPr>
          <w:rFonts w:ascii="Arial" w:eastAsia="Arial" w:hAnsi="Arial"/>
          <w:color w:val="000000"/>
          <w:lang w:val="es-ES"/>
        </w:rPr>
        <w:t xml:space="preserve">El Consultor ejecutará las tareas detalladas relacionadas con la gestión de impactos y riesgos medioambientales, sociales y de seguridad y salud en el trabajo (MSSS) del proyecto tal como se describe más adelante. </w:t>
      </w:r>
    </w:p>
    <w:p w14:paraId="598806C5" w14:textId="71101005" w:rsidR="002E066D" w:rsidRPr="00B21257" w:rsidRDefault="002E066D" w:rsidP="0029517D">
      <w:pPr>
        <w:keepNext/>
        <w:tabs>
          <w:tab w:val="left" w:pos="1368"/>
        </w:tabs>
        <w:suppressAutoHyphens w:val="0"/>
        <w:spacing w:before="120" w:after="120" w:line="374" w:lineRule="exact"/>
        <w:rPr>
          <w:rFonts w:ascii="Arial" w:eastAsia="Arial" w:hAnsi="Arial"/>
          <w:i/>
          <w:color w:val="4F81BC"/>
        </w:rPr>
      </w:pPr>
      <w:r>
        <w:rPr>
          <w:rFonts w:ascii="Arial" w:eastAsia="Arial" w:hAnsi="Arial"/>
          <w:i/>
          <w:iCs/>
          <w:color w:val="4F81BC"/>
          <w:lang w:val="es-ES"/>
        </w:rPr>
        <w:t>[Mencionar aquí:</w:t>
      </w:r>
    </w:p>
    <w:p w14:paraId="5054E2D3" w14:textId="313F6582" w:rsidR="002E066D" w:rsidRPr="007E4986" w:rsidRDefault="002E066D" w:rsidP="00F30CE1">
      <w:pPr>
        <w:numPr>
          <w:ilvl w:val="0"/>
          <w:numId w:val="1"/>
        </w:numPr>
        <w:suppressAutoHyphens w:val="0"/>
        <w:jc w:val="both"/>
        <w:rPr>
          <w:rFonts w:ascii="Arial" w:eastAsia="Arial" w:hAnsi="Arial"/>
          <w:i/>
          <w:color w:val="4F81BC"/>
          <w:lang w:val="es-ES"/>
        </w:rPr>
      </w:pPr>
      <w:r>
        <w:rPr>
          <w:rFonts w:ascii="Arial" w:eastAsia="Arial" w:hAnsi="Arial"/>
          <w:i/>
          <w:iCs/>
          <w:color w:val="4F81BC"/>
          <w:lang w:val="es-ES"/>
        </w:rPr>
        <w:t>garantizar que las disposiciones sobre MSSS sean consistentes con los requerimientos nacionales y de KfW y estándares de buena práctica internacionales, y que éstas sean transferidas a los contratistas, subcontratistas y proveedores, en particular aquellos de suministros principales;</w:t>
      </w:r>
    </w:p>
    <w:p w14:paraId="70F84D89" w14:textId="0BB99269" w:rsidR="002E066D" w:rsidRPr="007E4986" w:rsidRDefault="002E066D" w:rsidP="00F30CE1">
      <w:pPr>
        <w:numPr>
          <w:ilvl w:val="0"/>
          <w:numId w:val="1"/>
        </w:numPr>
        <w:suppressAutoHyphens w:val="0"/>
        <w:jc w:val="both"/>
        <w:rPr>
          <w:rFonts w:ascii="Arial" w:eastAsia="Arial" w:hAnsi="Arial"/>
          <w:i/>
          <w:color w:val="4F81BC"/>
          <w:lang w:val="es-ES"/>
        </w:rPr>
      </w:pPr>
      <w:bookmarkStart w:id="22" w:name="_Hlk132716194"/>
      <w:r>
        <w:rPr>
          <w:rFonts w:ascii="Arial" w:eastAsia="Arial" w:hAnsi="Arial"/>
          <w:i/>
          <w:iCs/>
          <w:color w:val="4F81BC"/>
          <w:lang w:val="es-ES"/>
        </w:rPr>
        <w:t>garantizar que las medidas y acciones establecidas en las normas y los documentos del proyecto que se prepararán se implementen diligentemente, completamente y de manera oportuna;</w:t>
      </w:r>
    </w:p>
    <w:p w14:paraId="05E8637A" w14:textId="14FEBA51" w:rsidR="00A82741" w:rsidRPr="00CC44A8" w:rsidRDefault="00A82741" w:rsidP="00F30CE1">
      <w:pPr>
        <w:numPr>
          <w:ilvl w:val="0"/>
          <w:numId w:val="1"/>
        </w:numPr>
        <w:suppressAutoHyphens w:val="0"/>
        <w:jc w:val="both"/>
        <w:rPr>
          <w:rFonts w:ascii="Arial" w:eastAsia="Arial" w:hAnsi="Arial"/>
          <w:i/>
          <w:color w:val="4F81BC"/>
        </w:rPr>
      </w:pPr>
      <w:bookmarkStart w:id="23" w:name="_Hlk132230260"/>
      <w:r>
        <w:rPr>
          <w:rFonts w:ascii="Arial" w:eastAsia="Arial" w:hAnsi="Arial"/>
          <w:i/>
          <w:iCs/>
          <w:color w:val="4F81BC"/>
          <w:lang w:val="es-ES"/>
        </w:rPr>
        <w:t>analizar la documentación MSSS que se ha preparado para el Proyecto en las etapas preparatorias (consulte 8. Documentos relevantes);</w:t>
      </w:r>
    </w:p>
    <w:p w14:paraId="7EF428D4" w14:textId="63DD26B3" w:rsidR="006F6603" w:rsidRPr="007E4986" w:rsidRDefault="006F6603" w:rsidP="00F30CE1">
      <w:pPr>
        <w:numPr>
          <w:ilvl w:val="0"/>
          <w:numId w:val="1"/>
        </w:numPr>
        <w:suppressAutoHyphens w:val="0"/>
        <w:jc w:val="both"/>
        <w:rPr>
          <w:rFonts w:ascii="Arial" w:eastAsia="Arial" w:hAnsi="Arial"/>
          <w:i/>
          <w:color w:val="4F81BC"/>
          <w:lang w:val="es-ES"/>
        </w:rPr>
      </w:pPr>
      <w:r>
        <w:rPr>
          <w:rFonts w:ascii="Arial" w:eastAsia="Arial" w:hAnsi="Arial"/>
          <w:i/>
          <w:iCs/>
          <w:color w:val="4F81BC"/>
          <w:lang w:val="es-ES"/>
        </w:rPr>
        <w:t xml:space="preserve">llevar a cabo una evaluación del impacto medioambiental y social o una actualización de los estudios existentes, según corresponda. </w:t>
      </w:r>
      <w:bookmarkStart w:id="24" w:name="_Hlk132715035"/>
      <w:r>
        <w:rPr>
          <w:rFonts w:ascii="Arial" w:eastAsia="Arial" w:hAnsi="Arial"/>
          <w:i/>
          <w:iCs/>
          <w:color w:val="4F81BC"/>
          <w:lang w:val="es-ES"/>
        </w:rPr>
        <w:t>Esta evaluación incluirá un análisis de deficiencias de la legislación nacional en relación con las normas de evaluación del</w:t>
      </w:r>
      <w:r>
        <w:rPr>
          <w:rFonts w:ascii="Arial" w:eastAsia="Arial" w:hAnsi="Arial"/>
          <w:color w:val="4F81BC"/>
          <w:lang w:val="es-ES"/>
        </w:rPr>
        <w:t xml:space="preserve"> </w:t>
      </w:r>
      <w:r>
        <w:rPr>
          <w:rFonts w:ascii="Arial" w:eastAsia="Arial" w:hAnsi="Arial"/>
          <w:i/>
          <w:iCs/>
          <w:color w:val="4F81BC"/>
          <w:lang w:val="es-ES"/>
        </w:rPr>
        <w:t>KfW</w:t>
      </w:r>
      <w:bookmarkEnd w:id="24"/>
      <w:r>
        <w:rPr>
          <w:rFonts w:ascii="Arial" w:eastAsia="Arial" w:hAnsi="Arial"/>
          <w:i/>
          <w:iCs/>
          <w:color w:val="4F81BC"/>
          <w:lang w:val="es-ES"/>
        </w:rPr>
        <w:t>;</w:t>
      </w:r>
    </w:p>
    <w:p w14:paraId="4BEBF2C9" w14:textId="4EFBE5FB" w:rsidR="004057A0" w:rsidRPr="007E4986" w:rsidRDefault="004057A0" w:rsidP="00F30CE1">
      <w:pPr>
        <w:numPr>
          <w:ilvl w:val="0"/>
          <w:numId w:val="1"/>
        </w:numPr>
        <w:suppressAutoHyphens w:val="0"/>
        <w:jc w:val="both"/>
        <w:rPr>
          <w:rFonts w:ascii="Arial" w:eastAsia="Arial" w:hAnsi="Arial"/>
          <w:i/>
          <w:color w:val="4F81BC"/>
          <w:lang w:val="es-ES"/>
        </w:rPr>
      </w:pPr>
      <w:bookmarkStart w:id="25" w:name="_Hlk132787405"/>
      <w:r>
        <w:rPr>
          <w:rFonts w:ascii="Arial" w:eastAsia="Arial" w:hAnsi="Arial"/>
          <w:i/>
          <w:iCs/>
          <w:color w:val="4F81BC"/>
          <w:lang w:val="es-ES"/>
        </w:rPr>
        <w:t>preparar o actualizar todos los instrumentos relevantes de protección medioambiental y social como se detalla a continuación en el subcapítulo correspondiente de «Descripción de tareas»</w:t>
      </w:r>
      <w:bookmarkEnd w:id="25"/>
      <w:r>
        <w:rPr>
          <w:rFonts w:ascii="Arial" w:eastAsia="Arial" w:hAnsi="Arial"/>
          <w:i/>
          <w:iCs/>
          <w:color w:val="4F81BC"/>
          <w:lang w:val="es-ES"/>
        </w:rPr>
        <w:t>;</w:t>
      </w:r>
    </w:p>
    <w:bookmarkEnd w:id="22"/>
    <w:p w14:paraId="638A4E55" w14:textId="685BD880" w:rsidR="004057A0" w:rsidRPr="007E4986" w:rsidRDefault="004057A0" w:rsidP="00F30CE1">
      <w:pPr>
        <w:numPr>
          <w:ilvl w:val="0"/>
          <w:numId w:val="1"/>
        </w:numPr>
        <w:suppressAutoHyphens w:val="0"/>
        <w:jc w:val="both"/>
        <w:rPr>
          <w:rFonts w:ascii="Arial" w:eastAsia="Arial" w:hAnsi="Arial"/>
          <w:i/>
          <w:color w:val="4F81BC"/>
          <w:lang w:val="es-ES"/>
        </w:rPr>
      </w:pPr>
      <w:r>
        <w:rPr>
          <w:rFonts w:ascii="Arial" w:eastAsia="Arial" w:hAnsi="Arial"/>
          <w:i/>
          <w:iCs/>
          <w:color w:val="4F81BC"/>
          <w:lang w:val="es-ES"/>
        </w:rPr>
        <w:t>apoyar a la EEP en la implementación de su Plan de compromiso medioambiental y social (PCAS).]</w:t>
      </w:r>
    </w:p>
    <w:bookmarkEnd w:id="23"/>
    <w:p w14:paraId="725DE7B5" w14:textId="1E2124B4" w:rsidR="00424717" w:rsidRPr="007E4986" w:rsidRDefault="00215453" w:rsidP="00424717">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Durante la fase de licitación, el Consultor evaluará los impactos y riesgos MSSS de los componentes individuales del proyecto y clasificará cada Contrato de acuerdo con las actividades específicas y las condiciones del emplazamiento. Por lo tanto, la clasificación MSSS resultante de Contratos particulares puede diferir de la categorización general del Proyecto. Para obtener más información sobre la clasificación MSSS de Contratos, consulte el Anexo 1 de los Términos de Referencia.</w:t>
      </w:r>
    </w:p>
    <w:p w14:paraId="27871D2D" w14:textId="47B2D3BE" w:rsidR="00621B34" w:rsidRPr="007E4986" w:rsidRDefault="00621B34" w:rsidP="00913296">
      <w:pPr>
        <w:pStyle w:val="berschrift2"/>
        <w:spacing w:before="240"/>
        <w:ind w:left="851" w:hanging="851"/>
        <w:rPr>
          <w:rFonts w:ascii="Arial Fett" w:hAnsi="Arial Fett" w:hint="eastAsia"/>
          <w:kern w:val="24"/>
          <w:sz w:val="24"/>
          <w:lang w:val="es-ES"/>
        </w:rPr>
      </w:pPr>
      <w:bookmarkStart w:id="26" w:name="_Toc141264184"/>
      <w:bookmarkEnd w:id="21"/>
      <w:r>
        <w:rPr>
          <w:rFonts w:ascii="Arial Fett" w:hAnsi="Arial Fett"/>
          <w:kern w:val="24"/>
          <w:sz w:val="24"/>
          <w:lang w:val="es-ES"/>
        </w:rPr>
        <w:t>2.5</w:t>
      </w:r>
      <w:r>
        <w:rPr>
          <w:rFonts w:ascii="Arial Fett" w:hAnsi="Arial Fett"/>
          <w:kern w:val="24"/>
          <w:sz w:val="24"/>
          <w:lang w:val="es-ES"/>
        </w:rPr>
        <w:tab/>
        <w:t>Alcance relacionado con la asistencia en el funcionamiento</w:t>
      </w:r>
      <w:bookmarkEnd w:id="26"/>
    </w:p>
    <w:p w14:paraId="0D4414D6" w14:textId="5718A225" w:rsidR="002E066D" w:rsidRPr="007E4986" w:rsidRDefault="002E066D" w:rsidP="002E066D">
      <w:pPr>
        <w:tabs>
          <w:tab w:val="left" w:pos="1368"/>
        </w:tabs>
        <w:suppressAutoHyphens w:val="0"/>
        <w:spacing w:before="126" w:line="374" w:lineRule="exact"/>
        <w:rPr>
          <w:rFonts w:ascii="Arial" w:eastAsia="Arial" w:hAnsi="Arial"/>
          <w:i/>
          <w:color w:val="4F81BC"/>
          <w:lang w:val="es-ES"/>
        </w:rPr>
      </w:pPr>
      <w:r>
        <w:rPr>
          <w:rFonts w:ascii="Arial" w:eastAsia="Arial" w:hAnsi="Arial"/>
          <w:i/>
          <w:iCs/>
          <w:color w:val="4F81BC"/>
          <w:lang w:val="es-ES"/>
        </w:rPr>
        <w:t>[Mencionar aquí según el alcance, si es necesario (p. ej., Medidas complementarias:</w:t>
      </w:r>
    </w:p>
    <w:p w14:paraId="48433B6D" w14:textId="702B00F6" w:rsidR="00033CAE" w:rsidRPr="007E4986" w:rsidRDefault="00033CAE" w:rsidP="00033CAE">
      <w:pPr>
        <w:numPr>
          <w:ilvl w:val="0"/>
          <w:numId w:val="1"/>
        </w:numPr>
        <w:suppressAutoHyphens w:val="0"/>
        <w:rPr>
          <w:rFonts w:ascii="Arial" w:eastAsia="Arial" w:hAnsi="Arial"/>
          <w:i/>
          <w:color w:val="4F81BC"/>
          <w:lang w:val="es-ES"/>
        </w:rPr>
      </w:pPr>
      <w:bookmarkStart w:id="27" w:name="_Hlk132230531"/>
      <w:r>
        <w:rPr>
          <w:rFonts w:ascii="Arial" w:eastAsia="Arial" w:hAnsi="Arial"/>
          <w:i/>
          <w:iCs/>
          <w:color w:val="4F81BC"/>
          <w:lang w:val="es-ES"/>
        </w:rPr>
        <w:t>Desarrollo de manuales de funcionamiento, que incluyen aspectos MSSS;</w:t>
      </w:r>
    </w:p>
    <w:p w14:paraId="564BAC13" w14:textId="326F6B9E" w:rsidR="00033CAE" w:rsidRPr="007E4986" w:rsidRDefault="00033CAE" w:rsidP="00033CAE">
      <w:pPr>
        <w:numPr>
          <w:ilvl w:val="0"/>
          <w:numId w:val="1"/>
        </w:numPr>
        <w:suppressAutoHyphens w:val="0"/>
        <w:rPr>
          <w:rFonts w:ascii="Arial" w:eastAsia="Arial" w:hAnsi="Arial"/>
          <w:i/>
          <w:color w:val="4F81BC"/>
          <w:lang w:val="es-ES"/>
        </w:rPr>
      </w:pPr>
      <w:r>
        <w:rPr>
          <w:rFonts w:ascii="Arial" w:eastAsia="Arial" w:hAnsi="Arial"/>
          <w:i/>
          <w:iCs/>
          <w:color w:val="4F81BC"/>
          <w:lang w:val="es-ES"/>
        </w:rPr>
        <w:t>Requisitos de mantenimiento y recursos asociados;</w:t>
      </w:r>
    </w:p>
    <w:p w14:paraId="301528D3" w14:textId="77806DF4" w:rsidR="00033CAE" w:rsidRPr="007E4986" w:rsidRDefault="00033CAE" w:rsidP="00033CAE">
      <w:pPr>
        <w:numPr>
          <w:ilvl w:val="0"/>
          <w:numId w:val="1"/>
        </w:numPr>
        <w:suppressAutoHyphens w:val="0"/>
        <w:rPr>
          <w:rFonts w:ascii="Arial" w:eastAsia="Arial" w:hAnsi="Arial"/>
          <w:i/>
          <w:color w:val="4F81BC"/>
          <w:lang w:val="es-ES"/>
        </w:rPr>
      </w:pPr>
      <w:r>
        <w:rPr>
          <w:rFonts w:ascii="Arial" w:eastAsia="Arial" w:hAnsi="Arial"/>
          <w:i/>
          <w:iCs/>
          <w:color w:val="4F81BC"/>
          <w:lang w:val="es-ES"/>
        </w:rPr>
        <w:t>Los programas de desarrollo de la capacidad se asocian con las actividades de operación y mantenimiento;</w:t>
      </w:r>
    </w:p>
    <w:bookmarkEnd w:id="27"/>
    <w:p w14:paraId="73D760FC" w14:textId="671137B6" w:rsidR="002E066D" w:rsidRPr="00B21257" w:rsidRDefault="002E066D" w:rsidP="00B958E6">
      <w:pPr>
        <w:numPr>
          <w:ilvl w:val="0"/>
          <w:numId w:val="1"/>
        </w:numPr>
        <w:suppressAutoHyphens w:val="0"/>
        <w:rPr>
          <w:rFonts w:ascii="Arial" w:eastAsia="Arial" w:hAnsi="Arial"/>
          <w:i/>
          <w:color w:val="4F81BC"/>
        </w:rPr>
      </w:pPr>
      <w:r>
        <w:rPr>
          <w:rFonts w:ascii="Arial" w:eastAsia="Arial" w:hAnsi="Arial"/>
          <w:i/>
          <w:iCs/>
          <w:color w:val="4F81BC"/>
          <w:lang w:val="es-ES"/>
        </w:rPr>
        <w:t>…]</w:t>
      </w:r>
    </w:p>
    <w:p w14:paraId="60DCFDAC" w14:textId="498233D7" w:rsidR="00464678" w:rsidRPr="00B21257" w:rsidRDefault="00464678" w:rsidP="00E90B72">
      <w:pPr>
        <w:pStyle w:val="berschrift1"/>
        <w:numPr>
          <w:ilvl w:val="0"/>
          <w:numId w:val="0"/>
        </w:numPr>
        <w:ind w:left="851" w:hanging="851"/>
        <w:rPr>
          <w:rFonts w:eastAsia="Arial"/>
        </w:rPr>
      </w:pPr>
      <w:bookmarkStart w:id="28" w:name="_Toc141264185"/>
      <w:r>
        <w:rPr>
          <w:rFonts w:eastAsia="Arial"/>
          <w:bCs/>
          <w:lang w:val="es-ES"/>
        </w:rPr>
        <w:t>3.</w:t>
      </w:r>
      <w:r>
        <w:rPr>
          <w:rFonts w:eastAsia="Arial"/>
          <w:bCs/>
          <w:lang w:val="es-ES"/>
        </w:rPr>
        <w:tab/>
        <w:t>DESCRIPCIÓN DE LAS TAREAS</w:t>
      </w:r>
      <w:bookmarkEnd w:id="28"/>
    </w:p>
    <w:p w14:paraId="50C87067" w14:textId="536CD428" w:rsidR="0029517D" w:rsidRPr="00B21257" w:rsidRDefault="0029517D" w:rsidP="00913296">
      <w:pPr>
        <w:pStyle w:val="berschrift2"/>
        <w:spacing w:before="240"/>
        <w:ind w:left="851" w:hanging="851"/>
        <w:rPr>
          <w:rFonts w:ascii="Arial Fett" w:hAnsi="Arial Fett" w:hint="eastAsia"/>
          <w:kern w:val="24"/>
          <w:sz w:val="24"/>
        </w:rPr>
      </w:pPr>
      <w:bookmarkStart w:id="29" w:name="_Toc141264186"/>
      <w:r>
        <w:rPr>
          <w:rFonts w:ascii="Arial Fett" w:hAnsi="Arial Fett"/>
          <w:kern w:val="24"/>
          <w:sz w:val="24"/>
          <w:lang w:val="es-ES"/>
        </w:rPr>
        <w:t>3.1</w:t>
      </w:r>
      <w:r>
        <w:rPr>
          <w:rFonts w:ascii="Arial Fett" w:hAnsi="Arial Fett"/>
          <w:kern w:val="24"/>
          <w:sz w:val="24"/>
          <w:lang w:val="es-ES"/>
        </w:rPr>
        <w:tab/>
        <w:t>Consideraciones generales</w:t>
      </w:r>
      <w:bookmarkEnd w:id="29"/>
    </w:p>
    <w:p w14:paraId="049877A0" w14:textId="4F6D6EE9" w:rsidR="0029517D" w:rsidRPr="007E4986" w:rsidRDefault="0029517D" w:rsidP="0029517D">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 xml:space="preserve">Las tareas del Consultor incluirán la preparación de </w:t>
      </w:r>
      <w:r>
        <w:rPr>
          <w:rFonts w:ascii="Arial" w:eastAsia="Arial" w:hAnsi="Arial"/>
          <w:i/>
          <w:iCs/>
          <w:color w:val="4F81BC"/>
          <w:lang w:val="es-ES"/>
        </w:rPr>
        <w:t xml:space="preserve">[requisitos técnicos con propuesta de solución conceptual, presupuestos y cronograma; preparación de Documentos de Licitación para la Licitación Competitiva Internacional (ICB) para seleccionar contratistas de Planta y diseño-construcción (Libro Amarillo de la FIDIC) para las obras; preparación de informes sobre la evaluación de </w:t>
      </w:r>
      <w:r>
        <w:rPr>
          <w:rFonts w:ascii="Arial" w:eastAsia="Arial" w:hAnsi="Arial"/>
          <w:i/>
          <w:iCs/>
          <w:color w:val="4F81BC"/>
          <w:lang w:val="es-ES"/>
        </w:rPr>
        <w:lastRenderedPageBreak/>
        <w:t>Solicitudes/Ofertas; asistencia en las discusiones previas a la adjudicación, así como la supervisión de las obras y la puesta en marcha. El Consultor que apoye a la EEP será responsable de gestionar el Proyecto en su función como Ingeniero de FIDIC]</w:t>
      </w:r>
      <w:r>
        <w:rPr>
          <w:rFonts w:ascii="Arial" w:eastAsia="Arial" w:hAnsi="Arial"/>
          <w:color w:val="000000"/>
          <w:lang w:val="es-ES"/>
        </w:rPr>
        <w:t>.</w:t>
      </w:r>
    </w:p>
    <w:p w14:paraId="6831DE42" w14:textId="77777777" w:rsidR="0029517D" w:rsidRPr="007E4986" w:rsidRDefault="0029517D" w:rsidP="0029517D">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 xml:space="preserve">Las tareas de los Consultores que se van a realizar se dividen en cuatro etapas independientes y pasos individuales. </w:t>
      </w:r>
    </w:p>
    <w:p w14:paraId="5C287F76" w14:textId="5A86FB29" w:rsidR="0029517D" w:rsidRPr="007E4986" w:rsidRDefault="0029517D" w:rsidP="0015300F">
      <w:pPr>
        <w:keepNext/>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Etapa 1:</w:t>
      </w:r>
      <w:r>
        <w:rPr>
          <w:rFonts w:ascii="Arial" w:eastAsia="Arial" w:hAnsi="Arial"/>
          <w:color w:val="000000"/>
          <w:lang w:val="es-ES"/>
        </w:rPr>
        <w:tab/>
        <w:t>Diseño preliminar y documentos de licitación</w:t>
      </w:r>
    </w:p>
    <w:p w14:paraId="18AECAE1" w14:textId="6611FDAB" w:rsidR="0029517D" w:rsidRPr="007E4986"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1.1:</w:t>
      </w:r>
      <w:r>
        <w:rPr>
          <w:rFonts w:ascii="Arial" w:eastAsia="Arial" w:hAnsi="Arial"/>
          <w:color w:val="000000"/>
          <w:lang w:val="es-ES"/>
        </w:rPr>
        <w:tab/>
        <w:t>Fase inicial</w:t>
      </w:r>
    </w:p>
    <w:p w14:paraId="03C87679" w14:textId="2497AA21" w:rsidR="00961590" w:rsidRPr="007E4986"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1.2:</w:t>
      </w:r>
      <w:r>
        <w:rPr>
          <w:rFonts w:ascii="Arial" w:eastAsia="Arial" w:hAnsi="Arial"/>
          <w:color w:val="000000"/>
          <w:lang w:val="es-ES"/>
        </w:rPr>
        <w:tab/>
        <w:t>Diseño preliminar</w:t>
      </w:r>
    </w:p>
    <w:p w14:paraId="04A9DAA1" w14:textId="0C7CA376" w:rsidR="0029517D" w:rsidRPr="007E4986" w:rsidRDefault="00961590" w:rsidP="0029517D">
      <w:pPr>
        <w:tabs>
          <w:tab w:val="left" w:pos="1985"/>
        </w:tabs>
        <w:suppressAutoHyphens w:val="0"/>
        <w:spacing w:before="120" w:after="120" w:line="254" w:lineRule="exact"/>
        <w:ind w:left="993"/>
        <w:jc w:val="both"/>
        <w:rPr>
          <w:rFonts w:ascii="Arial" w:eastAsia="Arial" w:hAnsi="Arial"/>
          <w:color w:val="000000"/>
          <w:lang w:val="es-ES"/>
        </w:rPr>
      </w:pPr>
      <w:bookmarkStart w:id="30" w:name="_Hlk132746265"/>
      <w:r>
        <w:rPr>
          <w:rFonts w:ascii="Arial" w:eastAsia="Arial" w:hAnsi="Arial"/>
          <w:color w:val="000000"/>
          <w:lang w:val="es-ES"/>
        </w:rPr>
        <w:t>Etapa 1.3:</w:t>
      </w:r>
      <w:r>
        <w:rPr>
          <w:rFonts w:ascii="Arial" w:eastAsia="Arial" w:hAnsi="Arial"/>
          <w:color w:val="000000"/>
          <w:lang w:val="es-ES"/>
        </w:rPr>
        <w:tab/>
        <w:t>Preparación de la precalificación (PC) y los documentos de licitación</w:t>
      </w:r>
    </w:p>
    <w:p w14:paraId="03351182" w14:textId="49D69EE7" w:rsidR="0029517D" w:rsidRPr="007E4986" w:rsidRDefault="0029517D" w:rsidP="0015300F">
      <w:pPr>
        <w:keepNext/>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Etapa 2:</w:t>
      </w:r>
      <w:r>
        <w:rPr>
          <w:rFonts w:ascii="Arial" w:eastAsia="Arial" w:hAnsi="Arial"/>
          <w:color w:val="000000"/>
          <w:lang w:val="es-ES"/>
        </w:rPr>
        <w:tab/>
        <w:t>Asistencia durante la licitación</w:t>
      </w:r>
    </w:p>
    <w:p w14:paraId="25ED527D" w14:textId="52C1C999" w:rsidR="0029517D" w:rsidRPr="007E4986"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2.1:</w:t>
      </w:r>
      <w:r>
        <w:rPr>
          <w:rFonts w:ascii="Arial" w:eastAsia="Arial" w:hAnsi="Arial"/>
          <w:color w:val="000000"/>
          <w:lang w:val="es-ES"/>
        </w:rPr>
        <w:tab/>
        <w:t>Proceso de precalificación</w:t>
      </w:r>
    </w:p>
    <w:p w14:paraId="1C8249F9" w14:textId="4CC433C8" w:rsidR="0029517D" w:rsidRPr="007E4986"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2.2:</w:t>
      </w:r>
      <w:r>
        <w:rPr>
          <w:rFonts w:ascii="Arial" w:eastAsia="Arial" w:hAnsi="Arial"/>
          <w:color w:val="000000"/>
          <w:lang w:val="es-ES"/>
        </w:rPr>
        <w:tab/>
        <w:t>Proceso de licitación</w:t>
      </w:r>
    </w:p>
    <w:p w14:paraId="4D5CA7A7" w14:textId="6FEE15FA" w:rsidR="0029517D" w:rsidRPr="007E4986"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2.3:</w:t>
      </w:r>
      <w:r>
        <w:rPr>
          <w:rFonts w:ascii="Arial" w:eastAsia="Arial" w:hAnsi="Arial"/>
          <w:color w:val="000000"/>
          <w:lang w:val="es-ES"/>
        </w:rPr>
        <w:tab/>
        <w:t>Proceso de evaluación de la oferta, discusiones previas a la adjudicación y adjudicación</w:t>
      </w:r>
    </w:p>
    <w:p w14:paraId="76989578" w14:textId="0A287B61" w:rsidR="0029517D" w:rsidRPr="007E4986" w:rsidRDefault="0029517D" w:rsidP="0015300F">
      <w:pPr>
        <w:keepNext/>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Etapa 3:</w:t>
      </w:r>
      <w:r>
        <w:rPr>
          <w:rFonts w:ascii="Arial" w:eastAsia="Arial" w:hAnsi="Arial"/>
          <w:color w:val="000000"/>
          <w:lang w:val="es-ES"/>
        </w:rPr>
        <w:tab/>
        <w:t>Supervisión de obras de diseño, obras de construcción y suministros</w:t>
      </w:r>
    </w:p>
    <w:p w14:paraId="56AB1AB2" w14:textId="1ECC3154" w:rsidR="0029517D" w:rsidRPr="007E4986"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bookmarkStart w:id="31" w:name="_Hlk70345908"/>
      <w:r>
        <w:rPr>
          <w:rFonts w:ascii="Arial" w:eastAsia="Arial" w:hAnsi="Arial"/>
          <w:color w:val="000000"/>
          <w:lang w:val="es-ES"/>
        </w:rPr>
        <w:t>Etapa 3.1:</w:t>
      </w:r>
      <w:r>
        <w:rPr>
          <w:rFonts w:ascii="Arial" w:eastAsia="Arial" w:hAnsi="Arial"/>
          <w:color w:val="000000"/>
          <w:lang w:val="es-ES"/>
        </w:rPr>
        <w:tab/>
        <w:t>Supervisión del contrato</w:t>
      </w:r>
    </w:p>
    <w:p w14:paraId="7D2C1379" w14:textId="3601EE8B" w:rsidR="0029517D" w:rsidRPr="007E4986"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3.2:</w:t>
      </w:r>
      <w:r>
        <w:rPr>
          <w:rFonts w:ascii="Arial" w:eastAsia="Arial" w:hAnsi="Arial"/>
          <w:color w:val="000000"/>
          <w:lang w:val="es-ES"/>
        </w:rPr>
        <w:tab/>
        <w:t>Puesta en servicio</w:t>
      </w:r>
    </w:p>
    <w:bookmarkEnd w:id="31"/>
    <w:p w14:paraId="1EF40FFB" w14:textId="3C40C005" w:rsidR="0029517D" w:rsidRPr="007E4986" w:rsidRDefault="0029517D" w:rsidP="0029517D">
      <w:pPr>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Etapa 4:</w:t>
      </w:r>
      <w:r>
        <w:rPr>
          <w:rFonts w:ascii="Arial" w:eastAsia="Arial" w:hAnsi="Arial"/>
          <w:color w:val="000000"/>
          <w:lang w:val="es-ES"/>
        </w:rPr>
        <w:tab/>
        <w:t>Servicios durante el periodo de notificación de defectos de la Parte Contratada y cierre del proyecto</w:t>
      </w:r>
    </w:p>
    <w:p w14:paraId="1415CFF3" w14:textId="771734B4" w:rsidR="0029517D" w:rsidRPr="007E4986" w:rsidRDefault="0029517D" w:rsidP="0029517D">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 xml:space="preserve">Las actividades para las diferentes </w:t>
      </w:r>
      <w:proofErr w:type="gramStart"/>
      <w:r>
        <w:rPr>
          <w:rFonts w:ascii="Arial" w:eastAsia="Arial" w:hAnsi="Arial"/>
          <w:color w:val="000000"/>
          <w:lang w:val="es-ES"/>
        </w:rPr>
        <w:t>etapas</w:t>
      </w:r>
      <w:r>
        <w:rPr>
          <w:rFonts w:ascii="Arial" w:eastAsia="Arial" w:hAnsi="Arial"/>
          <w:i/>
          <w:iCs/>
          <w:color w:val="4F81BC"/>
          <w:lang w:val="es-ES"/>
        </w:rPr>
        <w:t>[</w:t>
      </w:r>
      <w:proofErr w:type="gramEnd"/>
      <w:r>
        <w:rPr>
          <w:rFonts w:ascii="Arial" w:eastAsia="Arial" w:hAnsi="Arial"/>
          <w:i/>
          <w:iCs/>
          <w:color w:val="4F81BC"/>
          <w:lang w:val="es-ES"/>
        </w:rPr>
        <w:t>, las medidas de acompañamiento]</w:t>
      </w:r>
      <w:r>
        <w:rPr>
          <w:rFonts w:ascii="Arial" w:eastAsia="Arial" w:hAnsi="Arial"/>
          <w:color w:val="000000"/>
          <w:lang w:val="es-ES"/>
        </w:rPr>
        <w:t xml:space="preserve"> y los servicios generales de gestión del proyecto incluirán, entre otros, lo establecido en los siguientes capítulos.</w:t>
      </w:r>
    </w:p>
    <w:p w14:paraId="4E120596" w14:textId="7C334E63" w:rsidR="001A2EF7" w:rsidRPr="007E4986" w:rsidRDefault="004032D0" w:rsidP="00913296">
      <w:pPr>
        <w:pStyle w:val="berschrift2"/>
        <w:spacing w:before="240"/>
        <w:ind w:left="851" w:hanging="851"/>
        <w:rPr>
          <w:rFonts w:ascii="Arial Fett" w:hAnsi="Arial Fett" w:hint="eastAsia"/>
          <w:kern w:val="24"/>
          <w:sz w:val="24"/>
          <w:lang w:val="es-ES"/>
        </w:rPr>
      </w:pPr>
      <w:bookmarkStart w:id="32" w:name="_Toc141264187"/>
      <w:bookmarkEnd w:id="30"/>
      <w:r>
        <w:rPr>
          <w:rFonts w:ascii="Arial Fett" w:hAnsi="Arial Fett"/>
          <w:kern w:val="24"/>
          <w:sz w:val="24"/>
          <w:lang w:val="es-ES"/>
        </w:rPr>
        <w:t>3.2</w:t>
      </w:r>
      <w:r>
        <w:rPr>
          <w:rFonts w:ascii="Arial Fett" w:hAnsi="Arial Fett"/>
          <w:kern w:val="24"/>
          <w:sz w:val="24"/>
          <w:lang w:val="es-ES"/>
        </w:rPr>
        <w:tab/>
      </w:r>
      <w:bookmarkStart w:id="33" w:name="_Hlk128150561"/>
      <w:bookmarkStart w:id="34" w:name="_Hlk132716038"/>
      <w:r>
        <w:rPr>
          <w:rFonts w:ascii="Arial Fett" w:hAnsi="Arial Fett"/>
          <w:kern w:val="24"/>
          <w:sz w:val="24"/>
          <w:lang w:val="es-ES"/>
        </w:rPr>
        <w:t>Tareas relacionadas con la gestión global del proyecto</w:t>
      </w:r>
      <w:bookmarkEnd w:id="32"/>
      <w:bookmarkEnd w:id="33"/>
    </w:p>
    <w:p w14:paraId="5795E96D" w14:textId="25C5F603" w:rsidR="00AD19EE" w:rsidRPr="007E4986" w:rsidRDefault="00AD19EE" w:rsidP="00541253">
      <w:pPr>
        <w:suppressAutoHyphens w:val="0"/>
        <w:spacing w:before="120" w:after="120" w:line="254" w:lineRule="exact"/>
        <w:jc w:val="both"/>
        <w:rPr>
          <w:rFonts w:ascii="Arial" w:eastAsia="Arial" w:hAnsi="Arial" w:cs="Arial"/>
          <w:i/>
          <w:color w:val="4F81BC"/>
          <w:lang w:val="es-ES"/>
        </w:rPr>
      </w:pPr>
      <w:bookmarkStart w:id="35" w:name="_Hlk132231667"/>
      <w:bookmarkStart w:id="36" w:name="_Hlk132746357"/>
      <w:bookmarkEnd w:id="34"/>
      <w:r>
        <w:rPr>
          <w:rFonts w:ascii="Arial" w:eastAsia="Arial" w:hAnsi="Arial" w:cs="Arial"/>
          <w:i/>
          <w:iCs/>
          <w:color w:val="4F81BC"/>
          <w:lang w:val="es-ES"/>
        </w:rPr>
        <w:t>[Si procede, añadir la norma de gestión de proyectos pertinente (DIN 69901, ISO 21500, guía de PMBOK de EE. UU., etc.)]</w:t>
      </w:r>
    </w:p>
    <w:bookmarkEnd w:id="35"/>
    <w:p w14:paraId="7C1215BD" w14:textId="717CB0C2" w:rsidR="00DC34D4" w:rsidRPr="007E4986" w:rsidRDefault="00DC34D4"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Organización del taller de lanzamiento, incluida la introducción a los procedimientos de CF (desembolso, adquisición, DDAS);</w:t>
      </w:r>
    </w:p>
    <w:p w14:paraId="0A71F2A3" w14:textId="25A3D78A" w:rsidR="00621B34" w:rsidRPr="007E4986" w:rsidRDefault="00DC34D4"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Establecimiento de un sistema de monitorización y evaluación (podría incluir estudios de referencia, revisión intermedia);</w:t>
      </w:r>
    </w:p>
    <w:p w14:paraId="1857A80A" w14:textId="062AA9B7" w:rsidR="000C2AA9" w:rsidRPr="007E4986" w:rsidRDefault="000C2AA9" w:rsidP="004125E9">
      <w:pPr>
        <w:numPr>
          <w:ilvl w:val="0"/>
          <w:numId w:val="6"/>
        </w:numPr>
        <w:tabs>
          <w:tab w:val="left" w:pos="720"/>
        </w:tabs>
        <w:suppressAutoHyphens w:val="0"/>
        <w:spacing w:line="253" w:lineRule="exact"/>
        <w:ind w:left="651" w:hanging="288"/>
        <w:jc w:val="both"/>
        <w:rPr>
          <w:rFonts w:ascii="Arial" w:hAnsi="Arial" w:cs="Arial"/>
          <w:lang w:val="es-ES"/>
        </w:rPr>
      </w:pPr>
      <w:bookmarkStart w:id="37" w:name="_Hlk132231778"/>
      <w:r>
        <w:rPr>
          <w:rFonts w:ascii="Arial" w:hAnsi="Arial" w:cs="Arial"/>
          <w:lang w:val="es-ES"/>
        </w:rPr>
        <w:t>Preparación de una evaluación de riesgos integrada que abarque los recursos técnicos, organizativos, humanos y financieros, así como los aspectos de calidad, medio ambiente, sociales, de salud y seguridad;</w:t>
      </w:r>
    </w:p>
    <w:p w14:paraId="1AE99846" w14:textId="549F0F1C" w:rsidR="00B040D5" w:rsidRPr="007E4986" w:rsidRDefault="00B040D5"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Organización de reuniones mensuales de progreso con el Empleador;</w:t>
      </w:r>
    </w:p>
    <w:p w14:paraId="0E8385FB" w14:textId="77777777" w:rsidR="00B040D5" w:rsidRPr="007E4986" w:rsidRDefault="00B040D5"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Organización de reuniones trimestrales de gestión con el Empleador y KfW;</w:t>
      </w:r>
    </w:p>
    <w:bookmarkEnd w:id="37"/>
    <w:p w14:paraId="5CE3384D" w14:textId="19907D23" w:rsidR="004C779A" w:rsidRPr="007E4986" w:rsidRDefault="004C779A"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 xml:space="preserve">Ejecución y/o supervisión de las medidas complementarias dirigidas a la EEP y/u otras partes interesadas (a menos que se especifiquen en </w:t>
      </w:r>
      <w:proofErr w:type="spellStart"/>
      <w:r>
        <w:rPr>
          <w:rFonts w:ascii="Arial" w:hAnsi="Arial" w:cs="Arial"/>
          <w:lang w:val="es-ES"/>
        </w:rPr>
        <w:t>TdR</w:t>
      </w:r>
      <w:proofErr w:type="spellEnd"/>
      <w:r>
        <w:rPr>
          <w:rFonts w:ascii="Arial" w:hAnsi="Arial" w:cs="Arial"/>
          <w:lang w:val="es-ES"/>
        </w:rPr>
        <w:t xml:space="preserve"> aparte);</w:t>
      </w:r>
    </w:p>
    <w:p w14:paraId="543E4E05" w14:textId="571D5D70" w:rsidR="0032441F" w:rsidRPr="007E4986" w:rsidRDefault="00621B34"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 xml:space="preserve">Medidas de formación (a menos que se especifiquen en </w:t>
      </w:r>
      <w:proofErr w:type="spellStart"/>
      <w:r>
        <w:rPr>
          <w:rFonts w:ascii="Arial" w:hAnsi="Arial" w:cs="Arial"/>
          <w:lang w:val="es-ES"/>
        </w:rPr>
        <w:t>TdR</w:t>
      </w:r>
      <w:proofErr w:type="spellEnd"/>
      <w:r>
        <w:rPr>
          <w:rFonts w:ascii="Arial" w:hAnsi="Arial" w:cs="Arial"/>
          <w:lang w:val="es-ES"/>
        </w:rPr>
        <w:t xml:space="preserve"> aparte);</w:t>
      </w:r>
    </w:p>
    <w:p w14:paraId="163D3209" w14:textId="4B74D0E7" w:rsidR="002D3712" w:rsidRPr="007E4986" w:rsidRDefault="00621B34"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 xml:space="preserve">Gestión financiera </w:t>
      </w:r>
      <w:r>
        <w:rPr>
          <w:rFonts w:ascii="Arial" w:hAnsi="Arial" w:cs="Arial"/>
          <w:i/>
          <w:iCs/>
          <w:color w:val="4F81BC"/>
          <w:lang w:val="es-ES"/>
        </w:rPr>
        <w:t>[en particular, obligaciones adicionales con respecto a:</w:t>
      </w:r>
    </w:p>
    <w:p w14:paraId="5E7EB7B3" w14:textId="1C967498" w:rsidR="00621B34" w:rsidRPr="007E4986" w:rsidRDefault="002D3712"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 xml:space="preserve">gestionar un fondo de disposición de conformidad con el Acuerdo Separado en nombre del empleador (añada </w:t>
      </w:r>
      <w:proofErr w:type="spellStart"/>
      <w:r>
        <w:rPr>
          <w:rFonts w:ascii="Arial" w:eastAsia="Arial" w:hAnsi="Arial" w:cs="Arial"/>
          <w:i/>
          <w:iCs/>
          <w:color w:val="4F81BC"/>
          <w:lang w:val="es-ES"/>
        </w:rPr>
        <w:t>TdR</w:t>
      </w:r>
      <w:proofErr w:type="spellEnd"/>
      <w:r>
        <w:rPr>
          <w:rFonts w:ascii="Arial" w:eastAsia="Arial" w:hAnsi="Arial" w:cs="Arial"/>
          <w:i/>
          <w:iCs/>
          <w:color w:val="4F81BC"/>
          <w:lang w:val="es-ES"/>
        </w:rPr>
        <w:t xml:space="preserve"> separados para el tercero autorizado en relación con el «Procedimiento de fondo de disposición» del KfW);</w:t>
      </w:r>
    </w:p>
    <w:p w14:paraId="5B7F10AC" w14:textId="10676266" w:rsidR="002D3712" w:rsidRPr="007E4986" w:rsidRDefault="002D3712"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 xml:space="preserve">el procedimiento simplificado de desembolso directo y el procedimiento simplificado de reembolso (añadir </w:t>
      </w:r>
      <w:proofErr w:type="spellStart"/>
      <w:r>
        <w:rPr>
          <w:rFonts w:ascii="Arial" w:eastAsia="Arial" w:hAnsi="Arial" w:cs="Arial"/>
          <w:i/>
          <w:iCs/>
          <w:color w:val="4F81BC"/>
          <w:lang w:val="es-ES"/>
        </w:rPr>
        <w:t>TdR</w:t>
      </w:r>
      <w:proofErr w:type="spellEnd"/>
      <w:r>
        <w:rPr>
          <w:rFonts w:ascii="Arial" w:eastAsia="Arial" w:hAnsi="Arial" w:cs="Arial"/>
          <w:i/>
          <w:iCs/>
          <w:color w:val="4F81BC"/>
          <w:lang w:val="es-ES"/>
        </w:rPr>
        <w:t xml:space="preserve"> separados para el Consultor en relación con los Procedimientos de desembolso «simplificados» del KfW);]</w:t>
      </w:r>
    </w:p>
    <w:p w14:paraId="3E5A3BDF" w14:textId="08825766" w:rsidR="00DC34D4" w:rsidRPr="007E4986" w:rsidRDefault="00DC34D4"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Establecimiento de mecanismos de coordinación de partes interesadas (p. ej., comité directivo, coordinación intersectorial, mecanismo de reparación y reclamación);</w:t>
      </w:r>
    </w:p>
    <w:p w14:paraId="4B4B0C0F" w14:textId="701C9B59" w:rsidR="00E60D63" w:rsidRPr="007E4986" w:rsidRDefault="00E60D63"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lastRenderedPageBreak/>
        <w:t xml:space="preserve">Asistencia a la EEP para cumplir con sus requisitos de notificación </w:t>
      </w:r>
      <w:r>
        <w:rPr>
          <w:rFonts w:ascii="Arial" w:hAnsi="Arial" w:cs="Arial"/>
          <w:i/>
          <w:iCs/>
          <w:color w:val="4F81BC"/>
          <w:lang w:val="es-ES"/>
        </w:rPr>
        <w:t>[Indique los requisitos de notificación particulares al KfW y/u otras IFI, informes internos, informes del KfW a la BMZ, etc.];</w:t>
      </w:r>
    </w:p>
    <w:p w14:paraId="1D0A01FA" w14:textId="77777777" w:rsidR="007E4930" w:rsidRPr="007E4986" w:rsidRDefault="007E4930" w:rsidP="004125E9">
      <w:pPr>
        <w:numPr>
          <w:ilvl w:val="0"/>
          <w:numId w:val="6"/>
        </w:numPr>
        <w:tabs>
          <w:tab w:val="left" w:pos="720"/>
        </w:tabs>
        <w:suppressAutoHyphens w:val="0"/>
        <w:spacing w:line="253" w:lineRule="exact"/>
        <w:ind w:left="651" w:hanging="288"/>
        <w:jc w:val="both"/>
        <w:rPr>
          <w:rFonts w:ascii="Arial" w:hAnsi="Arial" w:cs="Arial"/>
          <w:lang w:val="es-ES"/>
        </w:rPr>
      </w:pPr>
      <w:bookmarkStart w:id="38" w:name="_Hlk132232506"/>
      <w:r>
        <w:rPr>
          <w:rFonts w:ascii="Arial" w:hAnsi="Arial" w:cs="Arial"/>
          <w:lang w:val="es-ES"/>
        </w:rPr>
        <w:t>Determinación y actualización periódica de los indicadores indicados, según lo acordado entre el Empleador y el KfW en el Acuerdo Separado (AS);</w:t>
      </w:r>
    </w:p>
    <w:bookmarkEnd w:id="38"/>
    <w:p w14:paraId="26B7BECB" w14:textId="15071684" w:rsidR="00621B34" w:rsidRPr="004125E9" w:rsidRDefault="00754D43" w:rsidP="004125E9">
      <w:pPr>
        <w:numPr>
          <w:ilvl w:val="0"/>
          <w:numId w:val="6"/>
        </w:numPr>
        <w:tabs>
          <w:tab w:val="left" w:pos="720"/>
        </w:tabs>
        <w:suppressAutoHyphens w:val="0"/>
        <w:spacing w:line="253" w:lineRule="exact"/>
        <w:ind w:left="651" w:hanging="288"/>
        <w:jc w:val="both"/>
        <w:rPr>
          <w:rFonts w:ascii="Arial" w:hAnsi="Arial" w:cs="Arial"/>
        </w:rPr>
      </w:pPr>
      <w:r>
        <w:rPr>
          <w:rFonts w:ascii="Arial" w:eastAsia="Arial" w:hAnsi="Arial" w:cs="Arial"/>
          <w:i/>
          <w:iCs/>
          <w:color w:val="4F81BC"/>
          <w:lang w:val="es-ES"/>
        </w:rPr>
        <w:t>[Otros si procede:</w:t>
      </w:r>
    </w:p>
    <w:p w14:paraId="3A15DB3C" w14:textId="5152B1A4" w:rsidR="004E01FF" w:rsidRPr="004125E9" w:rsidRDefault="004E01FF" w:rsidP="004125E9">
      <w:pPr>
        <w:pStyle w:val="Listenabsatz"/>
        <w:numPr>
          <w:ilvl w:val="1"/>
          <w:numId w:val="20"/>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es-ES"/>
        </w:rPr>
        <w:t>Soporte de gestión técnica;</w:t>
      </w:r>
    </w:p>
    <w:p w14:paraId="313172AF" w14:textId="6C75B5C5" w:rsidR="004E01FF" w:rsidRPr="007E4986" w:rsidRDefault="004E01FF"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Relaciones públicas/Programa de concienciación pública;</w:t>
      </w:r>
    </w:p>
    <w:p w14:paraId="71937A68" w14:textId="7ACB348F" w:rsidR="004E01FF" w:rsidRPr="004125E9" w:rsidRDefault="004E01FF" w:rsidP="004125E9">
      <w:pPr>
        <w:pStyle w:val="Listenabsatz"/>
        <w:numPr>
          <w:ilvl w:val="1"/>
          <w:numId w:val="20"/>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es-ES"/>
        </w:rPr>
        <w:t>Medidas de visibilidad.]</w:t>
      </w:r>
    </w:p>
    <w:p w14:paraId="0D566A8E" w14:textId="1785ECE5" w:rsidR="00E60D63" w:rsidRPr="00B21257" w:rsidRDefault="00E60D63" w:rsidP="00D34B24">
      <w:pPr>
        <w:keepNext/>
        <w:suppressAutoHyphens w:val="0"/>
        <w:spacing w:before="120" w:after="120" w:line="252" w:lineRule="exact"/>
        <w:rPr>
          <w:rFonts w:ascii="Arial" w:eastAsia="Arial" w:hAnsi="Arial"/>
          <w:color w:val="000000"/>
          <w:u w:val="single"/>
        </w:rPr>
      </w:pPr>
      <w:bookmarkStart w:id="39" w:name="_Hlk132715920"/>
      <w:bookmarkEnd w:id="36"/>
      <w:r>
        <w:rPr>
          <w:rFonts w:ascii="Arial" w:eastAsia="Arial" w:hAnsi="Arial"/>
          <w:color w:val="000000"/>
          <w:u w:val="single"/>
          <w:lang w:val="es-ES"/>
        </w:rPr>
        <w:t>Tareas relacionadas con MSSS:</w:t>
      </w:r>
    </w:p>
    <w:p w14:paraId="7E127D57" w14:textId="77777777" w:rsidR="00E60D63" w:rsidRPr="00B21257" w:rsidRDefault="00E60D63" w:rsidP="00D34B24">
      <w:pPr>
        <w:keepNext/>
        <w:suppressAutoHyphens w:val="0"/>
        <w:spacing w:before="120" w:after="120" w:line="254" w:lineRule="exact"/>
        <w:jc w:val="both"/>
        <w:rPr>
          <w:rFonts w:ascii="Arial" w:eastAsia="Arial" w:hAnsi="Arial"/>
          <w:color w:val="000000"/>
          <w:spacing w:val="1"/>
        </w:rPr>
      </w:pPr>
      <w:r>
        <w:rPr>
          <w:rFonts w:ascii="Arial" w:eastAsia="Arial" w:hAnsi="Arial"/>
          <w:color w:val="000000"/>
          <w:lang w:val="es-ES"/>
        </w:rPr>
        <w:t>El consultor:</w:t>
      </w:r>
    </w:p>
    <w:p w14:paraId="47798D61" w14:textId="2B062198" w:rsidR="00824BB8" w:rsidRPr="00B21257" w:rsidRDefault="00E60D63" w:rsidP="00B958E6">
      <w:pPr>
        <w:numPr>
          <w:ilvl w:val="0"/>
          <w:numId w:val="6"/>
        </w:numPr>
        <w:tabs>
          <w:tab w:val="left" w:pos="720"/>
        </w:tabs>
        <w:suppressAutoHyphens w:val="0"/>
        <w:spacing w:line="253" w:lineRule="exact"/>
        <w:ind w:left="651" w:hanging="288"/>
        <w:jc w:val="both"/>
        <w:rPr>
          <w:rFonts w:ascii="Arial" w:hAnsi="Arial" w:cs="Arial"/>
        </w:rPr>
      </w:pPr>
      <w:bookmarkStart w:id="40" w:name="_Hlk132232551"/>
      <w:r>
        <w:rPr>
          <w:rFonts w:ascii="Arial" w:hAnsi="Arial" w:cs="Arial"/>
          <w:lang w:val="es-ES"/>
        </w:rPr>
        <w:t>llevará a cabo una evaluación actualizada de los posibles riesgos e impactos medioambientales y sociales del Proyecto teniendo en cuenta adecuadamente su naturaleza, tamaño y ubicación (si procede). Esto incluye, pero no se limita a:</w:t>
      </w:r>
    </w:p>
    <w:p w14:paraId="60215E4D" w14:textId="2C4409BF" w:rsidR="00824BB8" w:rsidRPr="007E4986" w:rsidRDefault="00331EFF" w:rsidP="00965AF9">
      <w:pPr>
        <w:pStyle w:val="Listenabsatz"/>
        <w:numPr>
          <w:ilvl w:val="1"/>
          <w:numId w:val="6"/>
        </w:numPr>
        <w:suppressAutoHyphens w:val="0"/>
        <w:spacing w:line="254" w:lineRule="exact"/>
        <w:ind w:left="1418"/>
        <w:jc w:val="both"/>
        <w:rPr>
          <w:rFonts w:ascii="Arial" w:eastAsia="Arial" w:hAnsi="Arial" w:cs="Arial"/>
          <w:iCs/>
          <w:lang w:val="es-ES"/>
        </w:rPr>
      </w:pPr>
      <w:r>
        <w:rPr>
          <w:rFonts w:ascii="Arial" w:eastAsia="Arial" w:hAnsi="Arial" w:cs="Arial"/>
          <w:lang w:val="es-ES"/>
        </w:rPr>
        <w:t>evaluación de la posible contaminación de edificios y suelos/aguas subterráneas;</w:t>
      </w:r>
    </w:p>
    <w:p w14:paraId="67A229B2" w14:textId="77777777" w:rsidR="00824BB8" w:rsidRPr="00965AF9" w:rsidRDefault="00824BB8" w:rsidP="00965AF9">
      <w:pPr>
        <w:pStyle w:val="Listenabsatz"/>
        <w:numPr>
          <w:ilvl w:val="1"/>
          <w:numId w:val="6"/>
        </w:numPr>
        <w:suppressAutoHyphens w:val="0"/>
        <w:spacing w:line="254" w:lineRule="exact"/>
        <w:ind w:left="1418"/>
        <w:jc w:val="both"/>
        <w:rPr>
          <w:rFonts w:ascii="Arial" w:eastAsia="Arial" w:hAnsi="Arial" w:cs="Arial"/>
          <w:iCs/>
        </w:rPr>
      </w:pPr>
      <w:r>
        <w:rPr>
          <w:rFonts w:ascii="Arial" w:eastAsia="Arial" w:hAnsi="Arial" w:cs="Arial"/>
          <w:lang w:val="es-ES"/>
        </w:rPr>
        <w:t>presencia de amianto;</w:t>
      </w:r>
    </w:p>
    <w:p w14:paraId="10ED5795" w14:textId="28C8D104" w:rsidR="00824BB8" w:rsidRPr="007E4986" w:rsidRDefault="00331EFF" w:rsidP="00965AF9">
      <w:pPr>
        <w:pStyle w:val="Listenabsatz"/>
        <w:numPr>
          <w:ilvl w:val="1"/>
          <w:numId w:val="6"/>
        </w:numPr>
        <w:suppressAutoHyphens w:val="0"/>
        <w:spacing w:line="254" w:lineRule="exact"/>
        <w:ind w:left="1418"/>
        <w:jc w:val="both"/>
        <w:rPr>
          <w:rFonts w:ascii="Arial" w:eastAsia="Arial" w:hAnsi="Arial" w:cs="Arial"/>
          <w:iCs/>
          <w:lang w:val="es-ES"/>
        </w:rPr>
      </w:pPr>
      <w:r>
        <w:rPr>
          <w:rFonts w:ascii="Arial" w:eastAsia="Arial" w:hAnsi="Arial" w:cs="Arial"/>
          <w:lang w:val="es-ES"/>
        </w:rPr>
        <w:t>evaluación de riesgos de SSO e impacto en la comunidad y el medio ambiente;</w:t>
      </w:r>
    </w:p>
    <w:p w14:paraId="252ED0EF" w14:textId="77777777" w:rsidR="00697318" w:rsidRPr="007E4986" w:rsidRDefault="00697318" w:rsidP="00EE1A83">
      <w:pPr>
        <w:numPr>
          <w:ilvl w:val="0"/>
          <w:numId w:val="6"/>
        </w:numPr>
        <w:tabs>
          <w:tab w:val="left" w:pos="720"/>
        </w:tabs>
        <w:suppressAutoHyphens w:val="0"/>
        <w:spacing w:line="253" w:lineRule="exact"/>
        <w:ind w:left="651" w:hanging="288"/>
        <w:jc w:val="both"/>
        <w:rPr>
          <w:rFonts w:ascii="Arial" w:hAnsi="Arial" w:cs="Arial"/>
          <w:lang w:val="es-ES"/>
        </w:rPr>
      </w:pPr>
      <w:bookmarkStart w:id="41" w:name="_Hlk132744512"/>
      <w:r>
        <w:rPr>
          <w:rFonts w:ascii="Arial" w:hAnsi="Arial" w:cs="Arial"/>
          <w:lang w:val="es-ES"/>
        </w:rPr>
        <w:t>Preparará o actualizará los instrumentos de protección del medio ambiente y asuntos sociales relevantes:</w:t>
      </w:r>
    </w:p>
    <w:p w14:paraId="4A12ECDF" w14:textId="53160772" w:rsidR="004125E9" w:rsidRPr="007E4986" w:rsidRDefault="004125E9"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[ESIA detallada para proyectos de Categoría A O ESIA centrada en proyectos de Categoría B+ O ESIA rápida para proyectos de Categoría B;</w:t>
      </w:r>
    </w:p>
    <w:p w14:paraId="1E3F6111" w14:textId="208C868F" w:rsidR="00CC44A8" w:rsidRPr="007E4986" w:rsidRDefault="00CC44A8"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Marco de Gestión Ambiental y Social (MGAS) (para programas con múltiples subproyectos);</w:t>
      </w:r>
    </w:p>
    <w:p w14:paraId="007B9A7A" w14:textId="77777777" w:rsidR="00CC44A8" w:rsidRPr="007E4986" w:rsidRDefault="00CC44A8"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Plan de Gestión y Supervisión Ambiental y Social (PGSAS);</w:t>
      </w:r>
    </w:p>
    <w:p w14:paraId="347F9B12" w14:textId="6B43C213" w:rsidR="00E60D63" w:rsidRPr="007E4986" w:rsidRDefault="00697318"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ESCOP (para proyectos básicos de Categoría B que no requieren una ESIA);</w:t>
      </w:r>
    </w:p>
    <w:p w14:paraId="783EC3AE" w14:textId="2E8FCA87" w:rsidR="008C452C" w:rsidRPr="004125E9" w:rsidRDefault="008C452C" w:rsidP="004125E9">
      <w:pPr>
        <w:pStyle w:val="Listenabsatz"/>
        <w:numPr>
          <w:ilvl w:val="1"/>
          <w:numId w:val="20"/>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es-ES"/>
        </w:rPr>
        <w:t>Plan de Reasentamiento;</w:t>
      </w:r>
    </w:p>
    <w:p w14:paraId="1AE5D6EF" w14:textId="36EF932A" w:rsidR="008C452C" w:rsidRPr="007E4986"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Plan de adquisición de terrenos y reasentamiento (LARAP);</w:t>
      </w:r>
    </w:p>
    <w:p w14:paraId="7E7357E0" w14:textId="70A2EF84" w:rsidR="008C452C" w:rsidRPr="007E4986"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Plan de Gestión de la Biodiversidad (PGB);</w:t>
      </w:r>
    </w:p>
    <w:p w14:paraId="29FF3066" w14:textId="3ADECD4A" w:rsidR="008C452C" w:rsidRPr="007E4986"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Plan de gestión del patrimonio cultural (PGPC);</w:t>
      </w:r>
    </w:p>
    <w:p w14:paraId="3DF094FE" w14:textId="10E35BE5" w:rsidR="008C452C" w:rsidRPr="007E4986"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Plan de pueblos indígenas (PPI).]</w:t>
      </w:r>
    </w:p>
    <w:bookmarkEnd w:id="41"/>
    <w:p w14:paraId="2EA8DF8F" w14:textId="5EB42E66" w:rsidR="00697318" w:rsidRPr="007E4986" w:rsidRDefault="00E60D63" w:rsidP="00B958E6">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preparará o actualizará un Plan de Participación de las Partes interesadas (PPP) para las partes interesadas relevantes y trazará sus intenciones, importancia y nivel de influencia;</w:t>
      </w:r>
    </w:p>
    <w:p w14:paraId="1E6CD65C" w14:textId="112703CC" w:rsidR="00E60D63" w:rsidRPr="007E4986" w:rsidRDefault="0078007F" w:rsidP="00B958E6">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lang w:val="es-ES"/>
        </w:rPr>
        <w:t>supervisará el mecanismo de reparación de quejas del Empleador y la Parte contratada para los trabajadores y la población potencialmente afectada;</w:t>
      </w:r>
    </w:p>
    <w:p w14:paraId="59B01E9F" w14:textId="20C96308" w:rsidR="00E8271A" w:rsidRPr="0036784B" w:rsidRDefault="00E8271A" w:rsidP="00B958E6">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supervisará e informará (véase el Anexo 3) sobre</w:t>
      </w:r>
    </w:p>
    <w:p w14:paraId="2FD00122" w14:textId="5D1572AF" w:rsidR="00E8271A" w:rsidRPr="007E4986" w:rsidRDefault="00E8271A" w:rsidP="000B618F">
      <w:pPr>
        <w:numPr>
          <w:ilvl w:val="2"/>
          <w:numId w:val="47"/>
        </w:numPr>
        <w:tabs>
          <w:tab w:val="left" w:pos="720"/>
        </w:tabs>
        <w:suppressAutoHyphens w:val="0"/>
        <w:spacing w:line="253" w:lineRule="exact"/>
        <w:jc w:val="both"/>
        <w:rPr>
          <w:rFonts w:ascii="Arial" w:hAnsi="Arial" w:cs="Arial"/>
          <w:lang w:val="es-ES"/>
        </w:rPr>
      </w:pPr>
      <w:bookmarkStart w:id="42" w:name="_Hlk129600720"/>
      <w:bookmarkStart w:id="43" w:name="_Hlk132744616"/>
      <w:r>
        <w:rPr>
          <w:rFonts w:ascii="Arial" w:hAnsi="Arial" w:cs="Arial"/>
          <w:lang w:val="es-ES"/>
        </w:rPr>
        <w:t>el cumplimiento de las normas de salud y seguridad laboral locales e internacionales aplicables</w:t>
      </w:r>
      <w:bookmarkEnd w:id="42"/>
      <w:r>
        <w:rPr>
          <w:rFonts w:ascii="Arial" w:hAnsi="Arial" w:cs="Arial"/>
          <w:lang w:val="es-ES"/>
        </w:rPr>
        <w:t>;</w:t>
      </w:r>
    </w:p>
    <w:p w14:paraId="7538B0AF" w14:textId="0A7B9491" w:rsidR="00E8271A" w:rsidRPr="007E4986" w:rsidRDefault="00E8271A" w:rsidP="000B618F">
      <w:pPr>
        <w:numPr>
          <w:ilvl w:val="2"/>
          <w:numId w:val="47"/>
        </w:numPr>
        <w:tabs>
          <w:tab w:val="left" w:pos="720"/>
        </w:tabs>
        <w:suppressAutoHyphens w:val="0"/>
        <w:spacing w:line="253" w:lineRule="exact"/>
        <w:jc w:val="both"/>
        <w:rPr>
          <w:rFonts w:ascii="Arial" w:hAnsi="Arial" w:cs="Arial"/>
          <w:lang w:val="es-ES"/>
        </w:rPr>
      </w:pPr>
      <w:r>
        <w:rPr>
          <w:rFonts w:ascii="Arial" w:hAnsi="Arial" w:cs="Arial"/>
          <w:lang w:val="es-ES"/>
        </w:rPr>
        <w:t>cumplimiento de los planes de gestión medioambiental y social;</w:t>
      </w:r>
    </w:p>
    <w:p w14:paraId="7C657F2B" w14:textId="364B272C" w:rsidR="00E8271A" w:rsidRPr="00B21257" w:rsidRDefault="00E8271A" w:rsidP="000B618F">
      <w:pPr>
        <w:numPr>
          <w:ilvl w:val="2"/>
          <w:numId w:val="47"/>
        </w:numPr>
        <w:tabs>
          <w:tab w:val="left" w:pos="720"/>
        </w:tabs>
        <w:suppressAutoHyphens w:val="0"/>
        <w:spacing w:line="253" w:lineRule="exact"/>
        <w:jc w:val="both"/>
        <w:rPr>
          <w:rFonts w:ascii="Arial" w:hAnsi="Arial" w:cs="Arial"/>
        </w:rPr>
      </w:pPr>
      <w:r>
        <w:rPr>
          <w:rFonts w:ascii="Arial" w:hAnsi="Arial" w:cs="Arial"/>
          <w:lang w:val="es-ES"/>
        </w:rPr>
        <w:t>Resultados de MSSS.</w:t>
      </w:r>
    </w:p>
    <w:bookmarkEnd w:id="39"/>
    <w:bookmarkEnd w:id="40"/>
    <w:bookmarkEnd w:id="43"/>
    <w:p w14:paraId="037F252E" w14:textId="574AF348" w:rsidR="000968D8" w:rsidRPr="00B21257" w:rsidRDefault="006055B4" w:rsidP="00054959">
      <w:pPr>
        <w:keepNext/>
        <w:suppressAutoHyphens w:val="0"/>
        <w:spacing w:before="120" w:after="120" w:line="252" w:lineRule="exact"/>
        <w:rPr>
          <w:rFonts w:ascii="Arial" w:eastAsia="Arial" w:hAnsi="Arial"/>
          <w:color w:val="000000"/>
        </w:rPr>
      </w:pPr>
      <w:r>
        <w:rPr>
          <w:rFonts w:ascii="Arial" w:eastAsia="Arial" w:hAnsi="Arial"/>
          <w:color w:val="000000"/>
          <w:u w:val="single"/>
          <w:lang w:val="es-ES"/>
        </w:rPr>
        <w:t>D</w:t>
      </w:r>
      <w:r w:rsidRPr="006055B4">
        <w:rPr>
          <w:rFonts w:ascii="Arial" w:eastAsia="Arial" w:hAnsi="Arial"/>
          <w:color w:val="000000"/>
          <w:u w:val="single"/>
          <w:lang w:val="es-ES"/>
        </w:rPr>
        <w:t>ocumentos clave de entrega</w:t>
      </w:r>
      <w:r w:rsidR="000968D8">
        <w:rPr>
          <w:rFonts w:ascii="Arial" w:eastAsia="Arial" w:hAnsi="Arial"/>
          <w:color w:val="000000"/>
          <w:u w:val="single"/>
          <w:lang w:val="es-ES"/>
        </w:rPr>
        <w:t>:</w:t>
      </w:r>
    </w:p>
    <w:p w14:paraId="3FC204B1" w14:textId="77777777" w:rsidR="000968D8" w:rsidRPr="0036784B" w:rsidRDefault="000968D8" w:rsidP="00B958E6">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Resúmenes de progreso mensual (RPM)</w:t>
      </w:r>
    </w:p>
    <w:p w14:paraId="4DF946C3" w14:textId="6F1C7955" w:rsidR="00697318" w:rsidRPr="0036784B" w:rsidRDefault="000968D8" w:rsidP="00697318">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es-ES"/>
        </w:rPr>
        <w:t>Informes trimestrales de progreso (ITP)</w:t>
      </w:r>
    </w:p>
    <w:p w14:paraId="113ACFDF" w14:textId="6B84ED81" w:rsidR="000968D8" w:rsidRPr="007E4986" w:rsidRDefault="00697318" w:rsidP="00697318">
      <w:pPr>
        <w:numPr>
          <w:ilvl w:val="0"/>
          <w:numId w:val="6"/>
        </w:numPr>
        <w:tabs>
          <w:tab w:val="left" w:pos="720"/>
        </w:tabs>
        <w:suppressAutoHyphens w:val="0"/>
        <w:spacing w:line="253" w:lineRule="exact"/>
        <w:ind w:left="651" w:hanging="288"/>
        <w:jc w:val="both"/>
        <w:rPr>
          <w:rFonts w:ascii="Arial" w:hAnsi="Arial" w:cs="Arial"/>
          <w:lang w:val="es-ES"/>
        </w:rPr>
      </w:pPr>
      <w:bookmarkStart w:id="44" w:name="_Hlk132232573"/>
      <w:r>
        <w:rPr>
          <w:rFonts w:ascii="Arial" w:hAnsi="Arial" w:cs="Arial"/>
          <w:lang w:val="es-ES"/>
        </w:rPr>
        <w:t>Instrumentos de protección de A&amp;S (según sea necesario)</w:t>
      </w:r>
    </w:p>
    <w:p w14:paraId="14DB1EC2" w14:textId="2DB83506" w:rsidR="00A7679F" w:rsidRPr="007E4986" w:rsidRDefault="004032D0" w:rsidP="00913296">
      <w:pPr>
        <w:pStyle w:val="berschrift2"/>
        <w:spacing w:before="240"/>
        <w:ind w:left="851" w:hanging="851"/>
        <w:rPr>
          <w:rFonts w:ascii="Arial Fett" w:hAnsi="Arial Fett" w:hint="eastAsia"/>
          <w:kern w:val="24"/>
          <w:sz w:val="24"/>
          <w:lang w:val="es-ES"/>
        </w:rPr>
      </w:pPr>
      <w:bookmarkStart w:id="45" w:name="_Toc141264188"/>
      <w:bookmarkEnd w:id="44"/>
      <w:r>
        <w:rPr>
          <w:rFonts w:ascii="Arial Fett" w:hAnsi="Arial Fett"/>
          <w:kern w:val="24"/>
          <w:sz w:val="24"/>
          <w:lang w:val="es-ES"/>
        </w:rPr>
        <w:t>3.3.</w:t>
      </w:r>
      <w:r>
        <w:rPr>
          <w:rFonts w:ascii="Arial Fett" w:hAnsi="Arial Fett"/>
          <w:kern w:val="24"/>
          <w:sz w:val="24"/>
          <w:lang w:val="es-ES"/>
        </w:rPr>
        <w:tab/>
        <w:t>Principales tareas relacionadas con servicios, obras y bienes</w:t>
      </w:r>
      <w:bookmarkEnd w:id="45"/>
    </w:p>
    <w:p w14:paraId="7279CC89" w14:textId="7F5CC595" w:rsidR="00464678" w:rsidRPr="007E4986" w:rsidRDefault="00464678" w:rsidP="008512E6">
      <w:pPr>
        <w:suppressAutoHyphens w:val="0"/>
        <w:spacing w:before="240" w:after="120" w:line="322" w:lineRule="exact"/>
        <w:rPr>
          <w:rFonts w:ascii="Arial" w:eastAsia="Arial" w:hAnsi="Arial"/>
          <w:b/>
          <w:color w:val="000000"/>
          <w:spacing w:val="8"/>
          <w:lang w:val="es-ES"/>
        </w:rPr>
      </w:pPr>
      <w:r>
        <w:rPr>
          <w:rFonts w:ascii="Arial" w:eastAsia="Arial" w:hAnsi="Arial"/>
          <w:b/>
          <w:bCs/>
          <w:color w:val="000000"/>
          <w:sz w:val="24"/>
          <w:lang w:val="es-ES"/>
        </w:rPr>
        <w:t>Etapa 1: Diseño preliminar y documentos de licitación</w:t>
      </w:r>
    </w:p>
    <w:p w14:paraId="45A88D6B" w14:textId="363DF9C6" w:rsidR="00464678" w:rsidRPr="007E4986" w:rsidRDefault="00464678" w:rsidP="008512E6">
      <w:pPr>
        <w:suppressAutoHyphens w:val="0"/>
        <w:spacing w:before="240" w:after="120" w:line="274" w:lineRule="exact"/>
        <w:rPr>
          <w:rFonts w:ascii="Arial" w:eastAsia="Arial" w:hAnsi="Arial"/>
          <w:color w:val="000000"/>
          <w:sz w:val="20"/>
          <w:lang w:val="es-ES"/>
        </w:rPr>
      </w:pPr>
      <w:r>
        <w:rPr>
          <w:rFonts w:ascii="Arial" w:eastAsia="Arial" w:hAnsi="Arial"/>
          <w:b/>
          <w:bCs/>
          <w:color w:val="000000"/>
          <w:lang w:val="es-ES"/>
        </w:rPr>
        <w:t>Etapa 1.1: Fase inicial</w:t>
      </w:r>
    </w:p>
    <w:p w14:paraId="6E462034" w14:textId="77777777" w:rsidR="00464678" w:rsidRPr="007E4986" w:rsidRDefault="00464678" w:rsidP="008512E6">
      <w:pPr>
        <w:suppressAutoHyphens w:val="0"/>
        <w:spacing w:before="120" w:after="120" w:line="254" w:lineRule="exact"/>
        <w:jc w:val="both"/>
        <w:rPr>
          <w:rFonts w:ascii="Arial" w:eastAsia="Arial" w:hAnsi="Arial"/>
          <w:color w:val="000000"/>
          <w:spacing w:val="1"/>
          <w:lang w:val="es-ES"/>
        </w:rPr>
      </w:pPr>
      <w:r>
        <w:rPr>
          <w:rFonts w:ascii="Arial" w:eastAsia="Arial" w:hAnsi="Arial"/>
          <w:color w:val="000000"/>
          <w:lang w:val="es-ES"/>
        </w:rPr>
        <w:t xml:space="preserve">Al iniciarse la prestación de servicio de consultoría, se celebrará una reunión de lanzamiento conjunta entre la EEP/Empleador, el Consultor, </w:t>
      </w:r>
      <w:r>
        <w:rPr>
          <w:rFonts w:ascii="Arial" w:eastAsia="Arial" w:hAnsi="Arial"/>
          <w:i/>
          <w:iCs/>
          <w:color w:val="4F81BC"/>
          <w:lang w:val="es-ES"/>
        </w:rPr>
        <w:t>[si es posible]</w:t>
      </w:r>
      <w:r>
        <w:rPr>
          <w:rFonts w:ascii="Arial" w:eastAsia="Arial" w:hAnsi="Arial"/>
          <w:color w:val="000000"/>
          <w:lang w:val="es-ES"/>
        </w:rPr>
        <w:t xml:space="preserve"> KfW y otras partes interesadas.</w:t>
      </w:r>
    </w:p>
    <w:p w14:paraId="134E5F08" w14:textId="5D0A192C" w:rsidR="00464678" w:rsidRPr="007E4986" w:rsidRDefault="00464678" w:rsidP="008512E6">
      <w:pPr>
        <w:suppressAutoHyphens w:val="0"/>
        <w:spacing w:before="120" w:after="120" w:line="254" w:lineRule="exact"/>
        <w:jc w:val="both"/>
        <w:rPr>
          <w:rFonts w:ascii="Arial" w:eastAsia="Arial" w:hAnsi="Arial"/>
          <w:color w:val="000000"/>
          <w:u w:val="single"/>
          <w:lang w:val="es-ES"/>
        </w:rPr>
      </w:pPr>
      <w:bookmarkStart w:id="46" w:name="_Hlk132744800"/>
      <w:r>
        <w:rPr>
          <w:rFonts w:ascii="Arial" w:eastAsia="Arial" w:hAnsi="Arial"/>
          <w:color w:val="000000"/>
          <w:lang w:val="es-ES"/>
        </w:rPr>
        <w:lastRenderedPageBreak/>
        <w:t>Los servicios del Consultor se iniciarán con una evaluación exhaustiva de los datos, la información y los documentos de planificación disponibles, así como un examen crítico de los estudios de viabilidad aprobados y de otros estudios disponibles (</w:t>
      </w:r>
      <w:r>
        <w:rPr>
          <w:rFonts w:ascii="Arial" w:eastAsia="Arial" w:hAnsi="Arial"/>
          <w:color w:val="005A8C"/>
          <w:lang w:val="es-ES"/>
        </w:rPr>
        <w:t>véase el capítulo 8. Documentos relevantes</w:t>
      </w:r>
      <w:r>
        <w:rPr>
          <w:rFonts w:ascii="Arial" w:eastAsia="Arial" w:hAnsi="Arial"/>
          <w:color w:val="000000"/>
          <w:lang w:val="es-ES"/>
        </w:rPr>
        <w:t xml:space="preserve">) para rastrear problemas críticos, aclarar problemas clave </w:t>
      </w:r>
      <w:bookmarkStart w:id="47" w:name="_Hlk132232646"/>
      <w:r>
        <w:rPr>
          <w:rFonts w:ascii="Arial" w:eastAsia="Arial" w:hAnsi="Arial"/>
          <w:color w:val="000000"/>
          <w:lang w:val="es-ES"/>
        </w:rPr>
        <w:t>y sugerir mejoras</w:t>
      </w:r>
      <w:bookmarkEnd w:id="47"/>
      <w:r>
        <w:rPr>
          <w:rFonts w:ascii="Arial" w:eastAsia="Arial" w:hAnsi="Arial"/>
          <w:color w:val="000000"/>
          <w:lang w:val="es-ES"/>
        </w:rPr>
        <w:t xml:space="preserve">. La base de datos y la evaluación de la situación real actual comparada con los </w:t>
      </w:r>
      <w:proofErr w:type="spellStart"/>
      <w:r>
        <w:rPr>
          <w:rFonts w:ascii="Arial" w:eastAsia="Arial" w:hAnsi="Arial"/>
          <w:color w:val="000000"/>
          <w:lang w:val="es-ES"/>
        </w:rPr>
        <w:t>TdR</w:t>
      </w:r>
      <w:proofErr w:type="spellEnd"/>
      <w:r>
        <w:rPr>
          <w:rFonts w:ascii="Arial" w:eastAsia="Arial" w:hAnsi="Arial"/>
          <w:color w:val="000000"/>
          <w:lang w:val="es-ES"/>
        </w:rPr>
        <w:t>, los estudios de viabilidad y la propuesta del Consultor proporcionarán una base fiable para una actualización de la planificación posterior, incluidas actualizaciones del calendario de implementación, del programa de trabajo y del calendario de dotación de personal sobre la base de los calendarios incluidos en el contrato de consultoría.</w:t>
      </w:r>
    </w:p>
    <w:bookmarkEnd w:id="46"/>
    <w:p w14:paraId="40A07E5D" w14:textId="2D2CA63B" w:rsidR="00464678" w:rsidRPr="00B21257" w:rsidRDefault="006055B4" w:rsidP="00DB08D2">
      <w:pPr>
        <w:suppressAutoHyphens w:val="0"/>
        <w:spacing w:before="120" w:after="120" w:line="252" w:lineRule="exact"/>
        <w:rPr>
          <w:rFonts w:ascii="Arial" w:eastAsia="Arial" w:hAnsi="Arial"/>
          <w:color w:val="000000"/>
        </w:rPr>
      </w:pPr>
      <w:r>
        <w:rPr>
          <w:rFonts w:ascii="Arial" w:eastAsia="Arial" w:hAnsi="Arial"/>
          <w:color w:val="000000"/>
          <w:u w:val="single"/>
          <w:lang w:val="es-ES"/>
        </w:rPr>
        <w:t>D</w:t>
      </w:r>
      <w:r w:rsidRPr="006055B4">
        <w:rPr>
          <w:rFonts w:ascii="Arial" w:eastAsia="Arial" w:hAnsi="Arial"/>
          <w:color w:val="000000"/>
          <w:u w:val="single"/>
          <w:lang w:val="es-ES"/>
        </w:rPr>
        <w:t>ocumentos clave de entrega</w:t>
      </w:r>
      <w:r w:rsidR="00961590">
        <w:rPr>
          <w:rFonts w:ascii="Arial" w:eastAsia="Arial" w:hAnsi="Arial"/>
          <w:color w:val="000000"/>
          <w:u w:val="single"/>
          <w:lang w:val="es-ES"/>
        </w:rPr>
        <w:t>:</w:t>
      </w:r>
    </w:p>
    <w:p w14:paraId="681C820F" w14:textId="77777777" w:rsidR="00464678" w:rsidRPr="007E4986" w:rsidRDefault="00464678" w:rsidP="00B958E6">
      <w:pPr>
        <w:numPr>
          <w:ilvl w:val="0"/>
          <w:numId w:val="6"/>
        </w:numPr>
        <w:tabs>
          <w:tab w:val="left" w:pos="720"/>
        </w:tabs>
        <w:suppressAutoHyphens w:val="0"/>
        <w:spacing w:line="253" w:lineRule="exact"/>
        <w:ind w:hanging="288"/>
        <w:rPr>
          <w:rFonts w:ascii="Arial" w:eastAsia="Arial" w:hAnsi="Arial"/>
          <w:color w:val="000000"/>
          <w:lang w:val="es-ES"/>
        </w:rPr>
      </w:pPr>
      <w:r>
        <w:rPr>
          <w:rFonts w:ascii="Arial" w:eastAsia="Arial" w:hAnsi="Arial"/>
          <w:color w:val="000000"/>
          <w:lang w:val="es-ES"/>
        </w:rPr>
        <w:t>Acta de la reunión de lanzamiento</w:t>
      </w:r>
    </w:p>
    <w:p w14:paraId="28B67635"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Informe inicial</w:t>
      </w:r>
    </w:p>
    <w:p w14:paraId="2AE9538E" w14:textId="427C6956" w:rsidR="0078007F" w:rsidRPr="00D34B24" w:rsidRDefault="00464678" w:rsidP="00B958E6">
      <w:pPr>
        <w:numPr>
          <w:ilvl w:val="0"/>
          <w:numId w:val="1"/>
        </w:numPr>
        <w:tabs>
          <w:tab w:val="left" w:pos="720"/>
        </w:tabs>
        <w:suppressAutoHyphens w:val="0"/>
        <w:spacing w:line="252" w:lineRule="exact"/>
        <w:ind w:hanging="294"/>
        <w:rPr>
          <w:rFonts w:ascii="Arial" w:eastAsia="Arial" w:hAnsi="Arial"/>
          <w:b/>
          <w:color w:val="000000"/>
          <w:spacing w:val="8"/>
          <w:sz w:val="24"/>
        </w:rPr>
      </w:pPr>
      <w:r>
        <w:rPr>
          <w:rFonts w:ascii="Arial" w:eastAsia="Arial" w:hAnsi="Arial"/>
          <w:i/>
          <w:iCs/>
          <w:color w:val="4F81BC"/>
          <w:lang w:val="es-ES"/>
        </w:rPr>
        <w:t>[Taller inicial - opcional</w:t>
      </w:r>
    </w:p>
    <w:p w14:paraId="7AE19349" w14:textId="5DB1CFA5" w:rsidR="00464678" w:rsidRPr="007E4986" w:rsidRDefault="0078007F" w:rsidP="00B958E6">
      <w:pPr>
        <w:numPr>
          <w:ilvl w:val="0"/>
          <w:numId w:val="1"/>
        </w:numPr>
        <w:tabs>
          <w:tab w:val="left" w:pos="720"/>
        </w:tabs>
        <w:suppressAutoHyphens w:val="0"/>
        <w:spacing w:line="252" w:lineRule="exact"/>
        <w:ind w:hanging="294"/>
        <w:rPr>
          <w:rFonts w:ascii="Arial" w:eastAsia="Arial" w:hAnsi="Arial"/>
          <w:b/>
          <w:color w:val="000000"/>
          <w:spacing w:val="8"/>
          <w:sz w:val="24"/>
          <w:lang w:val="es-ES"/>
        </w:rPr>
      </w:pPr>
      <w:bookmarkStart w:id="48" w:name="_Hlk132232672"/>
      <w:r>
        <w:rPr>
          <w:rFonts w:ascii="Arial" w:eastAsia="Arial" w:hAnsi="Arial"/>
          <w:i/>
          <w:iCs/>
          <w:color w:val="4F81BC"/>
          <w:lang w:val="es-ES"/>
        </w:rPr>
        <w:t>Manual del proyecto/ Manual de procedimientos]</w:t>
      </w:r>
    </w:p>
    <w:bookmarkEnd w:id="48"/>
    <w:p w14:paraId="3ADC5506" w14:textId="2F1FC83D" w:rsidR="00464678" w:rsidRPr="007E4986" w:rsidRDefault="00464678" w:rsidP="00D34B24">
      <w:pPr>
        <w:keepNext/>
        <w:suppressAutoHyphens w:val="0"/>
        <w:spacing w:before="240" w:after="120" w:line="274" w:lineRule="exact"/>
        <w:rPr>
          <w:rFonts w:ascii="Arial" w:eastAsia="Arial" w:hAnsi="Arial"/>
          <w:color w:val="000000"/>
          <w:sz w:val="20"/>
          <w:lang w:val="es-ES"/>
        </w:rPr>
      </w:pPr>
      <w:r>
        <w:rPr>
          <w:rFonts w:ascii="Arial" w:eastAsia="Arial" w:hAnsi="Arial"/>
          <w:b/>
          <w:bCs/>
          <w:color w:val="000000"/>
          <w:lang w:val="es-ES"/>
        </w:rPr>
        <w:t>Etapa 1.2: Diseño preliminar</w:t>
      </w:r>
    </w:p>
    <w:p w14:paraId="05526BD4" w14:textId="671AFB85" w:rsidR="00CC1910" w:rsidRPr="007E4986" w:rsidRDefault="00CC1910" w:rsidP="00CC1910">
      <w:pPr>
        <w:keepLines/>
        <w:suppressAutoHyphens w:val="0"/>
        <w:spacing w:before="120" w:after="120" w:line="252" w:lineRule="exact"/>
        <w:jc w:val="both"/>
        <w:rPr>
          <w:rFonts w:ascii="Arial" w:eastAsia="Arial" w:hAnsi="Arial"/>
          <w:color w:val="000000"/>
          <w:lang w:val="es-ES"/>
        </w:rPr>
      </w:pPr>
      <w:r>
        <w:rPr>
          <w:rFonts w:ascii="Arial" w:eastAsia="Arial" w:hAnsi="Arial"/>
          <w:i/>
          <w:iCs/>
          <w:color w:val="4F81BC"/>
          <w:lang w:val="es-ES"/>
        </w:rPr>
        <w:t>[Tenga en cuenta que los términos «Diseño básico» y «Diseño preliminar» pueden utilizarse indistintamente y que deben tenerse en cuenta en el contexto de los servicios de un ingeniero con respecto a su función de acuerdo con las Condiciones FIDIC del Contrato de Planta y Diseño-Construcción (Libro Amarillo).]</w:t>
      </w:r>
    </w:p>
    <w:p w14:paraId="31B6AA9C" w14:textId="06F1C2BD" w:rsidR="00464678" w:rsidRPr="007E4986" w:rsidRDefault="00464678" w:rsidP="00DB08D2">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 xml:space="preserve">Los detalles de los documentos de diseño preliminar y el alcance de los trabajos que se licitan se establecerán sobre la base de los estudios de viabilidad aprobados </w:t>
      </w:r>
      <w:r>
        <w:rPr>
          <w:rFonts w:ascii="Arial" w:eastAsia="Arial" w:hAnsi="Arial"/>
          <w:i/>
          <w:iCs/>
          <w:color w:val="4F81BC"/>
          <w:lang w:val="es-ES"/>
        </w:rPr>
        <w:t>[o de los informes de diseño preliminares]</w:t>
      </w:r>
      <w:r>
        <w:rPr>
          <w:rFonts w:ascii="Arial" w:eastAsia="Arial" w:hAnsi="Arial"/>
          <w:color w:val="000000"/>
          <w:lang w:val="es-ES"/>
        </w:rPr>
        <w:t>, e incluirán aspectos específicos de MSSS en la medida requerida para la ejecución calificada y el proceso justo de adquisición de servicios, obras y bienes. Los documentos constarán de un informe de planificación del proyecto exhaustivo, anexos complementarios y todos los dibujos de diseño, distribución y estructurales requeridos, presentados a una escala adecuada y con un grado de detalle adecuado y con una estimación de coste por componente.</w:t>
      </w:r>
    </w:p>
    <w:p w14:paraId="7B139ECD" w14:textId="77777777" w:rsidR="007C10F4" w:rsidRPr="007E4986" w:rsidRDefault="00464678" w:rsidP="00DB08D2">
      <w:pPr>
        <w:keepNext/>
        <w:keepLines/>
        <w:suppressAutoHyphens w:val="0"/>
        <w:spacing w:before="120" w:after="120" w:line="375" w:lineRule="exact"/>
        <w:ind w:right="2160"/>
        <w:rPr>
          <w:rFonts w:ascii="Arial" w:eastAsia="Arial" w:hAnsi="Arial"/>
          <w:color w:val="000000"/>
          <w:lang w:val="es-ES"/>
        </w:rPr>
      </w:pPr>
      <w:r>
        <w:rPr>
          <w:rFonts w:ascii="Arial" w:eastAsia="Arial" w:hAnsi="Arial"/>
          <w:color w:val="000000"/>
          <w:lang w:val="es-ES"/>
        </w:rPr>
        <w:t>Las tareas del Consultor de implementación durante esta etapa incluirán:</w:t>
      </w:r>
    </w:p>
    <w:p w14:paraId="47BBFDEF" w14:textId="6F2860B9" w:rsidR="00464678" w:rsidRPr="007E4986" w:rsidRDefault="00464678" w:rsidP="00DB08D2">
      <w:pPr>
        <w:keepNext/>
        <w:keepLines/>
        <w:suppressAutoHyphens w:val="0"/>
        <w:spacing w:before="120" w:after="120" w:line="375" w:lineRule="exact"/>
        <w:ind w:right="2160"/>
        <w:rPr>
          <w:rFonts w:ascii="Arial" w:eastAsia="Arial" w:hAnsi="Arial"/>
          <w:i/>
          <w:color w:val="4F81BC"/>
          <w:lang w:val="es-ES"/>
        </w:rPr>
      </w:pPr>
      <w:r>
        <w:rPr>
          <w:rFonts w:ascii="Arial" w:eastAsia="Arial" w:hAnsi="Arial"/>
          <w:color w:val="000000"/>
          <w:u w:val="single"/>
          <w:lang w:val="es-ES"/>
        </w:rPr>
        <w:t>Tareas:</w:t>
      </w:r>
      <w:r>
        <w:rPr>
          <w:rFonts w:ascii="Arial" w:eastAsia="Arial" w:hAnsi="Arial"/>
          <w:color w:val="4F81BC"/>
          <w:lang w:val="es-ES"/>
        </w:rPr>
        <w:t xml:space="preserve"> </w:t>
      </w:r>
    </w:p>
    <w:p w14:paraId="12099CCF" w14:textId="293EA4BB" w:rsidR="00464678" w:rsidRPr="007E4986" w:rsidRDefault="00464678" w:rsidP="00DB08D2">
      <w:pPr>
        <w:keepNext/>
        <w:keepLines/>
        <w:suppressAutoHyphens w:val="0"/>
        <w:spacing w:before="120" w:after="120" w:line="252" w:lineRule="exact"/>
        <w:jc w:val="both"/>
        <w:rPr>
          <w:rFonts w:ascii="Arial" w:eastAsia="Arial" w:hAnsi="Arial"/>
          <w:color w:val="000000"/>
          <w:lang w:val="es-ES"/>
        </w:rPr>
      </w:pPr>
      <w:r>
        <w:rPr>
          <w:rFonts w:ascii="Arial" w:eastAsia="Arial" w:hAnsi="Arial"/>
          <w:i/>
          <w:iCs/>
          <w:color w:val="4F81BC"/>
          <w:lang w:val="es-ES"/>
        </w:rPr>
        <w:t>[Añadir, suprimir o adaptar tareas técnicas en función de los requisitos del proyecto específico. Tenga en cuenta que el anteriormente mencionado examen crítico de los estudios de viabilidad es diferente a cualquier revisión de dichos estudios. Una revisión adicional podría ser una tarea aparte que se definirá más adelante y se tendrá en cuenta en el calendario de implementación. Asimismo, indicar si antes o además del diseño preliminar se deberán ejecutar otras etapas de diseño con diferentes niveles de detalle. Indicar las normas internacionales y/o locales que se aplicarán.]</w:t>
      </w:r>
    </w:p>
    <w:p w14:paraId="15D162A8" w14:textId="3EE69202" w:rsidR="00464678" w:rsidRPr="007E4986" w:rsidRDefault="00464678" w:rsidP="00B958E6">
      <w:pPr>
        <w:pStyle w:val="Listenabsatz"/>
        <w:numPr>
          <w:ilvl w:val="0"/>
          <w:numId w:val="21"/>
        </w:numPr>
        <w:suppressAutoHyphens w:val="0"/>
        <w:spacing w:before="120" w:after="120" w:line="240" w:lineRule="exact"/>
        <w:ind w:left="726" w:hanging="363"/>
        <w:contextualSpacing w:val="0"/>
        <w:jc w:val="both"/>
        <w:rPr>
          <w:rFonts w:ascii="Arial" w:eastAsia="Arial" w:hAnsi="Arial"/>
          <w:i/>
          <w:color w:val="4F81BC"/>
          <w:lang w:val="es-ES"/>
        </w:rPr>
      </w:pPr>
      <w:r>
        <w:rPr>
          <w:rFonts w:ascii="Arial" w:eastAsia="Arial" w:hAnsi="Arial"/>
          <w:color w:val="000000"/>
          <w:lang w:val="es-ES"/>
        </w:rPr>
        <w:t>Ejecución de investigaciones adicionales requeridas (topográficas, geotécnicas, hidrogeológicas, etc.);</w:t>
      </w:r>
    </w:p>
    <w:p w14:paraId="1CC27604" w14:textId="77777777" w:rsidR="00464678" w:rsidRPr="007E4986" w:rsidRDefault="00F60F6A" w:rsidP="00B958E6">
      <w:pPr>
        <w:numPr>
          <w:ilvl w:val="0"/>
          <w:numId w:val="1"/>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es-ES"/>
        </w:rPr>
        <w:t>[Definir aquí las especificaciones técnicas (tales como análisis del suelo por km; número de análisis de agua, etc.);</w:t>
      </w:r>
    </w:p>
    <w:p w14:paraId="6B3626A8" w14:textId="77777777" w:rsidR="00464678" w:rsidRPr="0036784B" w:rsidRDefault="00F60F6A" w:rsidP="00B958E6">
      <w:pPr>
        <w:numPr>
          <w:ilvl w:val="0"/>
          <w:numId w:val="1"/>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es-ES"/>
        </w:rPr>
        <w:t>Indicar sumas provisionales para los costes relacionados;</w:t>
      </w:r>
    </w:p>
    <w:p w14:paraId="1775E582" w14:textId="2D28368C" w:rsidR="00464678" w:rsidRPr="007E4986" w:rsidRDefault="00F60F6A" w:rsidP="00B958E6">
      <w:pPr>
        <w:numPr>
          <w:ilvl w:val="0"/>
          <w:numId w:val="1"/>
        </w:numPr>
        <w:tabs>
          <w:tab w:val="left" w:pos="1152"/>
        </w:tabs>
        <w:suppressAutoHyphens w:val="0"/>
        <w:spacing w:line="252" w:lineRule="exact"/>
        <w:ind w:left="1152"/>
        <w:jc w:val="both"/>
        <w:rPr>
          <w:rFonts w:ascii="Arial" w:eastAsia="Arial" w:hAnsi="Arial"/>
          <w:color w:val="000000"/>
          <w:lang w:val="es-ES"/>
        </w:rPr>
      </w:pPr>
      <w:r>
        <w:rPr>
          <w:rFonts w:ascii="Arial" w:eastAsia="Arial" w:hAnsi="Arial"/>
          <w:i/>
          <w:iCs/>
          <w:color w:val="4F81BC"/>
          <w:lang w:val="es-ES"/>
        </w:rPr>
        <w:t>Preparación de los pertinentes documentos de licitación, si fuera preciso.]</w:t>
      </w:r>
    </w:p>
    <w:p w14:paraId="20F2640D" w14:textId="02B1B18A" w:rsidR="00464678" w:rsidRPr="007E4986" w:rsidRDefault="00464678" w:rsidP="00B958E6">
      <w:pPr>
        <w:numPr>
          <w:ilvl w:val="0"/>
          <w:numId w:val="2"/>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Preparación de diseño y cálculos</w:t>
      </w:r>
      <w:r>
        <w:rPr>
          <w:rFonts w:ascii="Arial" w:eastAsia="Arial" w:hAnsi="Arial"/>
          <w:i/>
          <w:iCs/>
          <w:color w:val="4F81BC"/>
          <w:lang w:val="es-ES"/>
        </w:rPr>
        <w:t xml:space="preserve"> [arquitectónicos / estructurales / hidráulicos / electromecánicos / etc.]</w:t>
      </w:r>
      <w:r>
        <w:rPr>
          <w:rFonts w:ascii="Arial" w:eastAsia="Arial" w:hAnsi="Arial"/>
          <w:color w:val="000000"/>
          <w:lang w:val="es-ES"/>
        </w:rPr>
        <w:t xml:space="preserve"> preliminares para las obras y los equipos;</w:t>
      </w:r>
    </w:p>
    <w:p w14:paraId="0DF50691" w14:textId="13117E2E" w:rsidR="00464678" w:rsidRPr="007E4986" w:rsidRDefault="00464678" w:rsidP="00B958E6">
      <w:pPr>
        <w:numPr>
          <w:ilvl w:val="0"/>
          <w:numId w:val="2"/>
        </w:numPr>
        <w:tabs>
          <w:tab w:val="left" w:pos="720"/>
        </w:tabs>
        <w:suppressAutoHyphens w:val="0"/>
        <w:spacing w:before="120" w:after="120" w:line="240" w:lineRule="exact"/>
        <w:ind w:left="726" w:hanging="363"/>
        <w:jc w:val="both"/>
        <w:rPr>
          <w:rFonts w:ascii="Arial" w:eastAsia="Arial" w:hAnsi="Arial"/>
          <w:color w:val="4F81BC"/>
          <w:lang w:val="es-ES"/>
        </w:rPr>
      </w:pPr>
      <w:r>
        <w:rPr>
          <w:rFonts w:ascii="Arial" w:eastAsia="Arial" w:hAnsi="Arial"/>
          <w:color w:val="000000"/>
          <w:lang w:val="es-ES"/>
        </w:rPr>
        <w:t>Preparación de los correspondientes dibujos;</w:t>
      </w:r>
    </w:p>
    <w:p w14:paraId="0C0992DD" w14:textId="77777777" w:rsidR="00464678" w:rsidRPr="007E4986" w:rsidRDefault="00464678" w:rsidP="00B958E6">
      <w:pPr>
        <w:numPr>
          <w:ilvl w:val="0"/>
          <w:numId w:val="1"/>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es-ES"/>
        </w:rPr>
        <w:t>[Definir aquí o en los respectivos requisitos de elaboración de informes las escalas y el tamaño de papel para cada tipo de dibujo, por ejemplo:</w:t>
      </w:r>
    </w:p>
    <w:p w14:paraId="3BA6A80E" w14:textId="77777777" w:rsidR="00464678" w:rsidRPr="00B21257" w:rsidRDefault="00F60F6A" w:rsidP="00B958E6">
      <w:pPr>
        <w:numPr>
          <w:ilvl w:val="0"/>
          <w:numId w:val="1"/>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es-ES"/>
        </w:rPr>
        <w:t>Planos de distribución;</w:t>
      </w:r>
    </w:p>
    <w:p w14:paraId="0389E739" w14:textId="77777777" w:rsidR="00464678" w:rsidRPr="00B21257" w:rsidRDefault="00F60F6A" w:rsidP="00B958E6">
      <w:pPr>
        <w:numPr>
          <w:ilvl w:val="0"/>
          <w:numId w:val="1"/>
        </w:numPr>
        <w:tabs>
          <w:tab w:val="left" w:pos="1560"/>
        </w:tabs>
        <w:suppressAutoHyphens w:val="0"/>
        <w:spacing w:line="251" w:lineRule="exact"/>
        <w:ind w:left="1134" w:hanging="18"/>
        <w:jc w:val="both"/>
        <w:rPr>
          <w:rFonts w:ascii="Arial" w:eastAsia="Arial" w:hAnsi="Arial"/>
          <w:color w:val="000000"/>
          <w:spacing w:val="1"/>
        </w:rPr>
      </w:pPr>
      <w:r>
        <w:rPr>
          <w:rFonts w:ascii="Arial" w:eastAsia="Arial" w:hAnsi="Arial"/>
          <w:i/>
          <w:iCs/>
          <w:color w:val="4F81BC"/>
          <w:lang w:val="es-ES"/>
        </w:rPr>
        <w:t>Secciones longitudinales de tuberías.]</w:t>
      </w:r>
    </w:p>
    <w:p w14:paraId="5C7829C8" w14:textId="77777777" w:rsidR="00464678" w:rsidRPr="007E4986" w:rsidRDefault="00BF251C" w:rsidP="00B958E6">
      <w:pPr>
        <w:numPr>
          <w:ilvl w:val="0"/>
          <w:numId w:val="2"/>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Asistencia al Empleador para su preparación de los documentos requeridos para obtener los permisos necesarios, tales como:</w:t>
      </w:r>
    </w:p>
    <w:p w14:paraId="08E7C0B7"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es-ES"/>
        </w:rPr>
        <w:lastRenderedPageBreak/>
        <w:t>[Permiso de construcción;</w:t>
      </w:r>
    </w:p>
    <w:p w14:paraId="3DD8E4E7"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es-ES"/>
        </w:rPr>
        <w:t>Derechos de agua;</w:t>
      </w:r>
    </w:p>
    <w:p w14:paraId="44D24324"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es-ES"/>
        </w:rPr>
        <w:t>Permisos medioambientales;</w:t>
      </w:r>
    </w:p>
    <w:p w14:paraId="51669205"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es-ES"/>
        </w:rPr>
        <w:t>Disponibilidad de terreno;</w:t>
      </w:r>
    </w:p>
    <w:p w14:paraId="66FCB0C4"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es-ES"/>
        </w:rPr>
        <w:t>Servidumbre de paso.]</w:t>
      </w:r>
    </w:p>
    <w:p w14:paraId="07163F13" w14:textId="77777777" w:rsidR="00464678" w:rsidRPr="007E4986"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Preparación de una estimación de coste confidencial para cada componente, incluida una parte descriptiva que presente los supuestos adoptados y las evaluaciones realizadas para calcular las tarifas unitarias;</w:t>
      </w:r>
    </w:p>
    <w:p w14:paraId="7B7E76A5" w14:textId="51CF6A53" w:rsidR="00464678" w:rsidRPr="007E4986"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Elaboración de un concepto de adquisición que tenga en cuenta capacidades e intereses de construcción locales / regionales / internacionales; propuestas para agrupación de contratos; apoyo en la actualización del Plan de Adquisiciones general de la PEA;</w:t>
      </w:r>
    </w:p>
    <w:p w14:paraId="3D9A815E" w14:textId="77777777" w:rsidR="00464678" w:rsidRPr="007E4986"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Elaboración de un concepto de implementación adecuado;</w:t>
      </w:r>
    </w:p>
    <w:p w14:paraId="6B61BC80" w14:textId="007C53C2" w:rsidR="00464678" w:rsidRPr="007E4986"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Elaboración de un calendario adecuado;</w:t>
      </w:r>
    </w:p>
    <w:p w14:paraId="1F897409" w14:textId="5B22D495" w:rsidR="00464678" w:rsidRPr="007E4986" w:rsidRDefault="00B4706D"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Preparación de un informe detallado de planificación del proyecto;</w:t>
      </w:r>
    </w:p>
    <w:p w14:paraId="5233B7AC" w14:textId="12958E7D" w:rsidR="00464678" w:rsidRPr="007E4986" w:rsidRDefault="00464678" w:rsidP="00DB08D2">
      <w:pPr>
        <w:suppressAutoHyphens w:val="0"/>
        <w:spacing w:before="120" w:after="120" w:line="252" w:lineRule="exact"/>
        <w:jc w:val="both"/>
        <w:rPr>
          <w:rFonts w:ascii="Arial" w:eastAsia="Arial" w:hAnsi="Arial"/>
          <w:color w:val="000000"/>
          <w:u w:val="single"/>
          <w:lang w:val="es-ES"/>
        </w:rPr>
      </w:pPr>
      <w:r>
        <w:rPr>
          <w:rFonts w:ascii="Arial" w:eastAsia="Arial" w:hAnsi="Arial"/>
          <w:i/>
          <w:iCs/>
          <w:color w:val="4F81BC"/>
          <w:lang w:val="es-ES"/>
        </w:rPr>
        <w:t>[Insertar tareas detalladas adicionales en función de los requisitos específicos del Proyecto, suprimir si esta tarea forma parte del volumen de trabajo de otro contrato de consultoría.</w:t>
      </w:r>
      <w:bookmarkStart w:id="49" w:name="_Hlk132232791"/>
      <w:r>
        <w:rPr>
          <w:rFonts w:ascii="Arial" w:eastAsia="Arial" w:hAnsi="Arial"/>
          <w:i/>
          <w:iCs/>
          <w:color w:val="4F81BC"/>
          <w:lang w:val="es-ES"/>
        </w:rPr>
        <w:t xml:space="preserve"> Asegurarse de que la DDAS se integre en las tareas de diseño y se base en un enfoque de ciclo de vida.]</w:t>
      </w:r>
      <w:bookmarkEnd w:id="49"/>
    </w:p>
    <w:p w14:paraId="5483352B" w14:textId="77777777" w:rsidR="00D16A14" w:rsidRPr="00B21257" w:rsidRDefault="00464678" w:rsidP="00DB08D2">
      <w:pPr>
        <w:pStyle w:val="KeinLeerraum1"/>
        <w:suppressAutoHyphens w:val="0"/>
        <w:spacing w:before="120" w:after="120" w:line="260" w:lineRule="exact"/>
        <w:jc w:val="both"/>
        <w:rPr>
          <w:rFonts w:ascii="Arial" w:eastAsia="Arial" w:hAnsi="Arial"/>
          <w:i/>
        </w:rPr>
      </w:pPr>
      <w:r>
        <w:rPr>
          <w:rFonts w:ascii="Arial" w:hAnsi="Arial" w:cs="Arial"/>
          <w:u w:val="single"/>
          <w:lang w:val="es-ES"/>
        </w:rPr>
        <w:t>Tareas relacionadas con MSSS:</w:t>
      </w:r>
    </w:p>
    <w:p w14:paraId="47491146" w14:textId="1EC737E8" w:rsidR="00B4706D" w:rsidRPr="007E4986" w:rsidRDefault="00B4706D" w:rsidP="00B958E6">
      <w:pPr>
        <w:pStyle w:val="KeinLeerraum1"/>
        <w:numPr>
          <w:ilvl w:val="0"/>
          <w:numId w:val="11"/>
        </w:numPr>
        <w:suppressAutoHyphens w:val="0"/>
        <w:spacing w:before="120" w:after="120" w:line="240" w:lineRule="exact"/>
        <w:ind w:left="726" w:hanging="363"/>
        <w:jc w:val="both"/>
        <w:rPr>
          <w:rFonts w:ascii="Arial" w:hAnsi="Arial" w:cs="Arial"/>
          <w:lang w:val="es-ES"/>
        </w:rPr>
      </w:pPr>
      <w:r>
        <w:rPr>
          <w:rFonts w:ascii="Arial" w:hAnsi="Arial" w:cs="Arial"/>
          <w:lang w:val="es-ES"/>
        </w:rPr>
        <w:t>Verificar el nivel de clasificación MSSS de los Contratos propuestos de acuerdo con el Anexo 1: «Clasificación MSSS de Contratos»;</w:t>
      </w:r>
    </w:p>
    <w:p w14:paraId="489BA470" w14:textId="4E454C14" w:rsidR="00E07A06" w:rsidRPr="007E4986" w:rsidRDefault="00E07A06" w:rsidP="00B958E6">
      <w:pPr>
        <w:pStyle w:val="KeinLeerraum1"/>
        <w:numPr>
          <w:ilvl w:val="0"/>
          <w:numId w:val="11"/>
        </w:numPr>
        <w:suppressAutoHyphens w:val="0"/>
        <w:spacing w:before="120" w:after="120" w:line="240" w:lineRule="exact"/>
        <w:ind w:left="726" w:hanging="363"/>
        <w:jc w:val="both"/>
        <w:rPr>
          <w:rFonts w:ascii="Arial" w:eastAsia="Arial" w:hAnsi="Arial"/>
          <w:lang w:val="es-ES"/>
        </w:rPr>
      </w:pPr>
      <w:r>
        <w:rPr>
          <w:rFonts w:ascii="Arial" w:hAnsi="Arial"/>
          <w:lang w:val="es-ES"/>
        </w:rPr>
        <w:t>Incluir los aspectos relevantes de los instrumentos de protección de A&amp;S en el diseño detallado, el programa de costos y los cronogramas;</w:t>
      </w:r>
    </w:p>
    <w:p w14:paraId="16003328" w14:textId="53847F72" w:rsidR="00FA081D" w:rsidRPr="007E4986" w:rsidRDefault="00464678" w:rsidP="00B958E6">
      <w:pPr>
        <w:pStyle w:val="KeinLeerraum1"/>
        <w:numPr>
          <w:ilvl w:val="0"/>
          <w:numId w:val="11"/>
        </w:numPr>
        <w:suppressAutoHyphens w:val="0"/>
        <w:spacing w:before="120" w:after="120" w:line="240" w:lineRule="exact"/>
        <w:ind w:left="726" w:hanging="363"/>
        <w:jc w:val="both"/>
        <w:rPr>
          <w:rFonts w:ascii="Arial" w:eastAsia="Arial" w:hAnsi="Arial"/>
          <w:lang w:val="es-ES"/>
        </w:rPr>
      </w:pPr>
      <w:r>
        <w:rPr>
          <w:rFonts w:ascii="Arial" w:hAnsi="Arial" w:cs="Arial"/>
          <w:lang w:val="es-ES"/>
        </w:rPr>
        <w:t>En caso de cambios en el diseño del proyecto (si los servicios relacionados con las siguientes subtareas b) hasta la d) deban considerarse como servicios adicionales):</w:t>
      </w:r>
    </w:p>
    <w:p w14:paraId="20B75089" w14:textId="6D549CB1" w:rsidR="00FA081D" w:rsidRPr="007E4986" w:rsidRDefault="00464678" w:rsidP="00B958E6">
      <w:pPr>
        <w:pStyle w:val="KeinLeerraum1"/>
        <w:numPr>
          <w:ilvl w:val="1"/>
          <w:numId w:val="13"/>
        </w:numPr>
        <w:suppressAutoHyphens w:val="0"/>
        <w:spacing w:before="120" w:after="120" w:line="260" w:lineRule="exact"/>
        <w:jc w:val="both"/>
        <w:rPr>
          <w:rFonts w:ascii="Arial" w:eastAsia="Arial" w:hAnsi="Arial"/>
          <w:lang w:val="es-ES"/>
        </w:rPr>
      </w:pPr>
      <w:r>
        <w:rPr>
          <w:rFonts w:ascii="Arial" w:hAnsi="Arial" w:cs="Arial"/>
          <w:lang w:val="es-ES"/>
        </w:rPr>
        <w:t>realizar una evaluación de impactos y riesgos (conforme a los estándares MSSS del KfW);</w:t>
      </w:r>
    </w:p>
    <w:p w14:paraId="33996ACB" w14:textId="7D25A744" w:rsidR="00FA081D" w:rsidRPr="007E4986" w:rsidRDefault="00464678" w:rsidP="00B958E6">
      <w:pPr>
        <w:pStyle w:val="KeinLeerraum1"/>
        <w:numPr>
          <w:ilvl w:val="1"/>
          <w:numId w:val="13"/>
        </w:numPr>
        <w:suppressAutoHyphens w:val="0"/>
        <w:spacing w:before="120" w:after="120" w:line="260" w:lineRule="exact"/>
        <w:jc w:val="both"/>
        <w:rPr>
          <w:rFonts w:ascii="Arial" w:eastAsia="Arial" w:hAnsi="Arial"/>
          <w:lang w:val="es-ES"/>
        </w:rPr>
      </w:pPr>
      <w:r>
        <w:rPr>
          <w:rFonts w:ascii="Arial" w:hAnsi="Arial"/>
          <w:lang w:val="es-ES"/>
        </w:rPr>
        <w:t xml:space="preserve">si es necesario, preparar un apéndice a los instrumentos de protección de </w:t>
      </w:r>
      <w:bookmarkStart w:id="50" w:name="_Hlk132232886"/>
      <w:r>
        <w:rPr>
          <w:rFonts w:ascii="Arial" w:hAnsi="Arial"/>
          <w:lang w:val="es-ES"/>
        </w:rPr>
        <w:t>A&amp;S, incluidos todos los planes de gestión MSSS necesarios (por ejemplo, planes de gestión de materiales peligrosos, planes de gestión de residuos, diseño correctivo o de reducción, etc.;</w:t>
      </w:r>
      <w:bookmarkEnd w:id="50"/>
    </w:p>
    <w:p w14:paraId="1FA2AB1D" w14:textId="6F959D74" w:rsidR="00FA081D" w:rsidRPr="007E4986" w:rsidRDefault="00464678" w:rsidP="00B958E6">
      <w:pPr>
        <w:pStyle w:val="KeinLeerraum1"/>
        <w:numPr>
          <w:ilvl w:val="1"/>
          <w:numId w:val="13"/>
        </w:numPr>
        <w:suppressAutoHyphens w:val="0"/>
        <w:spacing w:before="120" w:after="120" w:line="260" w:lineRule="exact"/>
        <w:jc w:val="both"/>
        <w:rPr>
          <w:rFonts w:ascii="Arial" w:eastAsia="Arial" w:hAnsi="Arial"/>
          <w:lang w:val="es-ES"/>
        </w:rPr>
      </w:pPr>
      <w:r>
        <w:rPr>
          <w:rFonts w:ascii="Arial" w:hAnsi="Arial" w:cs="Arial"/>
          <w:lang w:val="es-ES"/>
        </w:rPr>
        <w:t>si fuera preciso, gestionar el proceso para que tales modificaciones sean autorizadas por las autoridades competentes (permiso);</w:t>
      </w:r>
    </w:p>
    <w:p w14:paraId="3E8B484F" w14:textId="77777777" w:rsidR="00FA081D" w:rsidRPr="007E4986" w:rsidRDefault="00464678" w:rsidP="00B958E6">
      <w:pPr>
        <w:pStyle w:val="KeinLeerraum1"/>
        <w:numPr>
          <w:ilvl w:val="1"/>
          <w:numId w:val="13"/>
        </w:numPr>
        <w:suppressAutoHyphens w:val="0"/>
        <w:spacing w:before="120" w:after="120" w:line="260" w:lineRule="exact"/>
        <w:jc w:val="both"/>
        <w:rPr>
          <w:rFonts w:ascii="Arial" w:eastAsia="Arial" w:hAnsi="Arial"/>
          <w:lang w:val="es-ES"/>
        </w:rPr>
      </w:pPr>
      <w:r>
        <w:rPr>
          <w:rFonts w:ascii="Arial" w:hAnsi="Arial" w:cs="Arial"/>
          <w:lang w:val="es-ES"/>
        </w:rPr>
        <w:t>Alinear el calendario del proyecto con los calendarios para la gestión de riesgos e impactos medioambientales, sociales y de salud y seguridad.</w:t>
      </w:r>
    </w:p>
    <w:p w14:paraId="0061D133" w14:textId="75E58BD3" w:rsidR="00464678" w:rsidRPr="007E4986"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es-ES"/>
        </w:rPr>
        <w:t>[Mencionar aquí:</w:t>
      </w:r>
    </w:p>
    <w:p w14:paraId="4AAEE76D" w14:textId="0B6382FD" w:rsidR="001705F2" w:rsidRPr="007E4986"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es-ES"/>
        </w:rPr>
        <w:t xml:space="preserve">En el caso general de que </w:t>
      </w:r>
      <w:bookmarkStart w:id="51" w:name="_Hlk132232926"/>
      <w:r>
        <w:rPr>
          <w:rFonts w:ascii="Arial" w:eastAsia="Arial" w:hAnsi="Arial"/>
          <w:i/>
          <w:iCs/>
          <w:color w:val="4F81BC"/>
          <w:lang w:val="es-ES"/>
        </w:rPr>
        <w:t>los instrumentos de protección A&amp;S</w:t>
      </w:r>
      <w:bookmarkEnd w:id="51"/>
      <w:r>
        <w:rPr>
          <w:rFonts w:ascii="Arial" w:eastAsia="Arial" w:hAnsi="Arial"/>
          <w:i/>
          <w:iCs/>
          <w:color w:val="4F81BC"/>
          <w:lang w:val="es-ES"/>
        </w:rPr>
        <w:t xml:space="preserve"> u otros estudios requeridos aún no se hayan llevado a cabo en el momento de licitar los servicios de consultoría y en caso de que el KfW y la EEP exijan al Consultor que lleve a cabo tales estudios faltantes, incluir lo siguiente:</w:t>
      </w:r>
    </w:p>
    <w:p w14:paraId="43A3447B" w14:textId="6E84AB32" w:rsidR="00464678" w:rsidRPr="007E4986"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es-ES"/>
        </w:rPr>
        <w:t xml:space="preserve">Preparación del MGAS, ESIA </w:t>
      </w:r>
      <w:bookmarkStart w:id="52" w:name="_Hlk132232961"/>
      <w:r>
        <w:rPr>
          <w:rFonts w:ascii="Arial" w:eastAsia="Arial" w:hAnsi="Arial"/>
          <w:i/>
          <w:iCs/>
          <w:color w:val="4F81BC"/>
          <w:lang w:val="es-ES"/>
        </w:rPr>
        <w:t>(detallado, centrado, conciso), ESCOP y sus planes de gestión asociados</w:t>
      </w:r>
      <w:bookmarkEnd w:id="52"/>
      <w:r>
        <w:rPr>
          <w:rFonts w:ascii="Arial" w:eastAsia="Arial" w:hAnsi="Arial"/>
          <w:i/>
          <w:iCs/>
          <w:color w:val="4F81BC"/>
          <w:lang w:val="es-ES"/>
        </w:rPr>
        <w:t xml:space="preserve"> (ESMP, plan de acción de reasentamiento (PAR), etc.) de acuerdo con las regulaciones del KfW y los requisitos nacionales. El tiempo, el personal y los costes adicionales para esta tarea deberán tenerse en cuenta en el calendario de implementación, los requisitos de personal, el presupuesto, etc.]</w:t>
      </w:r>
    </w:p>
    <w:p w14:paraId="013F47C6" w14:textId="0AC84253" w:rsidR="008808D3" w:rsidRPr="00B21257" w:rsidRDefault="008808D3" w:rsidP="00054959">
      <w:pPr>
        <w:keepNext/>
        <w:suppressAutoHyphens w:val="0"/>
        <w:spacing w:before="120" w:after="120" w:line="251" w:lineRule="exact"/>
        <w:rPr>
          <w:rFonts w:ascii="Arial" w:eastAsia="Arial" w:hAnsi="Arial"/>
          <w:color w:val="000000"/>
        </w:rPr>
      </w:pPr>
      <w:r>
        <w:rPr>
          <w:rFonts w:ascii="Arial" w:eastAsia="Arial" w:hAnsi="Arial"/>
          <w:color w:val="000000"/>
          <w:u w:val="single"/>
          <w:lang w:val="es-ES"/>
        </w:rPr>
        <w:t>Resultados clave:</w:t>
      </w:r>
    </w:p>
    <w:p w14:paraId="73B115B9" w14:textId="77777777"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Dibujos;</w:t>
      </w:r>
    </w:p>
    <w:p w14:paraId="6B9B4D25" w14:textId="77777777"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Criterios de diseño;</w:t>
      </w:r>
    </w:p>
    <w:p w14:paraId="300EBA34" w14:textId="271EFD33" w:rsidR="000E16F2" w:rsidRPr="0036784B" w:rsidRDefault="000E16F2" w:rsidP="00B958E6">
      <w:pPr>
        <w:numPr>
          <w:ilvl w:val="0"/>
          <w:numId w:val="6"/>
        </w:numPr>
        <w:tabs>
          <w:tab w:val="left" w:pos="720"/>
        </w:tabs>
        <w:suppressAutoHyphens w:val="0"/>
        <w:spacing w:line="253" w:lineRule="exact"/>
        <w:ind w:hanging="288"/>
        <w:rPr>
          <w:rFonts w:ascii="Arial" w:eastAsia="Arial" w:hAnsi="Arial"/>
          <w:color w:val="000000"/>
          <w:lang w:val="es-ES"/>
        </w:rPr>
      </w:pPr>
      <w:bookmarkStart w:id="53" w:name="_Hlk132233038"/>
      <w:r>
        <w:rPr>
          <w:rFonts w:ascii="Arial" w:eastAsia="Arial" w:hAnsi="Arial"/>
          <w:color w:val="000000"/>
          <w:lang w:val="es-ES"/>
        </w:rPr>
        <w:t>Instrumentos de seguridad A&amp;S;</w:t>
      </w:r>
    </w:p>
    <w:bookmarkEnd w:id="53"/>
    <w:p w14:paraId="3FEB823F" w14:textId="4D8630E6"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lastRenderedPageBreak/>
        <w:t>Concepto de adquisición;</w:t>
      </w:r>
    </w:p>
    <w:p w14:paraId="4388B86B" w14:textId="6AE45515" w:rsidR="00892502" w:rsidRPr="00B21257" w:rsidRDefault="00892502"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Estimación de costes confidencial;</w:t>
      </w:r>
    </w:p>
    <w:p w14:paraId="48F083D4" w14:textId="62885008" w:rsidR="008808D3" w:rsidRPr="007E4986" w:rsidRDefault="001267CC" w:rsidP="00B958E6">
      <w:pPr>
        <w:numPr>
          <w:ilvl w:val="0"/>
          <w:numId w:val="6"/>
        </w:numPr>
        <w:tabs>
          <w:tab w:val="left" w:pos="720"/>
        </w:tabs>
        <w:suppressAutoHyphens w:val="0"/>
        <w:spacing w:line="253" w:lineRule="exact"/>
        <w:ind w:hanging="288"/>
        <w:rPr>
          <w:rFonts w:ascii="Arial" w:eastAsia="Arial" w:hAnsi="Arial"/>
          <w:color w:val="000000"/>
          <w:lang w:val="es-ES"/>
        </w:rPr>
      </w:pPr>
      <w:r>
        <w:rPr>
          <w:rFonts w:ascii="Arial" w:eastAsia="Arial" w:hAnsi="Arial"/>
          <w:color w:val="000000"/>
          <w:lang w:val="es-ES"/>
        </w:rPr>
        <w:t xml:space="preserve">Informe de planificación del proyecto </w:t>
      </w:r>
      <w:r>
        <w:rPr>
          <w:rFonts w:ascii="Arial" w:eastAsia="Arial" w:hAnsi="Arial"/>
          <w:i/>
          <w:iCs/>
          <w:color w:val="4F81BC"/>
          <w:lang w:val="es-ES"/>
        </w:rPr>
        <w:t>(si corresponde)</w:t>
      </w:r>
      <w:r>
        <w:rPr>
          <w:rFonts w:ascii="Arial" w:eastAsia="Arial" w:hAnsi="Arial"/>
          <w:color w:val="000000"/>
          <w:lang w:val="es-ES"/>
        </w:rPr>
        <w:t>, incluida la estimación de costes, el calendario, etc.</w:t>
      </w:r>
    </w:p>
    <w:p w14:paraId="77C9A0CF" w14:textId="1BC61753" w:rsidR="00464678" w:rsidRPr="007E4986" w:rsidRDefault="00464678" w:rsidP="00DB08D2">
      <w:pPr>
        <w:suppressAutoHyphens w:val="0"/>
        <w:spacing w:before="240" w:after="120" w:line="264" w:lineRule="exact"/>
        <w:ind w:left="1440" w:hanging="1440"/>
        <w:jc w:val="both"/>
        <w:rPr>
          <w:rFonts w:ascii="Arial" w:eastAsia="Arial" w:hAnsi="Arial"/>
          <w:b/>
          <w:color w:val="000000"/>
          <w:spacing w:val="2"/>
          <w:sz w:val="20"/>
          <w:lang w:val="es-ES"/>
        </w:rPr>
      </w:pPr>
      <w:r>
        <w:rPr>
          <w:rFonts w:ascii="Arial" w:eastAsia="Arial" w:hAnsi="Arial"/>
          <w:b/>
          <w:bCs/>
          <w:color w:val="000000"/>
          <w:lang w:val="es-ES"/>
        </w:rPr>
        <w:t>Etapa 1.3: Preparación de la precalificación (PC) y los documentos de licitación</w:t>
      </w:r>
    </w:p>
    <w:p w14:paraId="28E848C6" w14:textId="4C3F59AA" w:rsidR="00431CA0" w:rsidRPr="007E4986" w:rsidRDefault="0055371F" w:rsidP="00431CA0">
      <w:pPr>
        <w:suppressAutoHyphens w:val="0"/>
        <w:spacing w:before="120" w:after="120" w:line="253" w:lineRule="exact"/>
        <w:jc w:val="both"/>
        <w:rPr>
          <w:rFonts w:ascii="Arial" w:eastAsia="Arial" w:hAnsi="Arial"/>
          <w:color w:val="000000"/>
          <w:lang w:val="es-ES"/>
        </w:rPr>
      </w:pPr>
      <w:bookmarkStart w:id="54" w:name="_Hlk132233062"/>
      <w:r>
        <w:rPr>
          <w:rFonts w:ascii="Arial" w:eastAsia="Arial" w:hAnsi="Arial"/>
          <w:color w:val="000000"/>
          <w:lang w:val="es-ES"/>
        </w:rPr>
        <w:t>La PC y los Documentos de Licitación se basarán en el DEL pertinente del KfW, seguirán estrictamente su estructura, especificaciones y su redacción y con su finalización se obtendrán las No Objeciones necesarias del Banco.</w:t>
      </w:r>
    </w:p>
    <w:bookmarkEnd w:id="54"/>
    <w:p w14:paraId="0D2B1260" w14:textId="29432303" w:rsidR="00464678" w:rsidRPr="007E4986" w:rsidRDefault="00464678" w:rsidP="00DB08D2">
      <w:pPr>
        <w:suppressAutoHyphens w:val="0"/>
        <w:spacing w:before="240" w:after="120" w:line="251" w:lineRule="exact"/>
        <w:rPr>
          <w:rFonts w:ascii="Arial" w:eastAsia="Arial" w:hAnsi="Arial"/>
          <w:i/>
          <w:color w:val="4F81BC"/>
          <w:lang w:val="es-ES"/>
        </w:rPr>
      </w:pPr>
      <w:r>
        <w:rPr>
          <w:rFonts w:ascii="Arial" w:eastAsia="Arial" w:hAnsi="Arial"/>
          <w:b/>
          <w:bCs/>
          <w:color w:val="000000"/>
          <w:lang w:val="es-ES"/>
        </w:rPr>
        <w:t>Etapa 1.3.1: Preparación de los documentos de precalificación (PC)</w:t>
      </w:r>
    </w:p>
    <w:p w14:paraId="486C9303" w14:textId="72A889CF" w:rsidR="00464678" w:rsidRPr="007E4986" w:rsidRDefault="00464678" w:rsidP="00DB08D2">
      <w:pPr>
        <w:suppressAutoHyphens w:val="0"/>
        <w:spacing w:before="120" w:after="120" w:line="252" w:lineRule="exact"/>
        <w:jc w:val="both"/>
        <w:rPr>
          <w:rFonts w:ascii="Arial" w:eastAsia="Arial" w:hAnsi="Arial"/>
          <w:color w:val="000000"/>
          <w:spacing w:val="4"/>
          <w:lang w:val="es-ES"/>
        </w:rPr>
      </w:pPr>
      <w:r>
        <w:rPr>
          <w:rFonts w:ascii="Arial" w:eastAsia="Arial" w:hAnsi="Arial"/>
          <w:i/>
          <w:iCs/>
          <w:color w:val="4F81BC"/>
          <w:lang w:val="es-ES"/>
        </w:rPr>
        <w:t xml:space="preserve">[Conforme a las Directrices de Adquisición del KfW, es posible presentar candidatura a un proceso de licitación de dos etapas o de una sola etapa. Las tareas descritas a continuación se refieren a un proceso de licitación de dos etapas; en caso de un proceso de licitación de una sola etapa, se deberán adaptar las tareas en consecuencia </w:t>
      </w:r>
      <w:bookmarkStart w:id="55" w:name="_Hlk132802001"/>
      <w:r>
        <w:rPr>
          <w:rFonts w:ascii="Arial" w:eastAsia="Arial" w:hAnsi="Arial"/>
          <w:i/>
          <w:iCs/>
          <w:color w:val="4F81BC"/>
          <w:lang w:val="es-ES"/>
        </w:rPr>
        <w:t>(</w:t>
      </w:r>
      <w:proofErr w:type="spellStart"/>
      <w:r>
        <w:rPr>
          <w:rFonts w:ascii="Arial" w:eastAsia="Arial" w:hAnsi="Arial"/>
          <w:i/>
          <w:iCs/>
          <w:color w:val="4F81BC"/>
          <w:lang w:val="es-ES"/>
        </w:rPr>
        <w:t>poscalificación</w:t>
      </w:r>
      <w:proofErr w:type="spellEnd"/>
      <w:r>
        <w:rPr>
          <w:rFonts w:ascii="Arial" w:eastAsia="Arial" w:hAnsi="Arial"/>
          <w:i/>
          <w:iCs/>
          <w:color w:val="4F81BC"/>
          <w:lang w:val="es-ES"/>
        </w:rPr>
        <w:t xml:space="preserve"> en lugar de precalificación y licitación en dos etapas)</w:t>
      </w:r>
      <w:bookmarkEnd w:id="55"/>
      <w:r>
        <w:rPr>
          <w:rFonts w:ascii="Arial" w:eastAsia="Arial" w:hAnsi="Arial"/>
          <w:i/>
          <w:iCs/>
          <w:color w:val="4F81BC"/>
          <w:lang w:val="es-ES"/>
        </w:rPr>
        <w:t>.]</w:t>
      </w:r>
    </w:p>
    <w:p w14:paraId="257134E1" w14:textId="65FF6A4E" w:rsidR="00917D46" w:rsidRPr="007E4986" w:rsidRDefault="00464678" w:rsidP="00DB08D2">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Los documentos de precalificación se recopilarán y gestionarán de acuerdo con las Directrices de contratación del KfW «Directrices para la contratación de servicios de consultoría, obras, plantas industriales, bienes y servicios de no-consultoría en el marco de la Cooperación Financiera Oficial con países socios». </w:t>
      </w:r>
      <w:r>
        <w:rPr>
          <w:rFonts w:ascii="Arial" w:eastAsia="Arial" w:hAnsi="Arial"/>
          <w:i/>
          <w:iCs/>
          <w:color w:val="4F81BC"/>
          <w:lang w:val="es-ES"/>
        </w:rPr>
        <w:t>[Agregar si es necesario: Asimismo, se tomará en consideración la «Caja de herramientas de Contratación Sostenible» publicada por el KfW.]</w:t>
      </w:r>
    </w:p>
    <w:p w14:paraId="1DB14501" w14:textId="47B36B13" w:rsidR="00464678" w:rsidRPr="00B21257" w:rsidRDefault="00464678" w:rsidP="00DB08D2">
      <w:pPr>
        <w:suppressAutoHyphens w:val="0"/>
        <w:spacing w:before="120" w:after="120" w:line="206" w:lineRule="exact"/>
        <w:rPr>
          <w:rFonts w:ascii="Arial" w:eastAsia="Arial" w:hAnsi="Arial"/>
          <w:u w:val="single"/>
        </w:rPr>
      </w:pPr>
      <w:r>
        <w:rPr>
          <w:rFonts w:ascii="Arial" w:eastAsia="Arial" w:hAnsi="Arial"/>
          <w:u w:val="single"/>
          <w:lang w:val="es-ES"/>
        </w:rPr>
        <w:t>Tareas:</w:t>
      </w:r>
    </w:p>
    <w:p w14:paraId="6BA52BCF" w14:textId="6808E07C" w:rsidR="001323B7" w:rsidRPr="007E4986" w:rsidRDefault="001323B7" w:rsidP="00B958E6">
      <w:pPr>
        <w:numPr>
          <w:ilvl w:val="0"/>
          <w:numId w:val="5"/>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es-ES"/>
        </w:rPr>
        <w:t>Definición de los criterios de calificación, la plantilla de evaluación y los requisitos mínimos de capacidad técnica, financiera y MSSS de los Oferentes. Los criterios deben ser acordes con los requisitos de la asignación y no deben formularse de manera que restrinjan innecesariamente la competencia (los criterios de calificación pueden ser una combinación de criterios mínimos de exclusión si no se cumplen y criterios cuantificables que otorguen puntuaciones para ciertos conocimientos),</w:t>
      </w:r>
    </w:p>
    <w:p w14:paraId="34B0E944" w14:textId="6AC3E50E" w:rsidR="00464678" w:rsidRPr="007E4986" w:rsidRDefault="00464678" w:rsidP="00B958E6">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Preparación de los documentos de PC </w:t>
      </w:r>
      <w:r>
        <w:rPr>
          <w:rFonts w:ascii="Arial" w:eastAsia="Arial" w:hAnsi="Arial"/>
          <w:i/>
          <w:iCs/>
          <w:color w:val="4F81BC"/>
          <w:lang w:val="es-ES"/>
        </w:rPr>
        <w:t>[consulte el «Documento de precalificación estándar para la adquisición de obras».]</w:t>
      </w:r>
    </w:p>
    <w:p w14:paraId="730C358A" w14:textId="24F1DF81" w:rsidR="00464678" w:rsidRPr="00B21257" w:rsidRDefault="006055B4" w:rsidP="009C7010">
      <w:pPr>
        <w:keepNext/>
        <w:suppressAutoHyphens w:val="0"/>
        <w:spacing w:before="120" w:after="120" w:line="251" w:lineRule="exact"/>
        <w:rPr>
          <w:rFonts w:ascii="Arial" w:eastAsia="Arial" w:hAnsi="Arial"/>
          <w:color w:val="000000"/>
        </w:rPr>
      </w:pPr>
      <w:r>
        <w:rPr>
          <w:rFonts w:ascii="Arial" w:eastAsia="Arial" w:hAnsi="Arial"/>
          <w:color w:val="000000"/>
          <w:u w:val="single"/>
          <w:lang w:val="es-ES"/>
        </w:rPr>
        <w:t>D</w:t>
      </w:r>
      <w:bookmarkStart w:id="56" w:name="_Hlk147932124"/>
      <w:r>
        <w:rPr>
          <w:rFonts w:ascii="Arial" w:eastAsia="Arial" w:hAnsi="Arial"/>
          <w:color w:val="000000"/>
          <w:u w:val="single"/>
          <w:lang w:val="es-ES"/>
        </w:rPr>
        <w:t xml:space="preserve">ocumentos </w:t>
      </w:r>
      <w:r w:rsidR="00917D46">
        <w:rPr>
          <w:rFonts w:ascii="Arial" w:eastAsia="Arial" w:hAnsi="Arial"/>
          <w:color w:val="000000"/>
          <w:u w:val="single"/>
          <w:lang w:val="es-ES"/>
        </w:rPr>
        <w:t>clave</w:t>
      </w:r>
      <w:r>
        <w:rPr>
          <w:rFonts w:ascii="Arial" w:eastAsia="Arial" w:hAnsi="Arial"/>
          <w:color w:val="000000"/>
          <w:u w:val="single"/>
          <w:lang w:val="es-ES"/>
        </w:rPr>
        <w:t xml:space="preserve"> de entrega</w:t>
      </w:r>
      <w:bookmarkEnd w:id="56"/>
      <w:r w:rsidR="00917D46">
        <w:rPr>
          <w:rFonts w:ascii="Arial" w:eastAsia="Arial" w:hAnsi="Arial"/>
          <w:color w:val="000000"/>
          <w:u w:val="single"/>
          <w:lang w:val="es-ES"/>
        </w:rPr>
        <w:t>:</w:t>
      </w:r>
    </w:p>
    <w:p w14:paraId="366EF57B"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Documentos de PC</w:t>
      </w:r>
    </w:p>
    <w:p w14:paraId="655AA096" w14:textId="7B1F4BF9" w:rsidR="00EE7738" w:rsidRPr="00B21257" w:rsidRDefault="00EE773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Matriz de evaluación de PC</w:t>
      </w:r>
    </w:p>
    <w:p w14:paraId="0B5BC04E" w14:textId="4AF22974" w:rsidR="00464678" w:rsidRPr="007E4986" w:rsidRDefault="00464678" w:rsidP="001267CC">
      <w:pPr>
        <w:keepNext/>
        <w:suppressAutoHyphens w:val="0"/>
        <w:spacing w:before="240" w:after="120" w:line="252" w:lineRule="exact"/>
        <w:rPr>
          <w:rFonts w:ascii="Arial" w:eastAsia="Arial" w:hAnsi="Arial"/>
          <w:color w:val="000000"/>
          <w:spacing w:val="3"/>
          <w:lang w:val="es-ES"/>
        </w:rPr>
      </w:pPr>
      <w:r>
        <w:rPr>
          <w:rFonts w:ascii="Arial" w:eastAsia="Arial" w:hAnsi="Arial"/>
          <w:b/>
          <w:bCs/>
          <w:color w:val="000000"/>
          <w:lang w:val="es-ES"/>
        </w:rPr>
        <w:t>Etapa 1.3.2: Preparación de documentos de licitación</w:t>
      </w:r>
    </w:p>
    <w:p w14:paraId="59ED32CC" w14:textId="46BBB2B9" w:rsidR="00D16A14" w:rsidRPr="007E4986" w:rsidRDefault="00464678" w:rsidP="00EA6963">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es-ES"/>
        </w:rPr>
        <w:t xml:space="preserve">Los documentos de licitación deberán elaborarse y gestionarse conforme a las Directrices de Contratación del KfW y a la respectiva versión válida de los documentos estándar de licitación (DEL) del KfW para la adquisición de planta y diseño-construcción, sobre la base del Libro Amarillo de la FIDIC, incluidos los requisitos MSSS estándar. </w:t>
      </w:r>
      <w:r>
        <w:rPr>
          <w:rFonts w:ascii="Arial" w:eastAsia="Arial" w:hAnsi="Arial"/>
          <w:i/>
          <w:iCs/>
          <w:color w:val="4F81BD" w:themeColor="accent1"/>
          <w:lang w:val="es-ES"/>
        </w:rPr>
        <w:t>[Añadir si procede: Asimismo, se tomará en consideración la «Caja de herramientas de Contratación Sostenible» publicada por el KfW.]</w:t>
      </w:r>
    </w:p>
    <w:p w14:paraId="6F4A81F6" w14:textId="7C1071F9" w:rsidR="008E73B0" w:rsidRPr="007E4986" w:rsidRDefault="00D61E5A" w:rsidP="008E73B0">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Los Documentos de Licitación deberán estar completos e incluir el método de evaluación y los requisitos mínimos; criterios de elegibilidad y calificación continuas; requisitos detallados del Empleador y borrador del Contrato.</w:t>
      </w:r>
    </w:p>
    <w:p w14:paraId="6B83D358" w14:textId="68F29E39" w:rsidR="008E73B0" w:rsidRPr="007E4986" w:rsidRDefault="008E73B0" w:rsidP="00EA6963">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Los criterios detallados y el sistema de puntuación para la evaluación de las Ofertas (matriz de evaluación) se proporcionarán como un archivo separado al KfW.</w:t>
      </w:r>
    </w:p>
    <w:p w14:paraId="7BC29A5E" w14:textId="0F107152" w:rsidR="00464678" w:rsidRPr="007E4986" w:rsidRDefault="00464678" w:rsidP="00EA6963">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Las obras y los suministros se deberán subdividir en lotes adecuados, según lo definido en el concepto de adquisición acordado y aprobado y en línea con el Plan de Adquisición de la EEP.</w:t>
      </w:r>
    </w:p>
    <w:p w14:paraId="3073BD16" w14:textId="5010293A" w:rsidR="00BD4CC4" w:rsidRPr="007E4986" w:rsidRDefault="008E73B0" w:rsidP="00EA6963">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Parte 2. Requisitos del Empleador de los Documentos de Licitación, la sección VII se estructurará como se muestra en el Anexo 2.</w:t>
      </w:r>
    </w:p>
    <w:p w14:paraId="73A8F551" w14:textId="7BE83AB3" w:rsidR="00464678" w:rsidRPr="007E4986" w:rsidRDefault="0032441F" w:rsidP="00EA6963">
      <w:pPr>
        <w:suppressAutoHyphens w:val="0"/>
        <w:spacing w:before="120" w:after="120" w:line="253" w:lineRule="exact"/>
        <w:jc w:val="both"/>
        <w:rPr>
          <w:rFonts w:ascii="Arial" w:eastAsia="Arial" w:hAnsi="Arial"/>
          <w:color w:val="000000"/>
          <w:u w:val="single"/>
          <w:lang w:val="es-ES"/>
        </w:rPr>
      </w:pPr>
      <w:r>
        <w:rPr>
          <w:rFonts w:ascii="Arial" w:eastAsia="Arial" w:hAnsi="Arial"/>
          <w:color w:val="000000"/>
          <w:lang w:val="es-ES"/>
        </w:rPr>
        <w:lastRenderedPageBreak/>
        <w:t>Además, los procedimientos de licitación y las adjudicaciones de contratos deben seguir las regulaciones y normas nacionales de</w:t>
      </w:r>
      <w:r>
        <w:rPr>
          <w:rFonts w:ascii="Arial" w:eastAsia="Arial" w:hAnsi="Arial"/>
          <w:i/>
          <w:iCs/>
          <w:color w:val="4F81BC"/>
          <w:lang w:val="es-ES"/>
        </w:rPr>
        <w:t xml:space="preserve"> [insertar el nombre del país</w:t>
      </w:r>
      <w:bookmarkStart w:id="57" w:name="_Hlk132233134"/>
      <w:r>
        <w:rPr>
          <w:rFonts w:ascii="Arial" w:eastAsia="Arial" w:hAnsi="Arial"/>
          <w:i/>
          <w:iCs/>
          <w:color w:val="4F81BC"/>
          <w:lang w:val="es-ES"/>
        </w:rPr>
        <w:t>]</w:t>
      </w:r>
      <w:r>
        <w:rPr>
          <w:rFonts w:ascii="Arial" w:eastAsia="Arial" w:hAnsi="Arial"/>
          <w:lang w:val="es-ES"/>
        </w:rPr>
        <w:t>, las contradicciones se identificarán oportunamente sobre la base de un análisis de deficiencias y se presentarán soluciones a la EEP y al KfW.</w:t>
      </w:r>
      <w:bookmarkEnd w:id="57"/>
    </w:p>
    <w:p w14:paraId="4E9D8DA9" w14:textId="77777777" w:rsidR="00D95DD0" w:rsidRPr="00B21257" w:rsidRDefault="00464678" w:rsidP="00EA6963">
      <w:pPr>
        <w:pStyle w:val="KeinLeerraum1"/>
        <w:keepNext/>
        <w:suppressAutoHyphens w:val="0"/>
        <w:spacing w:before="120" w:after="120" w:line="260" w:lineRule="exact"/>
        <w:jc w:val="both"/>
        <w:rPr>
          <w:rFonts w:ascii="Arial" w:hAnsi="Arial" w:cs="Arial"/>
        </w:rPr>
      </w:pPr>
      <w:r>
        <w:rPr>
          <w:rFonts w:ascii="Arial" w:hAnsi="Arial" w:cs="Arial"/>
          <w:u w:val="single"/>
          <w:lang w:val="es-ES"/>
        </w:rPr>
        <w:t xml:space="preserve">Tareas relacionadas con MSSS: </w:t>
      </w:r>
    </w:p>
    <w:p w14:paraId="0D506C15" w14:textId="2ECBC1BB" w:rsidR="00464678" w:rsidRPr="007E4986" w:rsidRDefault="00464678" w:rsidP="00B958E6">
      <w:pPr>
        <w:pStyle w:val="KeinLeerraum1"/>
        <w:numPr>
          <w:ilvl w:val="0"/>
          <w:numId w:val="12"/>
        </w:numPr>
        <w:suppressAutoHyphens w:val="0"/>
        <w:spacing w:before="120" w:after="120" w:line="240" w:lineRule="exact"/>
        <w:ind w:left="726" w:hanging="363"/>
        <w:jc w:val="both"/>
        <w:rPr>
          <w:rFonts w:ascii="Arial" w:hAnsi="Arial" w:cs="Arial"/>
          <w:lang w:val="es-ES"/>
        </w:rPr>
      </w:pPr>
      <w:r>
        <w:rPr>
          <w:rFonts w:ascii="Arial" w:hAnsi="Arial" w:cs="Arial"/>
          <w:lang w:val="es-ES"/>
        </w:rPr>
        <w:t>Adaptar los requisitos de las obras MSSS estándar del KfW a los requisitos del contrato específicos; incluir en la estimación del coste global y en la memoria de mediciones los costes de personal, medidas y obras relacionados con la implementación de las medidas MSSS requeridas. Según se requiera, esto podrá incluir supervisores y gestores de MSSS, agentes de enlace MSSS encargados de las relaciones con partes interesadas externas y personas afectadas por el proyecto, equipos relacionados con tareas MSSS (p. ej., para transporte, ordenadores, comunicaciones);</w:t>
      </w:r>
    </w:p>
    <w:p w14:paraId="614F1361" w14:textId="15DEFA6B" w:rsidR="00464678" w:rsidRPr="007E4986" w:rsidRDefault="00D8582E" w:rsidP="00B958E6">
      <w:pPr>
        <w:pStyle w:val="KeinLeerraum1"/>
        <w:numPr>
          <w:ilvl w:val="0"/>
          <w:numId w:val="12"/>
        </w:numPr>
        <w:suppressAutoHyphens w:val="0"/>
        <w:spacing w:before="120" w:after="120" w:line="240" w:lineRule="exact"/>
        <w:ind w:left="726" w:hanging="363"/>
        <w:jc w:val="both"/>
        <w:rPr>
          <w:rFonts w:ascii="Arial" w:hAnsi="Arial" w:cs="Arial"/>
          <w:lang w:val="es-ES"/>
        </w:rPr>
      </w:pPr>
      <w:r>
        <w:rPr>
          <w:rFonts w:ascii="Arial" w:hAnsi="Arial" w:cs="Arial"/>
          <w:lang w:val="es-ES"/>
        </w:rPr>
        <w:t>Verificar el nivel de riesgo MSSS de los Contratos particulares de acuerdo con el Anexo 1: «Clasificaciones de Contratos MSSS»;</w:t>
      </w:r>
    </w:p>
    <w:p w14:paraId="31A76175" w14:textId="66D722EF" w:rsidR="00E76D45" w:rsidRPr="007E4986" w:rsidRDefault="00464678" w:rsidP="00B958E6">
      <w:pPr>
        <w:pStyle w:val="KeinLeerraum1"/>
        <w:numPr>
          <w:ilvl w:val="0"/>
          <w:numId w:val="12"/>
        </w:numPr>
        <w:suppressAutoHyphens w:val="0"/>
        <w:spacing w:before="120" w:after="120" w:line="240" w:lineRule="exact"/>
        <w:ind w:left="726" w:hanging="363"/>
        <w:jc w:val="both"/>
        <w:rPr>
          <w:rFonts w:ascii="Arial" w:hAnsi="Arial" w:cs="Arial"/>
          <w:lang w:val="es-ES"/>
        </w:rPr>
      </w:pPr>
      <w:bookmarkStart w:id="58" w:name="_Hlk132233178"/>
      <w:r>
        <w:rPr>
          <w:rFonts w:ascii="Arial" w:hAnsi="Arial"/>
          <w:lang w:val="es-ES"/>
        </w:rPr>
        <w:t xml:space="preserve">Ajustar los requisitos específicos para MSSS, incluida la evaluación del PGMS y los </w:t>
      </w:r>
      <w:proofErr w:type="spellStart"/>
      <w:r>
        <w:rPr>
          <w:rFonts w:ascii="Arial" w:hAnsi="Arial"/>
          <w:lang w:val="es-ES"/>
        </w:rPr>
        <w:t>subplanes</w:t>
      </w:r>
      <w:proofErr w:type="spellEnd"/>
      <w:r>
        <w:rPr>
          <w:rFonts w:ascii="Arial" w:hAnsi="Arial"/>
          <w:lang w:val="es-ES"/>
        </w:rPr>
        <w:t xml:space="preserve"> de la Parte contratada </w:t>
      </w:r>
      <w:r>
        <w:rPr>
          <w:rFonts w:ascii="Arial" w:hAnsi="Arial"/>
          <w:i/>
          <w:iCs/>
          <w:color w:val="4F81BC"/>
          <w:lang w:val="es-ES"/>
        </w:rPr>
        <w:t>[por ejemplo, planes de gestión de materiales peligrosos, planes de gestión de residuos, diseño correctivo o de reducción, etc.]</w:t>
      </w:r>
      <w:r>
        <w:rPr>
          <w:rFonts w:ascii="Arial" w:hAnsi="Arial"/>
          <w:lang w:val="es-ES"/>
        </w:rPr>
        <w:t xml:space="preserve"> en los Documentos de Licitación según corresponda.</w:t>
      </w:r>
      <w:bookmarkEnd w:id="58"/>
    </w:p>
    <w:p w14:paraId="59859778" w14:textId="3E01019B" w:rsidR="00762BAA" w:rsidRPr="00B21257" w:rsidRDefault="006055B4" w:rsidP="00054959">
      <w:pPr>
        <w:keepNext/>
        <w:suppressAutoHyphens w:val="0"/>
        <w:spacing w:before="120" w:after="120" w:line="252" w:lineRule="exact"/>
        <w:rPr>
          <w:rFonts w:ascii="Arial" w:eastAsia="Arial" w:hAnsi="Arial"/>
          <w:color w:val="000000"/>
        </w:rPr>
      </w:pPr>
      <w:r>
        <w:rPr>
          <w:rFonts w:ascii="Arial" w:eastAsia="Arial" w:hAnsi="Arial"/>
          <w:color w:val="000000"/>
          <w:u w:val="single"/>
          <w:lang w:val="es-ES"/>
        </w:rPr>
        <w:t xml:space="preserve">Documentos </w:t>
      </w:r>
      <w:r w:rsidR="00961590">
        <w:rPr>
          <w:rFonts w:ascii="Arial" w:eastAsia="Arial" w:hAnsi="Arial"/>
          <w:color w:val="000000"/>
          <w:u w:val="single"/>
          <w:lang w:val="es-ES"/>
        </w:rPr>
        <w:t>clave</w:t>
      </w:r>
      <w:r>
        <w:rPr>
          <w:rFonts w:ascii="Arial" w:eastAsia="Arial" w:hAnsi="Arial"/>
          <w:color w:val="000000"/>
          <w:u w:val="single"/>
          <w:lang w:val="es-ES"/>
        </w:rPr>
        <w:t xml:space="preserve"> de entrega</w:t>
      </w:r>
      <w:r w:rsidR="00961590">
        <w:rPr>
          <w:rFonts w:ascii="Arial" w:eastAsia="Arial" w:hAnsi="Arial"/>
          <w:color w:val="000000"/>
          <w:u w:val="single"/>
          <w:lang w:val="es-ES"/>
        </w:rPr>
        <w:t>:</w:t>
      </w:r>
    </w:p>
    <w:p w14:paraId="7510C303" w14:textId="6BDE8F4F" w:rsidR="00762BAA" w:rsidRPr="00B21257" w:rsidRDefault="00961590"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Documentos de licitación</w:t>
      </w:r>
    </w:p>
    <w:p w14:paraId="42243B07" w14:textId="5DE50C1E" w:rsidR="009C138F" w:rsidRPr="00B21257" w:rsidRDefault="00EE773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Matriz de evaluación de ofertas</w:t>
      </w:r>
    </w:p>
    <w:p w14:paraId="34389BE9" w14:textId="3A1F69DB" w:rsidR="00762BAA" w:rsidRPr="007E4986" w:rsidRDefault="00A07CC6" w:rsidP="00B958E6">
      <w:pPr>
        <w:numPr>
          <w:ilvl w:val="0"/>
          <w:numId w:val="6"/>
        </w:numPr>
        <w:tabs>
          <w:tab w:val="left" w:pos="720"/>
        </w:tabs>
        <w:suppressAutoHyphens w:val="0"/>
        <w:spacing w:line="253" w:lineRule="exact"/>
        <w:ind w:hanging="288"/>
        <w:rPr>
          <w:rFonts w:ascii="Arial" w:hAnsi="Arial" w:cs="Arial"/>
          <w:u w:val="single"/>
          <w:lang w:val="es-ES"/>
        </w:rPr>
      </w:pPr>
      <w:r>
        <w:rPr>
          <w:rFonts w:ascii="Arial" w:eastAsia="Arial" w:hAnsi="Arial"/>
          <w:color w:val="000000"/>
          <w:lang w:val="es-ES"/>
        </w:rPr>
        <w:t>Lista de comprobación del KfW.</w:t>
      </w:r>
    </w:p>
    <w:p w14:paraId="629B8876" w14:textId="61B105C1" w:rsidR="00464678" w:rsidRPr="007E4986" w:rsidRDefault="00464678" w:rsidP="00541253">
      <w:pPr>
        <w:pStyle w:val="KeinLeerraum1"/>
        <w:keepNext/>
        <w:suppressAutoHyphens w:val="0"/>
        <w:spacing w:before="360" w:after="120" w:line="260" w:lineRule="exact"/>
        <w:jc w:val="both"/>
        <w:rPr>
          <w:rFonts w:ascii="Arial" w:eastAsia="Arial" w:hAnsi="Arial"/>
          <w:b/>
          <w:color w:val="000000"/>
          <w:spacing w:val="7"/>
          <w:lang w:val="es-ES"/>
        </w:rPr>
      </w:pPr>
      <w:r>
        <w:rPr>
          <w:rFonts w:ascii="Arial" w:eastAsia="Arial" w:hAnsi="Arial"/>
          <w:b/>
          <w:bCs/>
          <w:color w:val="000000"/>
          <w:sz w:val="24"/>
          <w:lang w:val="es-ES"/>
        </w:rPr>
        <w:t>Etapa 2: Asistencia durante la licitación</w:t>
      </w:r>
    </w:p>
    <w:p w14:paraId="03CF0D55" w14:textId="760234B7" w:rsidR="00464678" w:rsidRPr="007E4986" w:rsidRDefault="00464678" w:rsidP="00541253">
      <w:pPr>
        <w:keepNext/>
        <w:suppressAutoHyphens w:val="0"/>
        <w:spacing w:before="240" w:after="120" w:line="273" w:lineRule="exact"/>
        <w:rPr>
          <w:rFonts w:ascii="Arial" w:eastAsia="Arial" w:hAnsi="Arial"/>
          <w:i/>
          <w:color w:val="4F81BC"/>
          <w:sz w:val="20"/>
          <w:lang w:val="es-ES"/>
        </w:rPr>
      </w:pPr>
      <w:r>
        <w:rPr>
          <w:rFonts w:ascii="Arial" w:eastAsia="Arial" w:hAnsi="Arial"/>
          <w:b/>
          <w:bCs/>
          <w:color w:val="000000"/>
          <w:lang w:val="es-ES"/>
        </w:rPr>
        <w:t>Etapa 2.1: Proceso de precalificación</w:t>
      </w:r>
    </w:p>
    <w:p w14:paraId="393F3006" w14:textId="686F76D3" w:rsidR="00464678" w:rsidRPr="007E4986" w:rsidRDefault="00464678" w:rsidP="00EA6963">
      <w:pPr>
        <w:suppressAutoHyphens w:val="0"/>
        <w:spacing w:before="120" w:after="120" w:line="253" w:lineRule="exact"/>
        <w:jc w:val="both"/>
        <w:rPr>
          <w:rFonts w:ascii="Arial" w:eastAsia="Arial" w:hAnsi="Arial"/>
          <w:color w:val="000000"/>
          <w:spacing w:val="8"/>
          <w:lang w:val="es-ES"/>
        </w:rPr>
      </w:pPr>
      <w:r>
        <w:rPr>
          <w:rFonts w:ascii="Arial" w:eastAsia="Arial" w:hAnsi="Arial"/>
          <w:i/>
          <w:iCs/>
          <w:color w:val="4F81BC"/>
          <w:lang w:val="es-ES"/>
        </w:rPr>
        <w:t>[En caso de un proceso de licitación en dos etapas, la precalificación de Oferentes se llevará a cabo como primera etapa. Dependiendo de la decisión sobre el concepto de adquisición, esta etapa se podría solapar parcial o completamente con la etapa 1.]</w:t>
      </w:r>
    </w:p>
    <w:p w14:paraId="48222E38" w14:textId="77777777" w:rsidR="00464678" w:rsidRPr="00B21257" w:rsidRDefault="00464678" w:rsidP="00EA6963">
      <w:pPr>
        <w:suppressAutoHyphens w:val="0"/>
        <w:spacing w:before="120" w:after="120" w:line="206" w:lineRule="exact"/>
        <w:rPr>
          <w:rFonts w:ascii="Arial" w:eastAsia="Arial" w:hAnsi="Arial"/>
          <w:color w:val="000000"/>
        </w:rPr>
      </w:pPr>
      <w:r>
        <w:rPr>
          <w:rFonts w:ascii="Arial" w:eastAsia="Arial" w:hAnsi="Arial"/>
          <w:color w:val="000000"/>
          <w:lang w:val="es-ES"/>
        </w:rPr>
        <w:t>Tareas:</w:t>
      </w:r>
    </w:p>
    <w:p w14:paraId="62540497" w14:textId="405CD316" w:rsidR="00464678" w:rsidRPr="007E4986" w:rsidRDefault="00464678" w:rsidP="00B958E6">
      <w:pPr>
        <w:pStyle w:val="Listenabsatz"/>
        <w:numPr>
          <w:ilvl w:val="0"/>
          <w:numId w:val="18"/>
        </w:numPr>
        <w:suppressAutoHyphens w:val="0"/>
        <w:spacing w:before="120" w:after="120" w:line="240" w:lineRule="exact"/>
        <w:ind w:left="726" w:hanging="363"/>
        <w:contextualSpacing w:val="0"/>
        <w:jc w:val="both"/>
        <w:rPr>
          <w:rFonts w:ascii="Arial" w:eastAsia="Arial" w:hAnsi="Arial"/>
          <w:color w:val="000000"/>
          <w:lang w:val="es-ES"/>
        </w:rPr>
      </w:pPr>
      <w:r>
        <w:rPr>
          <w:rFonts w:ascii="Arial" w:hAnsi="Arial"/>
          <w:color w:val="000000"/>
          <w:lang w:val="es-ES"/>
        </w:rPr>
        <w:t xml:space="preserve">Preparación de anuncios para invitaciones a precalificarse; asegurarse de que los anuncios de adquisición sean publicados en el sitio web </w:t>
      </w:r>
      <w:proofErr w:type="spellStart"/>
      <w:r>
        <w:rPr>
          <w:rFonts w:ascii="Arial" w:hAnsi="Arial"/>
          <w:color w:val="000000"/>
          <w:lang w:val="es-ES"/>
        </w:rPr>
        <w:t>Germany</w:t>
      </w:r>
      <w:proofErr w:type="spellEnd"/>
      <w:r>
        <w:rPr>
          <w:rFonts w:ascii="Arial" w:hAnsi="Arial"/>
          <w:color w:val="000000"/>
          <w:lang w:val="es-ES"/>
        </w:rPr>
        <w:t xml:space="preserve"> </w:t>
      </w:r>
      <w:proofErr w:type="spellStart"/>
      <w:r>
        <w:rPr>
          <w:rFonts w:ascii="Arial" w:hAnsi="Arial"/>
          <w:color w:val="000000"/>
          <w:lang w:val="es-ES"/>
        </w:rPr>
        <w:t>Trade</w:t>
      </w:r>
      <w:proofErr w:type="spellEnd"/>
      <w:r>
        <w:rPr>
          <w:rFonts w:ascii="Arial" w:hAnsi="Arial"/>
          <w:color w:val="000000"/>
          <w:lang w:val="es-ES"/>
        </w:rPr>
        <w:t xml:space="preserve"> and </w:t>
      </w:r>
      <w:proofErr w:type="spellStart"/>
      <w:r>
        <w:rPr>
          <w:rFonts w:ascii="Arial" w:hAnsi="Arial"/>
          <w:color w:val="000000"/>
          <w:lang w:val="es-ES"/>
        </w:rPr>
        <w:t>Invest</w:t>
      </w:r>
      <w:proofErr w:type="spellEnd"/>
      <w:r>
        <w:rPr>
          <w:rFonts w:ascii="Arial" w:hAnsi="Arial"/>
          <w:color w:val="000000"/>
          <w:lang w:val="es-ES"/>
        </w:rPr>
        <w:t xml:space="preserve"> (www.gtai.de) </w:t>
      </w:r>
      <w:r>
        <w:rPr>
          <w:rFonts w:ascii="Arial" w:hAnsi="Arial"/>
          <w:i/>
          <w:iCs/>
          <w:color w:val="4F81BC"/>
          <w:lang w:val="es-ES"/>
        </w:rPr>
        <w:t xml:space="preserve">[en caso de Licitación pública internacional] </w:t>
      </w:r>
      <w:r>
        <w:rPr>
          <w:rFonts w:ascii="Arial" w:hAnsi="Arial"/>
          <w:color w:val="000000"/>
          <w:lang w:val="es-ES"/>
        </w:rPr>
        <w:t>y en al menos un diario de circulación nacional en el país del Empleador o en el boletín oficial, o en un sitio web o un portal electrónico de uso generalizado con libre acceso nacional e internacional (por ejemplo,</w:t>
      </w:r>
      <w:r>
        <w:rPr>
          <w:rFonts w:ascii="Arial" w:hAnsi="Arial"/>
          <w:lang w:val="es-ES"/>
        </w:rPr>
        <w:t xml:space="preserve"> www.dgmarket.com)</w:t>
      </w:r>
      <w:r>
        <w:rPr>
          <w:rFonts w:ascii="Arial" w:hAnsi="Arial"/>
          <w:color w:val="000000"/>
          <w:lang w:val="es-ES"/>
        </w:rPr>
        <w:t>;</w:t>
      </w:r>
    </w:p>
    <w:p w14:paraId="4C41046C" w14:textId="25983CC7" w:rsidR="00464678" w:rsidRPr="007E4986"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Asegurarse de que la notificación se publique con una antelación de </w:t>
      </w:r>
      <w:r>
        <w:rPr>
          <w:rFonts w:ascii="Arial" w:eastAsia="Arial" w:hAnsi="Arial"/>
          <w:i/>
          <w:iCs/>
          <w:color w:val="4F81BC"/>
          <w:lang w:val="es-ES"/>
        </w:rPr>
        <w:t>[indicar el número de días, por regla general 30]</w:t>
      </w:r>
      <w:r>
        <w:rPr>
          <w:rFonts w:ascii="Arial" w:eastAsia="Arial" w:hAnsi="Arial"/>
          <w:color w:val="000000"/>
          <w:lang w:val="es-ES"/>
        </w:rPr>
        <w:t xml:space="preserve"> días para permitir a los postulantes prospectivos obtener documentos de calificación y preparar y presentar sus solicitudes;</w:t>
      </w:r>
    </w:p>
    <w:p w14:paraId="75538ED4" w14:textId="47A76083" w:rsidR="00464678" w:rsidRPr="007E4986" w:rsidRDefault="005E7EDE"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Asistir </w:t>
      </w:r>
      <w:r w:rsidR="00464678">
        <w:rPr>
          <w:rFonts w:ascii="Arial" w:eastAsia="Arial" w:hAnsi="Arial"/>
          <w:color w:val="000000"/>
          <w:lang w:val="es-ES"/>
        </w:rPr>
        <w:t>al Empleador a contestar sin demora a peticiones de aclaración por parte de Postulantes;</w:t>
      </w:r>
    </w:p>
    <w:p w14:paraId="219B54ED" w14:textId="7B2E6D2F" w:rsidR="00464678" w:rsidRPr="007E4986" w:rsidRDefault="00EC31E2"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Asistir </w:t>
      </w:r>
      <w:r w:rsidR="00464678">
        <w:rPr>
          <w:rFonts w:ascii="Arial" w:eastAsia="Arial" w:hAnsi="Arial"/>
          <w:color w:val="000000"/>
          <w:lang w:val="es-ES"/>
        </w:rPr>
        <w:t>al Empleador a evaluar las solicitudes conforme a los criterios predefinidos y a proponer una lista de Postulantes calificados preseleccionados;</w:t>
      </w:r>
    </w:p>
    <w:p w14:paraId="20B3909C" w14:textId="3F1F9DFC" w:rsidR="00E6648A" w:rsidRPr="007E4986"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es-ES"/>
        </w:rPr>
        <w:t>A</w:t>
      </w:r>
      <w:r w:rsidR="00EC31E2">
        <w:rPr>
          <w:rFonts w:ascii="Arial" w:eastAsia="Arial" w:hAnsi="Arial"/>
          <w:color w:val="000000"/>
          <w:lang w:val="es-ES"/>
        </w:rPr>
        <w:t>sisti</w:t>
      </w:r>
      <w:r>
        <w:rPr>
          <w:rFonts w:ascii="Arial" w:eastAsia="Arial" w:hAnsi="Arial"/>
          <w:color w:val="000000"/>
          <w:lang w:val="es-ES"/>
        </w:rPr>
        <w:t>r al Empleador a preparar un informe de evaluación conforme a los requisitos aplicables de elaboración de informes del KfW. Asegurarse de que el informe sea transparente y lo suficientemente informativo en lugar de meramente indicar «conforme», «sí» o «no», y de que cumpla los requisitos de formato del KfW (incluida, p. ej. la tabla de información del Postulante [hoja de carga de Excel]);</w:t>
      </w:r>
    </w:p>
    <w:p w14:paraId="23BF8172" w14:textId="3AFC9467" w:rsidR="00E6648A" w:rsidRPr="007E4986" w:rsidRDefault="00E6648A" w:rsidP="00B958E6">
      <w:pPr>
        <w:pStyle w:val="Listenabsatz"/>
        <w:numPr>
          <w:ilvl w:val="0"/>
          <w:numId w:val="7"/>
        </w:numPr>
        <w:suppressAutoHyphens w:val="0"/>
        <w:spacing w:before="120" w:after="120" w:line="240" w:lineRule="exact"/>
        <w:ind w:left="726" w:hanging="363"/>
        <w:contextualSpacing w:val="0"/>
        <w:jc w:val="both"/>
        <w:rPr>
          <w:rFonts w:ascii="Arial" w:eastAsia="Arial" w:hAnsi="Arial"/>
          <w:color w:val="000000"/>
          <w:lang w:val="es-ES"/>
        </w:rPr>
      </w:pPr>
      <w:r>
        <w:rPr>
          <w:rFonts w:ascii="Arial" w:eastAsia="Arial" w:hAnsi="Arial"/>
          <w:color w:val="000000"/>
          <w:lang w:val="es-ES"/>
        </w:rPr>
        <w:t>A</w:t>
      </w:r>
      <w:r w:rsidR="00EC31E2">
        <w:rPr>
          <w:rFonts w:ascii="Arial" w:eastAsia="Arial" w:hAnsi="Arial"/>
          <w:color w:val="000000"/>
          <w:lang w:val="es-ES"/>
        </w:rPr>
        <w:t>sisti</w:t>
      </w:r>
      <w:r>
        <w:rPr>
          <w:rFonts w:ascii="Arial" w:eastAsia="Arial" w:hAnsi="Arial"/>
          <w:color w:val="000000"/>
          <w:lang w:val="es-ES"/>
        </w:rPr>
        <w:t>r al Empleador a informar a los Postulantes que no hayan tenido éxito.</w:t>
      </w:r>
    </w:p>
    <w:p w14:paraId="62D7A4E5" w14:textId="06D614AE" w:rsidR="00464678" w:rsidRPr="00B21257" w:rsidRDefault="006055B4" w:rsidP="000968D8">
      <w:pPr>
        <w:keepNext/>
        <w:suppressAutoHyphens w:val="0"/>
        <w:spacing w:before="120" w:after="120" w:line="252" w:lineRule="exact"/>
        <w:rPr>
          <w:rFonts w:ascii="Arial" w:eastAsia="Arial" w:hAnsi="Arial"/>
          <w:color w:val="000000"/>
        </w:rPr>
      </w:pPr>
      <w:r>
        <w:rPr>
          <w:rFonts w:ascii="Arial" w:eastAsia="Arial" w:hAnsi="Arial"/>
          <w:color w:val="000000"/>
          <w:u w:val="single"/>
          <w:lang w:val="es-ES"/>
        </w:rPr>
        <w:t xml:space="preserve">Documentos </w:t>
      </w:r>
      <w:r w:rsidR="00464678">
        <w:rPr>
          <w:rFonts w:ascii="Arial" w:eastAsia="Arial" w:hAnsi="Arial"/>
          <w:color w:val="000000"/>
          <w:u w:val="single"/>
          <w:lang w:val="es-ES"/>
        </w:rPr>
        <w:t>clave</w:t>
      </w:r>
      <w:r>
        <w:rPr>
          <w:rFonts w:ascii="Arial" w:eastAsia="Arial" w:hAnsi="Arial"/>
          <w:color w:val="000000"/>
          <w:u w:val="single"/>
          <w:lang w:val="es-ES"/>
        </w:rPr>
        <w:t xml:space="preserve"> de entrega</w:t>
      </w:r>
      <w:r w:rsidR="00464678">
        <w:rPr>
          <w:rFonts w:ascii="Arial" w:eastAsia="Arial" w:hAnsi="Arial"/>
          <w:color w:val="000000"/>
          <w:u w:val="single"/>
          <w:lang w:val="es-ES"/>
        </w:rPr>
        <w:t>:</w:t>
      </w:r>
    </w:p>
    <w:p w14:paraId="05DDDC8E"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b/>
          <w:color w:val="000000"/>
          <w:spacing w:val="10"/>
          <w:sz w:val="24"/>
        </w:rPr>
      </w:pPr>
      <w:r>
        <w:rPr>
          <w:rFonts w:ascii="Arial" w:eastAsia="Arial" w:hAnsi="Arial"/>
          <w:color w:val="000000"/>
          <w:lang w:val="es-ES"/>
        </w:rPr>
        <w:t>Informe de evaluación de PC</w:t>
      </w:r>
    </w:p>
    <w:p w14:paraId="4464F408" w14:textId="3140CA4E" w:rsidR="00932E0C" w:rsidRPr="007E4986" w:rsidRDefault="00932E0C" w:rsidP="00B958E6">
      <w:pPr>
        <w:numPr>
          <w:ilvl w:val="0"/>
          <w:numId w:val="6"/>
        </w:numPr>
        <w:tabs>
          <w:tab w:val="left" w:pos="720"/>
        </w:tabs>
        <w:suppressAutoHyphens w:val="0"/>
        <w:spacing w:line="253" w:lineRule="exact"/>
        <w:ind w:hanging="288"/>
        <w:rPr>
          <w:rFonts w:ascii="Arial" w:eastAsia="Arial" w:hAnsi="Arial"/>
          <w:b/>
          <w:color w:val="000000"/>
          <w:spacing w:val="10"/>
          <w:sz w:val="24"/>
          <w:lang w:val="es-ES"/>
        </w:rPr>
      </w:pPr>
      <w:r>
        <w:rPr>
          <w:rFonts w:ascii="Arial" w:eastAsia="Arial" w:hAnsi="Arial"/>
          <w:color w:val="000000"/>
          <w:lang w:val="es-ES"/>
        </w:rPr>
        <w:lastRenderedPageBreak/>
        <w:t>Publicación de los resultados de PC</w:t>
      </w:r>
    </w:p>
    <w:p w14:paraId="2B62F4A0" w14:textId="4FA5B804" w:rsidR="00464678" w:rsidRPr="007E4986" w:rsidRDefault="00464678" w:rsidP="00EA6963">
      <w:pPr>
        <w:keepNext/>
        <w:suppressAutoHyphens w:val="0"/>
        <w:spacing w:before="240" w:after="120" w:line="276" w:lineRule="exact"/>
        <w:rPr>
          <w:rFonts w:ascii="Arial" w:eastAsia="Arial" w:hAnsi="Arial"/>
          <w:color w:val="000000"/>
          <w:sz w:val="20"/>
          <w:lang w:val="es-ES"/>
        </w:rPr>
      </w:pPr>
      <w:r>
        <w:rPr>
          <w:rFonts w:ascii="Arial" w:eastAsia="Arial" w:hAnsi="Arial"/>
          <w:b/>
          <w:bCs/>
          <w:color w:val="000000"/>
          <w:lang w:val="es-ES"/>
        </w:rPr>
        <w:t>Etapa 2.2: Proceso de Adquisición</w:t>
      </w:r>
    </w:p>
    <w:p w14:paraId="0E4F6B14" w14:textId="5DE401D8" w:rsidR="00464678" w:rsidRPr="007E4986" w:rsidRDefault="00464678" w:rsidP="00EA6963">
      <w:pPr>
        <w:suppressAutoHyphens w:val="0"/>
        <w:spacing w:before="120" w:after="120" w:line="252" w:lineRule="exact"/>
        <w:jc w:val="both"/>
        <w:rPr>
          <w:rFonts w:ascii="Arial" w:eastAsia="Arial" w:hAnsi="Arial"/>
          <w:color w:val="000000"/>
          <w:u w:val="single"/>
          <w:lang w:val="es-ES"/>
        </w:rPr>
      </w:pPr>
      <w:r>
        <w:rPr>
          <w:rFonts w:ascii="Arial" w:eastAsia="Arial" w:hAnsi="Arial"/>
          <w:color w:val="000000"/>
          <w:lang w:val="es-ES"/>
        </w:rPr>
        <w:t xml:space="preserve">Con respecto a la licitación y la contratación de servicios, obras y bienes, el Consultor </w:t>
      </w:r>
      <w:r w:rsidR="005E7EDE">
        <w:rPr>
          <w:rFonts w:ascii="Arial" w:eastAsia="Arial" w:hAnsi="Arial"/>
          <w:color w:val="000000"/>
          <w:lang w:val="es-ES"/>
        </w:rPr>
        <w:t xml:space="preserve">asistirá </w:t>
      </w:r>
      <w:r>
        <w:rPr>
          <w:rFonts w:ascii="Arial" w:eastAsia="Arial" w:hAnsi="Arial"/>
          <w:color w:val="000000"/>
          <w:lang w:val="es-ES"/>
        </w:rPr>
        <w:t xml:space="preserve">al Empleador a ultimar los documentos de licitación definitivos listos para su publicación, y a organizar todo el proceso de licitación para el diseño, la construcción y el suministro, incluida la preparación de reuniones </w:t>
      </w:r>
      <w:proofErr w:type="spellStart"/>
      <w:r>
        <w:rPr>
          <w:rFonts w:ascii="Arial" w:eastAsia="Arial" w:hAnsi="Arial"/>
          <w:color w:val="000000"/>
          <w:lang w:val="es-ES"/>
        </w:rPr>
        <w:t>prelicitación</w:t>
      </w:r>
      <w:proofErr w:type="spellEnd"/>
      <w:r>
        <w:rPr>
          <w:rFonts w:ascii="Arial" w:eastAsia="Arial" w:hAnsi="Arial"/>
          <w:color w:val="000000"/>
          <w:lang w:val="es-ES"/>
        </w:rPr>
        <w:t xml:space="preserve"> si fuera preciso.</w:t>
      </w:r>
    </w:p>
    <w:p w14:paraId="17CBA6A6" w14:textId="1E0144FA" w:rsidR="00464678" w:rsidRPr="007E4986" w:rsidRDefault="00464678" w:rsidP="00EA6963">
      <w:pPr>
        <w:keepNext/>
        <w:keepLines/>
        <w:suppressAutoHyphens w:val="0"/>
        <w:spacing w:before="120" w:after="120" w:line="252" w:lineRule="exact"/>
        <w:rPr>
          <w:rFonts w:ascii="Arial" w:eastAsia="Arial" w:hAnsi="Arial"/>
          <w:i/>
          <w:color w:val="4F81BC"/>
          <w:lang w:val="es-ES"/>
        </w:rPr>
      </w:pPr>
      <w:r>
        <w:rPr>
          <w:rFonts w:ascii="Arial" w:eastAsia="Arial" w:hAnsi="Arial"/>
          <w:color w:val="000000"/>
          <w:u w:val="single"/>
          <w:lang w:val="es-ES"/>
        </w:rPr>
        <w:t>Tareas:</w:t>
      </w:r>
    </w:p>
    <w:p w14:paraId="7AC4F39C" w14:textId="77777777" w:rsidR="00464678" w:rsidRPr="007E4986" w:rsidRDefault="00464678" w:rsidP="00EA6963">
      <w:pPr>
        <w:keepNext/>
        <w:keepLines/>
        <w:suppressAutoHyphens w:val="0"/>
        <w:spacing w:before="120" w:after="120" w:line="250" w:lineRule="exact"/>
        <w:rPr>
          <w:rFonts w:ascii="Arial" w:eastAsia="Arial" w:hAnsi="Arial"/>
          <w:color w:val="000000"/>
          <w:spacing w:val="1"/>
          <w:lang w:val="es-ES"/>
        </w:rPr>
      </w:pPr>
      <w:r>
        <w:rPr>
          <w:rFonts w:ascii="Arial" w:eastAsia="Arial" w:hAnsi="Arial"/>
          <w:i/>
          <w:iCs/>
          <w:color w:val="4F81BC"/>
          <w:lang w:val="es-ES"/>
        </w:rPr>
        <w:t>[Añadir, suprimir o adaptar tareas técnicas en función de los requisitos del proyecto específico]</w:t>
      </w:r>
    </w:p>
    <w:p w14:paraId="70C2A88C" w14:textId="47705E83" w:rsidR="00464678" w:rsidRPr="0036784B" w:rsidRDefault="00464678" w:rsidP="002D3675">
      <w:pPr>
        <w:keepNext/>
        <w:tabs>
          <w:tab w:val="left" w:pos="709"/>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1. </w:t>
      </w:r>
      <w:r>
        <w:rPr>
          <w:rFonts w:ascii="Arial" w:eastAsia="Arial" w:hAnsi="Arial"/>
          <w:color w:val="000000"/>
          <w:lang w:val="es-ES"/>
        </w:rPr>
        <w:tab/>
        <w:t>Preparación de anuncios o invitaciones a Postulantes calificados para preparar una oferta;</w:t>
      </w:r>
    </w:p>
    <w:p w14:paraId="76C8ECE1" w14:textId="79C81FD8" w:rsidR="00464678" w:rsidRPr="007E4986" w:rsidRDefault="00464678" w:rsidP="00B958E6">
      <w:pPr>
        <w:keepNext/>
        <w:keepLines/>
        <w:numPr>
          <w:ilvl w:val="0"/>
          <w:numId w:val="3"/>
        </w:numPr>
        <w:tabs>
          <w:tab w:val="left" w:pos="1152"/>
        </w:tabs>
        <w:suppressAutoHyphens w:val="0"/>
        <w:spacing w:line="252" w:lineRule="exact"/>
        <w:ind w:left="1152" w:hanging="432"/>
        <w:jc w:val="both"/>
        <w:rPr>
          <w:rFonts w:ascii="Arial" w:eastAsia="Arial" w:hAnsi="Arial"/>
          <w:color w:val="000000"/>
          <w:lang w:val="es-ES"/>
        </w:rPr>
      </w:pPr>
      <w:r>
        <w:rPr>
          <w:rFonts w:ascii="Arial" w:eastAsia="Arial" w:hAnsi="Arial"/>
          <w:color w:val="000000"/>
          <w:lang w:val="es-ES"/>
        </w:rPr>
        <w:t xml:space="preserve">Asegurarse de que los anuncios de adquisición sean publicados en el sitio web </w:t>
      </w:r>
      <w:proofErr w:type="spellStart"/>
      <w:r>
        <w:rPr>
          <w:rFonts w:ascii="Arial" w:eastAsia="Arial" w:hAnsi="Arial"/>
          <w:color w:val="000000"/>
          <w:lang w:val="es-ES"/>
        </w:rPr>
        <w:t>Germany</w:t>
      </w:r>
      <w:proofErr w:type="spellEnd"/>
      <w:r>
        <w:rPr>
          <w:rFonts w:ascii="Arial" w:eastAsia="Arial" w:hAnsi="Arial"/>
          <w:color w:val="000000"/>
          <w:lang w:val="es-ES"/>
        </w:rPr>
        <w:t xml:space="preserve"> </w:t>
      </w:r>
      <w:proofErr w:type="spellStart"/>
      <w:r>
        <w:rPr>
          <w:rFonts w:ascii="Arial" w:eastAsia="Arial" w:hAnsi="Arial"/>
          <w:color w:val="000000"/>
          <w:lang w:val="es-ES"/>
        </w:rPr>
        <w:t>Trade</w:t>
      </w:r>
      <w:proofErr w:type="spellEnd"/>
      <w:r>
        <w:rPr>
          <w:rFonts w:ascii="Arial" w:eastAsia="Arial" w:hAnsi="Arial"/>
          <w:color w:val="000000"/>
          <w:lang w:val="es-ES"/>
        </w:rPr>
        <w:t xml:space="preserve"> and </w:t>
      </w:r>
      <w:proofErr w:type="spellStart"/>
      <w:r>
        <w:rPr>
          <w:rFonts w:ascii="Arial" w:eastAsia="Arial" w:hAnsi="Arial"/>
          <w:color w:val="000000"/>
          <w:lang w:val="es-ES"/>
        </w:rPr>
        <w:t>Invest</w:t>
      </w:r>
      <w:proofErr w:type="spellEnd"/>
      <w:r>
        <w:rPr>
          <w:rFonts w:ascii="Arial" w:eastAsia="Arial" w:hAnsi="Arial"/>
          <w:color w:val="000000"/>
          <w:lang w:val="es-ES"/>
        </w:rPr>
        <w:t xml:space="preserve"> </w:t>
      </w:r>
      <w:hyperlink r:id="rId9" w:history="1">
        <w:r>
          <w:rPr>
            <w:rStyle w:val="Hyperlink"/>
            <w:rFonts w:ascii="Arial" w:hAnsi="Arial"/>
            <w:i/>
            <w:iCs/>
            <w:u w:val="none"/>
            <w:lang w:val="es-ES"/>
          </w:rPr>
          <w:t>(www.gtai.de)</w:t>
        </w:r>
        <w:r>
          <w:rPr>
            <w:rStyle w:val="Hyperlink"/>
            <w:rFonts w:ascii="Arial" w:hAnsi="Arial"/>
            <w:u w:val="none"/>
            <w:lang w:val="es-ES"/>
          </w:rPr>
          <w:t xml:space="preserve"> </w:t>
        </w:r>
      </w:hyperlink>
      <w:r>
        <w:rPr>
          <w:rFonts w:ascii="Arial" w:eastAsia="Arial" w:hAnsi="Arial"/>
          <w:i/>
          <w:iCs/>
          <w:color w:val="4F81BC"/>
          <w:lang w:val="es-ES"/>
        </w:rPr>
        <w:t>[en caso de Licitación pública internacional]</w:t>
      </w:r>
      <w:r>
        <w:rPr>
          <w:rFonts w:ascii="Arial" w:eastAsia="Arial" w:hAnsi="Arial"/>
          <w:color w:val="000000"/>
          <w:lang w:val="es-ES"/>
        </w:rPr>
        <w:t xml:space="preserve"> y en al menos un diario de circulación nacional en el país del Empleador o en el boletín oficial, o en un sitio web o un portal electrónico de uso generalizado con libre acceso nacional e internacional (por ejemplo, </w:t>
      </w:r>
      <w:hyperlink r:id="rId10" w:history="1">
        <w:r>
          <w:rPr>
            <w:rStyle w:val="Hyperlink"/>
            <w:rFonts w:ascii="Arial" w:hAnsi="Arial"/>
            <w:lang w:val="es-ES"/>
          </w:rPr>
          <w:t>www.dgmarket.com</w:t>
        </w:r>
        <w:r>
          <w:rPr>
            <w:rStyle w:val="Hyperlink"/>
            <w:rFonts w:ascii="Arial" w:hAnsi="Arial"/>
            <w:u w:val="none"/>
            <w:lang w:val="es-ES"/>
          </w:rPr>
          <w:t>);</w:t>
        </w:r>
      </w:hyperlink>
    </w:p>
    <w:p w14:paraId="153474D8" w14:textId="3AB1D525" w:rsidR="00464678" w:rsidRPr="007E4986" w:rsidRDefault="00464678" w:rsidP="00B958E6">
      <w:pPr>
        <w:numPr>
          <w:ilvl w:val="0"/>
          <w:numId w:val="3"/>
        </w:numPr>
        <w:tabs>
          <w:tab w:val="left" w:pos="1152"/>
        </w:tabs>
        <w:suppressAutoHyphens w:val="0"/>
        <w:spacing w:line="252" w:lineRule="exact"/>
        <w:ind w:left="1152" w:hanging="432"/>
        <w:jc w:val="both"/>
        <w:rPr>
          <w:rFonts w:ascii="Arial" w:eastAsia="Arial" w:hAnsi="Arial"/>
          <w:color w:val="000000"/>
          <w:lang w:val="es-ES"/>
        </w:rPr>
      </w:pPr>
      <w:r>
        <w:rPr>
          <w:rFonts w:ascii="Arial" w:eastAsia="Arial" w:hAnsi="Arial"/>
          <w:color w:val="000000"/>
          <w:lang w:val="es-ES"/>
        </w:rPr>
        <w:t xml:space="preserve">Asegurarse de que se emita la notificación con la suficiente antelación </w:t>
      </w:r>
      <w:r>
        <w:rPr>
          <w:rFonts w:ascii="Arial" w:eastAsia="Arial" w:hAnsi="Arial"/>
          <w:i/>
          <w:iCs/>
          <w:color w:val="4F81BC"/>
          <w:lang w:val="es-ES"/>
        </w:rPr>
        <w:t>[entre 45 y 60 días]</w:t>
      </w:r>
      <w:r>
        <w:rPr>
          <w:rFonts w:ascii="Arial" w:eastAsia="Arial" w:hAnsi="Arial"/>
          <w:color w:val="000000"/>
          <w:lang w:val="es-ES"/>
        </w:rPr>
        <w:t xml:space="preserve"> para permitir a los Oferentes prospectivos preparar y presentar sus Ofertas;</w:t>
      </w:r>
    </w:p>
    <w:p w14:paraId="187334C0" w14:textId="0F27A2E0" w:rsidR="00464678" w:rsidRPr="007E4986" w:rsidRDefault="00464678" w:rsidP="00B958E6">
      <w:pPr>
        <w:numPr>
          <w:ilvl w:val="0"/>
          <w:numId w:val="8"/>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w:t>
      </w:r>
      <w:r w:rsidR="00EC31E2">
        <w:rPr>
          <w:rFonts w:ascii="Arial" w:eastAsia="Arial" w:hAnsi="Arial"/>
          <w:color w:val="000000"/>
          <w:lang w:val="es-ES"/>
        </w:rPr>
        <w:t>sisti</w:t>
      </w:r>
      <w:r>
        <w:rPr>
          <w:rFonts w:ascii="Arial" w:eastAsia="Arial" w:hAnsi="Arial"/>
          <w:color w:val="000000"/>
          <w:lang w:val="es-ES"/>
        </w:rPr>
        <w:t xml:space="preserve">r al Empleador a preparar e implementar la(s) reunión(es) </w:t>
      </w:r>
      <w:proofErr w:type="spellStart"/>
      <w:r>
        <w:rPr>
          <w:rFonts w:ascii="Arial" w:eastAsia="Arial" w:hAnsi="Arial"/>
          <w:color w:val="000000"/>
          <w:lang w:val="es-ES"/>
        </w:rPr>
        <w:t>pre</w:t>
      </w:r>
      <w:r w:rsidR="00B75466">
        <w:rPr>
          <w:rFonts w:ascii="Arial" w:eastAsia="Arial" w:hAnsi="Arial"/>
          <w:color w:val="000000"/>
          <w:lang w:val="es-ES"/>
        </w:rPr>
        <w:t>-</w:t>
      </w:r>
      <w:r>
        <w:rPr>
          <w:rFonts w:ascii="Arial" w:eastAsia="Arial" w:hAnsi="Arial"/>
          <w:color w:val="000000"/>
          <w:lang w:val="es-ES"/>
        </w:rPr>
        <w:t>licitación</w:t>
      </w:r>
      <w:proofErr w:type="spellEnd"/>
      <w:r>
        <w:rPr>
          <w:rFonts w:ascii="Arial" w:eastAsia="Arial" w:hAnsi="Arial"/>
          <w:color w:val="000000"/>
          <w:lang w:val="es-ES"/>
        </w:rPr>
        <w:t>;</w:t>
      </w:r>
    </w:p>
    <w:p w14:paraId="16BB58A8" w14:textId="4C8F425C" w:rsidR="00464678" w:rsidRPr="007E4986" w:rsidRDefault="00464678" w:rsidP="00B958E6">
      <w:pPr>
        <w:numPr>
          <w:ilvl w:val="0"/>
          <w:numId w:val="8"/>
        </w:numPr>
        <w:tabs>
          <w:tab w:val="left" w:pos="720"/>
        </w:tabs>
        <w:suppressAutoHyphens w:val="0"/>
        <w:spacing w:before="120" w:after="120" w:line="240" w:lineRule="exact"/>
        <w:ind w:left="726" w:hanging="363"/>
        <w:jc w:val="both"/>
        <w:rPr>
          <w:rFonts w:ascii="Arial" w:hAnsi="Arial" w:cs="Arial"/>
          <w:lang w:val="es-ES"/>
        </w:rPr>
      </w:pPr>
      <w:r>
        <w:rPr>
          <w:rFonts w:ascii="Arial" w:hAnsi="Arial"/>
          <w:lang w:val="es-ES"/>
        </w:rPr>
        <w:t xml:space="preserve">Asegurarse de que se enfaticen los aspectos específicos de MSSS e informar de que, en el momento de adjudicarse el contrato, el Postulante ganador deberá cumplir el código de conducta acordado </w:t>
      </w:r>
      <w:bookmarkStart w:id="59" w:name="_Hlk132233223"/>
      <w:r>
        <w:rPr>
          <w:rFonts w:ascii="Arial" w:hAnsi="Arial"/>
          <w:lang w:val="es-ES"/>
        </w:rPr>
        <w:t>y los instrumentos de protección de A&amp;S desarrollados</w:t>
      </w:r>
      <w:bookmarkEnd w:id="59"/>
      <w:r>
        <w:rPr>
          <w:rFonts w:ascii="Arial" w:hAnsi="Arial"/>
          <w:lang w:val="es-ES"/>
        </w:rPr>
        <w:t>;</w:t>
      </w:r>
    </w:p>
    <w:p w14:paraId="2C44F3A2" w14:textId="7EA011F6" w:rsidR="00464678" w:rsidRPr="007E4986" w:rsidRDefault="005E7EDE" w:rsidP="00B958E6">
      <w:pPr>
        <w:numPr>
          <w:ilvl w:val="0"/>
          <w:numId w:val="8"/>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contestar sin demora, en coordinación con el Empleador y con el KfW, a peticiones de aclaración por parte de Oferentes.</w:t>
      </w:r>
    </w:p>
    <w:p w14:paraId="6C435614" w14:textId="7CC4DFBA" w:rsidR="00464678" w:rsidRPr="007E4986" w:rsidRDefault="00464678" w:rsidP="00EA6963">
      <w:pPr>
        <w:suppressAutoHyphens w:val="0"/>
        <w:spacing w:before="240" w:after="120" w:line="259" w:lineRule="exact"/>
        <w:ind w:left="1440" w:hanging="1440"/>
        <w:jc w:val="both"/>
        <w:rPr>
          <w:rFonts w:ascii="Arial" w:eastAsia="Arial" w:hAnsi="Arial"/>
          <w:color w:val="000000"/>
          <w:lang w:val="es-ES"/>
        </w:rPr>
      </w:pPr>
      <w:r>
        <w:rPr>
          <w:rFonts w:ascii="Arial" w:eastAsia="Arial" w:hAnsi="Arial"/>
          <w:b/>
          <w:bCs/>
          <w:color w:val="000000"/>
          <w:lang w:val="es-ES"/>
        </w:rPr>
        <w:t xml:space="preserve">Etapa 2.3: Proceso de evaluación de la oferta, discusiones de </w:t>
      </w:r>
      <w:proofErr w:type="spellStart"/>
      <w:r>
        <w:rPr>
          <w:rFonts w:ascii="Arial" w:eastAsia="Arial" w:hAnsi="Arial"/>
          <w:b/>
          <w:bCs/>
          <w:color w:val="000000"/>
          <w:lang w:val="es-ES"/>
        </w:rPr>
        <w:t>pre</w:t>
      </w:r>
      <w:r w:rsidR="00B75466">
        <w:rPr>
          <w:rFonts w:ascii="Arial" w:eastAsia="Arial" w:hAnsi="Arial"/>
          <w:b/>
          <w:bCs/>
          <w:color w:val="000000"/>
          <w:lang w:val="es-ES"/>
        </w:rPr>
        <w:t>-</w:t>
      </w:r>
      <w:r>
        <w:rPr>
          <w:rFonts w:ascii="Arial" w:eastAsia="Arial" w:hAnsi="Arial"/>
          <w:b/>
          <w:bCs/>
          <w:color w:val="000000"/>
          <w:lang w:val="es-ES"/>
        </w:rPr>
        <w:t>adjudicación</w:t>
      </w:r>
      <w:proofErr w:type="spellEnd"/>
      <w:r>
        <w:rPr>
          <w:rFonts w:ascii="Arial" w:eastAsia="Arial" w:hAnsi="Arial"/>
          <w:b/>
          <w:bCs/>
          <w:color w:val="000000"/>
          <w:lang w:val="es-ES"/>
        </w:rPr>
        <w:t xml:space="preserve"> y adjudicación</w:t>
      </w:r>
    </w:p>
    <w:p w14:paraId="6E4A415D" w14:textId="5DDDF91C" w:rsidR="00464678" w:rsidRPr="007E4986" w:rsidRDefault="005E7EDE" w:rsidP="00EA6963">
      <w:pPr>
        <w:suppressAutoHyphens w:val="0"/>
        <w:spacing w:before="120" w:after="120" w:line="252" w:lineRule="exact"/>
        <w:jc w:val="both"/>
        <w:rPr>
          <w:rFonts w:ascii="Arial" w:eastAsia="Arial" w:hAnsi="Arial"/>
          <w:color w:val="000000"/>
          <w:u w:val="single"/>
          <w:lang w:val="es-ES"/>
        </w:rPr>
      </w:pPr>
      <w:r>
        <w:rPr>
          <w:rFonts w:ascii="Arial" w:eastAsia="Arial" w:hAnsi="Arial"/>
          <w:color w:val="000000"/>
          <w:lang w:val="es-ES"/>
        </w:rPr>
        <w:t>Asistir</w:t>
      </w:r>
      <w:r w:rsidR="00464678">
        <w:rPr>
          <w:rFonts w:ascii="Arial" w:eastAsia="Arial" w:hAnsi="Arial"/>
          <w:color w:val="000000"/>
          <w:lang w:val="es-ES"/>
        </w:rPr>
        <w:t xml:space="preserve"> al Empleador a adjudicar contratos de construcción mediante la evaluación de Ofertas y discusiones de </w:t>
      </w:r>
      <w:proofErr w:type="spellStart"/>
      <w:r w:rsidR="00464678">
        <w:rPr>
          <w:rFonts w:ascii="Arial" w:eastAsia="Arial" w:hAnsi="Arial"/>
          <w:color w:val="000000"/>
          <w:lang w:val="es-ES"/>
        </w:rPr>
        <w:t>pre</w:t>
      </w:r>
      <w:r w:rsidR="00B75466">
        <w:rPr>
          <w:rFonts w:ascii="Arial" w:eastAsia="Arial" w:hAnsi="Arial"/>
          <w:color w:val="000000"/>
          <w:lang w:val="es-ES"/>
        </w:rPr>
        <w:t>-</w:t>
      </w:r>
      <w:r w:rsidR="00464678">
        <w:rPr>
          <w:rFonts w:ascii="Arial" w:eastAsia="Arial" w:hAnsi="Arial"/>
          <w:color w:val="000000"/>
          <w:lang w:val="es-ES"/>
        </w:rPr>
        <w:t>adjudicación</w:t>
      </w:r>
      <w:proofErr w:type="spellEnd"/>
      <w:r w:rsidR="00464678">
        <w:rPr>
          <w:rFonts w:ascii="Arial" w:eastAsia="Arial" w:hAnsi="Arial"/>
          <w:color w:val="000000"/>
          <w:lang w:val="es-ES"/>
        </w:rPr>
        <w:t xml:space="preserve"> con respecto a aspectos técnicos, financieros y de MSSS:</w:t>
      </w:r>
    </w:p>
    <w:p w14:paraId="31BA6F9E" w14:textId="77777777" w:rsidR="00464678" w:rsidRPr="007E4986" w:rsidRDefault="00464678" w:rsidP="00EA6963">
      <w:pPr>
        <w:suppressAutoHyphens w:val="0"/>
        <w:spacing w:before="120" w:after="120" w:line="252" w:lineRule="exact"/>
        <w:rPr>
          <w:rFonts w:ascii="Arial" w:eastAsia="Arial" w:hAnsi="Arial"/>
          <w:i/>
          <w:color w:val="4F81BC"/>
          <w:lang w:val="es-ES"/>
        </w:rPr>
      </w:pPr>
      <w:r>
        <w:rPr>
          <w:rFonts w:ascii="Arial" w:eastAsia="Arial" w:hAnsi="Arial"/>
          <w:color w:val="000000"/>
          <w:u w:val="single"/>
          <w:lang w:val="es-ES"/>
        </w:rPr>
        <w:t>Tareas:</w:t>
      </w:r>
      <w:r>
        <w:rPr>
          <w:rFonts w:ascii="Arial" w:eastAsia="Arial" w:hAnsi="Arial"/>
          <w:color w:val="4F81BC"/>
          <w:lang w:val="es-ES"/>
        </w:rPr>
        <w:t xml:space="preserve"> </w:t>
      </w:r>
    </w:p>
    <w:p w14:paraId="5858CA5A" w14:textId="77777777" w:rsidR="00464678" w:rsidRPr="007E4986" w:rsidRDefault="00464678" w:rsidP="00EA6963">
      <w:pPr>
        <w:suppressAutoHyphens w:val="0"/>
        <w:spacing w:before="120" w:after="120" w:line="250" w:lineRule="exact"/>
        <w:rPr>
          <w:rFonts w:ascii="Arial" w:eastAsia="Arial" w:hAnsi="Arial"/>
          <w:color w:val="000000"/>
          <w:lang w:val="es-ES"/>
        </w:rPr>
      </w:pPr>
      <w:r>
        <w:rPr>
          <w:rFonts w:ascii="Arial" w:eastAsia="Arial" w:hAnsi="Arial"/>
          <w:i/>
          <w:iCs/>
          <w:color w:val="4F81BC"/>
          <w:lang w:val="es-ES"/>
        </w:rPr>
        <w:t>[Añadir, suprimir o adaptar tareas técnicas en función de los requisitos del proyecto específico]</w:t>
      </w:r>
    </w:p>
    <w:p w14:paraId="6157C33F" w14:textId="27AA92FF" w:rsidR="00464678" w:rsidRPr="007E4986" w:rsidRDefault="00EC31E2"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en procedimientos de apertura de Ofertas y asesorar durante evaluaciones de ofertas conforme a las Directrices de contratación del KfW;</w:t>
      </w:r>
    </w:p>
    <w:p w14:paraId="7EEA3EF2" w14:textId="55D602B9" w:rsidR="00464678" w:rsidRPr="007E4986" w:rsidRDefault="00B75466"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Asistir </w:t>
      </w:r>
      <w:r w:rsidR="00464678">
        <w:rPr>
          <w:rFonts w:ascii="Arial" w:eastAsia="Arial" w:hAnsi="Arial"/>
          <w:color w:val="000000"/>
          <w:lang w:val="es-ES"/>
        </w:rPr>
        <w:t>al Empleador a evaluar las ofertas conforme a los criterios predefinidos, determinando si el oferente es sustancialmente conforme (esto es, sin desviación, reservas ni omisión) a los requisitos del KfW;</w:t>
      </w:r>
    </w:p>
    <w:p w14:paraId="7B7DBBCD" w14:textId="0E3354FE" w:rsidR="00464678" w:rsidRPr="007E4986" w:rsidRDefault="00B75466"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Asistir </w:t>
      </w:r>
      <w:r w:rsidR="00464678">
        <w:rPr>
          <w:rFonts w:ascii="Arial" w:eastAsia="Arial" w:hAnsi="Arial"/>
          <w:color w:val="000000"/>
          <w:lang w:val="es-ES"/>
        </w:rPr>
        <w:t>al Empleador a proponer al Oferente más ventajoso;</w:t>
      </w:r>
    </w:p>
    <w:p w14:paraId="219AAB46" w14:textId="62504952" w:rsidR="00464678" w:rsidRPr="007E4986"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hAnsi="Arial"/>
          <w:color w:val="000000"/>
          <w:lang w:val="es-ES"/>
        </w:rPr>
        <w:t>A</w:t>
      </w:r>
      <w:r w:rsidR="00B75466">
        <w:rPr>
          <w:rFonts w:ascii="Arial" w:hAnsi="Arial"/>
          <w:color w:val="000000"/>
          <w:lang w:val="es-ES"/>
        </w:rPr>
        <w:t>sisti</w:t>
      </w:r>
      <w:r>
        <w:rPr>
          <w:rFonts w:ascii="Arial" w:hAnsi="Arial"/>
          <w:color w:val="000000"/>
          <w:lang w:val="es-ES"/>
        </w:rPr>
        <w:t>r al Empleador a preparar un informe de evaluación conforme a los requisitos aplicables de elaboración de informes del KfW. Asegurarse de que el informe sea transparente y lo suficientemente informativo en lugar de meramente indicar «conforme», «sí» o «no», y</w:t>
      </w:r>
      <w:r>
        <w:rPr>
          <w:lang w:val="es-ES"/>
        </w:rPr>
        <w:t xml:space="preserve"> </w:t>
      </w:r>
      <w:r>
        <w:rPr>
          <w:rFonts w:ascii="Arial" w:hAnsi="Arial"/>
          <w:color w:val="000000"/>
          <w:lang w:val="es-ES"/>
        </w:rPr>
        <w:t>de que cumpla los requisitos de formato del KfW (incluida, p. ej. la tabla de información del Postulante [hoja de carga de Excel]);</w:t>
      </w:r>
    </w:p>
    <w:p w14:paraId="45A96363" w14:textId="1FDC5254" w:rsidR="00464678" w:rsidRPr="007E4986" w:rsidRDefault="00B75466"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preparar la agenda para discusiones de </w:t>
      </w:r>
      <w:proofErr w:type="spellStart"/>
      <w:r w:rsidR="00464678">
        <w:rPr>
          <w:rFonts w:ascii="Arial" w:eastAsia="Arial" w:hAnsi="Arial"/>
          <w:color w:val="000000"/>
          <w:lang w:val="es-ES"/>
        </w:rPr>
        <w:t>pre</w:t>
      </w:r>
      <w:r w:rsidR="00773B8D">
        <w:rPr>
          <w:rFonts w:ascii="Arial" w:eastAsia="Arial" w:hAnsi="Arial"/>
          <w:color w:val="000000"/>
          <w:lang w:val="es-ES"/>
        </w:rPr>
        <w:t>-</w:t>
      </w:r>
      <w:r w:rsidR="00464678">
        <w:rPr>
          <w:rFonts w:ascii="Arial" w:eastAsia="Arial" w:hAnsi="Arial"/>
          <w:color w:val="000000"/>
          <w:lang w:val="es-ES"/>
        </w:rPr>
        <w:t>adjudicación</w:t>
      </w:r>
      <w:proofErr w:type="spellEnd"/>
      <w:r w:rsidR="00464678">
        <w:rPr>
          <w:rFonts w:ascii="Arial" w:eastAsia="Arial" w:hAnsi="Arial"/>
          <w:color w:val="000000"/>
          <w:lang w:val="es-ES"/>
        </w:rPr>
        <w:t xml:space="preserve"> y </w:t>
      </w:r>
      <w:r w:rsidR="005E7EDE">
        <w:rPr>
          <w:rFonts w:ascii="Arial" w:eastAsia="Arial" w:hAnsi="Arial"/>
          <w:color w:val="000000"/>
          <w:lang w:val="es-ES"/>
        </w:rPr>
        <w:t>Asistir</w:t>
      </w:r>
      <w:r w:rsidR="00464678">
        <w:rPr>
          <w:rFonts w:ascii="Arial" w:eastAsia="Arial" w:hAnsi="Arial"/>
          <w:color w:val="000000"/>
          <w:lang w:val="es-ES"/>
        </w:rPr>
        <w:t xml:space="preserve"> al empleador durante las discusiones de </w:t>
      </w:r>
      <w:proofErr w:type="spellStart"/>
      <w:r w:rsidR="00464678">
        <w:rPr>
          <w:rFonts w:ascii="Arial" w:eastAsia="Arial" w:hAnsi="Arial"/>
          <w:color w:val="000000"/>
          <w:lang w:val="es-ES"/>
        </w:rPr>
        <w:t>pre</w:t>
      </w:r>
      <w:r w:rsidR="00773B8D">
        <w:rPr>
          <w:rFonts w:ascii="Arial" w:eastAsia="Arial" w:hAnsi="Arial"/>
          <w:color w:val="000000"/>
          <w:lang w:val="es-ES"/>
        </w:rPr>
        <w:t>-</w:t>
      </w:r>
      <w:r w:rsidR="00464678">
        <w:rPr>
          <w:rFonts w:ascii="Arial" w:eastAsia="Arial" w:hAnsi="Arial"/>
          <w:color w:val="000000"/>
          <w:lang w:val="es-ES"/>
        </w:rPr>
        <w:t>adjudicación</w:t>
      </w:r>
      <w:proofErr w:type="spellEnd"/>
      <w:r w:rsidR="00464678">
        <w:rPr>
          <w:rFonts w:ascii="Arial" w:eastAsia="Arial" w:hAnsi="Arial"/>
          <w:color w:val="000000"/>
          <w:lang w:val="es-ES"/>
        </w:rPr>
        <w:t xml:space="preserve"> y la elaboración de actas de reunión;</w:t>
      </w:r>
    </w:p>
    <w:p w14:paraId="0E56A755" w14:textId="13EECD33" w:rsidR="00464678" w:rsidRPr="007E4986"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w:t>
      </w:r>
      <w:r w:rsidR="00B75466">
        <w:rPr>
          <w:rFonts w:ascii="Arial" w:eastAsia="Arial" w:hAnsi="Arial"/>
          <w:color w:val="000000"/>
          <w:lang w:val="es-ES"/>
        </w:rPr>
        <w:t>sistir</w:t>
      </w:r>
      <w:r>
        <w:rPr>
          <w:rFonts w:ascii="Arial" w:eastAsia="Arial" w:hAnsi="Arial"/>
          <w:color w:val="000000"/>
          <w:lang w:val="es-ES"/>
        </w:rPr>
        <w:t xml:space="preserve"> </w:t>
      </w:r>
      <w:r>
        <w:rPr>
          <w:rFonts w:ascii="Arial" w:eastAsia="Arial" w:hAnsi="Arial"/>
          <w:i/>
          <w:iCs/>
          <w:color w:val="4F81BC"/>
          <w:lang w:val="es-ES"/>
        </w:rPr>
        <w:t>[aclarar el significado de «</w:t>
      </w:r>
      <w:r w:rsidR="005E7EDE">
        <w:rPr>
          <w:rFonts w:ascii="Arial" w:eastAsia="Arial" w:hAnsi="Arial"/>
          <w:i/>
          <w:iCs/>
          <w:color w:val="4F81BC"/>
          <w:lang w:val="es-ES"/>
        </w:rPr>
        <w:t>Asistir</w:t>
      </w:r>
      <w:r>
        <w:rPr>
          <w:rFonts w:ascii="Arial" w:eastAsia="Arial" w:hAnsi="Arial"/>
          <w:i/>
          <w:iCs/>
          <w:color w:val="4F81BC"/>
          <w:lang w:val="es-ES"/>
        </w:rPr>
        <w:t>» en este contexto]</w:t>
      </w:r>
      <w:r>
        <w:rPr>
          <w:rFonts w:ascii="Arial" w:eastAsia="Arial" w:hAnsi="Arial"/>
          <w:color w:val="000000"/>
          <w:lang w:val="es-ES"/>
        </w:rPr>
        <w:t xml:space="preserve"> al Empleador a preparar documentos contractuales, incluidos todos los anexos;</w:t>
      </w:r>
    </w:p>
    <w:p w14:paraId="2D5E1D9B" w14:textId="4B42DECA" w:rsidR="0021276D" w:rsidRPr="007E4986" w:rsidRDefault="0021276D"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es-ES"/>
        </w:rPr>
        <w:t>A</w:t>
      </w:r>
      <w:r w:rsidR="00773B8D">
        <w:rPr>
          <w:rFonts w:ascii="Arial" w:eastAsia="Arial" w:hAnsi="Arial"/>
          <w:color w:val="000000"/>
          <w:lang w:val="es-ES"/>
        </w:rPr>
        <w:t>sisti</w:t>
      </w:r>
      <w:r>
        <w:rPr>
          <w:rFonts w:ascii="Arial" w:eastAsia="Arial" w:hAnsi="Arial"/>
          <w:color w:val="000000"/>
          <w:lang w:val="es-ES"/>
        </w:rPr>
        <w:t>r al Empleador a informar a los Oferentes que no hayan tenido éxito.</w:t>
      </w:r>
    </w:p>
    <w:p w14:paraId="2867F385" w14:textId="77777777" w:rsidR="00464678" w:rsidRPr="00B21257" w:rsidRDefault="00464678" w:rsidP="00120D41">
      <w:pPr>
        <w:pStyle w:val="KeinLeerraum1"/>
        <w:keepNext/>
        <w:suppressAutoHyphens w:val="0"/>
        <w:spacing w:before="120" w:after="120" w:line="260" w:lineRule="exact"/>
        <w:jc w:val="both"/>
        <w:rPr>
          <w:rFonts w:ascii="Arial" w:hAnsi="Arial" w:cs="Arial"/>
          <w:bCs/>
        </w:rPr>
      </w:pPr>
      <w:r>
        <w:rPr>
          <w:rFonts w:ascii="Arial" w:hAnsi="Arial" w:cs="Arial"/>
          <w:u w:val="single"/>
          <w:lang w:val="es-ES"/>
        </w:rPr>
        <w:lastRenderedPageBreak/>
        <w:t>Tareas relacionadas con MSSS:</w:t>
      </w:r>
    </w:p>
    <w:p w14:paraId="36F608B6" w14:textId="5F69CD3D" w:rsidR="004644A3" w:rsidRPr="007E4986" w:rsidRDefault="00464678" w:rsidP="00B958E6">
      <w:pPr>
        <w:pStyle w:val="KeinLeerraum1"/>
        <w:numPr>
          <w:ilvl w:val="0"/>
          <w:numId w:val="14"/>
        </w:numPr>
        <w:suppressAutoHyphens w:val="0"/>
        <w:spacing w:before="120" w:after="120" w:line="240" w:lineRule="exact"/>
        <w:ind w:left="726" w:hanging="363"/>
        <w:jc w:val="both"/>
        <w:rPr>
          <w:rFonts w:ascii="Arial" w:hAnsi="Arial" w:cs="Arial"/>
          <w:lang w:val="es-ES"/>
        </w:rPr>
      </w:pPr>
      <w:r>
        <w:rPr>
          <w:rFonts w:ascii="Arial" w:hAnsi="Arial" w:cs="Arial"/>
          <w:lang w:val="es-ES"/>
        </w:rPr>
        <w:t xml:space="preserve">Determinar si el Oferente es sustancialmente conforme (esto es, sin desviación, reservas ni omisión) a los requisitos de MSSS del KfW especificados en la versión válida de los DEL del KfW </w:t>
      </w:r>
      <w:bookmarkStart w:id="60" w:name="_Hlk132233252"/>
      <w:r>
        <w:rPr>
          <w:rFonts w:ascii="Arial" w:hAnsi="Arial" w:cs="Arial"/>
          <w:lang w:val="es-ES"/>
        </w:rPr>
        <w:t>(incluidas todas las normas aplicables)</w:t>
      </w:r>
      <w:bookmarkEnd w:id="60"/>
      <w:r>
        <w:rPr>
          <w:rFonts w:ascii="Arial" w:hAnsi="Arial" w:cs="Arial"/>
          <w:lang w:val="es-ES"/>
        </w:rPr>
        <w:t xml:space="preserve"> y todas las normas nacionales aplicables para la adquisición de planta y diseño-construcción y si ha aportado las referencias adecuadas. Esto incluye la evaluación de la metodología de MSSS, las estrategias de gestión y los planes de implementación propuestos por el oferente, la idoneidad del código de </w:t>
      </w:r>
      <w:r w:rsidR="00EE53FD">
        <w:rPr>
          <w:rFonts w:ascii="Arial" w:hAnsi="Arial" w:cs="Arial"/>
          <w:lang w:val="es-ES"/>
        </w:rPr>
        <w:t>conducta,</w:t>
      </w:r>
      <w:r>
        <w:rPr>
          <w:rFonts w:ascii="Arial" w:hAnsi="Arial" w:cs="Arial"/>
          <w:lang w:val="es-ES"/>
        </w:rPr>
        <w:t xml:space="preserve"> así como la disponibilidad de expertos en MSSS cualificados entre su personal clave y sus referencias, necesarios para gestionar los riesgos MSSS clave del Proyecto;</w:t>
      </w:r>
    </w:p>
    <w:p w14:paraId="17B90E54" w14:textId="42A45FFC" w:rsidR="00464678" w:rsidRPr="007E4986" w:rsidRDefault="00464678" w:rsidP="00B958E6">
      <w:pPr>
        <w:pStyle w:val="KeinLeerraum1"/>
        <w:numPr>
          <w:ilvl w:val="0"/>
          <w:numId w:val="14"/>
        </w:numPr>
        <w:suppressAutoHyphens w:val="0"/>
        <w:spacing w:before="120" w:after="120" w:line="240" w:lineRule="exact"/>
        <w:ind w:left="726" w:hanging="363"/>
        <w:jc w:val="both"/>
        <w:rPr>
          <w:rFonts w:ascii="Arial" w:eastAsia="Arial" w:hAnsi="Arial"/>
          <w:b/>
          <w:lang w:val="es-ES"/>
        </w:rPr>
      </w:pPr>
      <w:r>
        <w:rPr>
          <w:rFonts w:ascii="Arial" w:hAnsi="Arial" w:cs="Arial"/>
          <w:lang w:val="es-ES"/>
        </w:rPr>
        <w:t>Comprobar que todos los aspectos de MSSS relevantes estén debidamente cubiertos en el contrato. Asimismo, garantizar contractualmente que la Parte contratada no inicie ninguna obra hasta que el Consultor haya comprobado que se han adoptado las medidas oportunas para mitigar los riesgos e impactos de MSSS.</w:t>
      </w:r>
    </w:p>
    <w:p w14:paraId="00BC002E" w14:textId="78F37F8A" w:rsidR="009214F7" w:rsidRPr="00B21257" w:rsidRDefault="00EE53FD" w:rsidP="00054959">
      <w:pPr>
        <w:keepNext/>
        <w:suppressAutoHyphens w:val="0"/>
        <w:spacing w:before="120" w:after="120" w:line="252" w:lineRule="exact"/>
        <w:rPr>
          <w:rFonts w:ascii="Arial" w:eastAsia="Arial" w:hAnsi="Arial"/>
          <w:color w:val="000000"/>
          <w:spacing w:val="1"/>
        </w:rPr>
      </w:pPr>
      <w:r>
        <w:rPr>
          <w:rFonts w:ascii="Arial" w:eastAsia="Arial" w:hAnsi="Arial"/>
          <w:color w:val="000000"/>
          <w:u w:val="single"/>
          <w:lang w:val="es-ES"/>
        </w:rPr>
        <w:t xml:space="preserve">Documentos </w:t>
      </w:r>
      <w:r w:rsidR="009214F7">
        <w:rPr>
          <w:rFonts w:ascii="Arial" w:eastAsia="Arial" w:hAnsi="Arial"/>
          <w:color w:val="000000"/>
          <w:u w:val="single"/>
          <w:lang w:val="es-ES"/>
        </w:rPr>
        <w:t>clave</w:t>
      </w:r>
      <w:r>
        <w:rPr>
          <w:rFonts w:ascii="Arial" w:eastAsia="Arial" w:hAnsi="Arial"/>
          <w:color w:val="000000"/>
          <w:u w:val="single"/>
          <w:lang w:val="es-ES"/>
        </w:rPr>
        <w:t xml:space="preserve"> de entrega</w:t>
      </w:r>
      <w:r w:rsidR="009214F7">
        <w:rPr>
          <w:rFonts w:ascii="Arial" w:eastAsia="Arial" w:hAnsi="Arial"/>
          <w:color w:val="000000"/>
          <w:u w:val="single"/>
          <w:lang w:val="es-ES"/>
        </w:rPr>
        <w:t>:</w:t>
      </w:r>
    </w:p>
    <w:p w14:paraId="475F9D22" w14:textId="77777777" w:rsidR="009214F7" w:rsidRPr="00B21257" w:rsidRDefault="009214F7" w:rsidP="00B958E6">
      <w:pPr>
        <w:numPr>
          <w:ilvl w:val="0"/>
          <w:numId w:val="6"/>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es-ES"/>
        </w:rPr>
        <w:t>Informe de evaluación</w:t>
      </w:r>
    </w:p>
    <w:p w14:paraId="1D9DD420" w14:textId="31525511" w:rsidR="00932E0C" w:rsidRPr="007E4986" w:rsidRDefault="00932E0C" w:rsidP="00B958E6">
      <w:pPr>
        <w:numPr>
          <w:ilvl w:val="0"/>
          <w:numId w:val="6"/>
        </w:numPr>
        <w:tabs>
          <w:tab w:val="left" w:pos="720"/>
        </w:tabs>
        <w:suppressAutoHyphens w:val="0"/>
        <w:spacing w:line="252" w:lineRule="exact"/>
        <w:ind w:hanging="288"/>
        <w:rPr>
          <w:rFonts w:ascii="Arial" w:eastAsia="Arial" w:hAnsi="Arial"/>
          <w:color w:val="000000"/>
          <w:lang w:val="es-ES"/>
        </w:rPr>
      </w:pPr>
      <w:r>
        <w:rPr>
          <w:rFonts w:ascii="Arial" w:eastAsia="Arial" w:hAnsi="Arial"/>
          <w:color w:val="000000"/>
          <w:lang w:val="es-ES"/>
        </w:rPr>
        <w:t>Publicación de los resultados de la Licitación</w:t>
      </w:r>
    </w:p>
    <w:p w14:paraId="3A1BF293" w14:textId="77777777" w:rsidR="009214F7" w:rsidRPr="00B21257" w:rsidRDefault="009214F7" w:rsidP="00B958E6">
      <w:pPr>
        <w:numPr>
          <w:ilvl w:val="0"/>
          <w:numId w:val="6"/>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es-ES"/>
        </w:rPr>
        <w:t>Documentos contractuales</w:t>
      </w:r>
    </w:p>
    <w:p w14:paraId="316768AF" w14:textId="750D6DEE" w:rsidR="00464678" w:rsidRPr="007E4986" w:rsidRDefault="00464678" w:rsidP="00F76541">
      <w:pPr>
        <w:keepNext/>
        <w:suppressAutoHyphens w:val="0"/>
        <w:spacing w:before="360" w:after="120" w:line="318" w:lineRule="exact"/>
        <w:rPr>
          <w:rFonts w:ascii="Arial" w:eastAsia="Arial" w:hAnsi="Arial"/>
          <w:color w:val="000000"/>
          <w:spacing w:val="6"/>
          <w:sz w:val="20"/>
          <w:lang w:val="es-ES"/>
        </w:rPr>
      </w:pPr>
      <w:r>
        <w:rPr>
          <w:rFonts w:ascii="Arial" w:eastAsia="Arial" w:hAnsi="Arial"/>
          <w:b/>
          <w:bCs/>
          <w:color w:val="000000"/>
          <w:sz w:val="24"/>
          <w:lang w:val="es-ES"/>
        </w:rPr>
        <w:t>Etapa 3: Supervisión de obras de diseño, obras de construcción y suministros</w:t>
      </w:r>
    </w:p>
    <w:p w14:paraId="2CED5A6D" w14:textId="77777777" w:rsidR="00120D41" w:rsidRPr="007E4986" w:rsidRDefault="00120D41" w:rsidP="00120D41">
      <w:pPr>
        <w:suppressAutoHyphens w:val="0"/>
        <w:spacing w:before="240" w:after="120" w:line="259" w:lineRule="exact"/>
        <w:ind w:left="1440" w:hanging="1440"/>
        <w:jc w:val="both"/>
        <w:rPr>
          <w:rFonts w:ascii="Arial" w:eastAsia="Arial" w:hAnsi="Arial"/>
          <w:b/>
          <w:color w:val="000000"/>
          <w:lang w:val="es-ES"/>
        </w:rPr>
      </w:pPr>
      <w:bookmarkStart w:id="61" w:name="_Toc18311896"/>
      <w:r>
        <w:rPr>
          <w:rFonts w:ascii="Arial" w:eastAsia="Arial" w:hAnsi="Arial"/>
          <w:b/>
          <w:bCs/>
          <w:color w:val="000000"/>
          <w:lang w:val="es-ES"/>
        </w:rPr>
        <w:t>Etapa 3.1: Supervisión de contratos</w:t>
      </w:r>
      <w:bookmarkEnd w:id="61"/>
    </w:p>
    <w:p w14:paraId="5C48B8D9" w14:textId="77777777" w:rsidR="00AA3A3A" w:rsidRPr="007E4986" w:rsidRDefault="00AA3A3A" w:rsidP="00AA3A3A">
      <w:pPr>
        <w:suppressAutoHyphens w:val="0"/>
        <w:spacing w:before="120" w:after="120" w:line="252" w:lineRule="exact"/>
        <w:jc w:val="both"/>
        <w:rPr>
          <w:rFonts w:ascii="Arial" w:eastAsia="Times New Roman" w:hAnsi="Arial" w:cs="Arial"/>
          <w:lang w:val="es-ES"/>
        </w:rPr>
      </w:pPr>
      <w:bookmarkStart w:id="62" w:name="_Hlk132233278"/>
      <w:r>
        <w:rPr>
          <w:rFonts w:ascii="Arial" w:eastAsia="Times New Roman" w:hAnsi="Arial" w:cs="Arial"/>
          <w:lang w:val="es-ES"/>
        </w:rPr>
        <w:t xml:space="preserve">La supervisión del proyecto incluye la supervisión general e in situ de las obras, la preparación de actividades operativas iniciales, la gestión y la monitorización permanentes del proyecto, presentación de informes periódicos </w:t>
      </w:r>
      <w:bookmarkStart w:id="63" w:name="_Hlk70346660"/>
      <w:r>
        <w:rPr>
          <w:rFonts w:ascii="Arial" w:eastAsia="Times New Roman" w:hAnsi="Arial" w:cs="Arial"/>
          <w:lang w:val="es-ES"/>
        </w:rPr>
        <w:t>y participación en la aceptación preliminar.</w:t>
      </w:r>
      <w:bookmarkEnd w:id="63"/>
      <w:r>
        <w:rPr>
          <w:rFonts w:ascii="Arial" w:eastAsia="Times New Roman" w:hAnsi="Arial" w:cs="Arial"/>
          <w:lang w:val="es-ES"/>
        </w:rPr>
        <w:t xml:space="preserve"> La supervisión general e in situ de las obras se llevará a cabo de manera permanente.</w:t>
      </w:r>
    </w:p>
    <w:p w14:paraId="019D71E7" w14:textId="6AA5AD2A" w:rsidR="00E05CB7" w:rsidRPr="007E4986" w:rsidRDefault="00E05CB7" w:rsidP="0010425A">
      <w:pPr>
        <w:suppressAutoHyphens w:val="0"/>
        <w:spacing w:before="120" w:after="120" w:line="252" w:lineRule="exact"/>
        <w:jc w:val="both"/>
        <w:rPr>
          <w:rFonts w:ascii="Arial" w:eastAsia="Arial" w:hAnsi="Arial"/>
          <w:color w:val="000000"/>
          <w:lang w:val="es-ES"/>
        </w:rPr>
      </w:pPr>
      <w:r>
        <w:rPr>
          <w:rFonts w:ascii="Arial" w:eastAsia="Arial" w:hAnsi="Arial"/>
          <w:color w:val="000000"/>
          <w:lang w:val="es-ES"/>
        </w:rPr>
        <w:t>La supervisión del proyecto también se llevará a cabo y gestionará de acuerdo con la Guía de gestión remota, supervisión y verificación (GGRSV) del KfW para la cooperación financiera internacional.</w:t>
      </w:r>
    </w:p>
    <w:bookmarkEnd w:id="62"/>
    <w:p w14:paraId="7E476C9E" w14:textId="77777777" w:rsidR="00464678" w:rsidRPr="007E4986" w:rsidRDefault="00464678" w:rsidP="0010425A">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A fin de calcular sus recursos (personal, oficinas, transporte, etc.) necesarios para prestar los servicios requeridos, el Consultor adoptará los siguientes supuestos:</w:t>
      </w:r>
    </w:p>
    <w:p w14:paraId="151EE316" w14:textId="77777777" w:rsidR="00464678" w:rsidRPr="007E4986" w:rsidRDefault="00464678" w:rsidP="00B958E6">
      <w:pPr>
        <w:numPr>
          <w:ilvl w:val="0"/>
          <w:numId w:val="3"/>
        </w:numPr>
        <w:tabs>
          <w:tab w:val="left" w:pos="792"/>
        </w:tabs>
        <w:suppressAutoHyphens w:val="0"/>
        <w:spacing w:line="254" w:lineRule="exact"/>
        <w:ind w:left="792" w:hanging="432"/>
        <w:jc w:val="both"/>
        <w:rPr>
          <w:rFonts w:ascii="Arial" w:eastAsia="Arial" w:hAnsi="Arial"/>
          <w:color w:val="000000"/>
          <w:spacing w:val="-1"/>
          <w:lang w:val="es-ES"/>
        </w:rPr>
      </w:pPr>
      <w:r>
        <w:rPr>
          <w:rFonts w:ascii="Arial" w:eastAsia="Arial" w:hAnsi="Arial"/>
          <w:color w:val="000000"/>
          <w:lang w:val="es-ES"/>
        </w:rPr>
        <w:t xml:space="preserve">Hasta </w:t>
      </w:r>
      <w:r>
        <w:rPr>
          <w:rFonts w:ascii="Arial" w:eastAsia="Arial" w:hAnsi="Arial"/>
          <w:i/>
          <w:iCs/>
          <w:color w:val="4F81BC"/>
          <w:lang w:val="es-ES"/>
        </w:rPr>
        <w:t>[indicar el número]</w:t>
      </w:r>
      <w:r>
        <w:rPr>
          <w:rFonts w:ascii="Arial" w:eastAsia="Arial" w:hAnsi="Arial"/>
          <w:color w:val="000000"/>
          <w:lang w:val="es-ES"/>
        </w:rPr>
        <w:t xml:space="preserve"> obras de construcción y </w:t>
      </w:r>
      <w:r>
        <w:rPr>
          <w:rFonts w:ascii="Arial" w:eastAsia="Arial" w:hAnsi="Arial"/>
          <w:i/>
          <w:iCs/>
          <w:color w:val="4F81BC"/>
          <w:lang w:val="es-ES"/>
        </w:rPr>
        <w:t>[indicar el número]</w:t>
      </w:r>
      <w:r>
        <w:rPr>
          <w:rFonts w:ascii="Arial" w:eastAsia="Arial" w:hAnsi="Arial"/>
          <w:color w:val="000000"/>
          <w:lang w:val="es-ES"/>
        </w:rPr>
        <w:t xml:space="preserve"> contratos de suministro en paralelo;</w:t>
      </w:r>
    </w:p>
    <w:p w14:paraId="5CFA75DE" w14:textId="6BE1645E" w:rsidR="00464678" w:rsidRPr="007E4986" w:rsidRDefault="00464678" w:rsidP="00B958E6">
      <w:pPr>
        <w:numPr>
          <w:ilvl w:val="0"/>
          <w:numId w:val="3"/>
        </w:numPr>
        <w:tabs>
          <w:tab w:val="left" w:pos="792"/>
        </w:tabs>
        <w:suppressAutoHyphens w:val="0"/>
        <w:spacing w:line="254" w:lineRule="exact"/>
        <w:ind w:left="792" w:hanging="432"/>
        <w:jc w:val="both"/>
        <w:rPr>
          <w:rFonts w:ascii="Arial" w:eastAsia="Arial" w:hAnsi="Arial"/>
          <w:color w:val="000000"/>
          <w:u w:val="single"/>
          <w:lang w:val="es-ES"/>
        </w:rPr>
      </w:pPr>
      <w:r>
        <w:rPr>
          <w:rFonts w:ascii="Arial" w:eastAsia="Arial" w:hAnsi="Arial"/>
          <w:color w:val="000000"/>
          <w:lang w:val="es-ES"/>
        </w:rPr>
        <w:t>Horario de trabajo</w:t>
      </w:r>
      <w:r>
        <w:rPr>
          <w:rFonts w:ascii="Arial" w:eastAsia="Arial" w:hAnsi="Arial"/>
          <w:i/>
          <w:iCs/>
          <w:color w:val="4F81BC"/>
          <w:lang w:val="es-ES"/>
        </w:rPr>
        <w:t xml:space="preserve"> [indicar los días laborables/semana y las horas de trabajo/día];</w:t>
      </w:r>
    </w:p>
    <w:p w14:paraId="69876F86" w14:textId="4A384676" w:rsidR="00A3727A" w:rsidRPr="007E4986" w:rsidRDefault="00A3727A" w:rsidP="00B958E6">
      <w:pPr>
        <w:numPr>
          <w:ilvl w:val="0"/>
          <w:numId w:val="3"/>
        </w:numPr>
        <w:tabs>
          <w:tab w:val="left" w:pos="792"/>
        </w:tabs>
        <w:suppressAutoHyphens w:val="0"/>
        <w:spacing w:line="254" w:lineRule="exact"/>
        <w:ind w:left="792" w:hanging="432"/>
        <w:jc w:val="both"/>
        <w:rPr>
          <w:rFonts w:ascii="Arial" w:eastAsia="Arial" w:hAnsi="Arial"/>
          <w:color w:val="000000"/>
          <w:spacing w:val="-1"/>
          <w:lang w:val="es-ES"/>
        </w:rPr>
      </w:pPr>
      <w:bookmarkStart w:id="64" w:name="_Hlk70346701"/>
      <w:r>
        <w:rPr>
          <w:rFonts w:ascii="Arial" w:eastAsia="Arial" w:hAnsi="Arial"/>
          <w:color w:val="000000"/>
          <w:lang w:val="es-ES"/>
        </w:rPr>
        <w:t xml:space="preserve">Debido a la complejidad del proyecto </w:t>
      </w:r>
      <w:r>
        <w:rPr>
          <w:rFonts w:ascii="Arial" w:eastAsia="Arial" w:hAnsi="Arial"/>
          <w:i/>
          <w:iCs/>
          <w:color w:val="4F81BC"/>
          <w:lang w:val="es-ES"/>
        </w:rPr>
        <w:t>[diferentes componentes, lotes y varios sitios/sitios distribuidos]</w:t>
      </w:r>
      <w:r>
        <w:rPr>
          <w:rFonts w:ascii="Arial" w:eastAsia="Arial" w:hAnsi="Arial"/>
          <w:color w:val="000000"/>
          <w:lang w:val="es-ES"/>
        </w:rPr>
        <w:t>, se anima al consultor a describir en su propuesta técnica (concepto y metodología) su concepto de supervisión del sitio durante la construcción y la puesta en servicio. El concepto de supervisión del sitio tendrá en cuenta la plantilla, la presencia en el emplazamiento, la experiencia y la logística necesarias para garantizar la supervisión del sitio de acuerdo con las necesidades del proyecto.</w:t>
      </w:r>
    </w:p>
    <w:bookmarkEnd w:id="64"/>
    <w:p w14:paraId="0F88AC4E" w14:textId="77777777" w:rsidR="00464678" w:rsidRPr="007E4986" w:rsidRDefault="00464678" w:rsidP="0010425A">
      <w:pPr>
        <w:suppressAutoHyphens w:val="0"/>
        <w:spacing w:before="120" w:after="120" w:line="254" w:lineRule="exact"/>
        <w:rPr>
          <w:rFonts w:ascii="Arial" w:eastAsia="Arial" w:hAnsi="Arial"/>
          <w:i/>
          <w:color w:val="4F81BC"/>
          <w:lang w:val="es-ES"/>
        </w:rPr>
      </w:pPr>
      <w:r>
        <w:rPr>
          <w:rFonts w:ascii="Arial" w:eastAsia="Arial" w:hAnsi="Arial"/>
          <w:color w:val="000000"/>
          <w:u w:val="single"/>
          <w:lang w:val="es-ES"/>
        </w:rPr>
        <w:t>Tareas:</w:t>
      </w:r>
      <w:r>
        <w:rPr>
          <w:rFonts w:ascii="Arial" w:eastAsia="Arial" w:hAnsi="Arial"/>
          <w:color w:val="4F81BC"/>
          <w:lang w:val="es-ES"/>
        </w:rPr>
        <w:t xml:space="preserve"> </w:t>
      </w:r>
    </w:p>
    <w:p w14:paraId="0946D9F9" w14:textId="77777777" w:rsidR="00464678" w:rsidRPr="007E4986" w:rsidRDefault="00464678" w:rsidP="0010425A">
      <w:pPr>
        <w:suppressAutoHyphens w:val="0"/>
        <w:spacing w:before="120" w:after="120" w:line="252" w:lineRule="exact"/>
        <w:rPr>
          <w:rFonts w:ascii="Arial" w:eastAsia="Arial" w:hAnsi="Arial"/>
          <w:color w:val="000000"/>
          <w:lang w:val="es-ES"/>
        </w:rPr>
      </w:pPr>
      <w:r>
        <w:rPr>
          <w:rFonts w:ascii="Arial" w:eastAsia="Arial" w:hAnsi="Arial"/>
          <w:i/>
          <w:iCs/>
          <w:color w:val="4F81BC"/>
          <w:lang w:val="es-ES"/>
        </w:rPr>
        <w:t>[Añadir, suprimir o adaptar tareas técnicas en función de los requisitos del proyecto específico]</w:t>
      </w:r>
    </w:p>
    <w:p w14:paraId="7E24CA51" w14:textId="3211B93C" w:rsidR="00464678" w:rsidRPr="007E4986" w:rsidRDefault="00464678" w:rsidP="00B958E6">
      <w:pPr>
        <w:pStyle w:val="Listenabsatz"/>
        <w:numPr>
          <w:ilvl w:val="0"/>
          <w:numId w:val="22"/>
        </w:numPr>
        <w:suppressAutoHyphens w:val="0"/>
        <w:spacing w:before="120" w:after="120" w:line="240" w:lineRule="exact"/>
        <w:ind w:left="726" w:hanging="363"/>
        <w:jc w:val="both"/>
        <w:rPr>
          <w:rFonts w:ascii="Arial" w:eastAsia="Arial" w:hAnsi="Arial"/>
          <w:color w:val="000000"/>
          <w:spacing w:val="-1"/>
          <w:lang w:val="es-ES"/>
        </w:rPr>
      </w:pPr>
      <w:r>
        <w:rPr>
          <w:rFonts w:ascii="Arial" w:eastAsia="Arial" w:hAnsi="Arial"/>
          <w:color w:val="000000"/>
          <w:lang w:val="es-ES"/>
        </w:rPr>
        <w:t>Coordinación y enlace con el Empleador, la(s) Parte(s) contratada(s) y otras instancias relevantes, incluyendo:</w:t>
      </w:r>
    </w:p>
    <w:p w14:paraId="647293B6" w14:textId="70332368" w:rsidR="00464678" w:rsidRPr="007E4986"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 xml:space="preserve">Organización de reuniones in situ </w:t>
      </w:r>
      <w:r>
        <w:rPr>
          <w:rFonts w:ascii="Arial" w:eastAsia="Arial" w:hAnsi="Arial"/>
          <w:i/>
          <w:iCs/>
          <w:color w:val="4F81BC"/>
          <w:lang w:val="es-ES"/>
        </w:rPr>
        <w:t>[semanales / quincenales / mensuales]</w:t>
      </w:r>
      <w:r>
        <w:rPr>
          <w:rFonts w:ascii="Arial" w:eastAsia="Arial" w:hAnsi="Arial"/>
          <w:color w:val="000000"/>
          <w:lang w:val="es-ES"/>
        </w:rPr>
        <w:t xml:space="preserve"> con la(s) Parte(s) contratada(s), los representantes del Empleador y otr</w:t>
      </w:r>
      <w:r w:rsidR="004050B3">
        <w:rPr>
          <w:rFonts w:ascii="Arial" w:eastAsia="Arial" w:hAnsi="Arial"/>
          <w:color w:val="000000"/>
          <w:lang w:val="es-ES"/>
        </w:rPr>
        <w:t>o</w:t>
      </w:r>
      <w:r>
        <w:rPr>
          <w:rFonts w:ascii="Arial" w:eastAsia="Arial" w:hAnsi="Arial"/>
          <w:color w:val="000000"/>
          <w:lang w:val="es-ES"/>
        </w:rPr>
        <w:t xml:space="preserve">s </w:t>
      </w:r>
      <w:r w:rsidR="004050B3">
        <w:rPr>
          <w:rFonts w:ascii="Arial" w:eastAsia="Arial" w:hAnsi="Arial"/>
          <w:color w:val="000000"/>
          <w:lang w:val="es-ES"/>
        </w:rPr>
        <w:t>grupos de interés</w:t>
      </w:r>
      <w:r w:rsidR="004050B3" w:rsidRPr="004050B3">
        <w:rPr>
          <w:rFonts w:ascii="Arial" w:eastAsia="Arial" w:hAnsi="Arial"/>
          <w:color w:val="000000"/>
          <w:lang w:val="es-ES"/>
        </w:rPr>
        <w:t xml:space="preserve"> </w:t>
      </w:r>
      <w:r w:rsidR="004050B3">
        <w:rPr>
          <w:rFonts w:ascii="Arial" w:eastAsia="Arial" w:hAnsi="Arial"/>
          <w:color w:val="000000"/>
          <w:lang w:val="es-ES"/>
        </w:rPr>
        <w:t>involucrados en el proyecto;</w:t>
      </w:r>
    </w:p>
    <w:p w14:paraId="1A99AAED" w14:textId="0D2F7595" w:rsidR="00464678" w:rsidRPr="007E4986"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Preparación y circulación de actas de reuniones.</w:t>
      </w:r>
    </w:p>
    <w:p w14:paraId="143EF89A" w14:textId="74E245B6" w:rsidR="00464678" w:rsidRPr="007E4986" w:rsidRDefault="00464678" w:rsidP="00B958E6">
      <w:pPr>
        <w:pStyle w:val="Listenabsatz"/>
        <w:numPr>
          <w:ilvl w:val="0"/>
          <w:numId w:val="22"/>
        </w:numPr>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Asumir el rol del Ingeniero y desempeñar todas las taras del Ingeniero </w:t>
      </w:r>
      <w:r>
        <w:rPr>
          <w:rFonts w:ascii="Arial" w:eastAsia="Arial" w:hAnsi="Arial"/>
          <w:i/>
          <w:iCs/>
          <w:color w:val="4F81BC"/>
          <w:lang w:val="es-ES"/>
        </w:rPr>
        <w:t xml:space="preserve">[indicar </w:t>
      </w:r>
      <w:proofErr w:type="spellStart"/>
      <w:r>
        <w:rPr>
          <w:rFonts w:ascii="Arial" w:eastAsia="Arial" w:hAnsi="Arial"/>
          <w:i/>
          <w:iCs/>
          <w:color w:val="4F81BC"/>
          <w:lang w:val="es-ES"/>
        </w:rPr>
        <w:t>qué</w:t>
      </w:r>
      <w:proofErr w:type="spellEnd"/>
      <w:r>
        <w:rPr>
          <w:rFonts w:ascii="Arial" w:eastAsia="Arial" w:hAnsi="Arial"/>
          <w:i/>
          <w:iCs/>
          <w:color w:val="4F81BC"/>
          <w:lang w:val="es-ES"/>
        </w:rPr>
        <w:t xml:space="preserve"> prevalece en caso de desviaciones respecto de la lista de tareas de la FIDIC </w:t>
      </w:r>
      <w:r w:rsidR="008D6919">
        <w:rPr>
          <w:rFonts w:ascii="Arial" w:eastAsia="Arial" w:hAnsi="Arial"/>
          <w:i/>
          <w:iCs/>
          <w:color w:val="4F81BC"/>
          <w:lang w:val="es-ES"/>
        </w:rPr>
        <w:t xml:space="preserve">detalladas </w:t>
      </w:r>
      <w:r>
        <w:rPr>
          <w:rFonts w:ascii="Arial" w:eastAsia="Arial" w:hAnsi="Arial"/>
          <w:i/>
          <w:iCs/>
          <w:color w:val="4F81BC"/>
          <w:lang w:val="es-ES"/>
        </w:rPr>
        <w:t>a continuación]</w:t>
      </w:r>
      <w:r>
        <w:rPr>
          <w:rFonts w:ascii="Arial" w:eastAsia="Arial" w:hAnsi="Arial"/>
          <w:color w:val="000000"/>
          <w:lang w:val="es-ES"/>
        </w:rPr>
        <w:t xml:space="preserve"> conforme al Libro Amarillo de la FIDIC, entre las cuales se incluyen:</w:t>
      </w:r>
    </w:p>
    <w:p w14:paraId="4ED3EFC1" w14:textId="160F67C8" w:rsidR="00464678" w:rsidRPr="007E4986"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lastRenderedPageBreak/>
        <w:t>Gestión de contratos y reclamaciones</w:t>
      </w:r>
      <w:bookmarkStart w:id="65" w:name="_Hlk132233300"/>
      <w:r>
        <w:rPr>
          <w:rFonts w:ascii="Arial" w:eastAsia="Arial" w:hAnsi="Arial"/>
          <w:color w:val="000000"/>
          <w:lang w:val="es-ES"/>
        </w:rPr>
        <w:t>, evaluación de reclamaciones de Partes contratadas relacionadas con las condiciones del contrato</w:t>
      </w:r>
      <w:bookmarkEnd w:id="65"/>
      <w:r>
        <w:rPr>
          <w:rFonts w:ascii="Arial" w:eastAsia="Arial" w:hAnsi="Arial"/>
          <w:color w:val="000000"/>
          <w:lang w:val="es-ES"/>
        </w:rPr>
        <w:t>;</w:t>
      </w:r>
    </w:p>
    <w:p w14:paraId="33A1A7B7" w14:textId="77777777" w:rsidR="00464678" w:rsidRPr="007E4986"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Comprobación de la validez de los documentos de la Parte contratada, tales como pólizas de seguros, garantías bancarias, documentos de transporte, etc.;</w:t>
      </w:r>
    </w:p>
    <w:p w14:paraId="52D53381" w14:textId="77777777" w:rsidR="00A3727A" w:rsidRPr="007E4986" w:rsidRDefault="00A3727A"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Revisar y, en consulta con la EEP, aprobar el diseño de los trabajos por parte de los contratistas; incluyendo la revisión y aceptación de la documentación de fábrica del equipo suministrado y la firma del libro de construcción (obligatorio);</w:t>
      </w:r>
    </w:p>
    <w:p w14:paraId="5BABE0D5" w14:textId="77777777" w:rsidR="00464678" w:rsidRPr="007E4986"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Control de calidad y cantidad de todas las obras y suministros, mediante la inspección diaria del trabajo de la Parte contratada;</w:t>
      </w:r>
    </w:p>
    <w:p w14:paraId="7B41E04E" w14:textId="3158C54D" w:rsidR="00067B04" w:rsidRPr="007E4986" w:rsidRDefault="00067B04"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Proporcionar orientación a la Parte contratada para cumplir con las especificaciones;</w:t>
      </w:r>
    </w:p>
    <w:p w14:paraId="6BDD44E9" w14:textId="74BB9F87" w:rsidR="008C765B" w:rsidRPr="007E4986" w:rsidRDefault="005C19BE"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Asegurarse de que la Parte contratada esté empleando exclusivamente materiales de construcción permanente y temporal conforme a los requisitos del empleador;</w:t>
      </w:r>
    </w:p>
    <w:p w14:paraId="22A99050" w14:textId="77777777" w:rsidR="00464678" w:rsidRPr="007E4986"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Control del tiempo y de los gastos;</w:t>
      </w:r>
    </w:p>
    <w:p w14:paraId="5E1215AB" w14:textId="77777777" w:rsidR="00464678" w:rsidRPr="007E4986"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Examen y aprobación de las facturas de la Parte contratada y emisión de los correspondientes «certificados de pago» al Empleador;</w:t>
      </w:r>
    </w:p>
    <w:p w14:paraId="76D61B55" w14:textId="023EAFE0" w:rsidR="00464678" w:rsidRPr="007E4986"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Informar sobre el progreso y los riesgos del proyecto conforme a los requisitos de presentación de informes del KfW (anexos);</w:t>
      </w:r>
    </w:p>
    <w:p w14:paraId="0EE38065" w14:textId="27995DEA" w:rsidR="00464678" w:rsidRPr="007E4986" w:rsidRDefault="005E7EDE"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manejar cualquier orden de modificación del contrato de obras;</w:t>
      </w:r>
    </w:p>
    <w:p w14:paraId="48C1678D" w14:textId="41B4AB28" w:rsidR="00464678" w:rsidRPr="007E4986"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Asegurar la visibilidad conforme a los requisitos de l</w:t>
      </w:r>
      <w:r w:rsidR="00644D7A">
        <w:rPr>
          <w:rFonts w:ascii="Arial" w:eastAsia="Arial" w:hAnsi="Arial"/>
          <w:color w:val="000000"/>
          <w:lang w:val="es-ES"/>
        </w:rPr>
        <w:t>a</w:t>
      </w:r>
      <w:r>
        <w:rPr>
          <w:rFonts w:ascii="Arial" w:eastAsia="Arial" w:hAnsi="Arial"/>
          <w:color w:val="000000"/>
          <w:lang w:val="es-ES"/>
        </w:rPr>
        <w:t xml:space="preserve">s </w:t>
      </w:r>
      <w:r w:rsidR="00644D7A">
        <w:rPr>
          <w:rFonts w:ascii="Arial" w:eastAsia="Arial" w:hAnsi="Arial"/>
          <w:color w:val="000000"/>
          <w:lang w:val="es-ES"/>
        </w:rPr>
        <w:t xml:space="preserve">entidades </w:t>
      </w:r>
      <w:r>
        <w:rPr>
          <w:rFonts w:ascii="Arial" w:eastAsia="Arial" w:hAnsi="Arial"/>
          <w:color w:val="000000"/>
          <w:lang w:val="es-ES"/>
        </w:rPr>
        <w:t>donantes;</w:t>
      </w:r>
    </w:p>
    <w:p w14:paraId="3EAE634A" w14:textId="2C6B7448" w:rsidR="00464678" w:rsidRPr="007E4986"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Examen de los informes de la Parte contratada, planos de obra terminada, manuales de manejo, planes de mantenimiento, etc.;</w:t>
      </w:r>
    </w:p>
    <w:p w14:paraId="3D6C4E03" w14:textId="4B16EC81" w:rsidR="001323B7" w:rsidRPr="007E4986" w:rsidRDefault="001323B7"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 xml:space="preserve">Supervisar la </w:t>
      </w:r>
      <w:r w:rsidR="0010478A">
        <w:rPr>
          <w:rFonts w:ascii="Arial" w:eastAsia="Arial" w:hAnsi="Arial"/>
          <w:color w:val="000000"/>
          <w:lang w:val="es-ES"/>
        </w:rPr>
        <w:t xml:space="preserve">prueba </w:t>
      </w:r>
      <w:r>
        <w:rPr>
          <w:rFonts w:ascii="Arial" w:eastAsia="Arial" w:hAnsi="Arial"/>
          <w:color w:val="000000"/>
          <w:lang w:val="es-ES"/>
        </w:rPr>
        <w:t>y la puesta en servicio por la Parte contratada de las obras construidas y el suministro de la Parte contratada;</w:t>
      </w:r>
    </w:p>
    <w:p w14:paraId="7EF9973D" w14:textId="497BFBF0" w:rsidR="001323B7" w:rsidRPr="007E4986" w:rsidRDefault="001323B7"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 xml:space="preserve">Preparar una lista de anomalías técnicas y </w:t>
      </w:r>
      <w:r w:rsidR="0010478A">
        <w:rPr>
          <w:rFonts w:ascii="Arial" w:eastAsia="Arial" w:hAnsi="Arial"/>
          <w:color w:val="000000"/>
          <w:lang w:val="es-ES"/>
        </w:rPr>
        <w:t xml:space="preserve">asistir </w:t>
      </w:r>
      <w:r>
        <w:rPr>
          <w:rFonts w:ascii="Arial" w:eastAsia="Arial" w:hAnsi="Arial"/>
          <w:color w:val="000000"/>
          <w:lang w:val="es-ES"/>
        </w:rPr>
        <w:t>al Empleador en la preparación de la aceptación provisional;</w:t>
      </w:r>
    </w:p>
    <w:p w14:paraId="482BEA4F" w14:textId="77777777" w:rsidR="001323B7" w:rsidRPr="007E4986" w:rsidRDefault="001323B7"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Participación en la recepción de obras.</w:t>
      </w:r>
    </w:p>
    <w:p w14:paraId="4C86F11B" w14:textId="347CEF52" w:rsidR="00464678" w:rsidRPr="007E4986" w:rsidRDefault="00464678" w:rsidP="00B958E6">
      <w:pPr>
        <w:numPr>
          <w:ilvl w:val="0"/>
          <w:numId w:val="10"/>
        </w:numPr>
        <w:tabs>
          <w:tab w:val="left" w:pos="792"/>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Examinar si se cumplen </w:t>
      </w:r>
      <w:proofErr w:type="gramStart"/>
      <w:r>
        <w:rPr>
          <w:rFonts w:ascii="Arial" w:eastAsia="Arial" w:hAnsi="Arial"/>
          <w:color w:val="000000"/>
          <w:lang w:val="es-ES"/>
        </w:rPr>
        <w:t xml:space="preserve">los </w:t>
      </w:r>
      <w:r w:rsidR="005B2416">
        <w:rPr>
          <w:rFonts w:ascii="Arial" w:eastAsia="Arial" w:hAnsi="Arial"/>
          <w:color w:val="000000"/>
          <w:lang w:val="es-ES"/>
        </w:rPr>
        <w:t xml:space="preserve">disposiciones </w:t>
      </w:r>
      <w:r>
        <w:rPr>
          <w:rFonts w:ascii="Arial" w:eastAsia="Arial" w:hAnsi="Arial"/>
          <w:color w:val="000000"/>
          <w:lang w:val="es-ES"/>
        </w:rPr>
        <w:t>aplicables</w:t>
      </w:r>
      <w:proofErr w:type="gramEnd"/>
      <w:r>
        <w:rPr>
          <w:rFonts w:ascii="Arial" w:eastAsia="Arial" w:hAnsi="Arial"/>
          <w:color w:val="000000"/>
          <w:lang w:val="es-ES"/>
        </w:rPr>
        <w:t xml:space="preserve"> al procedimiento de desembolso acordado entre el Contratante y el KfW, que deben presentarse al Consultor</w:t>
      </w:r>
      <w:r>
        <w:rPr>
          <w:rFonts w:ascii="Arial" w:eastAsia="Arial" w:hAnsi="Arial"/>
          <w:i/>
          <w:iCs/>
          <w:color w:val="000000"/>
          <w:lang w:val="es-ES"/>
        </w:rPr>
        <w:t>.</w:t>
      </w:r>
      <w:r>
        <w:rPr>
          <w:rFonts w:ascii="Arial" w:eastAsia="Arial" w:hAnsi="Arial"/>
          <w:i/>
          <w:iCs/>
          <w:color w:val="4F81BC"/>
          <w:lang w:val="es-ES"/>
        </w:rPr>
        <w:t xml:space="preserve"> [Si se ha firmado un acuerdo separado (AS) en el momento de la publicación de la IPP, se deben añadir las secciones relevantes del anexo de desembolso del AS.]</w:t>
      </w:r>
    </w:p>
    <w:p w14:paraId="58CE8C98" w14:textId="77777777" w:rsidR="00067B04" w:rsidRPr="007E4986" w:rsidRDefault="00067B04" w:rsidP="00D34B24">
      <w:pPr>
        <w:keepNext/>
        <w:suppressAutoHyphens w:val="0"/>
        <w:spacing w:before="240" w:after="120" w:line="259" w:lineRule="exact"/>
        <w:ind w:left="1440" w:hanging="1440"/>
        <w:jc w:val="both"/>
        <w:rPr>
          <w:rFonts w:ascii="Arial" w:eastAsia="Arial" w:hAnsi="Arial"/>
          <w:b/>
          <w:color w:val="000000"/>
          <w:lang w:val="es-ES"/>
        </w:rPr>
      </w:pPr>
      <w:bookmarkStart w:id="66" w:name="_Hlk70347246"/>
      <w:r>
        <w:rPr>
          <w:rFonts w:ascii="Arial" w:eastAsia="Arial" w:hAnsi="Arial"/>
          <w:b/>
          <w:bCs/>
          <w:color w:val="000000"/>
          <w:lang w:val="es-ES"/>
        </w:rPr>
        <w:t>Etapa 3.2: Puesta in servicio</w:t>
      </w:r>
    </w:p>
    <w:p w14:paraId="2EE86A6C" w14:textId="37F5DB0E" w:rsidR="00A05ED1" w:rsidRPr="007E4986" w:rsidRDefault="00A05ED1" w:rsidP="00A05ED1">
      <w:pPr>
        <w:suppressAutoHyphens w:val="0"/>
        <w:spacing w:before="120" w:after="120" w:line="252" w:lineRule="exact"/>
        <w:jc w:val="both"/>
        <w:rPr>
          <w:rFonts w:ascii="Arial" w:eastAsia="Arial" w:hAnsi="Arial"/>
          <w:color w:val="000000"/>
          <w:spacing w:val="6"/>
          <w:lang w:val="es-ES"/>
        </w:rPr>
      </w:pPr>
      <w:bookmarkStart w:id="67" w:name="_Hlk70347339"/>
      <w:bookmarkEnd w:id="66"/>
      <w:r>
        <w:rPr>
          <w:rFonts w:ascii="Arial" w:eastAsia="Arial" w:hAnsi="Arial"/>
          <w:color w:val="000000"/>
          <w:lang w:val="es-ES"/>
        </w:rPr>
        <w:t xml:space="preserve">El objetivo de esta etapa es </w:t>
      </w:r>
      <w:r w:rsidR="00565E38">
        <w:rPr>
          <w:rFonts w:ascii="Arial" w:eastAsia="Arial" w:hAnsi="Arial"/>
          <w:color w:val="000000"/>
          <w:lang w:val="es-ES"/>
        </w:rPr>
        <w:t xml:space="preserve">asistir </w:t>
      </w:r>
      <w:r>
        <w:rPr>
          <w:rFonts w:ascii="Arial" w:eastAsia="Arial" w:hAnsi="Arial"/>
          <w:color w:val="000000"/>
          <w:lang w:val="es-ES"/>
        </w:rPr>
        <w:t>al Empleador a garantizar que el nuevo equipo se ponga en funcionamiento de acuerdo con las mejores prácticas. El Consultor se asegurará de que todos los sistemas y componentes de las obras se diseñen, instalen, prueben y operen de acuerdo con los contratos de obra y los requisitos del Empleador.</w:t>
      </w:r>
    </w:p>
    <w:p w14:paraId="47CF8AD6" w14:textId="77777777" w:rsidR="00067B04" w:rsidRPr="00B21257" w:rsidRDefault="00067B04" w:rsidP="00067B04">
      <w:pPr>
        <w:suppressAutoHyphens w:val="0"/>
        <w:spacing w:before="120" w:after="120" w:line="254" w:lineRule="exact"/>
        <w:rPr>
          <w:rFonts w:ascii="Arial" w:eastAsia="Arial" w:hAnsi="Arial"/>
          <w:i/>
          <w:color w:val="4F81BC"/>
        </w:rPr>
      </w:pPr>
      <w:r>
        <w:rPr>
          <w:rFonts w:ascii="Arial" w:eastAsia="Arial" w:hAnsi="Arial"/>
          <w:color w:val="000000"/>
          <w:u w:val="single"/>
          <w:lang w:val="es-ES"/>
        </w:rPr>
        <w:t>Tareas:</w:t>
      </w:r>
      <w:r>
        <w:rPr>
          <w:rFonts w:ascii="Arial" w:eastAsia="Arial" w:hAnsi="Arial"/>
          <w:color w:val="4F81BC"/>
          <w:lang w:val="es-ES"/>
        </w:rPr>
        <w:t xml:space="preserve"> </w:t>
      </w:r>
    </w:p>
    <w:p w14:paraId="000E20EB" w14:textId="76D618D7" w:rsidR="00067B04" w:rsidRPr="007E4986" w:rsidRDefault="00067B04" w:rsidP="00B958E6">
      <w:pPr>
        <w:pStyle w:val="Listenabsatz"/>
        <w:numPr>
          <w:ilvl w:val="0"/>
          <w:numId w:val="23"/>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es-ES"/>
        </w:rPr>
        <w:t xml:space="preserve">Preparar listas de pruebas necesarias </w:t>
      </w:r>
      <w:r>
        <w:rPr>
          <w:rFonts w:ascii="Arial" w:eastAsia="Arial" w:hAnsi="Arial"/>
          <w:i/>
          <w:iCs/>
          <w:color w:val="4F81BC"/>
          <w:lang w:val="es-ES"/>
        </w:rPr>
        <w:t>[pruebas de aceptación en fábrica (PAF), pruebas de tipo, pruebas rutinarias, pruebas de aceptación en el sitio (</w:t>
      </w:r>
      <w:r>
        <w:rPr>
          <w:rFonts w:ascii="Arial" w:eastAsia="Arial" w:hAnsi="Arial"/>
          <w:color w:val="4F81BC"/>
          <w:lang w:val="es-ES"/>
        </w:rPr>
        <w:t>PAS</w:t>
      </w:r>
      <w:r>
        <w:rPr>
          <w:rFonts w:ascii="Arial" w:eastAsia="Arial" w:hAnsi="Arial"/>
          <w:i/>
          <w:iCs/>
          <w:color w:val="4F81BC"/>
          <w:lang w:val="es-ES"/>
        </w:rPr>
        <w:t>)];</w:t>
      </w:r>
    </w:p>
    <w:p w14:paraId="5BF07653" w14:textId="7742CDFA" w:rsidR="00FC7BB8" w:rsidRPr="007E4986" w:rsidRDefault="00FC7BB8" w:rsidP="00B958E6">
      <w:pPr>
        <w:pStyle w:val="Listenabsatz"/>
        <w:numPr>
          <w:ilvl w:val="0"/>
          <w:numId w:val="23"/>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es-ES"/>
        </w:rPr>
        <w:t>Revisar los programas de pruebas y puesta en servicio de las partes contratadas y hacer recomendaciones a la EEP;</w:t>
      </w:r>
    </w:p>
    <w:p w14:paraId="39117D6F" w14:textId="55A189CE" w:rsidR="00067B04" w:rsidRPr="007E4986" w:rsidRDefault="00067B04" w:rsidP="00B958E6">
      <w:pPr>
        <w:pStyle w:val="Listenabsatz"/>
        <w:numPr>
          <w:ilvl w:val="0"/>
          <w:numId w:val="23"/>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es-ES"/>
        </w:rPr>
        <w:t>Supervisar la comprobación y la puesta en servicio por la Parte contratada de las obras construidas y el suministro de la Parte contratada;</w:t>
      </w:r>
    </w:p>
    <w:p w14:paraId="21EBB128" w14:textId="66E68239" w:rsidR="00FC7BB8" w:rsidRPr="007E4986" w:rsidRDefault="00FC7BB8" w:rsidP="00B958E6">
      <w:pPr>
        <w:pStyle w:val="Listenabsatz"/>
        <w:numPr>
          <w:ilvl w:val="0"/>
          <w:numId w:val="23"/>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es-ES"/>
        </w:rPr>
        <w:t>Participación en la recepción de obras y aprobación de PAF y PAS;</w:t>
      </w:r>
    </w:p>
    <w:p w14:paraId="6F05EFA7" w14:textId="6DE17FC0" w:rsidR="00067B04" w:rsidRPr="007E4986" w:rsidRDefault="00067B04" w:rsidP="00B958E6">
      <w:pPr>
        <w:pStyle w:val="Listenabsatz"/>
        <w:numPr>
          <w:ilvl w:val="0"/>
          <w:numId w:val="23"/>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es-ES"/>
        </w:rPr>
        <w:t xml:space="preserve">Preparar una lista de anomalías técnicas y </w:t>
      </w:r>
      <w:r w:rsidR="005E7EDE">
        <w:rPr>
          <w:rFonts w:ascii="Arial" w:eastAsia="Arial" w:hAnsi="Arial"/>
          <w:color w:val="000000"/>
          <w:lang w:val="es-ES"/>
        </w:rPr>
        <w:t>Asistir</w:t>
      </w:r>
      <w:r>
        <w:rPr>
          <w:rFonts w:ascii="Arial" w:eastAsia="Arial" w:hAnsi="Arial"/>
          <w:color w:val="000000"/>
          <w:lang w:val="es-ES"/>
        </w:rPr>
        <w:t xml:space="preserve"> al Empleador en la preparación de la aceptación provisional.</w:t>
      </w:r>
    </w:p>
    <w:p w14:paraId="25CDFCC5" w14:textId="474D076A" w:rsidR="004148FA" w:rsidRPr="007E4986" w:rsidRDefault="00464678" w:rsidP="00B24F43">
      <w:pPr>
        <w:pStyle w:val="KeinLeerraum1"/>
        <w:keepNext/>
        <w:keepLines/>
        <w:suppressAutoHyphens w:val="0"/>
        <w:spacing w:before="240" w:after="120" w:line="260" w:lineRule="exact"/>
        <w:jc w:val="both"/>
        <w:rPr>
          <w:rFonts w:ascii="Arial" w:hAnsi="Arial" w:cs="Arial"/>
          <w:lang w:val="es-ES"/>
        </w:rPr>
      </w:pPr>
      <w:bookmarkStart w:id="68" w:name="_Hlk132233420"/>
      <w:bookmarkStart w:id="69" w:name="_Hlk132717652"/>
      <w:bookmarkStart w:id="70" w:name="_Hlk129608392"/>
      <w:bookmarkEnd w:id="67"/>
      <w:r>
        <w:rPr>
          <w:rFonts w:ascii="Arial" w:hAnsi="Arial" w:cs="Arial"/>
          <w:b/>
          <w:bCs/>
          <w:u w:val="single"/>
          <w:lang w:val="es-ES"/>
        </w:rPr>
        <w:t>Tareas relacionadas con MSSS durante las etapas 3.1 y 3.2</w:t>
      </w:r>
      <w:bookmarkEnd w:id="68"/>
      <w:r>
        <w:rPr>
          <w:rFonts w:ascii="Arial" w:hAnsi="Arial" w:cs="Arial"/>
          <w:b/>
          <w:bCs/>
          <w:u w:val="single"/>
          <w:lang w:val="es-ES"/>
        </w:rPr>
        <w:t>:</w:t>
      </w:r>
    </w:p>
    <w:bookmarkEnd w:id="69"/>
    <w:p w14:paraId="6A66E40F" w14:textId="77777777" w:rsidR="00464678" w:rsidRPr="007E4986"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es-ES"/>
        </w:rPr>
        <w:t>Informar a la Parte contratada de que las obras subordinadas relevantes no se iniciarán hasta que el Consultor haya comprobado y aprobado la adopción de las medidas oportunas para mitigar los riesgos e impactos de MSSS.</w:t>
      </w:r>
    </w:p>
    <w:p w14:paraId="08481321" w14:textId="341EB33A" w:rsidR="00D76BCE" w:rsidRPr="007E4986" w:rsidRDefault="007678EA"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es-ES"/>
        </w:rPr>
        <w:t xml:space="preserve">Aprobar tras el pertinente examen el plan de gestión medioambiental y social de la Parte contratada (PGMS-AP) y, durante la ejecución de las obras, instruir a la Parte contratada </w:t>
      </w:r>
      <w:r>
        <w:rPr>
          <w:rFonts w:ascii="Arial" w:hAnsi="Arial" w:cs="Arial"/>
          <w:lang w:val="es-ES"/>
        </w:rPr>
        <w:lastRenderedPageBreak/>
        <w:t>para que actualice el PGMS-AP si se hiciera necesario. La versión revisada deberá destacar los nuevos elementos incorporados al documento.</w:t>
      </w:r>
    </w:p>
    <w:p w14:paraId="5012A03F" w14:textId="7EEED684" w:rsidR="00464678" w:rsidRPr="007E4986" w:rsidRDefault="007678EA"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es-ES"/>
        </w:rPr>
        <w:t xml:space="preserve">Supervisar la implementación del PGMS-AP por la Parte contratada e informar sobre el cumplimiento de los requisitos de obra PGMS-AP y MSSS por la Parte contratada. Esto incluye el rendimiento en cuanto a salud y seguridad y la conformidad con las normas sobre condiciones laborales. En caso de infracciones graves de MSSS (y en particular de riesgos SSO para la vida), el Consultor suspenderá las obras (subordinadas) hasta que la Parte contratada haya </w:t>
      </w:r>
      <w:r w:rsidR="0047414C">
        <w:rPr>
          <w:rFonts w:ascii="Arial" w:hAnsi="Arial" w:cs="Arial"/>
          <w:lang w:val="es-ES"/>
        </w:rPr>
        <w:t xml:space="preserve">rectificado </w:t>
      </w:r>
      <w:r>
        <w:rPr>
          <w:rFonts w:ascii="Arial" w:hAnsi="Arial" w:cs="Arial"/>
          <w:lang w:val="es-ES"/>
        </w:rPr>
        <w:t>la situación;</w:t>
      </w:r>
      <w:bookmarkStart w:id="71" w:name="_Hlk132233496"/>
      <w:r>
        <w:rPr>
          <w:rFonts w:ascii="Arial" w:hAnsi="Arial" w:cs="Arial"/>
          <w:lang w:val="es-ES"/>
        </w:rPr>
        <w:t xml:space="preserve"> Además de las normas de medio ambiente, salud y seguridad laboral del KfW y las disposiciones específicas de MSSS del PGMS, para sus actividades de planificación y supervisión de la salud y seguridad laboral en el emplazamiento, el Consultor utilizará el Código de prácticas de la OIT: «Seguridad y salud en la construcción» como directriz para las buenas prácticas internacionales;</w:t>
      </w:r>
      <w:bookmarkEnd w:id="71"/>
    </w:p>
    <w:p w14:paraId="759A60C2" w14:textId="44DA74D2"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rPr>
      </w:pPr>
      <w:r>
        <w:rPr>
          <w:rFonts w:ascii="Arial" w:hAnsi="Arial" w:cs="Arial"/>
          <w:lang w:val="es-ES"/>
        </w:rPr>
        <w:t>Documentar los incumplimientos por la Parte contratada. Examinar y aprobar las propuestas de la Parte contratada para medidas correctivas y su calendario de implementación. Seguimiento de la corrección/subsanación;</w:t>
      </w:r>
    </w:p>
    <w:p w14:paraId="3E7EE471" w14:textId="474A8E9E" w:rsidR="00D76BCE" w:rsidRPr="007E4986"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es-ES"/>
        </w:rPr>
        <w:t>Seguimiento de los resultados de cualquier inspección o auditoría por parte de autoridades reguladoras laborales, de salud y seguridad o medioambientales;</w:t>
      </w:r>
    </w:p>
    <w:p w14:paraId="250EA788" w14:textId="77777777" w:rsidR="00464678" w:rsidRPr="007E4986"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es-ES"/>
        </w:rPr>
        <w:t>Comprobar si la Parte contratada imparte instrucciones y formación a los trabajadores, subcontratistas y proveedores (en particular a los proveedores de suministros principales), para cerciorarse de que comprendan sus respectivos requisitos de MSSS y de que la Parte contratada cumple el código de conducta;</w:t>
      </w:r>
    </w:p>
    <w:p w14:paraId="3E3DD623" w14:textId="39EDE81C" w:rsidR="00D76BCE" w:rsidRPr="007E4986"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es-ES"/>
        </w:rPr>
        <w:t>Asesorar a la Parte contratada sobre los riesgos e impactos MSSS de cualquier propuesta de cambio de diseño y de sus implicaciones para el cumplimiento de los instrumentos de protección A&amp;S, consentimientos/permisos y otros requisitos relevantes para el proyecto;</w:t>
      </w:r>
    </w:p>
    <w:p w14:paraId="654CCC5D" w14:textId="2BA88A34" w:rsidR="00464678" w:rsidRPr="007E4986"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bookmarkStart w:id="72" w:name="_Toc481653943"/>
      <w:bookmarkStart w:id="73" w:name="_Toc478119100"/>
      <w:r>
        <w:rPr>
          <w:rFonts w:ascii="Arial" w:hAnsi="Arial" w:cs="Arial"/>
          <w:lang w:val="es-ES"/>
        </w:rPr>
        <w:t>Examinar los informes de progreso de la Parte contratante y comprobar si las irregularidades detectadas</w:t>
      </w:r>
      <w:bookmarkEnd w:id="72"/>
      <w:bookmarkEnd w:id="73"/>
      <w:r>
        <w:rPr>
          <w:rFonts w:ascii="Arial" w:hAnsi="Arial" w:cs="Arial"/>
          <w:lang w:val="es-ES"/>
        </w:rPr>
        <w:t xml:space="preserve"> son documentadas y analizadas y son abordadas mediante medidas correctivas; la documentación deberá incluir fotografía digital con leyendas para proporcionar una ilustración visual, y deberá indicar explícitamente la ubicación, la fecha de inspección y la irregularidad en cuestión;</w:t>
      </w:r>
    </w:p>
    <w:p w14:paraId="4E48E8D8" w14:textId="44BD6E8C" w:rsidR="00D76BCE" w:rsidRPr="007E4986"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es-ES"/>
        </w:rPr>
        <w:t>Seguimiento de la resolución de cualquier queja o reclamación en relación con MSSS;</w:t>
      </w:r>
    </w:p>
    <w:p w14:paraId="5E19973C" w14:textId="4B77BC24"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rPr>
      </w:pPr>
      <w:r>
        <w:rPr>
          <w:rFonts w:ascii="Arial" w:hAnsi="Arial" w:cs="Arial"/>
          <w:lang w:val="es-ES"/>
        </w:rPr>
        <w:t>Informar al Empleador sobre cualquier situación relacionada con MSSS que pudiera darse y pudiera poner en peligro la finalización con éxito del proyecto. Reflejar tales situaciones en los informes periódicos;</w:t>
      </w:r>
    </w:p>
    <w:p w14:paraId="16CBC0CD" w14:textId="60A57FAA" w:rsidR="00464678" w:rsidRPr="007E4986"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es-ES"/>
        </w:rPr>
        <w:t>Supervisar que las irregularidades sean abordadas mediante medidas adaptadas a la gravedad de la situación, y entre las cuales se incluyen la suspensión de las obras (subordinadas) y/o los pagos con arreglo al Contrato;</w:t>
      </w:r>
    </w:p>
    <w:p w14:paraId="61BDD45C" w14:textId="6621CC39" w:rsidR="00A3727A" w:rsidRPr="007E4986" w:rsidRDefault="00A3727A"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es-ES"/>
        </w:rPr>
        <w:t>Comprobar la cadena de suministro con respecto a cualquier deficiencia en relación con las normas MSSS;</w:t>
      </w:r>
    </w:p>
    <w:p w14:paraId="069A7A35" w14:textId="419C145F" w:rsidR="009B439F" w:rsidRPr="007E4986" w:rsidRDefault="009B439F" w:rsidP="009B439F">
      <w:pPr>
        <w:pStyle w:val="KeinLeerraum1"/>
        <w:numPr>
          <w:ilvl w:val="0"/>
          <w:numId w:val="15"/>
        </w:numPr>
        <w:suppressAutoHyphens w:val="0"/>
        <w:spacing w:before="120" w:after="120" w:line="240" w:lineRule="exact"/>
        <w:jc w:val="both"/>
        <w:rPr>
          <w:rFonts w:ascii="Arial" w:eastAsia="Arial" w:hAnsi="Arial"/>
          <w:i/>
          <w:color w:val="4F81BC"/>
          <w:lang w:val="es-ES"/>
        </w:rPr>
      </w:pPr>
      <w:bookmarkStart w:id="74" w:name="_Hlk132717612"/>
      <w:bookmarkStart w:id="75" w:name="_Hlk132745095"/>
      <w:r>
        <w:rPr>
          <w:rFonts w:ascii="Arial" w:eastAsia="Arial" w:hAnsi="Arial"/>
          <w:i/>
          <w:iCs/>
          <w:color w:val="4F81BC"/>
          <w:lang w:val="es-ES"/>
        </w:rPr>
        <w:t>[si no está ya cubierto por la ESIA: desarrollar e implementar un procedimiento de gestión de cambios de diseño (DCMP).]</w:t>
      </w:r>
    </w:p>
    <w:bookmarkEnd w:id="70"/>
    <w:bookmarkEnd w:id="74"/>
    <w:bookmarkEnd w:id="75"/>
    <w:p w14:paraId="599D2077" w14:textId="58F9248E" w:rsidR="009214F7" w:rsidRPr="00B21257" w:rsidRDefault="001C2613" w:rsidP="00120D41">
      <w:pPr>
        <w:keepNext/>
        <w:suppressAutoHyphens w:val="0"/>
        <w:spacing w:before="120" w:after="120" w:line="252" w:lineRule="exact"/>
        <w:rPr>
          <w:rFonts w:ascii="Arial" w:eastAsia="Arial" w:hAnsi="Arial"/>
          <w:color w:val="000000"/>
          <w:spacing w:val="-3"/>
        </w:rPr>
      </w:pPr>
      <w:r>
        <w:rPr>
          <w:rFonts w:ascii="Arial" w:eastAsia="Arial" w:hAnsi="Arial"/>
          <w:color w:val="000000"/>
          <w:u w:val="single"/>
          <w:lang w:val="es-ES"/>
        </w:rPr>
        <w:t xml:space="preserve">Documentos </w:t>
      </w:r>
      <w:r w:rsidR="009214F7">
        <w:rPr>
          <w:rFonts w:ascii="Arial" w:eastAsia="Arial" w:hAnsi="Arial"/>
          <w:color w:val="000000"/>
          <w:u w:val="single"/>
          <w:lang w:val="es-ES"/>
        </w:rPr>
        <w:t>clave</w:t>
      </w:r>
      <w:r>
        <w:rPr>
          <w:rFonts w:ascii="Arial" w:eastAsia="Arial" w:hAnsi="Arial"/>
          <w:color w:val="000000"/>
          <w:u w:val="single"/>
          <w:lang w:val="es-ES"/>
        </w:rPr>
        <w:t xml:space="preserve"> de entrega</w:t>
      </w:r>
      <w:r w:rsidR="009214F7">
        <w:rPr>
          <w:rFonts w:ascii="Arial" w:eastAsia="Arial" w:hAnsi="Arial"/>
          <w:color w:val="000000"/>
          <w:u w:val="single"/>
          <w:lang w:val="es-ES"/>
        </w:rPr>
        <w:t>:</w:t>
      </w:r>
    </w:p>
    <w:p w14:paraId="7BF35FDA" w14:textId="77777777" w:rsidR="009214F7" w:rsidRPr="00B21257" w:rsidRDefault="009214F7" w:rsidP="00B958E6">
      <w:pPr>
        <w:numPr>
          <w:ilvl w:val="0"/>
          <w:numId w:val="3"/>
        </w:numPr>
        <w:tabs>
          <w:tab w:val="left" w:pos="792"/>
        </w:tabs>
        <w:suppressAutoHyphens w:val="0"/>
        <w:spacing w:line="254" w:lineRule="exact"/>
        <w:ind w:left="792" w:hanging="432"/>
        <w:rPr>
          <w:rFonts w:ascii="Arial" w:eastAsia="Arial" w:hAnsi="Arial"/>
          <w:color w:val="000000"/>
          <w:spacing w:val="-3"/>
        </w:rPr>
      </w:pPr>
      <w:r>
        <w:rPr>
          <w:rFonts w:ascii="Arial" w:eastAsia="Arial" w:hAnsi="Arial"/>
          <w:color w:val="000000"/>
          <w:lang w:val="es-ES"/>
        </w:rPr>
        <w:t>Informes de progreso</w:t>
      </w:r>
    </w:p>
    <w:p w14:paraId="5ABB1D54" w14:textId="57611082" w:rsidR="00FC7BB8" w:rsidRPr="00B21257" w:rsidRDefault="00FC7BB8" w:rsidP="00B958E6">
      <w:pPr>
        <w:numPr>
          <w:ilvl w:val="0"/>
          <w:numId w:val="3"/>
        </w:numPr>
        <w:tabs>
          <w:tab w:val="left" w:pos="792"/>
        </w:tabs>
        <w:suppressAutoHyphens w:val="0"/>
        <w:spacing w:line="254" w:lineRule="exact"/>
        <w:ind w:left="792" w:hanging="432"/>
        <w:rPr>
          <w:rFonts w:ascii="Arial" w:eastAsia="Arial" w:hAnsi="Arial"/>
          <w:color w:val="000000"/>
          <w:spacing w:val="-3"/>
        </w:rPr>
      </w:pPr>
      <w:bookmarkStart w:id="76" w:name="_Hlk132745176"/>
      <w:r>
        <w:rPr>
          <w:rFonts w:ascii="Arial" w:eastAsia="Arial" w:hAnsi="Arial"/>
          <w:color w:val="000000"/>
          <w:lang w:val="es-ES"/>
        </w:rPr>
        <w:t>Informe final</w:t>
      </w:r>
    </w:p>
    <w:bookmarkEnd w:id="76"/>
    <w:p w14:paraId="7F3F5330" w14:textId="7AB630A9" w:rsidR="00464678" w:rsidRPr="007E4986" w:rsidRDefault="00464678" w:rsidP="000E16F2">
      <w:pPr>
        <w:keepNext/>
        <w:suppressAutoHyphens w:val="0"/>
        <w:spacing w:before="360" w:after="120" w:line="323" w:lineRule="exact"/>
        <w:rPr>
          <w:rFonts w:ascii="Arial" w:eastAsia="Arial" w:hAnsi="Arial"/>
          <w:color w:val="000000"/>
          <w:spacing w:val="2"/>
          <w:sz w:val="20"/>
          <w:lang w:val="es-ES"/>
        </w:rPr>
      </w:pPr>
      <w:r>
        <w:rPr>
          <w:rFonts w:ascii="Arial" w:eastAsia="Arial" w:hAnsi="Arial"/>
          <w:b/>
          <w:bCs/>
          <w:color w:val="000000"/>
          <w:sz w:val="24"/>
          <w:lang w:val="es-ES"/>
        </w:rPr>
        <w:t>Etapa 4: Servicios durante el periodo de notificación de defectos de la Parte Contratada y cierre del proyecto</w:t>
      </w:r>
    </w:p>
    <w:p w14:paraId="3B67471B" w14:textId="305DB3F7" w:rsidR="00464678" w:rsidRPr="007E4986" w:rsidRDefault="00464678" w:rsidP="001A2EF7">
      <w:pPr>
        <w:suppressAutoHyphens w:val="0"/>
        <w:spacing w:before="120" w:after="120" w:line="254" w:lineRule="exact"/>
        <w:jc w:val="both"/>
        <w:rPr>
          <w:rFonts w:ascii="Arial" w:eastAsia="Arial" w:hAnsi="Arial"/>
          <w:color w:val="000000"/>
          <w:spacing w:val="2"/>
          <w:lang w:val="es-ES"/>
        </w:rPr>
      </w:pPr>
      <w:r>
        <w:rPr>
          <w:rFonts w:ascii="Arial" w:hAnsi="Arial"/>
          <w:color w:val="000000"/>
          <w:lang w:val="es-ES"/>
        </w:rPr>
        <w:t>La ayuda durante el periodo de notificación de defectos (PND) de la Parte contratada</w:t>
      </w:r>
      <w:r>
        <w:rPr>
          <w:lang w:val="es-ES"/>
        </w:rPr>
        <w:t xml:space="preserve"> </w:t>
      </w:r>
      <w:r>
        <w:rPr>
          <w:rFonts w:ascii="Arial" w:hAnsi="Arial"/>
          <w:color w:val="000000"/>
          <w:lang w:val="es-ES"/>
        </w:rPr>
        <w:t>y cierre del proyecto, tras la emisión del certificado de recepción, deberá abordar todas las actividades posteriores a la construcción hasta la aceptación final de las obras mediante el certificado de ejecución</w:t>
      </w:r>
      <w:r w:rsidR="00B15829">
        <w:rPr>
          <w:rFonts w:ascii="Arial" w:hAnsi="Arial"/>
          <w:color w:val="000000"/>
          <w:lang w:val="es-ES"/>
        </w:rPr>
        <w:t xml:space="preserve"> de obras</w:t>
      </w:r>
      <w:r>
        <w:rPr>
          <w:rFonts w:ascii="Arial" w:hAnsi="Arial"/>
          <w:color w:val="000000"/>
          <w:lang w:val="es-ES"/>
        </w:rPr>
        <w:t xml:space="preserve">. El Consultor deberá realizar inspecciones </w:t>
      </w:r>
      <w:r>
        <w:rPr>
          <w:rFonts w:ascii="Arial" w:hAnsi="Arial"/>
          <w:i/>
          <w:iCs/>
          <w:color w:val="4F81BC"/>
          <w:lang w:val="es-ES"/>
        </w:rPr>
        <w:t xml:space="preserve">[periódicas o, si procede, insertar intervalos </w:t>
      </w:r>
      <w:r>
        <w:rPr>
          <w:rFonts w:ascii="Arial" w:hAnsi="Arial"/>
          <w:i/>
          <w:iCs/>
          <w:color w:val="4F81BC"/>
          <w:lang w:val="es-ES"/>
        </w:rPr>
        <w:lastRenderedPageBreak/>
        <w:t>concretos]</w:t>
      </w:r>
      <w:r>
        <w:rPr>
          <w:rFonts w:ascii="Arial" w:hAnsi="Arial"/>
          <w:color w:val="000000"/>
          <w:lang w:val="es-ES"/>
        </w:rPr>
        <w:t xml:space="preserve"> durante el PND, a fin de cerciorarse de la ejecución de todas las obras de </w:t>
      </w:r>
      <w:r w:rsidR="00B15829">
        <w:rPr>
          <w:rFonts w:ascii="Arial" w:hAnsi="Arial"/>
          <w:color w:val="000000"/>
          <w:lang w:val="es-ES"/>
        </w:rPr>
        <w:t xml:space="preserve">remedio </w:t>
      </w:r>
      <w:r>
        <w:rPr>
          <w:rFonts w:ascii="Arial" w:hAnsi="Arial"/>
          <w:color w:val="000000"/>
          <w:lang w:val="es-ES"/>
        </w:rPr>
        <w:t>por la Parte contratada. Antes de la finalización del proyecto, el Consultor deberá comprobar que también se hayan completado todas las tareas de la Parte contratada relacionadas con MSSS y de que las áreas de actividades hayan sido restablecidas por la Parte contratada. Al concluir el PND, el Consultor a</w:t>
      </w:r>
      <w:r w:rsidR="005E7EDE">
        <w:rPr>
          <w:rFonts w:ascii="Arial" w:hAnsi="Arial"/>
          <w:color w:val="000000"/>
          <w:lang w:val="es-ES"/>
        </w:rPr>
        <w:t>sisti</w:t>
      </w:r>
      <w:r>
        <w:rPr>
          <w:rFonts w:ascii="Arial" w:hAnsi="Arial"/>
          <w:color w:val="000000"/>
          <w:lang w:val="es-ES"/>
        </w:rPr>
        <w:t>rá al Empleador a emitir un certificado que confirme que las construcciones/instalaciones se han completado con éxito conforme al nivel de ejecución especificado (certificado de ejecución).</w:t>
      </w:r>
    </w:p>
    <w:p w14:paraId="608328E0" w14:textId="77777777" w:rsidR="000E16F2" w:rsidRPr="007E4986" w:rsidRDefault="000E16F2" w:rsidP="000E16F2">
      <w:pPr>
        <w:suppressAutoHyphens w:val="0"/>
        <w:spacing w:before="120" w:after="120" w:line="254" w:lineRule="exact"/>
        <w:jc w:val="both"/>
        <w:rPr>
          <w:rFonts w:ascii="Arial" w:eastAsia="Arial" w:hAnsi="Arial"/>
          <w:color w:val="000000"/>
          <w:spacing w:val="2"/>
          <w:lang w:val="es-ES"/>
        </w:rPr>
      </w:pPr>
      <w:bookmarkStart w:id="77" w:name="_Hlk132233628"/>
      <w:r>
        <w:rPr>
          <w:rFonts w:ascii="Arial" w:eastAsia="Arial" w:hAnsi="Arial"/>
          <w:color w:val="000000"/>
          <w:lang w:val="es-ES"/>
        </w:rPr>
        <w:t>El Consultor también se asegurará de que todas las actividades relacionadas con el funcionamiento y el mantenimiento dentro del alcance de los trabajos de las Partes contratadas se hayan llevado a cabo de manera oportuna y estén efectivamente implementadas (preparación de manuales, suministro de equipos, desarrollo de capacidades, etc.).</w:t>
      </w:r>
    </w:p>
    <w:bookmarkEnd w:id="77"/>
    <w:p w14:paraId="041FBB97" w14:textId="77777777" w:rsidR="00A921B0" w:rsidRPr="007E4986" w:rsidRDefault="00A921B0" w:rsidP="001A2EF7">
      <w:pPr>
        <w:suppressAutoHyphens w:val="0"/>
        <w:spacing w:before="120" w:after="120" w:line="254" w:lineRule="exact"/>
        <w:jc w:val="both"/>
        <w:rPr>
          <w:rFonts w:ascii="Arial" w:eastAsia="Arial" w:hAnsi="Arial"/>
          <w:color w:val="000000"/>
          <w:spacing w:val="2"/>
          <w:lang w:val="es-ES"/>
        </w:rPr>
      </w:pPr>
      <w:r>
        <w:rPr>
          <w:rFonts w:ascii="Arial" w:eastAsia="Arial" w:hAnsi="Arial"/>
          <w:color w:val="000000"/>
          <w:lang w:val="es-ES"/>
        </w:rPr>
        <w:t xml:space="preserve">Durante el cierre del proyecto, el Consultor preparará </w:t>
      </w:r>
      <w:r>
        <w:rPr>
          <w:rFonts w:ascii="Arial" w:eastAsia="Arial" w:hAnsi="Arial"/>
          <w:i/>
          <w:iCs/>
          <w:color w:val="4F81BC"/>
          <w:lang w:val="es-ES"/>
        </w:rPr>
        <w:t>[, si procede, informe(s) de finalización del proyecto y]</w:t>
      </w:r>
      <w:r>
        <w:rPr>
          <w:rFonts w:ascii="Arial" w:eastAsia="Arial" w:hAnsi="Arial"/>
          <w:color w:val="000000"/>
          <w:lang w:val="es-ES"/>
        </w:rPr>
        <w:t xml:space="preserve"> el informe final del proyecto.</w:t>
      </w:r>
    </w:p>
    <w:p w14:paraId="6623313F" w14:textId="15CDE94B" w:rsidR="00464678" w:rsidRPr="00B21257" w:rsidRDefault="00B15829" w:rsidP="00054959">
      <w:pPr>
        <w:keepNext/>
        <w:suppressAutoHyphens w:val="0"/>
        <w:spacing w:before="120" w:after="120" w:line="252" w:lineRule="exact"/>
        <w:rPr>
          <w:rFonts w:ascii="Arial" w:eastAsia="Arial" w:hAnsi="Arial"/>
          <w:color w:val="000000"/>
        </w:rPr>
      </w:pPr>
      <w:r>
        <w:rPr>
          <w:rFonts w:ascii="Arial" w:eastAsia="Arial" w:hAnsi="Arial"/>
          <w:color w:val="000000"/>
          <w:u w:val="single"/>
          <w:lang w:val="es-ES"/>
        </w:rPr>
        <w:t xml:space="preserve">Documentos </w:t>
      </w:r>
      <w:r w:rsidR="00A07CC6">
        <w:rPr>
          <w:rFonts w:ascii="Arial" w:eastAsia="Arial" w:hAnsi="Arial"/>
          <w:color w:val="000000"/>
          <w:u w:val="single"/>
          <w:lang w:val="es-ES"/>
        </w:rPr>
        <w:t>clave</w:t>
      </w:r>
      <w:r>
        <w:rPr>
          <w:rFonts w:ascii="Arial" w:eastAsia="Arial" w:hAnsi="Arial"/>
          <w:color w:val="000000"/>
          <w:u w:val="single"/>
          <w:lang w:val="es-ES"/>
        </w:rPr>
        <w:t xml:space="preserve"> de entrega</w:t>
      </w:r>
      <w:r w:rsidR="00A07CC6">
        <w:rPr>
          <w:rFonts w:ascii="Arial" w:eastAsia="Arial" w:hAnsi="Arial"/>
          <w:color w:val="000000"/>
          <w:u w:val="single"/>
          <w:lang w:val="es-ES"/>
        </w:rPr>
        <w:t>:</w:t>
      </w:r>
    </w:p>
    <w:p w14:paraId="6F251C72" w14:textId="4FD1D9D5" w:rsidR="00464678" w:rsidRPr="0036784B" w:rsidRDefault="00464678" w:rsidP="00B958E6">
      <w:pPr>
        <w:numPr>
          <w:ilvl w:val="0"/>
          <w:numId w:val="6"/>
        </w:numPr>
        <w:tabs>
          <w:tab w:val="left" w:pos="720"/>
        </w:tabs>
        <w:suppressAutoHyphens w:val="0"/>
        <w:spacing w:line="252" w:lineRule="exact"/>
        <w:ind w:hanging="288"/>
        <w:rPr>
          <w:rFonts w:ascii="Arial" w:eastAsia="Arial" w:hAnsi="Arial"/>
          <w:color w:val="000000"/>
          <w:spacing w:val="1"/>
          <w:lang w:val="es-ES"/>
        </w:rPr>
      </w:pPr>
      <w:r>
        <w:rPr>
          <w:rFonts w:ascii="Arial" w:eastAsia="Arial" w:hAnsi="Arial"/>
          <w:color w:val="000000"/>
          <w:lang w:val="es-ES"/>
        </w:rPr>
        <w:t>Informes de progreso, si procede;</w:t>
      </w:r>
    </w:p>
    <w:p w14:paraId="7DC12417" w14:textId="77777777" w:rsidR="00F60F6A" w:rsidRPr="0036784B" w:rsidRDefault="00C368C4" w:rsidP="00B958E6">
      <w:pPr>
        <w:numPr>
          <w:ilvl w:val="0"/>
          <w:numId w:val="6"/>
        </w:numPr>
        <w:tabs>
          <w:tab w:val="left" w:pos="720"/>
        </w:tabs>
        <w:suppressAutoHyphens w:val="0"/>
        <w:spacing w:line="252" w:lineRule="exact"/>
        <w:ind w:hanging="288"/>
        <w:rPr>
          <w:rFonts w:ascii="Arial" w:eastAsia="Arial" w:hAnsi="Arial"/>
          <w:color w:val="000000"/>
          <w:spacing w:val="1"/>
          <w:lang w:val="es-ES"/>
        </w:rPr>
      </w:pPr>
      <w:r>
        <w:rPr>
          <w:rFonts w:ascii="Arial" w:eastAsia="Arial" w:hAnsi="Arial"/>
          <w:color w:val="000000"/>
          <w:lang w:val="es-ES"/>
        </w:rPr>
        <w:t xml:space="preserve">Informe(s) de finalización para los respectivos contratos de obras </w:t>
      </w:r>
      <w:r>
        <w:rPr>
          <w:rFonts w:ascii="Arial" w:eastAsia="Arial" w:hAnsi="Arial"/>
          <w:i/>
          <w:iCs/>
          <w:color w:val="4F81BC"/>
          <w:lang w:val="es-ES"/>
        </w:rPr>
        <w:t>(opcional)</w:t>
      </w:r>
      <w:r>
        <w:rPr>
          <w:rFonts w:ascii="Arial" w:eastAsia="Arial" w:hAnsi="Arial"/>
          <w:color w:val="000000"/>
          <w:lang w:val="es-ES"/>
        </w:rPr>
        <w:t>;</w:t>
      </w:r>
    </w:p>
    <w:p w14:paraId="12889EF5" w14:textId="4C5BE4E3" w:rsidR="00C8473C" w:rsidRPr="00B21257" w:rsidRDefault="00464678" w:rsidP="00B958E6">
      <w:pPr>
        <w:numPr>
          <w:ilvl w:val="0"/>
          <w:numId w:val="6"/>
        </w:numPr>
        <w:tabs>
          <w:tab w:val="left" w:pos="720"/>
        </w:tabs>
        <w:suppressAutoHyphens w:val="0"/>
        <w:spacing w:line="252" w:lineRule="exact"/>
        <w:ind w:hanging="288"/>
        <w:rPr>
          <w:rFonts w:ascii="Arial" w:eastAsia="Arial" w:hAnsi="Arial"/>
          <w:color w:val="000000"/>
          <w:spacing w:val="1"/>
        </w:rPr>
      </w:pPr>
      <w:r>
        <w:rPr>
          <w:rFonts w:ascii="Arial" w:eastAsia="Arial" w:hAnsi="Arial"/>
          <w:color w:val="000000"/>
          <w:lang w:val="es-ES"/>
        </w:rPr>
        <w:t>Informe final del proyecto.</w:t>
      </w:r>
    </w:p>
    <w:p w14:paraId="5A25EF5B" w14:textId="1360D017" w:rsidR="00464678" w:rsidRPr="00B21257" w:rsidRDefault="00464678" w:rsidP="00E90B72">
      <w:pPr>
        <w:pStyle w:val="berschrift1"/>
        <w:numPr>
          <w:ilvl w:val="0"/>
          <w:numId w:val="0"/>
        </w:numPr>
        <w:ind w:left="851" w:hanging="851"/>
        <w:rPr>
          <w:rFonts w:eastAsia="Arial"/>
        </w:rPr>
      </w:pPr>
      <w:bookmarkStart w:id="78" w:name="_Toc141264189"/>
      <w:r>
        <w:rPr>
          <w:rFonts w:eastAsia="Arial"/>
          <w:bCs/>
          <w:lang w:val="es-ES"/>
        </w:rPr>
        <w:t>4.</w:t>
      </w:r>
      <w:r>
        <w:rPr>
          <w:rFonts w:eastAsia="Arial"/>
          <w:bCs/>
          <w:lang w:val="es-ES"/>
        </w:rPr>
        <w:tab/>
        <w:t>PRESENTACIÓN DE INFORMES Y RESULTADOS</w:t>
      </w:r>
      <w:bookmarkEnd w:id="78"/>
    </w:p>
    <w:p w14:paraId="7C5C4A59" w14:textId="77777777" w:rsidR="00464678" w:rsidRPr="007E4986" w:rsidRDefault="00464678" w:rsidP="001A2EF7">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es-ES"/>
        </w:rPr>
        <w:t xml:space="preserve">El Consultor presentará los informes mencionados a continuación en idioma inglés </w:t>
      </w:r>
      <w:r>
        <w:rPr>
          <w:rFonts w:ascii="Arial" w:eastAsia="Arial" w:hAnsi="Arial"/>
          <w:i/>
          <w:iCs/>
          <w:color w:val="4F81BC"/>
          <w:lang w:val="es-ES"/>
        </w:rPr>
        <w:t>[indicar si informes concretos o partes de estos, tales como el resumen ejecutivo, deberán redactarse también en otro idioma]</w:t>
      </w:r>
      <w:r>
        <w:rPr>
          <w:rFonts w:ascii="Arial" w:eastAsia="Arial" w:hAnsi="Arial"/>
          <w:color w:val="000000"/>
          <w:lang w:val="es-ES"/>
        </w:rPr>
        <w:t xml:space="preserve">. Todos los informes se deberán elaborar en formato DIN A4. Los planos y dibujos se deberán elaborar en formato DIN A3. Todos los documentos (informes y dibujos) deberán facilitarse en formato digital </w:t>
      </w:r>
      <w:r>
        <w:rPr>
          <w:rFonts w:ascii="Arial" w:eastAsia="Arial" w:hAnsi="Arial"/>
          <w:i/>
          <w:iCs/>
          <w:color w:val="4F81BC"/>
          <w:lang w:val="es-ES"/>
        </w:rPr>
        <w:t>[p. ej., Word, Excel, formato AutoCAD]</w:t>
      </w:r>
      <w:r>
        <w:rPr>
          <w:rFonts w:ascii="Arial" w:eastAsia="Arial" w:hAnsi="Arial"/>
          <w:color w:val="000000"/>
          <w:lang w:val="es-ES"/>
        </w:rPr>
        <w:t xml:space="preserve"> y además se deberán convertir a formato PDF. El plazo para comentarios y aprobación será de hasta </w:t>
      </w:r>
      <w:r>
        <w:rPr>
          <w:rFonts w:ascii="Arial" w:eastAsia="Arial" w:hAnsi="Arial"/>
          <w:i/>
          <w:iCs/>
          <w:color w:val="4F81BC"/>
          <w:lang w:val="es-ES"/>
        </w:rPr>
        <w:t>[dos, cuatro]</w:t>
      </w:r>
      <w:r>
        <w:rPr>
          <w:rFonts w:ascii="Arial" w:eastAsia="Arial" w:hAnsi="Arial"/>
          <w:i/>
          <w:iCs/>
          <w:color w:val="000000"/>
          <w:lang w:val="es-ES"/>
        </w:rPr>
        <w:t xml:space="preserve"> </w:t>
      </w:r>
      <w:r>
        <w:rPr>
          <w:rFonts w:ascii="Arial" w:eastAsia="Arial" w:hAnsi="Arial"/>
          <w:color w:val="000000"/>
          <w:lang w:val="es-ES"/>
        </w:rPr>
        <w:t>semanas tras la presentación. Los informes finales se presentarán al cabo de 2 semanas desde la recepción de comentarios sobre el borrador.</w:t>
      </w:r>
    </w:p>
    <w:p w14:paraId="10E94C2A" w14:textId="4230A8AD" w:rsidR="00464678" w:rsidRPr="007E4986" w:rsidRDefault="00464678" w:rsidP="001A2EF7">
      <w:pPr>
        <w:suppressAutoHyphens w:val="0"/>
        <w:spacing w:before="120" w:after="120" w:line="252" w:lineRule="exact"/>
        <w:jc w:val="both"/>
        <w:rPr>
          <w:rFonts w:ascii="Arial" w:eastAsia="Arial" w:hAnsi="Arial"/>
          <w:b/>
          <w:color w:val="000000"/>
          <w:sz w:val="20"/>
          <w:lang w:val="es-ES"/>
        </w:rPr>
      </w:pPr>
      <w:r>
        <w:rPr>
          <w:rFonts w:ascii="Arial" w:eastAsia="Arial" w:hAnsi="Arial"/>
          <w:i/>
          <w:iCs/>
          <w:color w:val="4F81BC"/>
          <w:lang w:val="es-ES"/>
        </w:rPr>
        <w:t>[Añadir/insertar en la tabla todos los tipos de informes requeridos, las fechas de entrega y el número de ejemplares (copia electrónica o impresa) que se deberán presentar al KfW por el Empleador o directamente por el Consultor. Los requisitos en este punto pueden sustituir a las estipulaciones particulares dadas por los Requisitos de informes del KfW anexos]</w:t>
      </w:r>
      <w:bookmarkStart w:id="79" w:name="_Hlk132233650"/>
      <w:bookmarkEnd w:id="79"/>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36"/>
        <w:gridCol w:w="3221"/>
        <w:gridCol w:w="1288"/>
        <w:gridCol w:w="1193"/>
      </w:tblGrid>
      <w:tr w:rsidR="00932D6D" w:rsidRPr="0036784B" w14:paraId="27439056"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B209" w14:textId="77777777" w:rsidR="00836A37" w:rsidRPr="00B21257" w:rsidRDefault="00836A37" w:rsidP="008831E9">
            <w:pPr>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es-ES"/>
              </w:rPr>
              <w:lastRenderedPageBreak/>
              <w:t>Informe</w:t>
            </w:r>
          </w:p>
        </w:tc>
        <w:tc>
          <w:tcPr>
            <w:tcW w:w="38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9E7BF" w14:textId="77777777" w:rsidR="00836A37" w:rsidRPr="00B21257" w:rsidRDefault="00836A37" w:rsidP="008831E9">
            <w:pPr>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es-ES"/>
              </w:rPr>
              <w:t xml:space="preserve">Entrega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C7A7C" w14:textId="77777777" w:rsidR="00836A37" w:rsidRPr="0036784B" w:rsidRDefault="00836A37" w:rsidP="008831E9">
            <w:pPr>
              <w:suppressAutoHyphens w:val="0"/>
              <w:spacing w:before="120" w:after="120" w:line="280" w:lineRule="atLeast"/>
              <w:ind w:left="142"/>
              <w:jc w:val="center"/>
              <w:rPr>
                <w:rFonts w:ascii="Arial" w:eastAsia="Calibri" w:hAnsi="Arial" w:cs="Arial"/>
                <w:b/>
                <w:bCs/>
                <w:kern w:val="0"/>
                <w:lang w:val="es-ES"/>
              </w:rPr>
            </w:pPr>
            <w:r>
              <w:rPr>
                <w:rFonts w:ascii="Arial" w:eastAsia="Calibri" w:hAnsi="Arial" w:cs="Arial"/>
                <w:b/>
                <w:bCs/>
                <w:kern w:val="0"/>
                <w:lang w:val="es-ES"/>
              </w:rPr>
              <w:t>Número de copias</w:t>
            </w:r>
            <w:r>
              <w:rPr>
                <w:rFonts w:ascii="Arial" w:eastAsia="Calibri" w:hAnsi="Arial" w:cs="Arial"/>
                <w:kern w:val="0"/>
                <w:lang w:val="es-ES"/>
              </w:rPr>
              <w:br/>
            </w:r>
            <w:r>
              <w:rPr>
                <w:rFonts w:ascii="Arial" w:eastAsia="Calibri" w:hAnsi="Arial" w:cs="Arial"/>
                <w:b/>
                <w:bCs/>
                <w:kern w:val="0"/>
                <w:lang w:val="es-ES"/>
              </w:rPr>
              <w:t>(electrónicas/impresas)</w:t>
            </w:r>
          </w:p>
        </w:tc>
      </w:tr>
      <w:tr w:rsidR="00932D6D" w:rsidRPr="00B21257" w14:paraId="7FFEF5E9" w14:textId="77777777" w:rsidTr="00A829A3">
        <w:trPr>
          <w:cantSplit/>
          <w:tblHeader/>
        </w:trPr>
        <w:tc>
          <w:tcPr>
            <w:tcW w:w="7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4E9F0" w14:textId="77777777" w:rsidR="00836A37" w:rsidRPr="0036784B" w:rsidRDefault="00836A37" w:rsidP="008831E9">
            <w:pPr>
              <w:suppressAutoHyphens w:val="0"/>
              <w:spacing w:before="120" w:after="120" w:line="280" w:lineRule="atLeast"/>
              <w:ind w:left="142"/>
              <w:jc w:val="center"/>
              <w:rPr>
                <w:rFonts w:ascii="Arial" w:eastAsia="Calibri" w:hAnsi="Arial" w:cs="Arial"/>
                <w:b/>
                <w:bCs/>
                <w:kern w:val="0"/>
                <w:lang w:val="es-E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8CF4" w14:textId="77777777" w:rsidR="00836A37" w:rsidRPr="00B21257" w:rsidRDefault="00836A37" w:rsidP="008831E9">
            <w:pPr>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es-ES"/>
              </w:rPr>
              <w:t>Empleador</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F1F54A4" w14:textId="77777777" w:rsidR="00836A37" w:rsidRPr="00B21257" w:rsidRDefault="00836A37" w:rsidP="008831E9">
            <w:pPr>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es-ES"/>
              </w:rPr>
              <w:t>KfW</w:t>
            </w:r>
          </w:p>
        </w:tc>
      </w:tr>
      <w:tr w:rsidR="00932D6D" w:rsidRPr="0036784B" w14:paraId="69E193E7"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32CDFC8" w14:textId="77777777" w:rsidR="00836A37" w:rsidRPr="007E498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Acta de la reunión de lanzamiento</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1B91EA7A"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7DD16AC" w14:textId="77777777" w:rsidR="00836A37" w:rsidRPr="007E498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semana después de la reunión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7BBA1D9" w14:textId="77777777" w:rsidR="00836A37" w:rsidRPr="007E498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43CC1BF" w14:textId="77777777" w:rsidR="00836A37" w:rsidRPr="007E4986"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932D6D" w:rsidRPr="00B21257" w14:paraId="29888F20"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0DF3E4C1"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Informe inicial – borrador</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09B7FCD" w14:textId="5016317F" w:rsidR="00836A37" w:rsidRPr="00B21257" w:rsidRDefault="00836A37" w:rsidP="00A829A3">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1</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4882C472"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Fecha de presentación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BB7359C"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E90869A"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1377B4C6"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6E7758B" w14:textId="77777777" w:rsidR="00836A37" w:rsidRPr="007E498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Manual del proyecto/ Manual de procedimientos</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8955B2B" w14:textId="6EA8F8D6" w:rsidR="00836A37" w:rsidRPr="00B21257" w:rsidRDefault="00836A37" w:rsidP="00A829A3">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1</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04D75C43"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mes después del comienzo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4FB2F6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3579EE6"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4DC15C1C"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725ED3E3"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AF3A201"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2F9AC1A1"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F02F8F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0169791"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07E7C423"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0DF76E20" w14:textId="37D2712A" w:rsidR="00836A37" w:rsidRPr="007E4986" w:rsidRDefault="00A829A3"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Informe de planificación del proyecto (borrador)</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68486DD5" w14:textId="36A1FB95" w:rsidR="00836A37" w:rsidRPr="00B21257" w:rsidRDefault="00A829A3"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2</w:t>
            </w:r>
          </w:p>
        </w:tc>
        <w:tc>
          <w:tcPr>
            <w:tcW w:w="3221" w:type="dxa"/>
            <w:tcBorders>
              <w:top w:val="single" w:sz="4" w:space="0" w:color="auto"/>
              <w:left w:val="single" w:sz="4" w:space="0" w:color="auto"/>
              <w:bottom w:val="single" w:sz="4" w:space="0" w:color="auto"/>
              <w:right w:val="single" w:sz="4" w:space="0" w:color="auto"/>
            </w:tcBorders>
            <w:shd w:val="clear" w:color="auto" w:fill="auto"/>
            <w:hideMark/>
          </w:tcPr>
          <w:p w14:paraId="3DAA64AA"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meses después del comienzo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CE490E5"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7977170"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3D4ACCB8"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615C1C4C" w14:textId="77777777" w:rsidR="00836A37" w:rsidRPr="00B21257"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Informes relacionados con MSSS</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25B6888C" w14:textId="77777777" w:rsidR="00836A37" w:rsidRPr="00B21257" w:rsidRDefault="00934446"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6A11CC7" w14:textId="77777777" w:rsidR="00836A37" w:rsidRPr="00B21257"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DD9E7C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B9E26F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5811FD8D"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99C7EA4"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03B34494"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0F5AA3EE"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34FA3D9"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14D9320"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6784B" w14:paraId="10689122"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538FCA3" w14:textId="77777777" w:rsidR="00836A37" w:rsidRPr="007E498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Actas de reuniones de dirección</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3640E111"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72071992" w14:textId="77777777" w:rsidR="00836A37" w:rsidRPr="007E498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semana después de la reunión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56CF26C" w14:textId="77777777" w:rsidR="00836A37" w:rsidRPr="007E498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F9CE0CB" w14:textId="77777777" w:rsidR="00836A37" w:rsidRPr="007E4986"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A829A3" w:rsidRPr="0036784B" w14:paraId="7251DB18"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6969545" w14:textId="77777777" w:rsidR="00A829A3" w:rsidRPr="007E4986" w:rsidRDefault="00A829A3" w:rsidP="008831E9">
            <w:pPr>
              <w:suppressAutoHyphens w:val="0"/>
              <w:spacing w:before="60" w:after="60" w:line="280" w:lineRule="atLeast"/>
              <w:ind w:left="142"/>
              <w:rPr>
                <w:rFonts w:ascii="Arial" w:eastAsia="Calibri" w:hAnsi="Arial" w:cs="Arial"/>
                <w:bCs/>
                <w:kern w:val="0"/>
                <w:lang w:val="es-ES"/>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19E95E7F" w14:textId="77777777" w:rsidR="00A829A3" w:rsidRPr="007E4986" w:rsidRDefault="00A829A3" w:rsidP="008831E9">
            <w:pPr>
              <w:suppressAutoHyphens w:val="0"/>
              <w:spacing w:before="60" w:after="60" w:line="280" w:lineRule="atLeast"/>
              <w:ind w:left="142"/>
              <w:jc w:val="right"/>
              <w:rPr>
                <w:rFonts w:ascii="Arial" w:eastAsia="Calibri" w:hAnsi="Arial" w:cs="Arial"/>
                <w:bCs/>
                <w:kern w:val="0"/>
                <w:lang w:val="es-ES"/>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28DAED3A" w14:textId="77777777" w:rsidR="00A829A3" w:rsidRPr="007E4986" w:rsidRDefault="00A829A3" w:rsidP="008831E9">
            <w:pPr>
              <w:suppressAutoHyphens w:val="0"/>
              <w:spacing w:before="60" w:after="60" w:line="280" w:lineRule="atLeast"/>
              <w:ind w:left="142"/>
              <w:rPr>
                <w:rFonts w:ascii="Arial" w:eastAsia="Calibri" w:hAnsi="Arial" w:cs="Arial"/>
                <w:bCs/>
                <w:kern w:val="0"/>
                <w:lang w:val="es-ES"/>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1CBA1A9" w14:textId="77777777" w:rsidR="00A829A3" w:rsidRPr="007E4986" w:rsidRDefault="00A829A3"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C05B733" w14:textId="77777777" w:rsidR="00A829A3" w:rsidRPr="007E4986" w:rsidRDefault="00A829A3" w:rsidP="008831E9">
            <w:pPr>
              <w:suppressAutoHyphens w:val="0"/>
              <w:spacing w:before="60" w:after="60" w:line="280" w:lineRule="atLeast"/>
              <w:ind w:left="142"/>
              <w:jc w:val="center"/>
              <w:rPr>
                <w:rFonts w:ascii="Arial" w:eastAsia="Calibri" w:hAnsi="Arial" w:cs="Arial"/>
                <w:b/>
                <w:bCs/>
                <w:kern w:val="0"/>
                <w:lang w:val="es-ES"/>
              </w:rPr>
            </w:pPr>
          </w:p>
        </w:tc>
      </w:tr>
      <w:tr w:rsidR="00932D6D" w:rsidRPr="0036784B" w14:paraId="1A6229BB"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16948079" w14:textId="7ED1CFC4" w:rsidR="00836A37" w:rsidRPr="00B21257" w:rsidRDefault="00A829A3" w:rsidP="00A829A3">
            <w:pPr>
              <w:suppressAutoHyphens w:val="0"/>
              <w:spacing w:before="60" w:after="60" w:line="280" w:lineRule="atLeast"/>
              <w:ind w:left="142"/>
              <w:rPr>
                <w:rFonts w:ascii="Arial" w:eastAsia="Arial" w:hAnsi="Arial" w:cs="Arial"/>
                <w:i/>
                <w:color w:val="4F81BC"/>
              </w:rPr>
            </w:pPr>
            <w:r>
              <w:rPr>
                <w:rFonts w:ascii="Arial" w:eastAsia="Arial" w:hAnsi="Arial" w:cs="Arial"/>
                <w:i/>
                <w:iCs/>
                <w:color w:val="4F81BC"/>
                <w:lang w:val="es-ES"/>
              </w:rPr>
              <w:t xml:space="preserve">Resumen del progreso mensual </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5A11617F" w14:textId="794EA1FF" w:rsidR="00836A37" w:rsidRPr="00B21257" w:rsidRDefault="00A829A3" w:rsidP="00A829A3">
            <w:pPr>
              <w:suppressAutoHyphens w:val="0"/>
              <w:spacing w:before="60" w:after="60" w:line="280" w:lineRule="atLeast"/>
              <w:ind w:left="142"/>
              <w:jc w:val="right"/>
              <w:rPr>
                <w:rFonts w:ascii="Arial" w:eastAsia="Arial" w:hAnsi="Arial" w:cs="Arial"/>
                <w:i/>
                <w:color w:val="4F81BC"/>
              </w:rPr>
            </w:pPr>
            <w:r>
              <w:rPr>
                <w:rFonts w:ascii="Arial" w:eastAsia="Arial" w:hAnsi="Arial" w:cs="Arial"/>
                <w:i/>
                <w:iCs/>
                <w:color w:val="4F81BC"/>
                <w:lang w:val="es-ES"/>
              </w:rPr>
              <w:t>-</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7D6202C" w14:textId="0781A2FA" w:rsidR="00836A37" w:rsidRPr="007E4986" w:rsidRDefault="00A829A3" w:rsidP="008831E9">
            <w:pPr>
              <w:suppressAutoHyphens w:val="0"/>
              <w:spacing w:before="60" w:after="60" w:line="280" w:lineRule="atLeast"/>
              <w:ind w:left="142"/>
              <w:rPr>
                <w:rFonts w:ascii="Arial" w:eastAsia="Arial" w:hAnsi="Arial" w:cs="Arial"/>
                <w:i/>
                <w:color w:val="4F81BC"/>
                <w:lang w:val="es-ES"/>
              </w:rPr>
            </w:pPr>
            <w:r>
              <w:rPr>
                <w:rFonts w:ascii="Arial" w:eastAsia="Arial" w:hAnsi="Arial" w:cs="Arial"/>
                <w:i/>
                <w:iCs/>
                <w:color w:val="4F81BC"/>
                <w:lang w:val="es-ES"/>
              </w:rPr>
              <w:t>Todos los meses después del comienzo en un plazo de 5 días laborables a partir del final del mes correspondiente</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C9D2C6D" w14:textId="77777777" w:rsidR="00836A37" w:rsidRPr="007E4986" w:rsidRDefault="00836A37" w:rsidP="00A829A3">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4BE0F6A" w14:textId="77777777" w:rsidR="00836A37" w:rsidRPr="007E4986" w:rsidRDefault="00836A37" w:rsidP="00A829A3">
            <w:pPr>
              <w:suppressAutoHyphens w:val="0"/>
              <w:spacing w:before="60" w:after="60" w:line="280" w:lineRule="atLeast"/>
              <w:ind w:left="142"/>
              <w:jc w:val="center"/>
              <w:rPr>
                <w:rFonts w:ascii="Arial" w:eastAsia="Calibri" w:hAnsi="Arial" w:cs="Arial"/>
                <w:b/>
                <w:bCs/>
                <w:kern w:val="0"/>
                <w:lang w:val="es-ES"/>
              </w:rPr>
            </w:pPr>
          </w:p>
        </w:tc>
      </w:tr>
      <w:tr w:rsidR="00932D6D" w:rsidRPr="0036784B" w14:paraId="7C0AAC59"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2E7A4B4"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Informes de progreso</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4BA668F4"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A153121" w14:textId="165C6B05" w:rsidR="00836A37" w:rsidRPr="007E4986" w:rsidRDefault="00A829A3" w:rsidP="008831E9">
            <w:pPr>
              <w:suppressAutoHyphens w:val="0"/>
              <w:spacing w:before="60" w:after="60" w:line="280" w:lineRule="atLeast"/>
              <w:ind w:left="142"/>
              <w:rPr>
                <w:rFonts w:ascii="Arial" w:eastAsia="Calibri" w:hAnsi="Arial" w:cs="Arial"/>
                <w:bCs/>
                <w:kern w:val="0"/>
                <w:lang w:val="es-ES"/>
              </w:rPr>
            </w:pPr>
            <w:r>
              <w:rPr>
                <w:rFonts w:ascii="Arial" w:hAnsi="Arial" w:cs="Arial"/>
                <w:kern w:val="0"/>
                <w:lang w:val="es-ES"/>
              </w:rPr>
              <w:t xml:space="preserve">mes después del periodo de informe </w:t>
            </w:r>
            <w:r>
              <w:rPr>
                <w:rFonts w:ascii="Arial" w:hAnsi="Arial" w:cs="Arial"/>
                <w:i/>
                <w:iCs/>
                <w:kern w:val="0"/>
                <w:lang w:val="es-ES"/>
              </w:rPr>
              <w:t>(</w:t>
            </w:r>
            <w:r>
              <w:rPr>
                <w:rFonts w:ascii="Arial" w:hAnsi="Arial" w:cs="Arial"/>
                <w:i/>
                <w:iCs/>
                <w:color w:val="4F81BC"/>
                <w:lang w:val="es-ES"/>
              </w:rPr>
              <w:t>mensual</w:t>
            </w:r>
            <w:r>
              <w:rPr>
                <w:rFonts w:ascii="Arial" w:hAnsi="Arial" w:cs="Arial"/>
                <w:i/>
                <w:iCs/>
                <w:kern w:val="0"/>
                <w:lang w:val="es-ES"/>
              </w:rPr>
              <w:t>/</w:t>
            </w:r>
            <w:r>
              <w:rPr>
                <w:rFonts w:ascii="Arial" w:hAnsi="Arial" w:cs="Arial"/>
                <w:i/>
                <w:iCs/>
                <w:color w:val="4F81BC"/>
                <w:lang w:val="es-ES"/>
              </w:rPr>
              <w:t>trimestral</w:t>
            </w:r>
            <w:r>
              <w:rPr>
                <w:rFonts w:ascii="Arial" w:hAnsi="Arial" w:cs="Arial"/>
                <w:i/>
                <w:iCs/>
                <w:kern w:val="0"/>
                <w:lang w:val="es-ES"/>
              </w:rPr>
              <w:t>/(</w:t>
            </w:r>
            <w:proofErr w:type="spellStart"/>
            <w:r>
              <w:rPr>
                <w:rFonts w:ascii="Arial" w:hAnsi="Arial" w:cs="Arial"/>
                <w:i/>
                <w:iCs/>
                <w:kern w:val="0"/>
                <w:lang w:val="es-ES"/>
              </w:rPr>
              <w:t>bi</w:t>
            </w:r>
            <w:proofErr w:type="spellEnd"/>
            <w:r>
              <w:rPr>
                <w:rFonts w:ascii="Arial" w:hAnsi="Arial" w:cs="Arial"/>
                <w:i/>
                <w:iCs/>
                <w:kern w:val="0"/>
                <w:lang w:val="es-ES"/>
              </w:rPr>
              <w:t>)anual)</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A0AACAF" w14:textId="77777777" w:rsidR="00836A37" w:rsidRPr="007E498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68F8C6A" w14:textId="77777777" w:rsidR="00836A37" w:rsidRPr="007E4986"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A829A3" w:rsidRPr="0036784B" w14:paraId="5D12322C"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1CF19CCC" w14:textId="4AA23284" w:rsidR="00A829A3" w:rsidRPr="00B21257" w:rsidRDefault="00A829A3"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Informes PAF y PAS</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7C190104" w14:textId="4B78CAD1" w:rsidR="00A829A3" w:rsidRPr="00B21257" w:rsidRDefault="00A829A3"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2</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648FE85" w14:textId="74099E19" w:rsidR="00A829A3" w:rsidRPr="007E4986" w:rsidRDefault="00A829A3" w:rsidP="00C95D67">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 xml:space="preserve">Semanas después de la finalización de las pruebas </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9592F20" w14:textId="77777777" w:rsidR="00A829A3" w:rsidRPr="007E4986" w:rsidRDefault="00A829A3"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D71AD4E" w14:textId="77777777" w:rsidR="00A829A3" w:rsidRPr="007E4986" w:rsidRDefault="00A829A3" w:rsidP="008831E9">
            <w:pPr>
              <w:suppressAutoHyphens w:val="0"/>
              <w:spacing w:before="60" w:after="60" w:line="280" w:lineRule="atLeast"/>
              <w:ind w:left="142"/>
              <w:jc w:val="center"/>
              <w:rPr>
                <w:rFonts w:ascii="Arial" w:eastAsia="Calibri" w:hAnsi="Arial" w:cs="Arial"/>
                <w:b/>
                <w:bCs/>
                <w:kern w:val="0"/>
                <w:lang w:val="es-ES"/>
              </w:rPr>
            </w:pPr>
          </w:p>
        </w:tc>
      </w:tr>
      <w:tr w:rsidR="00A829A3" w:rsidRPr="0036784B" w14:paraId="7EA0C1DA"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3830B8A0" w14:textId="77777777" w:rsidR="00A829A3" w:rsidRPr="007E4986" w:rsidRDefault="00A829A3" w:rsidP="008831E9">
            <w:pPr>
              <w:suppressAutoHyphens w:val="0"/>
              <w:spacing w:before="60" w:after="60" w:line="280" w:lineRule="atLeast"/>
              <w:ind w:left="142"/>
              <w:rPr>
                <w:rFonts w:ascii="Arial" w:eastAsia="Calibri" w:hAnsi="Arial" w:cs="Arial"/>
                <w:bCs/>
                <w:kern w:val="0"/>
                <w:lang w:val="es-ES"/>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40279483" w14:textId="77777777" w:rsidR="00A829A3" w:rsidRPr="007E4986" w:rsidRDefault="00A829A3" w:rsidP="008831E9">
            <w:pPr>
              <w:suppressAutoHyphens w:val="0"/>
              <w:spacing w:before="60" w:after="60" w:line="280" w:lineRule="atLeast"/>
              <w:ind w:left="142"/>
              <w:jc w:val="right"/>
              <w:rPr>
                <w:rFonts w:ascii="Arial" w:eastAsia="Calibri" w:hAnsi="Arial" w:cs="Arial"/>
                <w:bCs/>
                <w:kern w:val="0"/>
                <w:lang w:val="es-ES"/>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9793CE2" w14:textId="77777777" w:rsidR="00A829A3" w:rsidRPr="007E4986" w:rsidRDefault="00A829A3" w:rsidP="00C95D67">
            <w:pPr>
              <w:suppressAutoHyphens w:val="0"/>
              <w:spacing w:before="60" w:after="60" w:line="280" w:lineRule="atLeast"/>
              <w:ind w:left="142"/>
              <w:rPr>
                <w:rFonts w:ascii="Arial" w:eastAsia="Calibri" w:hAnsi="Arial" w:cs="Arial"/>
                <w:bCs/>
                <w:kern w:val="0"/>
                <w:lang w:val="es-ES"/>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B217508" w14:textId="77777777" w:rsidR="00A829A3" w:rsidRPr="007E4986" w:rsidRDefault="00A829A3"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D937FF5" w14:textId="77777777" w:rsidR="00A829A3" w:rsidRPr="007E4986" w:rsidRDefault="00A829A3" w:rsidP="008831E9">
            <w:pPr>
              <w:suppressAutoHyphens w:val="0"/>
              <w:spacing w:before="60" w:after="60" w:line="280" w:lineRule="atLeast"/>
              <w:ind w:left="142"/>
              <w:jc w:val="center"/>
              <w:rPr>
                <w:rFonts w:ascii="Arial" w:eastAsia="Calibri" w:hAnsi="Arial" w:cs="Arial"/>
                <w:b/>
                <w:bCs/>
                <w:kern w:val="0"/>
                <w:lang w:val="es-ES"/>
              </w:rPr>
            </w:pPr>
          </w:p>
        </w:tc>
      </w:tr>
      <w:tr w:rsidR="00932D6D" w:rsidRPr="0036784B" w14:paraId="497FD324"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082DDA0" w14:textId="77777777" w:rsidR="00836A37" w:rsidRPr="007E4986" w:rsidRDefault="00C718A2" w:rsidP="008831E9">
            <w:pPr>
              <w:suppressAutoHyphens w:val="0"/>
              <w:spacing w:before="60" w:after="60" w:line="280" w:lineRule="atLeast"/>
              <w:ind w:left="142"/>
              <w:rPr>
                <w:rFonts w:ascii="Arial" w:eastAsia="Calibri" w:hAnsi="Arial" w:cs="Arial"/>
                <w:bCs/>
                <w:kern w:val="0"/>
                <w:lang w:val="es-ES"/>
              </w:rPr>
            </w:pPr>
            <w:r>
              <w:rPr>
                <w:rFonts w:ascii="Arial" w:hAnsi="Arial" w:cs="Arial"/>
                <w:kern w:val="0"/>
                <w:lang w:val="es-ES"/>
              </w:rPr>
              <w:t xml:space="preserve">Informe(s) de finalización </w:t>
            </w:r>
            <w:r>
              <w:rPr>
                <w:rFonts w:ascii="Arial" w:hAnsi="Arial" w:cs="Arial"/>
                <w:i/>
                <w:iCs/>
                <w:color w:val="4F81BC"/>
                <w:lang w:val="es-ES"/>
              </w:rPr>
              <w:t>[opcional]</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777D105F" w14:textId="77777777" w:rsidR="00836A37" w:rsidRPr="00B21257" w:rsidRDefault="00C368C4"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13EA1722" w14:textId="724B69F8" w:rsidR="00836A37" w:rsidRPr="007E4986" w:rsidRDefault="00C368C4" w:rsidP="00C95D67">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mes después del cierre del/los contrato(s) de obras/adquisición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6862854" w14:textId="77777777" w:rsidR="00836A37" w:rsidRPr="007E498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3C5E21A" w14:textId="77777777" w:rsidR="00836A37" w:rsidRPr="007E4986"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932D6D" w:rsidRPr="0036784B" w14:paraId="5C2203B5"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47D3E1CC" w14:textId="77777777" w:rsidR="00836A37" w:rsidRPr="007E498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Informe final del proyecto - borrador</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268A2128" w14:textId="0225B140" w:rsidR="00836A37" w:rsidRPr="00B21257" w:rsidRDefault="00836A37" w:rsidP="00A829A3">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1</w:t>
            </w:r>
          </w:p>
        </w:tc>
        <w:tc>
          <w:tcPr>
            <w:tcW w:w="3221" w:type="dxa"/>
            <w:tcBorders>
              <w:top w:val="single" w:sz="4" w:space="0" w:color="auto"/>
              <w:left w:val="single" w:sz="4" w:space="0" w:color="auto"/>
              <w:bottom w:val="single" w:sz="4" w:space="0" w:color="auto"/>
              <w:right w:val="single" w:sz="4" w:space="0" w:color="auto"/>
            </w:tcBorders>
            <w:shd w:val="clear" w:color="auto" w:fill="auto"/>
            <w:hideMark/>
          </w:tcPr>
          <w:p w14:paraId="1C26D167" w14:textId="7F370165" w:rsidR="00836A37" w:rsidRPr="007E498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mes después del cierre de todos los trabajos y después del Período de notificación de defectos de la Parte contratada</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83C160A" w14:textId="77777777" w:rsidR="00836A37" w:rsidRPr="007E498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4264B42" w14:textId="77777777" w:rsidR="00836A37" w:rsidRPr="007E4986" w:rsidRDefault="00836A37" w:rsidP="008831E9">
            <w:pPr>
              <w:suppressAutoHyphens w:val="0"/>
              <w:spacing w:before="60" w:after="60" w:line="280" w:lineRule="atLeast"/>
              <w:ind w:left="142"/>
              <w:jc w:val="center"/>
              <w:rPr>
                <w:rFonts w:ascii="Arial" w:eastAsia="Calibri" w:hAnsi="Arial" w:cs="Arial"/>
                <w:b/>
                <w:bCs/>
                <w:kern w:val="0"/>
                <w:lang w:val="es-ES"/>
              </w:rPr>
            </w:pPr>
          </w:p>
        </w:tc>
      </w:tr>
    </w:tbl>
    <w:p w14:paraId="1A6767EA" w14:textId="177B9E91" w:rsidR="00464678" w:rsidRPr="007E4986" w:rsidRDefault="00464678" w:rsidP="008831E9">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En general, los requisitos de presentación de informes constituyen una parte esencial de la monitorización correcta y transparente de contratos y proyectos, y como tales deben ser formulados y asegurados en cuanto a calidad de tal modo que los niveles</w:t>
      </w:r>
      <w:r w:rsidR="00645BAE">
        <w:rPr>
          <w:rFonts w:ascii="Arial" w:eastAsia="Arial" w:hAnsi="Arial"/>
          <w:color w:val="000000"/>
          <w:lang w:val="es-ES"/>
        </w:rPr>
        <w:t xml:space="preserve">, </w:t>
      </w:r>
      <w:r>
        <w:rPr>
          <w:rFonts w:ascii="Arial" w:eastAsia="Arial" w:hAnsi="Arial"/>
          <w:color w:val="000000"/>
          <w:lang w:val="es-ES"/>
        </w:rPr>
        <w:t>sénior y ejecutivos</w:t>
      </w:r>
      <w:r w:rsidR="00645BAE">
        <w:rPr>
          <w:rFonts w:ascii="Arial" w:eastAsia="Arial" w:hAnsi="Arial"/>
          <w:color w:val="000000"/>
          <w:lang w:val="es-ES"/>
        </w:rPr>
        <w:t>,</w:t>
      </w:r>
      <w:r>
        <w:rPr>
          <w:rFonts w:ascii="Arial" w:eastAsia="Arial" w:hAnsi="Arial"/>
          <w:color w:val="000000"/>
          <w:lang w:val="es-ES"/>
        </w:rPr>
        <w:t xml:space="preserve"> de las partes contratantes sean debidamente provistos de datos y análisis concisos, fiables, sólidos y relevantes. Una </w:t>
      </w:r>
      <w:r>
        <w:rPr>
          <w:rFonts w:ascii="Arial" w:eastAsia="Arial" w:hAnsi="Arial"/>
          <w:color w:val="000000"/>
          <w:lang w:val="es-ES"/>
        </w:rPr>
        <w:lastRenderedPageBreak/>
        <w:t>presentación cualificada con mapas, tablas, gráficos y fotografías es preferible a largas exposiciones narrativas.</w:t>
      </w:r>
    </w:p>
    <w:p w14:paraId="0C0A4657" w14:textId="1F67134F" w:rsidR="00464678" w:rsidRPr="007E4986" w:rsidRDefault="00464678" w:rsidP="008831E9">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Los requisitos detallados (estructura, contenido, etc.) para los informes anteriormente mencionados se adjuntan a estos </w:t>
      </w:r>
      <w:proofErr w:type="spellStart"/>
      <w:r>
        <w:rPr>
          <w:rFonts w:ascii="Arial" w:eastAsia="Arial" w:hAnsi="Arial"/>
          <w:color w:val="000000"/>
          <w:lang w:val="es-ES"/>
        </w:rPr>
        <w:t>TdR</w:t>
      </w:r>
      <w:proofErr w:type="spellEnd"/>
      <w:r>
        <w:rPr>
          <w:rFonts w:ascii="Arial" w:eastAsia="Arial" w:hAnsi="Arial"/>
          <w:color w:val="000000"/>
          <w:lang w:val="es-ES"/>
        </w:rPr>
        <w:t xml:space="preserve">, véase el anexo 3 </w:t>
      </w:r>
      <w:r>
        <w:rPr>
          <w:rFonts w:ascii="Arial" w:eastAsia="Arial" w:hAnsi="Arial"/>
          <w:i/>
          <w:iCs/>
          <w:color w:val="4F81BC"/>
          <w:lang w:val="es-ES"/>
        </w:rPr>
        <w:t>[la última versión debe adjuntarse como archivo independiente]</w:t>
      </w:r>
      <w:r>
        <w:rPr>
          <w:rFonts w:ascii="Arial" w:eastAsia="Arial" w:hAnsi="Arial"/>
          <w:i/>
          <w:iCs/>
          <w:color w:val="000000"/>
          <w:lang w:val="es-ES"/>
        </w:rPr>
        <w:t>.</w:t>
      </w:r>
    </w:p>
    <w:p w14:paraId="0A4A89E4" w14:textId="49E27135" w:rsidR="00464678" w:rsidRPr="007E4986" w:rsidRDefault="00464678" w:rsidP="00E90B72">
      <w:pPr>
        <w:pStyle w:val="berschrift1"/>
        <w:numPr>
          <w:ilvl w:val="0"/>
          <w:numId w:val="0"/>
        </w:numPr>
        <w:ind w:left="851" w:hanging="851"/>
        <w:rPr>
          <w:rFonts w:eastAsia="Arial"/>
          <w:lang w:val="es-ES"/>
        </w:rPr>
      </w:pPr>
      <w:bookmarkStart w:id="80" w:name="_Toc141264190"/>
      <w:r>
        <w:rPr>
          <w:rFonts w:eastAsia="Arial"/>
          <w:bCs/>
          <w:lang w:val="es-ES"/>
        </w:rPr>
        <w:t>5.</w:t>
      </w:r>
      <w:r>
        <w:rPr>
          <w:rFonts w:eastAsia="Arial"/>
          <w:bCs/>
          <w:lang w:val="es-ES"/>
        </w:rPr>
        <w:tab/>
        <w:t>CALENDARIO DE IMPLEMENTACIÓN</w:t>
      </w:r>
      <w:bookmarkEnd w:id="80"/>
    </w:p>
    <w:p w14:paraId="689896DD" w14:textId="77777777" w:rsidR="00464678" w:rsidRPr="0036784B" w:rsidRDefault="00464678" w:rsidP="008831E9">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es-ES"/>
        </w:rPr>
        <w:t xml:space="preserve">Se prevé que la duración total de la misión será de aprox. </w:t>
      </w:r>
      <w:r>
        <w:rPr>
          <w:rFonts w:ascii="Arial" w:eastAsia="Arial" w:hAnsi="Arial"/>
          <w:color w:val="538DD3"/>
          <w:lang w:val="es-ES"/>
        </w:rPr>
        <w:t>[</w:t>
      </w:r>
      <w:proofErr w:type="spellStart"/>
      <w:r>
        <w:rPr>
          <w:rFonts w:ascii="Arial" w:eastAsia="Arial" w:hAnsi="Arial"/>
          <w:color w:val="538DD3"/>
          <w:lang w:val="es-ES"/>
        </w:rPr>
        <w:t>xx</w:t>
      </w:r>
      <w:proofErr w:type="spellEnd"/>
      <w:r>
        <w:rPr>
          <w:rFonts w:ascii="Arial" w:eastAsia="Arial" w:hAnsi="Arial"/>
          <w:color w:val="538DD3"/>
          <w:lang w:val="es-ES"/>
        </w:rPr>
        <w:t>]</w:t>
      </w:r>
      <w:r>
        <w:rPr>
          <w:rFonts w:ascii="Arial" w:eastAsia="Arial" w:hAnsi="Arial"/>
          <w:color w:val="000000"/>
          <w:lang w:val="es-ES"/>
        </w:rPr>
        <w:t xml:space="preserve"> meses </w:t>
      </w:r>
      <w:r>
        <w:rPr>
          <w:rFonts w:ascii="Arial" w:eastAsia="Arial" w:hAnsi="Arial"/>
          <w:color w:val="538DD3"/>
          <w:lang w:val="es-ES"/>
        </w:rPr>
        <w:t>(~[</w:t>
      </w:r>
      <w:proofErr w:type="spellStart"/>
      <w:r>
        <w:rPr>
          <w:rFonts w:ascii="Arial" w:eastAsia="Arial" w:hAnsi="Arial"/>
          <w:color w:val="538DD3"/>
          <w:lang w:val="es-ES"/>
        </w:rPr>
        <w:t>yy</w:t>
      </w:r>
      <w:proofErr w:type="spellEnd"/>
      <w:r>
        <w:rPr>
          <w:rFonts w:ascii="Arial" w:eastAsia="Arial" w:hAnsi="Arial"/>
          <w:color w:val="538DD3"/>
          <w:lang w:val="es-ES"/>
        </w:rPr>
        <w:t xml:space="preserve">] </w:t>
      </w:r>
      <w:r>
        <w:rPr>
          <w:rFonts w:ascii="Arial" w:eastAsia="Arial" w:hAnsi="Arial"/>
          <w:color w:val="000000"/>
          <w:lang w:val="es-ES"/>
        </w:rPr>
        <w:t xml:space="preserve">meses para la etapa 1 más </w:t>
      </w:r>
      <w:r>
        <w:rPr>
          <w:rFonts w:ascii="Arial" w:eastAsia="Arial" w:hAnsi="Arial"/>
          <w:color w:val="538DD3"/>
          <w:lang w:val="es-ES"/>
        </w:rPr>
        <w:t>~[</w:t>
      </w:r>
      <w:proofErr w:type="spellStart"/>
      <w:r>
        <w:rPr>
          <w:rFonts w:ascii="Arial" w:eastAsia="Arial" w:hAnsi="Arial"/>
          <w:color w:val="538DD3"/>
          <w:lang w:val="es-ES"/>
        </w:rPr>
        <w:t>zz</w:t>
      </w:r>
      <w:proofErr w:type="spellEnd"/>
      <w:r>
        <w:rPr>
          <w:rFonts w:ascii="Arial" w:eastAsia="Arial" w:hAnsi="Arial"/>
          <w:color w:val="538DD3"/>
          <w:lang w:val="es-ES"/>
        </w:rPr>
        <w:t>]</w:t>
      </w:r>
      <w:r>
        <w:rPr>
          <w:rFonts w:ascii="Arial" w:eastAsia="Arial" w:hAnsi="Arial"/>
          <w:color w:val="000000"/>
          <w:lang w:val="es-ES"/>
        </w:rPr>
        <w:t xml:space="preserve"> meses para la etapa </w:t>
      </w:r>
      <w:proofErr w:type="gramStart"/>
      <w:r>
        <w:rPr>
          <w:rFonts w:ascii="Arial" w:eastAsia="Arial" w:hAnsi="Arial"/>
          <w:color w:val="000000"/>
          <w:lang w:val="es-ES"/>
        </w:rPr>
        <w:t>2, ....</w:t>
      </w:r>
      <w:proofErr w:type="gramEnd"/>
      <w:r>
        <w:rPr>
          <w:rFonts w:ascii="Arial" w:eastAsia="Arial" w:hAnsi="Arial"/>
          <w:color w:val="000000"/>
          <w:lang w:val="es-ES"/>
        </w:rPr>
        <w:t>).</w:t>
      </w:r>
    </w:p>
    <w:p w14:paraId="40E099FA" w14:textId="77777777" w:rsidR="00464678" w:rsidRPr="007E4986" w:rsidRDefault="00464678" w:rsidP="008831E9">
      <w:pPr>
        <w:suppressAutoHyphens w:val="0"/>
        <w:spacing w:before="120" w:after="120" w:line="253" w:lineRule="exact"/>
        <w:rPr>
          <w:rFonts w:ascii="Arial" w:eastAsia="Arial" w:hAnsi="Arial"/>
          <w:i/>
          <w:color w:val="4F81BC"/>
          <w:lang w:val="es-ES"/>
        </w:rPr>
      </w:pPr>
      <w:r>
        <w:rPr>
          <w:rFonts w:ascii="Arial" w:eastAsia="Arial" w:hAnsi="Arial"/>
          <w:i/>
          <w:iCs/>
          <w:color w:val="4F81BC"/>
          <w:lang w:val="es-ES"/>
        </w:rPr>
        <w:t xml:space="preserve">[Añadir aquí o como anexo a estos </w:t>
      </w:r>
      <w:proofErr w:type="spellStart"/>
      <w:r>
        <w:rPr>
          <w:rFonts w:ascii="Arial" w:eastAsia="Arial" w:hAnsi="Arial"/>
          <w:i/>
          <w:iCs/>
          <w:color w:val="4F81BC"/>
          <w:lang w:val="es-ES"/>
        </w:rPr>
        <w:t>TdR</w:t>
      </w:r>
      <w:proofErr w:type="spellEnd"/>
    </w:p>
    <w:p w14:paraId="3D6289BE" w14:textId="39EE4DDA" w:rsidR="00276033" w:rsidRPr="007E4986" w:rsidRDefault="004C6B85" w:rsidP="00276033">
      <w:pPr>
        <w:numPr>
          <w:ilvl w:val="0"/>
          <w:numId w:val="1"/>
        </w:numPr>
        <w:tabs>
          <w:tab w:val="left" w:pos="864"/>
        </w:tabs>
        <w:suppressAutoHyphens w:val="0"/>
        <w:spacing w:line="253" w:lineRule="exact"/>
        <w:ind w:left="864"/>
        <w:jc w:val="both"/>
        <w:rPr>
          <w:rFonts w:ascii="Arial" w:eastAsia="Arial" w:hAnsi="Arial"/>
          <w:b/>
          <w:color w:val="000000"/>
          <w:spacing w:val="18"/>
          <w:lang w:val="es-ES"/>
        </w:rPr>
      </w:pPr>
      <w:r>
        <w:rPr>
          <w:rFonts w:ascii="Arial" w:eastAsia="Arial" w:hAnsi="Arial"/>
          <w:i/>
          <w:iCs/>
          <w:color w:val="4F81BC"/>
          <w:lang w:val="es-ES"/>
        </w:rPr>
        <w:t>Un calendario provisional que recoja las actividades y los hitos principales del Proyecto; indicar con respecto al periodo global de implementación y, si procede, a periodos de las diferentes etapas; tener en cuenta, especialmente para las fases de diseño y licitación, el tiempo necesario para aprobaciones por la EEP y no objeciones por el KfW conforme a las correspondientes condiciones de licitación (generalmente de 2 a 4 semanas) y para necesidades de traducción (1-2 semanas adicionales dependiendo del tipo de informe); tener en cuenta que el inicio de algunas etapas/fases está sujeto a la aprobación de las precedentes; el tiempo para la etapa 2 «Asistencia durante la licitación» depende, entre otros factores, del tipo de procedimiento de licitación (de una fase, de dos fases) y requiere un mínimo de 4 a 6 meses;</w:t>
      </w:r>
      <w:bookmarkStart w:id="81" w:name="_Hlk132233725"/>
    </w:p>
    <w:p w14:paraId="037FED62" w14:textId="4A7D4951" w:rsidR="00464678" w:rsidRPr="007E4986" w:rsidRDefault="00276033" w:rsidP="00276033">
      <w:pPr>
        <w:numPr>
          <w:ilvl w:val="0"/>
          <w:numId w:val="1"/>
        </w:numPr>
        <w:tabs>
          <w:tab w:val="left" w:pos="864"/>
        </w:tabs>
        <w:suppressAutoHyphens w:val="0"/>
        <w:spacing w:line="253" w:lineRule="exact"/>
        <w:ind w:left="864"/>
        <w:jc w:val="both"/>
        <w:rPr>
          <w:rFonts w:ascii="Arial" w:eastAsia="Arial" w:hAnsi="Arial"/>
          <w:b/>
          <w:color w:val="000000"/>
          <w:spacing w:val="18"/>
          <w:lang w:val="es-ES"/>
        </w:rPr>
      </w:pPr>
      <w:r>
        <w:rPr>
          <w:rFonts w:ascii="Arial" w:eastAsia="Arial" w:hAnsi="Arial"/>
          <w:i/>
          <w:iCs/>
          <w:color w:val="4F81BC"/>
          <w:lang w:val="es-ES"/>
        </w:rPr>
        <w:t>También hay que tener en cuenta las tareas asociadas con la ESDD, la preparación de instrumentos de protección de A&amp;S y su validación por parte de las autoridades nacionales como parte de la emisión de cualquier permiso.  Ciertas actividades, como la consulta pública o el reasentamiento, pueden implicar plazos establecidos, revisiones administrativas, bucles de retroalimentación.]</w:t>
      </w:r>
      <w:bookmarkEnd w:id="81"/>
    </w:p>
    <w:p w14:paraId="5DC268BF" w14:textId="6E21AE2E" w:rsidR="00464678" w:rsidRPr="00B21257" w:rsidRDefault="00464678" w:rsidP="00E90B72">
      <w:pPr>
        <w:pStyle w:val="berschrift1"/>
        <w:numPr>
          <w:ilvl w:val="0"/>
          <w:numId w:val="0"/>
        </w:numPr>
        <w:ind w:left="851" w:hanging="851"/>
        <w:rPr>
          <w:rFonts w:eastAsia="Arial"/>
        </w:rPr>
      </w:pPr>
      <w:bookmarkStart w:id="82" w:name="_Toc141264191"/>
      <w:r>
        <w:rPr>
          <w:rFonts w:eastAsia="Arial"/>
          <w:bCs/>
          <w:lang w:val="es-ES"/>
        </w:rPr>
        <w:t>6.</w:t>
      </w:r>
      <w:r>
        <w:rPr>
          <w:rFonts w:eastAsia="Arial"/>
          <w:bCs/>
          <w:lang w:val="es-ES"/>
        </w:rPr>
        <w:tab/>
        <w:t>LOGÍSTICA</w:t>
      </w:r>
      <w:bookmarkEnd w:id="82"/>
    </w:p>
    <w:p w14:paraId="06393E4F" w14:textId="53BC59D4" w:rsidR="00464678" w:rsidRPr="00B21257" w:rsidRDefault="00464678" w:rsidP="0099433C">
      <w:pPr>
        <w:suppressAutoHyphens w:val="0"/>
        <w:spacing w:before="120" w:after="120" w:line="253" w:lineRule="exact"/>
        <w:rPr>
          <w:rFonts w:ascii="Arial" w:eastAsia="Arial" w:hAnsi="Arial"/>
          <w:i/>
          <w:color w:val="4F81BC"/>
        </w:rPr>
      </w:pPr>
      <w:r>
        <w:rPr>
          <w:rFonts w:ascii="Arial" w:eastAsia="Arial" w:hAnsi="Arial"/>
          <w:i/>
          <w:iCs/>
          <w:color w:val="4F81BC"/>
          <w:lang w:val="es-ES"/>
        </w:rPr>
        <w:t>[Mencionar aquí</w:t>
      </w:r>
    </w:p>
    <w:p w14:paraId="5D1804C9" w14:textId="7C7EDC9D" w:rsidR="00464678" w:rsidRPr="007E4986" w:rsidRDefault="004C6B85" w:rsidP="00B958E6">
      <w:pPr>
        <w:numPr>
          <w:ilvl w:val="0"/>
          <w:numId w:val="1"/>
        </w:numPr>
        <w:tabs>
          <w:tab w:val="left" w:pos="864"/>
        </w:tabs>
        <w:suppressAutoHyphens w:val="0"/>
        <w:spacing w:line="253" w:lineRule="exact"/>
        <w:ind w:left="864"/>
        <w:rPr>
          <w:rFonts w:ascii="Arial" w:eastAsia="Arial" w:hAnsi="Arial"/>
          <w:i/>
          <w:color w:val="4F81BC"/>
          <w:lang w:val="es-ES"/>
        </w:rPr>
      </w:pPr>
      <w:r>
        <w:rPr>
          <w:rFonts w:ascii="Arial" w:eastAsia="Arial" w:hAnsi="Arial"/>
          <w:i/>
          <w:iCs/>
          <w:color w:val="4F81BC"/>
          <w:lang w:val="es-ES"/>
        </w:rPr>
        <w:t xml:space="preserve">Cómo </w:t>
      </w:r>
      <w:r w:rsidR="00645BAE">
        <w:rPr>
          <w:rFonts w:ascii="Arial" w:eastAsia="Arial" w:hAnsi="Arial"/>
          <w:i/>
          <w:iCs/>
          <w:color w:val="4F81BC"/>
          <w:lang w:val="es-ES"/>
        </w:rPr>
        <w:t xml:space="preserve">el Consultor </w:t>
      </w:r>
      <w:r>
        <w:rPr>
          <w:rFonts w:ascii="Arial" w:eastAsia="Arial" w:hAnsi="Arial"/>
          <w:i/>
          <w:iCs/>
          <w:color w:val="4F81BC"/>
          <w:lang w:val="es-ES"/>
        </w:rPr>
        <w:t>debe organizar su intervención;</w:t>
      </w:r>
    </w:p>
    <w:p w14:paraId="7D7C73AC" w14:textId="77777777" w:rsidR="00464678" w:rsidRPr="007E4986" w:rsidRDefault="004C6B85" w:rsidP="00B958E6">
      <w:pPr>
        <w:numPr>
          <w:ilvl w:val="0"/>
          <w:numId w:val="1"/>
        </w:numPr>
        <w:tabs>
          <w:tab w:val="left" w:pos="864"/>
        </w:tabs>
        <w:suppressAutoHyphens w:val="0"/>
        <w:spacing w:line="253" w:lineRule="exact"/>
        <w:ind w:left="864"/>
        <w:jc w:val="both"/>
        <w:rPr>
          <w:rFonts w:ascii="Arial" w:eastAsia="Arial" w:hAnsi="Arial"/>
          <w:i/>
          <w:color w:val="4F81BC"/>
          <w:spacing w:val="1"/>
          <w:lang w:val="es-ES"/>
        </w:rPr>
      </w:pPr>
      <w:r>
        <w:rPr>
          <w:rFonts w:ascii="Arial" w:eastAsia="Arial" w:hAnsi="Arial"/>
          <w:i/>
          <w:iCs/>
          <w:color w:val="4F81BC"/>
          <w:lang w:val="es-ES"/>
        </w:rPr>
        <w:t>Explicar qué instalaciones [oficinas, vehículos, etc.] son aportadas por el Empleador o por la Parte contratada;</w:t>
      </w:r>
    </w:p>
    <w:p w14:paraId="2A6E99D4" w14:textId="77777777" w:rsidR="00464678" w:rsidRPr="007E4986" w:rsidRDefault="004C6B85" w:rsidP="00B958E6">
      <w:pPr>
        <w:numPr>
          <w:ilvl w:val="0"/>
          <w:numId w:val="1"/>
        </w:numPr>
        <w:tabs>
          <w:tab w:val="left" w:pos="864"/>
        </w:tabs>
        <w:suppressAutoHyphens w:val="0"/>
        <w:spacing w:line="253" w:lineRule="exact"/>
        <w:ind w:left="864"/>
        <w:jc w:val="both"/>
        <w:rPr>
          <w:rFonts w:ascii="Arial" w:eastAsia="Arial" w:hAnsi="Arial"/>
          <w:b/>
          <w:color w:val="000000"/>
          <w:spacing w:val="17"/>
          <w:lang w:val="es-ES"/>
        </w:rPr>
      </w:pPr>
      <w:r>
        <w:rPr>
          <w:rFonts w:ascii="Arial" w:eastAsia="Arial" w:hAnsi="Arial"/>
          <w:i/>
          <w:iCs/>
          <w:color w:val="4F81BC"/>
          <w:lang w:val="es-ES"/>
        </w:rPr>
        <w:t>Qué instalaciones y equipos se espera que el Consultor adquiera por sí mismo. Indicar claramente si (y qué) equipos adquiridos por el Consultor como artículos reembolsables serán entregados al Empleador una vez concluida la misión del Consultor.]</w:t>
      </w:r>
    </w:p>
    <w:p w14:paraId="701015BB" w14:textId="15ABD07B" w:rsidR="00464678" w:rsidRPr="007E4986" w:rsidRDefault="00464678" w:rsidP="009247DD">
      <w:pPr>
        <w:pStyle w:val="berschrift1"/>
        <w:numPr>
          <w:ilvl w:val="0"/>
          <w:numId w:val="0"/>
        </w:numPr>
        <w:ind w:left="851" w:hanging="851"/>
        <w:rPr>
          <w:rFonts w:eastAsia="Arial"/>
          <w:lang w:val="es-ES"/>
        </w:rPr>
      </w:pPr>
      <w:bookmarkStart w:id="83" w:name="_Toc141264192"/>
      <w:r>
        <w:rPr>
          <w:rFonts w:eastAsia="Arial"/>
          <w:bCs/>
          <w:lang w:val="es-ES"/>
        </w:rPr>
        <w:t>7.</w:t>
      </w:r>
      <w:r>
        <w:rPr>
          <w:rFonts w:eastAsia="Arial"/>
          <w:bCs/>
          <w:lang w:val="es-ES"/>
        </w:rPr>
        <w:tab/>
        <w:t>PERSONAL</w:t>
      </w:r>
      <w:bookmarkEnd w:id="83"/>
    </w:p>
    <w:p w14:paraId="15A8AAC8" w14:textId="51E591DD" w:rsidR="00464678" w:rsidRPr="007E4986" w:rsidRDefault="00464678" w:rsidP="0099433C">
      <w:pPr>
        <w:suppressAutoHyphens w:val="0"/>
        <w:spacing w:before="120" w:after="120" w:line="253" w:lineRule="exact"/>
        <w:jc w:val="both"/>
        <w:rPr>
          <w:rFonts w:ascii="Arial" w:eastAsia="Arial" w:hAnsi="Arial"/>
          <w:color w:val="000000"/>
          <w:lang w:val="es-ES"/>
        </w:rPr>
      </w:pPr>
      <w:bookmarkStart w:id="84" w:name="_Hlk126751686"/>
      <w:r>
        <w:rPr>
          <w:rFonts w:ascii="Arial" w:eastAsia="Arial" w:hAnsi="Arial"/>
          <w:color w:val="000000"/>
          <w:lang w:val="es-ES"/>
        </w:rPr>
        <w:t>El Consultor deberá acreditar que cuenta entre su personal clave</w:t>
      </w:r>
      <w:r w:rsidR="005109C1">
        <w:rPr>
          <w:rFonts w:ascii="Arial" w:eastAsia="Arial" w:hAnsi="Arial"/>
          <w:color w:val="000000"/>
          <w:lang w:val="es-ES"/>
        </w:rPr>
        <w:t>,</w:t>
      </w:r>
      <w:r>
        <w:rPr>
          <w:rFonts w:ascii="Arial" w:eastAsia="Arial" w:hAnsi="Arial"/>
          <w:color w:val="000000"/>
          <w:lang w:val="es-ES"/>
        </w:rPr>
        <w:t xml:space="preserve"> con expertos debidamente cualificados y experimentados, con el nivel adecuado de cualificaciones y experiencia académicas y profesionales obtenidas en proyectos y países similares,</w:t>
      </w:r>
      <w:bookmarkStart w:id="85" w:name="_Hlk132233750"/>
      <w:r>
        <w:rPr>
          <w:rFonts w:ascii="Arial" w:eastAsia="Arial" w:hAnsi="Arial"/>
          <w:color w:val="000000"/>
          <w:lang w:val="es-ES"/>
        </w:rPr>
        <w:t xml:space="preserve"> y con peligros y riesgos parecidos, </w:t>
      </w:r>
      <w:bookmarkEnd w:id="85"/>
      <w:r>
        <w:rPr>
          <w:rFonts w:ascii="Arial" w:eastAsia="Arial" w:hAnsi="Arial"/>
          <w:color w:val="000000"/>
          <w:lang w:val="es-ES"/>
        </w:rPr>
        <w:t>que les permitan identificar y ejecutar, con respecto a los requisitos de gestión, tanto los requisitos técnicos como los aspectos medioambientales, sociales, de salud y seguridad (MSSS).</w:t>
      </w:r>
    </w:p>
    <w:p w14:paraId="02AC655F" w14:textId="15EA1878" w:rsidR="00464678" w:rsidRPr="007E4986" w:rsidRDefault="00464678" w:rsidP="0099433C">
      <w:pPr>
        <w:suppressAutoHyphens w:val="0"/>
        <w:spacing w:before="120" w:after="120" w:line="251" w:lineRule="exact"/>
        <w:jc w:val="both"/>
        <w:rPr>
          <w:rFonts w:ascii="Arial" w:eastAsia="Arial" w:hAnsi="Arial"/>
          <w:i/>
          <w:color w:val="4F81BC"/>
          <w:lang w:val="es-ES"/>
        </w:rPr>
      </w:pPr>
      <w:bookmarkStart w:id="86" w:name="_Hlk126751794"/>
      <w:bookmarkEnd w:id="84"/>
      <w:r>
        <w:rPr>
          <w:rFonts w:ascii="Arial" w:eastAsia="Arial" w:hAnsi="Arial"/>
          <w:color w:val="000000"/>
          <w:lang w:val="es-ES"/>
        </w:rPr>
        <w:t xml:space="preserve">El Consultor deberá incluir en su equipo, entre otros, por lo menos al personal con la experiencia cualificada o los expertos indicados en la siguiente tabla. La estimación de meses/persona </w:t>
      </w:r>
      <w:r>
        <w:rPr>
          <w:rFonts w:ascii="Arial" w:eastAsia="Arial" w:hAnsi="Arial"/>
          <w:i/>
          <w:iCs/>
          <w:color w:val="4F81BC"/>
          <w:lang w:val="es-ES"/>
        </w:rPr>
        <w:t>[es/ no es]</w:t>
      </w:r>
      <w:r>
        <w:rPr>
          <w:rFonts w:ascii="Arial" w:eastAsia="Arial" w:hAnsi="Arial"/>
          <w:i/>
          <w:iCs/>
          <w:color w:val="000000"/>
          <w:lang w:val="es-ES"/>
        </w:rPr>
        <w:t xml:space="preserve"> </w:t>
      </w:r>
      <w:r>
        <w:rPr>
          <w:rFonts w:ascii="Arial" w:eastAsia="Arial" w:hAnsi="Arial"/>
          <w:color w:val="000000"/>
          <w:lang w:val="es-ES"/>
        </w:rPr>
        <w:t>vinculante para el Consultor, los Oferentes tienen libertad para asignar meses/persona concretos para cada cargo conforme a su calendario y estimación de dotación de personal.</w:t>
      </w:r>
    </w:p>
    <w:p w14:paraId="2AB98F28" w14:textId="77777777" w:rsidR="00464678" w:rsidRPr="007E4986" w:rsidRDefault="00464678" w:rsidP="0099433C">
      <w:pPr>
        <w:suppressAutoHyphens w:val="0"/>
        <w:spacing w:before="120" w:after="120" w:line="251" w:lineRule="exact"/>
        <w:rPr>
          <w:rFonts w:ascii="Arial" w:eastAsia="Arial" w:hAnsi="Arial"/>
          <w:i/>
          <w:color w:val="4F81BC"/>
          <w:lang w:val="es-ES"/>
        </w:rPr>
      </w:pPr>
      <w:r>
        <w:rPr>
          <w:rFonts w:ascii="Arial" w:eastAsia="Arial" w:hAnsi="Arial"/>
          <w:i/>
          <w:iCs/>
          <w:color w:val="4F81BC"/>
          <w:lang w:val="es-ES"/>
        </w:rPr>
        <w:t>[Insertar en la tabla qué es necesario para cumplir los aspectos técnicos de la misión:</w:t>
      </w:r>
    </w:p>
    <w:p w14:paraId="2BB5BA5E" w14:textId="1D4AB566" w:rsidR="00464678" w:rsidRPr="00B21257" w:rsidRDefault="004C6B85" w:rsidP="00F042BB">
      <w:pPr>
        <w:numPr>
          <w:ilvl w:val="0"/>
          <w:numId w:val="1"/>
        </w:numPr>
        <w:tabs>
          <w:tab w:val="left" w:pos="864"/>
        </w:tabs>
        <w:suppressAutoHyphens w:val="0"/>
        <w:spacing w:line="251" w:lineRule="exact"/>
        <w:ind w:left="864"/>
        <w:jc w:val="both"/>
        <w:rPr>
          <w:rFonts w:ascii="Arial" w:eastAsia="Arial" w:hAnsi="Arial"/>
          <w:i/>
          <w:color w:val="4F81BC"/>
        </w:rPr>
      </w:pPr>
      <w:r>
        <w:rPr>
          <w:rFonts w:ascii="Arial" w:eastAsia="Arial" w:hAnsi="Arial"/>
          <w:i/>
          <w:iCs/>
          <w:color w:val="4F81BC"/>
          <w:lang w:val="es-ES"/>
        </w:rPr>
        <w:t>Número de empleados;</w:t>
      </w:r>
    </w:p>
    <w:p w14:paraId="75BB618A" w14:textId="561DC027" w:rsidR="00464678" w:rsidRPr="007E4986" w:rsidRDefault="004C6B85" w:rsidP="00F042BB">
      <w:pPr>
        <w:numPr>
          <w:ilvl w:val="0"/>
          <w:numId w:val="1"/>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es-ES"/>
        </w:rPr>
        <w:lastRenderedPageBreak/>
        <w:t xml:space="preserve">Cualificación (experiencia en gestión/técnica/regional, etc., la experiencia en adquisiciones y la experiencia en licitaciones IFI son obligatorias, </w:t>
      </w:r>
      <w:bookmarkStart w:id="87" w:name="_Hlk129591657"/>
      <w:bookmarkStart w:id="88" w:name="_Hlk132233838"/>
      <w:r>
        <w:rPr>
          <w:rFonts w:ascii="Arial" w:eastAsia="Arial" w:hAnsi="Arial"/>
          <w:i/>
          <w:iCs/>
          <w:color w:val="4F81BC"/>
          <w:lang w:val="es-ES"/>
        </w:rPr>
        <w:t>la experiencia con las directrices de adquisiciones nacionales y del KfW puede ser opcional);</w:t>
      </w:r>
      <w:bookmarkStart w:id="89" w:name="_Hlk132233774"/>
      <w:bookmarkEnd w:id="87"/>
      <w:bookmarkEnd w:id="88"/>
      <w:bookmarkEnd w:id="89"/>
    </w:p>
    <w:p w14:paraId="3099F095" w14:textId="77777777" w:rsidR="00464678" w:rsidRPr="007E4986" w:rsidRDefault="004C6B85" w:rsidP="00F042BB">
      <w:pPr>
        <w:numPr>
          <w:ilvl w:val="0"/>
          <w:numId w:val="1"/>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es-ES"/>
        </w:rPr>
        <w:t>Definir para qué cargos es obligatoria la experiencia internacional;</w:t>
      </w:r>
    </w:p>
    <w:p w14:paraId="1CAF4AF0" w14:textId="77777777" w:rsidR="00464678" w:rsidRPr="007E4986" w:rsidRDefault="004C6B85" w:rsidP="00F042BB">
      <w:pPr>
        <w:numPr>
          <w:ilvl w:val="0"/>
          <w:numId w:val="1"/>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es-ES"/>
        </w:rPr>
        <w:t>Distinguir claramente entre expertos clave y expertos no clave;</w:t>
      </w:r>
    </w:p>
    <w:p w14:paraId="0BDAA59E" w14:textId="0C343ED5" w:rsidR="00464678" w:rsidRPr="007E4986" w:rsidRDefault="004C6B85" w:rsidP="00B958E6">
      <w:pPr>
        <w:numPr>
          <w:ilvl w:val="0"/>
          <w:numId w:val="1"/>
        </w:numPr>
        <w:tabs>
          <w:tab w:val="left" w:pos="864"/>
        </w:tabs>
        <w:suppressAutoHyphens w:val="0"/>
        <w:spacing w:line="251" w:lineRule="exact"/>
        <w:ind w:left="864"/>
        <w:jc w:val="both"/>
        <w:rPr>
          <w:rFonts w:ascii="Arial" w:eastAsia="Arial" w:hAnsi="Arial"/>
          <w:color w:val="000000"/>
          <w:lang w:val="es-ES"/>
        </w:rPr>
      </w:pPr>
      <w:r>
        <w:rPr>
          <w:rFonts w:ascii="Arial" w:eastAsia="Arial" w:hAnsi="Arial"/>
          <w:i/>
          <w:iCs/>
          <w:color w:val="4F81BC"/>
          <w:lang w:val="es-ES"/>
        </w:rPr>
        <w:t>El número de expertos clave debería depender de la complejidad del proyecto (por regla general no más de 5).</w:t>
      </w:r>
    </w:p>
    <w:p w14:paraId="5E105C5D" w14:textId="69F2B76E" w:rsidR="00464678" w:rsidRPr="007E4986" w:rsidRDefault="00464678" w:rsidP="0099433C">
      <w:pPr>
        <w:suppressAutoHyphens w:val="0"/>
        <w:spacing w:before="120" w:after="120" w:line="251" w:lineRule="exact"/>
        <w:jc w:val="both"/>
        <w:rPr>
          <w:rFonts w:ascii="Arial" w:eastAsia="Arial" w:hAnsi="Arial"/>
          <w:i/>
          <w:color w:val="4F81BC"/>
          <w:lang w:val="es-ES"/>
        </w:rPr>
      </w:pPr>
      <w:r>
        <w:rPr>
          <w:rFonts w:ascii="Arial" w:eastAsia="Arial" w:hAnsi="Arial"/>
          <w:color w:val="000000"/>
          <w:lang w:val="es-ES"/>
        </w:rPr>
        <w:t>Además de los expertos clave</w:t>
      </w:r>
      <w:r>
        <w:rPr>
          <w:rFonts w:ascii="Arial" w:eastAsia="Arial" w:hAnsi="Arial"/>
          <w:color w:val="4F81BC"/>
          <w:lang w:val="es-ES"/>
        </w:rPr>
        <w:t xml:space="preserve"> </w:t>
      </w:r>
      <w:r>
        <w:rPr>
          <w:rFonts w:ascii="Arial" w:eastAsia="Arial" w:hAnsi="Arial"/>
          <w:i/>
          <w:iCs/>
          <w:color w:val="4F81BC"/>
          <w:lang w:val="es-ES"/>
        </w:rPr>
        <w:t>[y, en su caso, del grupo de expertos]</w:t>
      </w:r>
      <w:r>
        <w:rPr>
          <w:rFonts w:ascii="Arial" w:eastAsia="Arial" w:hAnsi="Arial"/>
          <w:color w:val="4F81BC"/>
          <w:lang w:val="es-ES"/>
        </w:rPr>
        <w:t>,</w:t>
      </w:r>
      <w:r>
        <w:rPr>
          <w:rFonts w:ascii="Arial" w:eastAsia="Arial" w:hAnsi="Arial"/>
          <w:color w:val="000000"/>
          <w:lang w:val="es-ES"/>
        </w:rPr>
        <w:t xml:space="preserve"> el Consultor deberá proporcionar hasta </w:t>
      </w:r>
      <w:r>
        <w:rPr>
          <w:rFonts w:ascii="Arial" w:eastAsia="Arial" w:hAnsi="Arial"/>
          <w:i/>
          <w:iCs/>
          <w:color w:val="4F81BC"/>
          <w:lang w:val="es-ES"/>
        </w:rPr>
        <w:t>[insertar número]</w:t>
      </w:r>
      <w:r>
        <w:rPr>
          <w:rFonts w:ascii="Arial" w:eastAsia="Arial" w:hAnsi="Arial"/>
          <w:color w:val="000000"/>
          <w:lang w:val="es-ES"/>
        </w:rPr>
        <w:t xml:space="preserve"> respaldos para la supervisión, el seguimiento y el control de calidad de los servicios del Consultor desde su oficina central.</w:t>
      </w:r>
      <w:r>
        <w:rPr>
          <w:rFonts w:ascii="Arial" w:eastAsia="Arial" w:hAnsi="Arial"/>
          <w:color w:val="4F81BC"/>
          <w:lang w:val="es-ES"/>
        </w:rPr>
        <w:t xml:space="preserve"> </w:t>
      </w:r>
      <w:r>
        <w:rPr>
          <w:rFonts w:ascii="Arial" w:eastAsia="Arial" w:hAnsi="Arial"/>
          <w:i/>
          <w:iCs/>
          <w:color w:val="4F81BC"/>
          <w:lang w:val="es-ES"/>
        </w:rPr>
        <w:t>[Indicar si el coste de los empleados de apoyo (incl. equipo, logística y transporte) pueden presupuestarse por separado o si deben incluirse en las tarifas de los otros expertos].</w:t>
      </w:r>
    </w:p>
    <w:tbl>
      <w:tblPr>
        <w:tblW w:w="9464" w:type="dxa"/>
        <w:tblInd w:w="170" w:type="dxa"/>
        <w:tblLayout w:type="fixed"/>
        <w:tblCellMar>
          <w:left w:w="0" w:type="dxa"/>
          <w:right w:w="0" w:type="dxa"/>
        </w:tblCellMar>
        <w:tblLook w:val="0000" w:firstRow="0" w:lastRow="0" w:firstColumn="0" w:lastColumn="0" w:noHBand="0" w:noVBand="0"/>
      </w:tblPr>
      <w:tblGrid>
        <w:gridCol w:w="2519"/>
        <w:gridCol w:w="1842"/>
        <w:gridCol w:w="2410"/>
        <w:gridCol w:w="1418"/>
        <w:gridCol w:w="1275"/>
      </w:tblGrid>
      <w:tr w:rsidR="00464678" w:rsidRPr="00B21257" w14:paraId="358E9273" w14:textId="77777777" w:rsidTr="00F042BB">
        <w:trPr>
          <w:trHeight w:hRule="exact" w:val="848"/>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4B43DF1" w14:textId="77777777" w:rsidR="00464678" w:rsidRPr="00B21257" w:rsidRDefault="00464678" w:rsidP="002448AA">
            <w:pPr>
              <w:keepNext/>
              <w:suppressAutoHyphens w:val="0"/>
              <w:spacing w:before="120" w:after="120" w:line="252" w:lineRule="exact"/>
              <w:ind w:left="142" w:right="57"/>
              <w:rPr>
                <w:rFonts w:ascii="Arial" w:eastAsia="Arial" w:hAnsi="Arial"/>
                <w:color w:val="000000"/>
              </w:rPr>
            </w:pPr>
            <w:r>
              <w:rPr>
                <w:rFonts w:ascii="Arial" w:eastAsia="Arial" w:hAnsi="Arial"/>
                <w:color w:val="000000"/>
                <w:lang w:val="es-ES"/>
              </w:rPr>
              <w:t>Cargo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5D1B15D" w14:textId="5A2CBB55" w:rsidR="00464678" w:rsidRPr="00B21257" w:rsidRDefault="00464678" w:rsidP="002448AA">
            <w:pPr>
              <w:suppressAutoHyphens w:val="0"/>
              <w:spacing w:before="120" w:after="120" w:line="252" w:lineRule="exact"/>
              <w:ind w:left="142" w:right="57"/>
              <w:rPr>
                <w:rFonts w:ascii="Arial" w:eastAsia="Arial" w:hAnsi="Arial"/>
                <w:color w:val="000000"/>
              </w:rPr>
            </w:pPr>
            <w:r>
              <w:rPr>
                <w:rFonts w:ascii="Arial" w:eastAsia="Arial" w:hAnsi="Arial"/>
                <w:color w:val="000000"/>
                <w:lang w:val="es-ES"/>
              </w:rPr>
              <w:t>Tarea/responsabilidad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8E0E3C" w14:textId="42CB8CD9" w:rsidR="00464678" w:rsidRPr="00B21257"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es-ES"/>
              </w:rPr>
              <w:t>Requisito de cualificación / experiencia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C4EF4A" w14:textId="77777777" w:rsidR="00464678" w:rsidRPr="00B21257"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es-ES"/>
              </w:rPr>
              <w:t>Nacional/ Internacional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1C950A" w14:textId="39DBD7A6" w:rsidR="00464678" w:rsidRPr="00B21257"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es-ES"/>
              </w:rPr>
              <w:t>Meses/</w:t>
            </w:r>
            <w:r>
              <w:rPr>
                <w:rFonts w:ascii="Arial" w:eastAsia="Arial" w:hAnsi="Arial"/>
                <w:color w:val="000000"/>
                <w:lang w:val="es-ES"/>
              </w:rPr>
              <w:br/>
              <w:t>persona</w:t>
            </w:r>
          </w:p>
        </w:tc>
      </w:tr>
      <w:tr w:rsidR="00464678" w:rsidRPr="00B21257" w14:paraId="5972C265"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51C52" w14:textId="77777777" w:rsidR="00464678" w:rsidRPr="00B21257" w:rsidRDefault="00464678" w:rsidP="002448AA">
            <w:pPr>
              <w:suppressAutoHyphens w:val="0"/>
              <w:spacing w:before="120" w:after="120" w:line="235" w:lineRule="exact"/>
              <w:ind w:left="142" w:right="57"/>
              <w:rPr>
                <w:rFonts w:ascii="Arial" w:eastAsia="Arial" w:hAnsi="Arial"/>
                <w:color w:val="000000"/>
              </w:rPr>
            </w:pPr>
            <w:r>
              <w:rPr>
                <w:rFonts w:ascii="Arial" w:eastAsia="Arial" w:hAnsi="Arial"/>
                <w:color w:val="000000"/>
                <w:lang w:val="es-ES"/>
              </w:rPr>
              <w:t>Expertos clave</w:t>
            </w:r>
          </w:p>
        </w:tc>
        <w:tc>
          <w:tcPr>
            <w:tcW w:w="1842" w:type="dxa"/>
            <w:tcBorders>
              <w:top w:val="single" w:sz="4" w:space="0" w:color="000000"/>
              <w:left w:val="single" w:sz="4" w:space="0" w:color="auto"/>
              <w:bottom w:val="single" w:sz="4" w:space="0" w:color="000000"/>
              <w:right w:val="single" w:sz="4" w:space="0" w:color="auto"/>
            </w:tcBorders>
            <w:shd w:val="clear" w:color="auto" w:fill="auto"/>
          </w:tcPr>
          <w:p w14:paraId="286C47C3" w14:textId="215C4A31"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auto"/>
              <w:bottom w:val="single" w:sz="4" w:space="0" w:color="000000"/>
              <w:right w:val="single" w:sz="4" w:space="0" w:color="auto"/>
            </w:tcBorders>
            <w:shd w:val="clear" w:color="auto" w:fill="auto"/>
          </w:tcPr>
          <w:p w14:paraId="5D09D2BD" w14:textId="26B65F8E"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auto"/>
              <w:bottom w:val="single" w:sz="4" w:space="0" w:color="000000"/>
              <w:right w:val="single" w:sz="4" w:space="0" w:color="auto"/>
            </w:tcBorders>
            <w:shd w:val="clear" w:color="auto" w:fill="auto"/>
          </w:tcPr>
          <w:p w14:paraId="5CE680C3" w14:textId="040C00AF"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11E6AC75" w14:textId="5F3ED2C6"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0B2E454E"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77E2" w14:textId="77777777" w:rsidR="00464678" w:rsidRPr="00B21257" w:rsidRDefault="00464678" w:rsidP="002448AA">
            <w:pPr>
              <w:suppressAutoHyphens w:val="0"/>
              <w:spacing w:before="120" w:after="120" w:line="249" w:lineRule="exact"/>
              <w:ind w:left="142" w:right="57"/>
              <w:rPr>
                <w:rFonts w:ascii="Arial" w:eastAsia="Arial" w:hAnsi="Arial"/>
                <w:color w:val="000000"/>
              </w:rPr>
            </w:pPr>
            <w:r>
              <w:rPr>
                <w:rFonts w:ascii="Arial" w:eastAsia="Arial" w:hAnsi="Arial"/>
                <w:color w:val="000000"/>
                <w:lang w:val="es-ES"/>
              </w:rPr>
              <w:t>Gestor del proyecto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E3BCEC0" w14:textId="57E653FA"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7777AF" w14:textId="27B5987D"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376FE7" w14:textId="5AB9087C"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CCF060" w14:textId="7991E897"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05F77D79"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9257E2F" w14:textId="0DB4C45E" w:rsidR="00464678" w:rsidRPr="00B21257" w:rsidRDefault="00F042BB" w:rsidP="002448AA">
            <w:pPr>
              <w:suppressAutoHyphens w:val="0"/>
              <w:spacing w:before="120" w:after="120"/>
              <w:ind w:left="142" w:right="57"/>
              <w:rPr>
                <w:rFonts w:ascii="Arial" w:eastAsia="Arial" w:hAnsi="Arial"/>
                <w:color w:val="000000"/>
              </w:rPr>
            </w:pPr>
            <w:r>
              <w:rPr>
                <w:rFonts w:ascii="Arial" w:eastAsia="Arial" w:hAnsi="Arial"/>
                <w:color w:val="000000"/>
                <w:lang w:val="es-ES"/>
              </w:rPr>
              <w:t>Gerente de licitaciones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E66880F" w14:textId="766A7D06"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7EA4D5" w14:textId="51CAC68B"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865C38" w14:textId="10FFB504"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C8C85D9" w14:textId="2B526D8E"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723D04FD"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41CF" w14:textId="77777777" w:rsidR="00464678" w:rsidRPr="00B21257" w:rsidRDefault="00464678" w:rsidP="002448AA">
            <w:pPr>
              <w:suppressAutoHyphens w:val="0"/>
              <w:spacing w:before="120" w:after="120" w:line="230" w:lineRule="exact"/>
              <w:ind w:left="142" w:right="57"/>
              <w:rPr>
                <w:rFonts w:ascii="Arial" w:eastAsia="Arial" w:hAnsi="Arial"/>
                <w:color w:val="000000"/>
              </w:rPr>
            </w:pPr>
            <w:r>
              <w:rPr>
                <w:rFonts w:ascii="Arial" w:eastAsia="Arial" w:hAnsi="Arial"/>
                <w:color w:val="000000"/>
                <w:lang w:val="es-ES"/>
              </w:rPr>
              <w:t>Expertos no clave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0A542D" w14:textId="3792C0EC"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4C221C" w14:textId="38D95AE8"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C55BE5" w14:textId="63A38192"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634438" w14:textId="1C5098E5"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52F11CF9"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9F54649" w14:textId="779CC56B" w:rsidR="00464678" w:rsidRPr="00B21257" w:rsidRDefault="00464678" w:rsidP="002448AA">
            <w:pPr>
              <w:suppressAutoHyphens w:val="0"/>
              <w:spacing w:before="120" w:after="120"/>
              <w:ind w:left="142" w:right="57"/>
              <w:rPr>
                <w:rFonts w:ascii="Arial" w:eastAsia="Arial" w:hAnsi="Arial"/>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963968" w14:textId="45E35591"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253149" w14:textId="57007636"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E08394" w14:textId="33492E28"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24983C" w14:textId="001065EE"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70DB4774"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5AF2" w14:textId="5C412E0B" w:rsidR="00464678" w:rsidRPr="00B21257" w:rsidRDefault="00032149" w:rsidP="002448AA">
            <w:pPr>
              <w:suppressAutoHyphens w:val="0"/>
              <w:spacing w:before="120" w:after="120" w:line="239" w:lineRule="exact"/>
              <w:ind w:left="142" w:right="57"/>
              <w:rPr>
                <w:rFonts w:ascii="Arial" w:eastAsia="Arial" w:hAnsi="Arial"/>
                <w:color w:val="000000"/>
              </w:rPr>
            </w:pPr>
            <w:r>
              <w:rPr>
                <w:rFonts w:ascii="Arial" w:eastAsia="Arial" w:hAnsi="Arial"/>
                <w:color w:val="000000"/>
                <w:lang w:val="es-ES"/>
              </w:rPr>
              <w:t>Empleado(s) de apoyo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3AAB43" w14:textId="5C75B512"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C90FC5" w14:textId="231BC767"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6EB7BC" w14:textId="03F843F9"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8B5F7F" w14:textId="58F4C330" w:rsidR="00464678" w:rsidRPr="00B21257" w:rsidRDefault="00464678" w:rsidP="002448AA">
            <w:pPr>
              <w:suppressAutoHyphens w:val="0"/>
              <w:spacing w:before="120" w:after="120"/>
              <w:ind w:left="142" w:right="57"/>
            </w:pPr>
          </w:p>
        </w:tc>
      </w:tr>
      <w:tr w:rsidR="00461409" w:rsidRPr="00B21257" w14:paraId="7C6E8546"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1AF3" w14:textId="29E27F3A" w:rsidR="00461409" w:rsidRPr="00B21257" w:rsidRDefault="00461409" w:rsidP="002448AA">
            <w:pPr>
              <w:suppressAutoHyphens w:val="0"/>
              <w:spacing w:before="120" w:after="120" w:line="239" w:lineRule="exact"/>
              <w:ind w:left="142" w:right="57"/>
              <w:rPr>
                <w:rFonts w:ascii="Arial" w:eastAsia="Arial" w:hAnsi="Arial"/>
                <w:color w:val="000000"/>
              </w:rPr>
            </w:pPr>
            <w:proofErr w:type="gramStart"/>
            <w:r>
              <w:rPr>
                <w:rFonts w:ascii="Arial" w:eastAsia="Arial" w:hAnsi="Arial"/>
                <w:color w:val="000000"/>
                <w:lang w:val="es-ES"/>
              </w:rPr>
              <w:t>Expertos j</w:t>
            </w:r>
            <w:r w:rsidR="005109C1">
              <w:rPr>
                <w:rFonts w:ascii="Arial" w:eastAsia="Arial" w:hAnsi="Arial"/>
                <w:color w:val="000000"/>
                <w:lang w:val="es-ES"/>
              </w:rPr>
              <w:t>u</w:t>
            </w:r>
            <w:r>
              <w:rPr>
                <w:rFonts w:ascii="Arial" w:eastAsia="Arial" w:hAnsi="Arial"/>
                <w:color w:val="000000"/>
                <w:lang w:val="es-ES"/>
              </w:rPr>
              <w:t>nior</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83AA6D" w14:textId="77777777" w:rsidR="00461409" w:rsidRPr="00B21257" w:rsidRDefault="00461409"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2E02BE" w14:textId="77777777" w:rsidR="00461409" w:rsidRPr="00B21257" w:rsidRDefault="00461409"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2C29A2" w14:textId="77777777" w:rsidR="00461409" w:rsidRPr="00B21257" w:rsidRDefault="00461409"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461A5F" w14:textId="77777777" w:rsidR="00461409" w:rsidRPr="00B21257" w:rsidRDefault="00461409" w:rsidP="002448AA">
            <w:pPr>
              <w:suppressAutoHyphens w:val="0"/>
              <w:spacing w:before="120" w:after="120"/>
              <w:ind w:left="142" w:right="57"/>
              <w:rPr>
                <w:rFonts w:ascii="Arial" w:eastAsia="Arial" w:hAnsi="Arial"/>
                <w:color w:val="000000"/>
              </w:rPr>
            </w:pPr>
          </w:p>
        </w:tc>
      </w:tr>
    </w:tbl>
    <w:p w14:paraId="36FBDBAC" w14:textId="77777777" w:rsidR="00464678" w:rsidRPr="00B21257" w:rsidRDefault="00464678" w:rsidP="003D1244">
      <w:pPr>
        <w:suppressAutoHyphens w:val="0"/>
        <w:spacing w:after="108" w:line="20" w:lineRule="exact"/>
      </w:pPr>
    </w:p>
    <w:p w14:paraId="77271818" w14:textId="7137A836" w:rsidR="00464678" w:rsidRPr="007E4986" w:rsidRDefault="00464678" w:rsidP="0099433C">
      <w:pPr>
        <w:suppressAutoHyphens w:val="0"/>
        <w:spacing w:before="120" w:after="120" w:line="251" w:lineRule="exact"/>
        <w:jc w:val="both"/>
        <w:rPr>
          <w:rFonts w:ascii="Arial" w:eastAsia="Arial" w:hAnsi="Arial"/>
          <w:color w:val="000000"/>
          <w:lang w:val="es-ES"/>
        </w:rPr>
      </w:pPr>
      <w:r>
        <w:rPr>
          <w:rFonts w:ascii="Arial" w:eastAsia="Arial" w:hAnsi="Arial"/>
          <w:i/>
          <w:iCs/>
          <w:color w:val="4F81BC"/>
          <w:lang w:val="es-ES"/>
        </w:rPr>
        <w:t xml:space="preserve">[Los criterios de evaluación para los expertos clave se deberían indicar en detalle en las Condiciones especiales de la licitación. Considerar expertos internacionales y locales, así como </w:t>
      </w:r>
      <w:proofErr w:type="gramStart"/>
      <w:r>
        <w:rPr>
          <w:rFonts w:ascii="Arial" w:eastAsia="Arial" w:hAnsi="Arial"/>
          <w:i/>
          <w:iCs/>
          <w:color w:val="4F81BC"/>
          <w:lang w:val="es-ES"/>
        </w:rPr>
        <w:t>expertos j</w:t>
      </w:r>
      <w:r w:rsidR="00461B7E">
        <w:rPr>
          <w:rFonts w:ascii="Arial" w:eastAsia="Arial" w:hAnsi="Arial"/>
          <w:i/>
          <w:iCs/>
          <w:color w:val="4F81BC"/>
          <w:lang w:val="es-ES"/>
        </w:rPr>
        <w:t>u</w:t>
      </w:r>
      <w:r>
        <w:rPr>
          <w:rFonts w:ascii="Arial" w:eastAsia="Arial" w:hAnsi="Arial"/>
          <w:i/>
          <w:iCs/>
          <w:color w:val="4F81BC"/>
          <w:lang w:val="es-ES"/>
        </w:rPr>
        <w:t>nior</w:t>
      </w:r>
      <w:proofErr w:type="gramEnd"/>
      <w:r>
        <w:rPr>
          <w:rFonts w:ascii="Arial" w:eastAsia="Arial" w:hAnsi="Arial"/>
          <w:i/>
          <w:iCs/>
          <w:color w:val="4F81BC"/>
          <w:lang w:val="es-ES"/>
        </w:rPr>
        <w:t>.]</w:t>
      </w:r>
    </w:p>
    <w:p w14:paraId="31D43CEB" w14:textId="7F3D1F24" w:rsidR="00464678" w:rsidRPr="007E4986" w:rsidRDefault="00464678" w:rsidP="0099433C">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Se anima al Consultor a incluir en su equipo a personal j</w:t>
      </w:r>
      <w:r w:rsidR="00461B7E">
        <w:rPr>
          <w:rFonts w:ascii="Arial" w:eastAsia="Arial" w:hAnsi="Arial"/>
          <w:color w:val="000000"/>
          <w:lang w:val="es-ES"/>
        </w:rPr>
        <w:t>u</w:t>
      </w:r>
      <w:r>
        <w:rPr>
          <w:rFonts w:ascii="Arial" w:eastAsia="Arial" w:hAnsi="Arial"/>
          <w:color w:val="000000"/>
          <w:lang w:val="es-ES"/>
        </w:rPr>
        <w:t>nior, sujeto a la orientación disponible dentro de un equipo encabezado por profesionales sénior.</w:t>
      </w:r>
    </w:p>
    <w:p w14:paraId="2DE9E15D" w14:textId="5E57FFE1" w:rsidR="00464678" w:rsidRPr="007E4986" w:rsidRDefault="00464678" w:rsidP="00C33DAA">
      <w:pPr>
        <w:keepNext/>
        <w:suppressAutoHyphens w:val="0"/>
        <w:spacing w:before="120" w:after="120" w:line="260" w:lineRule="exact"/>
        <w:jc w:val="both"/>
        <w:rPr>
          <w:rFonts w:ascii="Arial" w:eastAsia="Arial" w:hAnsi="Arial"/>
          <w:spacing w:val="-1"/>
          <w:u w:val="single"/>
          <w:lang w:val="es-ES"/>
        </w:rPr>
      </w:pPr>
      <w:r>
        <w:rPr>
          <w:rFonts w:ascii="Arial" w:eastAsia="Arial" w:hAnsi="Arial"/>
          <w:u w:val="single"/>
          <w:lang w:val="es-ES"/>
        </w:rPr>
        <w:t>Experiencia en MSSS:</w:t>
      </w:r>
    </w:p>
    <w:p w14:paraId="00778A13" w14:textId="347488E6" w:rsidR="00464678" w:rsidRPr="007E4986" w:rsidRDefault="00464678" w:rsidP="0099433C">
      <w:pPr>
        <w:suppressAutoHyphens w:val="0"/>
        <w:spacing w:before="120" w:after="120" w:line="260" w:lineRule="exact"/>
        <w:jc w:val="both"/>
        <w:rPr>
          <w:rFonts w:ascii="Arial" w:eastAsia="Arial" w:hAnsi="Arial"/>
          <w:spacing w:val="-1"/>
          <w:lang w:val="es-ES"/>
        </w:rPr>
      </w:pPr>
      <w:r>
        <w:rPr>
          <w:rFonts w:ascii="Arial" w:eastAsia="Arial" w:hAnsi="Arial"/>
          <w:lang w:val="es-ES"/>
        </w:rPr>
        <w:t xml:space="preserve">El Consultor incluirá en su equipo, entre otros, por lo menos </w:t>
      </w:r>
      <w:r>
        <w:rPr>
          <w:rFonts w:ascii="Arial" w:eastAsia="Arial" w:hAnsi="Arial"/>
          <w:i/>
          <w:iCs/>
          <w:color w:val="4F81BC"/>
          <w:lang w:val="es-ES"/>
        </w:rPr>
        <w:t>[insertar número en función de la magnitud y la complejidad del proyecto]</w:t>
      </w:r>
      <w:r>
        <w:rPr>
          <w:rFonts w:ascii="Arial" w:eastAsia="Arial" w:hAnsi="Arial"/>
          <w:lang w:val="es-ES"/>
        </w:rPr>
        <w:t xml:space="preserve"> experto(s) en MSSS con </w:t>
      </w:r>
      <w:r>
        <w:rPr>
          <w:rFonts w:ascii="Arial" w:eastAsia="Arial" w:hAnsi="Arial"/>
          <w:i/>
          <w:iCs/>
          <w:color w:val="4F81BC"/>
          <w:lang w:val="es-ES"/>
        </w:rPr>
        <w:t>[concretar]</w:t>
      </w:r>
      <w:r>
        <w:rPr>
          <w:rFonts w:ascii="Arial" w:eastAsia="Arial" w:hAnsi="Arial"/>
          <w:i/>
          <w:iCs/>
          <w:lang w:val="es-ES"/>
        </w:rPr>
        <w:t xml:space="preserve"> </w:t>
      </w:r>
      <w:r>
        <w:rPr>
          <w:rFonts w:ascii="Arial" w:eastAsia="Arial" w:hAnsi="Arial"/>
          <w:lang w:val="es-ES"/>
        </w:rPr>
        <w:t>años de experiencia profesional en el ámbito de los aspectos medioambientales, sociales y/o de salud y seguridad. En caso de que se pueda aportar la suficiente experiencia en MSSS y general, se podrá designar para tales tareas un experto clave del equipo del Consultor (p. ej., el ingeniero residente, supervisor del sitio, arquitecto).</w:t>
      </w:r>
    </w:p>
    <w:p w14:paraId="7438AF03" w14:textId="326413EB" w:rsidR="00B21257" w:rsidRPr="007E4986" w:rsidRDefault="00464678" w:rsidP="0099433C">
      <w:pPr>
        <w:suppressAutoHyphens w:val="0"/>
        <w:spacing w:before="120" w:after="120" w:line="260" w:lineRule="exact"/>
        <w:jc w:val="both"/>
        <w:rPr>
          <w:rFonts w:ascii="Arial" w:eastAsia="Arial" w:hAnsi="Arial"/>
          <w:i/>
          <w:color w:val="4F81BC"/>
          <w:spacing w:val="-1"/>
          <w:lang w:val="es-ES"/>
        </w:rPr>
      </w:pPr>
      <w:r>
        <w:rPr>
          <w:rFonts w:ascii="Arial" w:eastAsia="Arial" w:hAnsi="Arial"/>
          <w:i/>
          <w:iCs/>
          <w:color w:val="4F81BC"/>
          <w:lang w:val="es-ES"/>
        </w:rPr>
        <w:t xml:space="preserve">Dependiendo del tipo de proyecto (especialmente en caso de proyectos con impactos medioambientales y sociales significativos durante la construcción </w:t>
      </w:r>
      <w:bookmarkStart w:id="90" w:name="_Hlk132234013"/>
      <w:r>
        <w:rPr>
          <w:rFonts w:ascii="Arial" w:eastAsia="Arial" w:hAnsi="Arial"/>
          <w:i/>
          <w:iCs/>
          <w:color w:val="4F81BC"/>
          <w:lang w:val="es-ES"/>
        </w:rPr>
        <w:t>o proyectos en los que la capacidad nacional en cuestiones de MSSS sea baja</w:t>
      </w:r>
      <w:bookmarkEnd w:id="90"/>
      <w:r>
        <w:rPr>
          <w:rFonts w:ascii="Arial" w:eastAsia="Arial" w:hAnsi="Arial"/>
          <w:i/>
          <w:iCs/>
          <w:color w:val="4F81BC"/>
          <w:lang w:val="es-ES"/>
        </w:rPr>
        <w:t xml:space="preserve">), serán obligatorios expertos para tareas relacionadas con MSSS. </w:t>
      </w:r>
    </w:p>
    <w:p w14:paraId="04F8B3DA" w14:textId="3C611A3F" w:rsidR="00BF3D05" w:rsidRPr="007E4986"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es-ES"/>
        </w:rPr>
        <w:t>Para contratos del Nivel 1 = requisitos MSSS básicos, el director de obra o de planta o, si está presente, el profesional de SSO podrá encargarse de los aspectos medioambientales o sociales dependiendo de su cualificación y previa acreditación de esta;</w:t>
      </w:r>
    </w:p>
    <w:p w14:paraId="54186778" w14:textId="02842E52" w:rsidR="00BF3D05" w:rsidRPr="007E4986"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es-ES"/>
        </w:rPr>
        <w:t>Para contratos del Nivel 2 = requisitos MSSS elevados, se podrá decidir caso a caso si es preciso designar a uno o más coordinadores de SSO y medioambientales y/o sociales individuales;</w:t>
      </w:r>
    </w:p>
    <w:p w14:paraId="4746518D" w14:textId="77777777" w:rsidR="00464678" w:rsidRPr="007E4986"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es-ES"/>
        </w:rPr>
        <w:t>Para contratos del Nivel 3 = requisitos MSSS altos, se deberán designar como mínimo uno [o más, dependiendo de la magnitud, el tipo y el riesgo del contrato] coordinadores medioambientales y/o sociales individuales.]</w:t>
      </w:r>
    </w:p>
    <w:p w14:paraId="6FB35879" w14:textId="77777777" w:rsidR="00464678" w:rsidRPr="007E4986" w:rsidRDefault="00464678" w:rsidP="0099433C">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es-ES"/>
        </w:rPr>
        <w:t>[Nota:</w:t>
      </w:r>
    </w:p>
    <w:p w14:paraId="4E561A62" w14:textId="66E0AE46" w:rsidR="00464678" w:rsidRPr="007E4986" w:rsidRDefault="00464678" w:rsidP="0099433C">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es-ES"/>
        </w:rPr>
        <w:lastRenderedPageBreak/>
        <w:t xml:space="preserve">Dependiendo del tipo de proyecto y </w:t>
      </w:r>
      <w:r w:rsidR="00461B7E">
        <w:rPr>
          <w:rFonts w:ascii="Arial" w:hAnsi="Arial" w:cs="Arial"/>
          <w:i/>
          <w:iCs/>
          <w:color w:val="4F81BD" w:themeColor="accent1"/>
          <w:lang w:val="es-ES"/>
        </w:rPr>
        <w:t>correspondiente</w:t>
      </w:r>
      <w:r>
        <w:rPr>
          <w:rFonts w:ascii="Arial" w:hAnsi="Arial" w:cs="Arial"/>
          <w:i/>
          <w:iCs/>
          <w:color w:val="4F81BD" w:themeColor="accent1"/>
          <w:lang w:val="es-ES"/>
        </w:rPr>
        <w:t xml:space="preserve"> a los impactos, para proyectos con impactos medioambientales y sociales significativos (elevados o altos) durante la construcción, se designarán expertos medioambientales / sociales / de salud y seguridad adicionales aparte del Consultor. Estos expertos adicionales podrán reclutarse mediante una licitación aparte. Deberían contar con capacidades acreditadas y por lo menos [x años] de experiencia profesional relevante en la gestión de aspectos medioambientales / participación de los grupos de interés y relaciones con la comunidad conforme a los requisitos del proyecto, y tener amplia experiencia en la implementación de las normas medioambientales y sociales del Banco Mundial y los Estándares de rendimiento del KfW;</w:t>
      </w:r>
    </w:p>
    <w:p w14:paraId="583F0854" w14:textId="2B585166" w:rsidR="00464678" w:rsidRPr="007E4986" w:rsidRDefault="00464678" w:rsidP="0099433C">
      <w:pPr>
        <w:pStyle w:val="KeinLeerraum1"/>
        <w:suppressAutoHyphens w:val="0"/>
        <w:spacing w:before="120" w:after="120" w:line="260" w:lineRule="exact"/>
        <w:jc w:val="both"/>
        <w:rPr>
          <w:rFonts w:ascii="Arial" w:eastAsia="Arial" w:hAnsi="Arial"/>
          <w:color w:val="4F81BD" w:themeColor="accent1"/>
          <w:lang w:val="es-ES"/>
        </w:rPr>
      </w:pPr>
      <w:r>
        <w:rPr>
          <w:rFonts w:ascii="Arial" w:hAnsi="Arial" w:cs="Arial"/>
          <w:i/>
          <w:iCs/>
          <w:color w:val="4F81BD" w:themeColor="accent1"/>
          <w:lang w:val="es-ES"/>
        </w:rPr>
        <w:t xml:space="preserve">En caso necesario, se podrá contactar con el </w:t>
      </w:r>
      <w:bookmarkStart w:id="91" w:name="_Hlk70347651"/>
      <w:r>
        <w:rPr>
          <w:rFonts w:ascii="Arial" w:hAnsi="Arial" w:cs="Arial"/>
          <w:i/>
          <w:iCs/>
          <w:color w:val="4F81BD" w:themeColor="accent1"/>
          <w:lang w:val="es-ES"/>
        </w:rPr>
        <w:t>departamento de sostenibilidad</w:t>
      </w:r>
      <w:bookmarkEnd w:id="91"/>
      <w:r>
        <w:rPr>
          <w:rFonts w:ascii="Arial" w:hAnsi="Arial" w:cs="Arial"/>
          <w:i/>
          <w:iCs/>
          <w:color w:val="4F81BD" w:themeColor="accent1"/>
          <w:lang w:val="es-ES"/>
        </w:rPr>
        <w:t xml:space="preserve"> del KfW para recabar asesoramiento adicional.]</w:t>
      </w:r>
    </w:p>
    <w:p w14:paraId="04888ACB" w14:textId="1798FDE9" w:rsidR="00464678" w:rsidRPr="007E4986" w:rsidRDefault="00464678" w:rsidP="009247DD">
      <w:pPr>
        <w:pStyle w:val="berschrift1"/>
        <w:numPr>
          <w:ilvl w:val="0"/>
          <w:numId w:val="0"/>
        </w:numPr>
        <w:ind w:left="851" w:hanging="851"/>
        <w:rPr>
          <w:rFonts w:eastAsia="Arial"/>
          <w:lang w:val="es-ES"/>
        </w:rPr>
      </w:pPr>
      <w:bookmarkStart w:id="92" w:name="_Toc141264193"/>
      <w:bookmarkEnd w:id="86"/>
      <w:r>
        <w:rPr>
          <w:rFonts w:eastAsia="Arial"/>
          <w:bCs/>
          <w:lang w:val="es-ES"/>
        </w:rPr>
        <w:t>8.</w:t>
      </w:r>
      <w:r>
        <w:rPr>
          <w:rFonts w:eastAsia="Arial"/>
          <w:bCs/>
          <w:lang w:val="es-ES"/>
        </w:rPr>
        <w:tab/>
        <w:t>DOCUMENTOS RELEVANTES</w:t>
      </w:r>
      <w:bookmarkEnd w:id="92"/>
    </w:p>
    <w:p w14:paraId="359AC06C" w14:textId="2CB2138A" w:rsidR="00464678" w:rsidRPr="007E4986" w:rsidRDefault="00464678" w:rsidP="0099433C">
      <w:pPr>
        <w:keepNext/>
        <w:keepLines/>
        <w:suppressAutoHyphens w:val="0"/>
        <w:spacing w:before="120" w:after="120" w:line="251" w:lineRule="exact"/>
        <w:jc w:val="both"/>
        <w:rPr>
          <w:rFonts w:ascii="Arial" w:eastAsia="Arial" w:hAnsi="Arial"/>
          <w:i/>
          <w:color w:val="4F81BC"/>
          <w:lang w:val="es-ES"/>
        </w:rPr>
      </w:pPr>
      <w:bookmarkStart w:id="93" w:name="_Hlk126752032"/>
      <w:r>
        <w:rPr>
          <w:rFonts w:ascii="Arial" w:eastAsia="Arial" w:hAnsi="Arial"/>
          <w:i/>
          <w:iCs/>
          <w:color w:val="4F81BC"/>
          <w:lang w:val="es-ES"/>
        </w:rPr>
        <w:t>[Relacionar aquí todos los documentos relevantes, tales como estudios disponibles, extractos pertinentes del acuerdo por separado, manual del proyecto / manual de procedimientos, formatos estándar para la presentación de informes, PGMS, ESIA, ESMP, etc., y explicar al oferente cómo puede obtener los documentos (enviados como adjuntos, disponibles en sitios web, consulta de documentos en la oficina del Empleador, etc.)]</w:t>
      </w:r>
    </w:p>
    <w:bookmarkEnd w:id="93"/>
    <w:p w14:paraId="0CD4AC87" w14:textId="2B4B0F61" w:rsidR="008D4A17" w:rsidRPr="007E4986" w:rsidRDefault="008D4A17" w:rsidP="0099433C">
      <w:pPr>
        <w:suppressAutoHyphens w:val="0"/>
        <w:rPr>
          <w:rFonts w:ascii="Arial" w:eastAsia="Arial" w:hAnsi="Arial"/>
          <w:b/>
          <w:i/>
          <w:lang w:val="es-ES"/>
        </w:rPr>
      </w:pPr>
    </w:p>
    <w:p w14:paraId="660FDF59" w14:textId="4DFF3BF0" w:rsidR="0083152F" w:rsidRPr="007E4986" w:rsidRDefault="00045AF4" w:rsidP="00913296">
      <w:pPr>
        <w:pStyle w:val="berschrift1"/>
        <w:pageBreakBefore/>
        <w:numPr>
          <w:ilvl w:val="0"/>
          <w:numId w:val="0"/>
        </w:numPr>
        <w:ind w:left="851" w:hanging="851"/>
        <w:rPr>
          <w:rFonts w:eastAsia="Arial"/>
          <w:lang w:val="es-ES"/>
        </w:rPr>
      </w:pPr>
      <w:bookmarkStart w:id="94" w:name="_Toc141264194"/>
      <w:r>
        <w:rPr>
          <w:rFonts w:eastAsia="Arial"/>
          <w:bCs/>
          <w:lang w:val="es-ES"/>
        </w:rPr>
        <w:lastRenderedPageBreak/>
        <w:t>9.</w:t>
      </w:r>
      <w:r>
        <w:rPr>
          <w:rFonts w:eastAsia="Arial"/>
          <w:bCs/>
          <w:lang w:val="es-ES"/>
        </w:rPr>
        <w:tab/>
        <w:t>ANEXOS</w:t>
      </w:r>
      <w:bookmarkEnd w:id="94"/>
    </w:p>
    <w:p w14:paraId="53F1F6A4" w14:textId="77777777" w:rsidR="00D27335" w:rsidRPr="007E4986" w:rsidRDefault="00D27335" w:rsidP="00C66DCE">
      <w:pPr>
        <w:suppressAutoHyphens w:val="0"/>
        <w:spacing w:before="720" w:line="253" w:lineRule="exact"/>
        <w:ind w:left="2127" w:hanging="2127"/>
        <w:jc w:val="both"/>
        <w:rPr>
          <w:rFonts w:ascii="Arial" w:eastAsia="Arial" w:hAnsi="Arial"/>
          <w:color w:val="000000"/>
          <w:lang w:val="es-ES"/>
        </w:rPr>
      </w:pPr>
      <w:r>
        <w:rPr>
          <w:rFonts w:ascii="Arial" w:eastAsia="Arial" w:hAnsi="Arial"/>
          <w:color w:val="000000"/>
          <w:lang w:val="es-ES"/>
        </w:rPr>
        <w:t>Anexo 1</w:t>
      </w:r>
      <w:r>
        <w:rPr>
          <w:rFonts w:ascii="Arial" w:eastAsia="Arial" w:hAnsi="Arial"/>
          <w:color w:val="000000"/>
          <w:lang w:val="es-ES"/>
        </w:rPr>
        <w:tab/>
        <w:t>Clasificación MSSS de Contratos</w:t>
      </w:r>
    </w:p>
    <w:p w14:paraId="048FD34A" w14:textId="77777777" w:rsidR="00D27335" w:rsidRPr="007E4986" w:rsidRDefault="00D27335" w:rsidP="00D27335">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es-ES"/>
        </w:rPr>
        <w:t>Anexo 2</w:t>
      </w:r>
      <w:r>
        <w:rPr>
          <w:rFonts w:ascii="Arial" w:eastAsia="Arial" w:hAnsi="Arial"/>
          <w:color w:val="000000"/>
          <w:lang w:val="es-ES"/>
        </w:rPr>
        <w:tab/>
        <w:t xml:space="preserve">Estructura de las Obras / Requisitos del Empleador para los Documentos de Licitación </w:t>
      </w:r>
    </w:p>
    <w:p w14:paraId="1CA96BF7" w14:textId="77777777" w:rsidR="00D27335" w:rsidRPr="007E4986" w:rsidRDefault="00D27335" w:rsidP="00D27335">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es-ES"/>
        </w:rPr>
        <w:t>Anexo 3</w:t>
      </w:r>
      <w:r>
        <w:rPr>
          <w:rFonts w:ascii="Arial" w:eastAsia="Arial" w:hAnsi="Arial"/>
          <w:color w:val="000000"/>
          <w:lang w:val="es-ES"/>
        </w:rPr>
        <w:tab/>
        <w:t>Requisitos de información del KfW</w:t>
      </w:r>
    </w:p>
    <w:p w14:paraId="2A9FB168" w14:textId="77777777" w:rsidR="00D27335" w:rsidRPr="007E4986" w:rsidRDefault="00D27335" w:rsidP="00D27335">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es-ES"/>
        </w:rPr>
        <w:t>Anexo 4</w:t>
      </w:r>
      <w:r>
        <w:rPr>
          <w:rFonts w:ascii="Arial" w:eastAsia="Arial" w:hAnsi="Arial"/>
          <w:color w:val="000000"/>
          <w:lang w:val="es-ES"/>
        </w:rPr>
        <w:tab/>
        <w:t>Presentaciones de las características del personal</w:t>
      </w:r>
    </w:p>
    <w:p w14:paraId="4B65B1FB" w14:textId="77777777" w:rsidR="00D27335" w:rsidRPr="007E4986" w:rsidRDefault="00D27335" w:rsidP="00C66DCE">
      <w:pPr>
        <w:spacing w:before="7920" w:after="240" w:line="420" w:lineRule="atLeast"/>
        <w:rPr>
          <w:rFonts w:ascii="Arial" w:eastAsia="Times New Roman" w:hAnsi="Arial" w:cs="Arial"/>
          <w:b/>
          <w:bCs/>
          <w:spacing w:val="-2"/>
          <w:kern w:val="0"/>
          <w:sz w:val="28"/>
          <w:szCs w:val="28"/>
          <w:u w:val="single"/>
          <w:lang w:val="es-ES"/>
        </w:rPr>
      </w:pPr>
      <w:r>
        <w:rPr>
          <w:rFonts w:ascii="Arial" w:hAnsi="Arial" w:cs="Arial"/>
          <w:b/>
          <w:bCs/>
          <w:sz w:val="28"/>
          <w:szCs w:val="28"/>
          <w:u w:val="single"/>
          <w:lang w:val="es-ES"/>
        </w:rPr>
        <w:t xml:space="preserve">Documentos disponibles en el sitio web del KfW: www.kfw.de </w:t>
      </w:r>
    </w:p>
    <w:p w14:paraId="1769C3CD" w14:textId="77777777" w:rsidR="00D27335" w:rsidRPr="007E4986" w:rsidRDefault="00D27335" w:rsidP="00D27335">
      <w:pPr>
        <w:suppressAutoHyphens w:val="0"/>
        <w:spacing w:before="116" w:line="253" w:lineRule="exact"/>
        <w:jc w:val="both"/>
        <w:rPr>
          <w:rFonts w:ascii="Arial" w:eastAsia="Arial" w:hAnsi="Arial"/>
          <w:color w:val="000000"/>
          <w:lang w:val="es-ES"/>
        </w:rPr>
      </w:pPr>
      <w:r>
        <w:rPr>
          <w:rFonts w:ascii="Arial" w:eastAsia="Arial" w:hAnsi="Arial"/>
          <w:color w:val="000000"/>
          <w:lang w:val="es-ES"/>
        </w:rPr>
        <w:t>Directrices para la Contratación de Servicios de Consultoría, Obras, Bienes, Plantas Industriales y Servicios de No-Consultoría en el marco de la Cooperación Financiera con Países Socios:</w:t>
      </w:r>
    </w:p>
    <w:p w14:paraId="4F894C3D" w14:textId="77777777" w:rsidR="00D27335" w:rsidRPr="007E4986" w:rsidRDefault="00B37099" w:rsidP="00D27335">
      <w:pPr>
        <w:spacing w:after="144"/>
        <w:jc w:val="both"/>
        <w:rPr>
          <w:rFonts w:ascii="Arial" w:hAnsi="Arial"/>
          <w:spacing w:val="-2"/>
          <w:lang w:val="es-ES"/>
        </w:rPr>
      </w:pPr>
      <w:hyperlink r:id="rId11" w:history="1">
        <w:r w:rsidR="008E3B47">
          <w:rPr>
            <w:rStyle w:val="Hyperlink"/>
            <w:rFonts w:ascii="Arial" w:hAnsi="Arial"/>
            <w:lang w:val="es-ES"/>
          </w:rPr>
          <w:t>https://www.kfw-entwicklungsbank.de/PDF/Download-Center/PDF-Dokumente-Richtlinien/FZ-Vergaberichtlinien-V-2021-EN.pdf</w:t>
        </w:r>
      </w:hyperlink>
    </w:p>
    <w:p w14:paraId="613EA5E9" w14:textId="77777777" w:rsidR="00D27335" w:rsidRPr="007E4986" w:rsidRDefault="00D27335" w:rsidP="00D27335">
      <w:pPr>
        <w:rPr>
          <w:rFonts w:ascii="Arial" w:hAnsi="Arial" w:cs="Arial"/>
          <w:b/>
          <w:lang w:val="es-ES"/>
        </w:rPr>
      </w:pPr>
    </w:p>
    <w:p w14:paraId="3B6FCF1C" w14:textId="77777777" w:rsidR="00D27335" w:rsidRPr="007E4986" w:rsidRDefault="00D27335" w:rsidP="00D27335">
      <w:pPr>
        <w:suppressAutoHyphens w:val="0"/>
        <w:spacing w:before="116" w:line="253" w:lineRule="exact"/>
        <w:jc w:val="both"/>
        <w:rPr>
          <w:rFonts w:ascii="Arial" w:eastAsia="Arial" w:hAnsi="Arial"/>
          <w:color w:val="000000"/>
          <w:lang w:val="es-ES"/>
        </w:rPr>
      </w:pPr>
      <w:r>
        <w:rPr>
          <w:rFonts w:ascii="Arial" w:eastAsia="Arial" w:hAnsi="Arial"/>
          <w:color w:val="000000"/>
          <w:lang w:val="es-ES"/>
        </w:rPr>
        <w:t>Modelo de contrato de consultoría estándar</w:t>
      </w:r>
    </w:p>
    <w:p w14:paraId="4B693B7D" w14:textId="77777777" w:rsidR="00D27335" w:rsidRPr="007E4986" w:rsidRDefault="00B37099" w:rsidP="00D27335">
      <w:pPr>
        <w:suppressAutoHyphens w:val="0"/>
        <w:spacing w:before="116" w:line="253" w:lineRule="exact"/>
        <w:jc w:val="both"/>
        <w:rPr>
          <w:rFonts w:ascii="Arial" w:eastAsia="Arial" w:hAnsi="Arial" w:cs="Arial"/>
          <w:color w:val="000000"/>
          <w:lang w:val="es-ES"/>
        </w:rPr>
      </w:pPr>
      <w:hyperlink r:id="rId12" w:history="1">
        <w:r w:rsidR="008E3B47">
          <w:rPr>
            <w:rStyle w:val="Hyperlink"/>
            <w:rFonts w:ascii="Arial" w:hAnsi="Arial" w:cs="Arial"/>
            <w:lang w:val="es-ES"/>
          </w:rPr>
          <w:t>https://www.kfw-entwicklungsbank.de/Download-Center/PDF-Dokumente-Richtlinien/Mustervertrag-E.pdf</w:t>
        </w:r>
      </w:hyperlink>
    </w:p>
    <w:p w14:paraId="55EB80D9" w14:textId="27A98032" w:rsidR="00BF3D05" w:rsidRPr="007E4986" w:rsidRDefault="0083152F" w:rsidP="00C66DCE">
      <w:pPr>
        <w:pStyle w:val="berschrift1"/>
        <w:pageBreakBefore/>
        <w:numPr>
          <w:ilvl w:val="0"/>
          <w:numId w:val="0"/>
        </w:numPr>
        <w:ind w:left="1134" w:hanging="1134"/>
        <w:rPr>
          <w:rFonts w:eastAsia="Arial"/>
          <w:sz w:val="24"/>
          <w:szCs w:val="24"/>
          <w:lang w:val="es-ES"/>
        </w:rPr>
      </w:pPr>
      <w:bookmarkStart w:id="95" w:name="_Toc141264195"/>
      <w:r>
        <w:rPr>
          <w:rFonts w:eastAsia="Arial"/>
          <w:bCs/>
          <w:sz w:val="24"/>
          <w:szCs w:val="24"/>
          <w:lang w:val="es-ES"/>
        </w:rPr>
        <w:lastRenderedPageBreak/>
        <w:t>Anexo 1:</w:t>
      </w:r>
      <w:r>
        <w:rPr>
          <w:rFonts w:eastAsia="Arial"/>
          <w:bCs/>
          <w:sz w:val="24"/>
          <w:szCs w:val="24"/>
          <w:lang w:val="es-ES"/>
        </w:rPr>
        <w:tab/>
        <w:t>Clasificación MSSS de Contratos</w:t>
      </w:r>
      <w:bookmarkEnd w:id="95"/>
    </w:p>
    <w:p w14:paraId="0981A3B9" w14:textId="47F7BDF5" w:rsidR="00BF3D05" w:rsidRPr="007E4986" w:rsidRDefault="00464678" w:rsidP="00F30CE1">
      <w:pPr>
        <w:suppressAutoHyphens w:val="0"/>
        <w:spacing w:before="120" w:after="120"/>
        <w:jc w:val="both"/>
        <w:rPr>
          <w:rFonts w:ascii="Arial" w:eastAsia="Times New Roman" w:hAnsi="Arial"/>
          <w:i/>
          <w:szCs w:val="20"/>
          <w:lang w:val="es-ES"/>
        </w:rPr>
      </w:pPr>
      <w:bookmarkStart w:id="96" w:name="_Hlk132804794"/>
      <w:r>
        <w:rPr>
          <w:rFonts w:ascii="Arial" w:eastAsia="Times New Roman" w:hAnsi="Arial"/>
          <w:i/>
          <w:iCs/>
          <w:szCs w:val="20"/>
          <w:lang w:val="es-ES"/>
        </w:rPr>
        <w:t>Los proyectos financiados por KfW se clasifican en las categorías de riesgo medioambiental y social (A&amp;S) A, B+, B o C en función de la gravedad de sus riesgos e impactos A&amp;S. Esta categorización tiene lugar en una etapa temprana y se aplica al conjunto del proyecto. Sin embargo, los proyectos suelen comprender varios componentes y se adjudican contratos individuales específicos a consultores, partes contratantes, empresas o proveedores. La categorización de estos contratos individuales que pueden tener diferentes riesgos e impactos medioambientales, sociales y de salud y seguridad (MSSS) en comparación con el proyecto general (por ejemplo, un contrato de suministro independiente para ordenadores o un contrato de obras pequeñas independiente para la rehabilitación de una caseta de guardia pueden tener riesgos e impactos bajos, mientras que el proyecto general puede ser un gran proyecto hidroeléctrico categorizado como de alto riesgo A).</w:t>
      </w:r>
    </w:p>
    <w:p w14:paraId="3FBC7C3E" w14:textId="1E36AC8B" w:rsidR="00464678" w:rsidRPr="007E4986" w:rsidRDefault="00464678" w:rsidP="00F30CE1">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Por lo tanto, al diseñar los Requisitos para los oferentes o las especificaciones MSSS para cada contrato particular de un proyecto, se deben tener en cuenta los posibles riesgos e impactos MSSS de este contrato individual. Esto es particularmente relevante para los aspectos de salud y seguridad en el trabajo (SSO) en la obra y, si es relevante, en los campamentos de trabajadores durante la implementación del Contrato.</w:t>
      </w:r>
    </w:p>
    <w:p w14:paraId="6F9D2D42" w14:textId="6A1C60D9" w:rsidR="00464678" w:rsidRPr="007E4986" w:rsidRDefault="00464678" w:rsidP="00CF31F7">
      <w:pPr>
        <w:suppressAutoHyphens w:val="0"/>
        <w:spacing w:before="120" w:after="120"/>
        <w:jc w:val="both"/>
        <w:rPr>
          <w:rFonts w:eastAsia="Times New Roman" w:cs="Arial"/>
          <w:sz w:val="24"/>
          <w:lang w:val="es-ES"/>
        </w:rPr>
      </w:pPr>
      <w:r>
        <w:rPr>
          <w:rFonts w:ascii="Arial" w:eastAsia="Times New Roman" w:hAnsi="Arial"/>
          <w:i/>
          <w:iCs/>
          <w:szCs w:val="20"/>
          <w:lang w:val="es-ES"/>
        </w:rPr>
        <w:t>Dependiendo de los posibles riesgos e impactos MSSS y del valor estimado del contrato, los requisitos de MSSS para los oferentes se podrán considerar como bajos, medios o altos y, por lo tanto, se deberán ajustar los requisitos en consonancia.</w:t>
      </w:r>
    </w:p>
    <w:p w14:paraId="185979F9" w14:textId="45CAD776" w:rsidR="00464678" w:rsidRPr="007E4986" w:rsidRDefault="00464678" w:rsidP="00CF31F7">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En el contexto de esta sección, los niveles de clasificación MSSS se definen de la siguiente manera:</w:t>
      </w:r>
    </w:p>
    <w:bookmarkEnd w:id="96"/>
    <w:p w14:paraId="609B89DE" w14:textId="183B899A" w:rsidR="00464678" w:rsidRPr="007E4986" w:rsidRDefault="00464678" w:rsidP="00CF31F7">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 xml:space="preserve">Nivel </w:t>
      </w:r>
      <w:r>
        <w:rPr>
          <w:rFonts w:ascii="Wingdings 2" w:eastAsia="Times New Roman" w:hAnsi="Wingdings 2"/>
          <w:sz w:val="28"/>
          <w:szCs w:val="20"/>
          <w:lang w:val="es-ES"/>
        </w:rPr>
        <w:t></w:t>
      </w:r>
      <w:r>
        <w:rPr>
          <w:rFonts w:ascii="Arial" w:eastAsia="Times New Roman" w:hAnsi="Arial"/>
          <w:lang w:val="es-ES"/>
        </w:rPr>
        <w:t xml:space="preserve"> </w:t>
      </w:r>
      <w:r>
        <w:rPr>
          <w:rFonts w:ascii="Arial" w:eastAsia="Times New Roman" w:hAnsi="Arial"/>
          <w:b/>
          <w:bCs/>
          <w:i/>
          <w:iCs/>
          <w:szCs w:val="20"/>
          <w:lang w:val="es-ES"/>
        </w:rPr>
        <w:t>bajo =</w:t>
      </w:r>
      <w:r>
        <w:rPr>
          <w:rFonts w:ascii="Arial" w:eastAsia="Times New Roman" w:hAnsi="Arial"/>
          <w:szCs w:val="20"/>
          <w:lang w:val="es-ES"/>
        </w:rPr>
        <w:t xml:space="preserve"> </w:t>
      </w:r>
      <w:r>
        <w:rPr>
          <w:rFonts w:ascii="Arial" w:eastAsia="Times New Roman" w:hAnsi="Arial"/>
          <w:lang w:val="es-ES"/>
        </w:rPr>
        <w:t>relevante para contratos con riesgos e impactos MSSS bajos</w:t>
      </w:r>
    </w:p>
    <w:p w14:paraId="4A04FA6A" w14:textId="3D9F1329" w:rsidR="00464678" w:rsidRPr="007E4986" w:rsidRDefault="00464678" w:rsidP="00CF31F7">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Normalmente, para contratos con riesgos e impactos MSSS menores relacionados con la construcción. Durante la implementación de las obras se requieren únicamente medidas MSSS limitadas, p.</w:t>
      </w:r>
      <w:r>
        <w:rPr>
          <w:rFonts w:ascii="Arial" w:eastAsia="Times New Roman" w:hAnsi="Arial"/>
          <w:szCs w:val="20"/>
          <w:lang w:val="es-ES"/>
        </w:rPr>
        <w:t> </w:t>
      </w:r>
      <w:r>
        <w:rPr>
          <w:rFonts w:ascii="Arial" w:eastAsia="Times New Roman" w:hAnsi="Arial"/>
          <w:i/>
          <w:iCs/>
          <w:szCs w:val="20"/>
          <w:lang w:val="es-ES"/>
        </w:rPr>
        <w:t>ej., obras menores y medidas de rehabilitación a pequeña escala; pocos trabajadores; escasos requisitos de transporte; no se requieren campamentos de trabajadores; no hay residuos peligrosos; no se trabaja a gran altura ni en espacios confinados; no hay maquinaria de construcción pesada; no hay riesgos medioambientales externos tales como una inundación.</w:t>
      </w:r>
    </w:p>
    <w:p w14:paraId="0B0C0591" w14:textId="6EEACEFE" w:rsidR="00464678" w:rsidRPr="007E4986" w:rsidRDefault="00464678" w:rsidP="00CF31F7">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 xml:space="preserve">Nivel </w:t>
      </w:r>
      <w:r>
        <w:rPr>
          <w:rFonts w:ascii="Wingdings 2" w:eastAsia="Times New Roman" w:hAnsi="Wingdings 2"/>
          <w:i/>
          <w:iCs/>
          <w:sz w:val="28"/>
          <w:lang w:val="es-ES"/>
        </w:rPr>
        <w:t></w:t>
      </w:r>
      <w:r>
        <w:rPr>
          <w:rFonts w:ascii="Arial" w:eastAsia="Times New Roman" w:hAnsi="Arial"/>
          <w:i/>
          <w:iCs/>
          <w:sz w:val="28"/>
          <w:lang w:val="es-ES"/>
        </w:rPr>
        <w:t xml:space="preserve"> </w:t>
      </w:r>
      <w:r>
        <w:rPr>
          <w:rFonts w:ascii="Arial" w:eastAsia="Times New Roman" w:hAnsi="Arial"/>
          <w:b/>
          <w:bCs/>
          <w:i/>
          <w:iCs/>
          <w:szCs w:val="20"/>
          <w:lang w:val="es-ES"/>
        </w:rPr>
        <w:t>medio =</w:t>
      </w:r>
      <w:r>
        <w:rPr>
          <w:rFonts w:ascii="Arial" w:eastAsia="Times New Roman" w:hAnsi="Arial"/>
          <w:i/>
          <w:iCs/>
          <w:lang w:val="es-ES"/>
        </w:rPr>
        <w:t xml:space="preserve"> relevante para contratos con riesgos e impactos MSSS medios, además de</w:t>
      </w:r>
      <w:r>
        <w:rPr>
          <w:rFonts w:ascii="Arial" w:eastAsia="Times New Roman" w:hAnsi="Arial"/>
          <w:sz w:val="20"/>
          <w:szCs w:val="20"/>
          <w:lang w:val="es-ES"/>
        </w:rPr>
        <w:t xml:space="preserve"> </w:t>
      </w:r>
      <w:r>
        <w:rPr>
          <w:rFonts w:ascii="Wingdings 2" w:eastAsia="Times New Roman" w:hAnsi="Wingdings 2"/>
          <w:sz w:val="28"/>
          <w:szCs w:val="20"/>
          <w:lang w:val="es-ES"/>
        </w:rPr>
        <w:t></w:t>
      </w:r>
    </w:p>
    <w:p w14:paraId="673E3316" w14:textId="50A742EE" w:rsidR="00464678" w:rsidRPr="007E4986" w:rsidRDefault="00464678" w:rsidP="00CF31F7">
      <w:pPr>
        <w:suppressAutoHyphens w:val="0"/>
        <w:spacing w:before="120" w:after="120"/>
        <w:jc w:val="both"/>
        <w:rPr>
          <w:rFonts w:ascii="Arial" w:eastAsia="Times New Roman" w:hAnsi="Arial" w:cs="Arial"/>
          <w:b/>
          <w:bCs/>
          <w:sz w:val="20"/>
          <w:szCs w:val="20"/>
          <w:lang w:val="es-ES"/>
        </w:rPr>
      </w:pPr>
      <w:r>
        <w:rPr>
          <w:rFonts w:ascii="Arial" w:eastAsia="Times New Roman" w:hAnsi="Arial"/>
          <w:i/>
          <w:iCs/>
          <w:szCs w:val="20"/>
          <w:lang w:val="es-ES"/>
        </w:rPr>
        <w:t>Normalmente, para contratos con impactos y riesgos MSSS moderados. Durante la implementación de la norma de obras, se requieren medidas MSSS, por ejemplo, aproximadamente menos de 100 trabajadores; transporte de materiales peligrosos; riesgos SSO generales (soldadura, materiales peligrosos); trabajo en edificios de uno o dos pisos.</w:t>
      </w:r>
    </w:p>
    <w:p w14:paraId="61245519" w14:textId="00A0ECCF" w:rsidR="00464678" w:rsidRPr="007E4986" w:rsidRDefault="00464678" w:rsidP="00CF31F7">
      <w:pPr>
        <w:suppressAutoHyphens w:val="0"/>
        <w:spacing w:before="120" w:after="120"/>
        <w:jc w:val="both"/>
        <w:rPr>
          <w:rFonts w:ascii="Arial" w:eastAsia="Times New Roman" w:hAnsi="Arial"/>
          <w:i/>
          <w:szCs w:val="20"/>
          <w:lang w:val="es-ES"/>
        </w:rPr>
      </w:pPr>
      <w:proofErr w:type="spellStart"/>
      <w:r>
        <w:rPr>
          <w:rFonts w:ascii="Arial" w:eastAsia="Times New Roman" w:hAnsi="Arial"/>
          <w:i/>
          <w:iCs/>
          <w:szCs w:val="20"/>
          <w:lang w:val="es-ES"/>
        </w:rPr>
        <w:t>Nivel</w:t>
      </w:r>
      <w:r>
        <w:rPr>
          <w:rFonts w:ascii="Wingdings 2" w:eastAsia="Times New Roman" w:hAnsi="Wingdings 2"/>
          <w:i/>
          <w:iCs/>
          <w:sz w:val="28"/>
          <w:szCs w:val="20"/>
          <w:lang w:val="es-ES"/>
        </w:rPr>
        <w:t></w:t>
      </w:r>
      <w:r>
        <w:rPr>
          <w:rFonts w:ascii="Arial" w:eastAsia="Times New Roman" w:hAnsi="Arial"/>
          <w:b/>
          <w:bCs/>
          <w:i/>
          <w:iCs/>
          <w:szCs w:val="20"/>
          <w:lang w:val="es-ES"/>
        </w:rPr>
        <w:t>alto</w:t>
      </w:r>
      <w:proofErr w:type="spellEnd"/>
      <w:r>
        <w:rPr>
          <w:rFonts w:ascii="Arial" w:eastAsia="Times New Roman" w:hAnsi="Arial"/>
          <w:b/>
          <w:bCs/>
          <w:i/>
          <w:iCs/>
          <w:szCs w:val="20"/>
          <w:lang w:val="es-ES"/>
        </w:rPr>
        <w:t xml:space="preserve"> = </w:t>
      </w:r>
      <w:r>
        <w:rPr>
          <w:rFonts w:ascii="Arial" w:eastAsia="Times New Roman" w:hAnsi="Arial"/>
          <w:i/>
          <w:iCs/>
          <w:szCs w:val="20"/>
          <w:lang w:val="es-ES"/>
        </w:rPr>
        <w:t xml:space="preserve">relevante para contratos con riesgos e impactos MSSS altos además </w:t>
      </w:r>
      <w:r>
        <w:rPr>
          <w:rFonts w:ascii="Arial" w:eastAsia="Times New Roman" w:hAnsi="Arial"/>
          <w:i/>
          <w:iCs/>
          <w:sz w:val="20"/>
          <w:szCs w:val="20"/>
          <w:lang w:val="es-ES"/>
        </w:rPr>
        <w:t>de</w:t>
      </w:r>
      <w:r>
        <w:rPr>
          <w:rFonts w:ascii="Wingdings 2" w:eastAsia="Times New Roman" w:hAnsi="Wingdings 2"/>
          <w:sz w:val="28"/>
          <w:szCs w:val="20"/>
          <w:lang w:val="es-ES"/>
        </w:rPr>
        <w:t></w:t>
      </w:r>
    </w:p>
    <w:p w14:paraId="49E17EB7" w14:textId="6077B3CF" w:rsidR="00464678" w:rsidRPr="007E4986" w:rsidRDefault="00464678" w:rsidP="00CF31F7">
      <w:pPr>
        <w:suppressAutoHyphens w:val="0"/>
        <w:spacing w:before="120" w:after="120"/>
        <w:jc w:val="both"/>
        <w:rPr>
          <w:rFonts w:ascii="Arial" w:eastAsia="Times New Roman" w:hAnsi="Arial" w:cs="Arial"/>
          <w:b/>
          <w:bCs/>
          <w:sz w:val="20"/>
          <w:szCs w:val="20"/>
          <w:lang w:val="es-ES"/>
        </w:rPr>
      </w:pPr>
      <w:r>
        <w:rPr>
          <w:rFonts w:ascii="Arial" w:eastAsia="Times New Roman" w:hAnsi="Arial"/>
          <w:i/>
          <w:iCs/>
          <w:szCs w:val="20"/>
          <w:lang w:val="es-ES"/>
        </w:rPr>
        <w:t>Normalmente, para contratos con riesgos e impactos MSSS significativos o a largo plazo. Durante la implementación de las obras se requieren MSSS amplias, p.</w:t>
      </w:r>
      <w:r>
        <w:rPr>
          <w:rFonts w:ascii="Arial" w:eastAsia="Times New Roman" w:hAnsi="Arial"/>
          <w:szCs w:val="20"/>
          <w:lang w:val="es-ES"/>
        </w:rPr>
        <w:t> </w:t>
      </w:r>
      <w:r>
        <w:rPr>
          <w:rFonts w:ascii="Arial" w:eastAsia="Times New Roman" w:hAnsi="Arial"/>
          <w:i/>
          <w:iCs/>
          <w:szCs w:val="20"/>
          <w:lang w:val="es-ES"/>
        </w:rPr>
        <w:t>ej., más de 100 trabajadores; necesidad de campamento(s) de trabajadores, riesgos significativos en lugar(es) de trabajo complejos, tráfico intenso de cargas pesadas, etc.</w:t>
      </w:r>
    </w:p>
    <w:p w14:paraId="2535D43B" w14:textId="5B405A62" w:rsidR="009528D3" w:rsidRPr="007E4986" w:rsidRDefault="009528D3" w:rsidP="00CF31F7">
      <w:pPr>
        <w:suppressAutoHyphens w:val="0"/>
        <w:spacing w:before="120" w:after="120"/>
        <w:rPr>
          <w:lang w:val="es-ES"/>
        </w:rPr>
      </w:pPr>
    </w:p>
    <w:p w14:paraId="5A501687" w14:textId="77777777" w:rsidR="009528D3" w:rsidRPr="007E4986" w:rsidRDefault="009528D3" w:rsidP="003D1244">
      <w:pPr>
        <w:suppressAutoHyphens w:val="0"/>
        <w:rPr>
          <w:lang w:val="es-ES"/>
        </w:rPr>
        <w:sectPr w:rsidR="009528D3" w:rsidRPr="007E4986" w:rsidSect="00057568">
          <w:headerReference w:type="default" r:id="rId13"/>
          <w:footerReference w:type="default" r:id="rId14"/>
          <w:footerReference w:type="first" r:id="rId15"/>
          <w:pgSz w:w="11906" w:h="16838"/>
          <w:pgMar w:top="1134" w:right="1134" w:bottom="1417" w:left="1134" w:header="720" w:footer="739" w:gutter="0"/>
          <w:pgNumType w:start="1"/>
          <w:cols w:space="720"/>
          <w:docGrid w:linePitch="299"/>
        </w:sectPr>
      </w:pPr>
    </w:p>
    <w:p w14:paraId="5FA3A043" w14:textId="660CF567" w:rsidR="0053009F" w:rsidRPr="007E4986" w:rsidRDefault="007B6AD5" w:rsidP="00C66DCE">
      <w:pPr>
        <w:pStyle w:val="berschrift1"/>
        <w:pageBreakBefore/>
        <w:numPr>
          <w:ilvl w:val="0"/>
          <w:numId w:val="0"/>
        </w:numPr>
        <w:ind w:left="1134" w:hanging="1134"/>
        <w:rPr>
          <w:rFonts w:eastAsia="Arial"/>
          <w:sz w:val="24"/>
          <w:szCs w:val="24"/>
          <w:lang w:val="es-ES"/>
        </w:rPr>
      </w:pPr>
      <w:bookmarkStart w:id="97" w:name="_Toc141264196"/>
      <w:r>
        <w:rPr>
          <w:rFonts w:eastAsia="Arial"/>
          <w:bCs/>
          <w:sz w:val="24"/>
          <w:szCs w:val="24"/>
          <w:lang w:val="es-ES"/>
        </w:rPr>
        <w:lastRenderedPageBreak/>
        <w:t>Anexo 2:</w:t>
      </w:r>
      <w:r>
        <w:rPr>
          <w:rFonts w:eastAsia="Arial"/>
          <w:bCs/>
          <w:sz w:val="24"/>
          <w:szCs w:val="24"/>
          <w:lang w:val="es-ES"/>
        </w:rPr>
        <w:tab/>
        <w:t>Estructura de las obras / requisitos del empleador de los documentos de licitación</w:t>
      </w:r>
      <w:bookmarkEnd w:id="97"/>
    </w:p>
    <w:p w14:paraId="33BE6C51" w14:textId="4274AE58" w:rsidR="0053009F" w:rsidRPr="007E4986"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Los documentos de licitación se redactarán de forma modular de modo que formen una especie de «conjunto de construcción» fácilmente adaptable a cualquier requisito agregando/eliminando los capítulos correspondientes de las partes de especificaciones y de hojas de datos.</w:t>
      </w:r>
    </w:p>
    <w:p w14:paraId="4C60EBBC" w14:textId="77777777" w:rsidR="00A07CC6" w:rsidRPr="007E4986"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es-ES"/>
        </w:rPr>
        <w:t>Deben evitarse las repeticiones de fragmentos de texto similares, los requisitos generales deben ser tener un rango superior y estar concentrados;</w:t>
      </w:r>
    </w:p>
    <w:p w14:paraId="3D4072B3" w14:textId="77777777" w:rsidR="00A07CC6" w:rsidRPr="007E4986"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es-ES"/>
        </w:rPr>
        <w:t>La estructuración de las especificaciones técnicas y las hojas de datos relacionadas estará orientada al producto con respecto a las cadenas de suministro actuales; las especificaciones para equipos particulares no se describirán en múltiples capítulos diferentes, sino agrupadas. La estructuración permitirá a la parte contratante extraer fácilmente partes de ellas y entregarlas a subcontratistas de acuerdo con los pedidos;</w:t>
      </w:r>
    </w:p>
    <w:p w14:paraId="6C7D09FA" w14:textId="77777777" w:rsidR="00A07CC6" w:rsidRPr="007E4986"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es-ES"/>
        </w:rPr>
        <w:t>No se realizarán transcripciones de los estándares, sino que solo se hará referencia a dichos estándares;</w:t>
      </w:r>
    </w:p>
    <w:p w14:paraId="13F4AA91" w14:textId="77777777" w:rsidR="00A07CC6" w:rsidRPr="007E4986"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es-ES"/>
        </w:rPr>
        <w:t>Las designaciones se utilizarán de conformidad con las definiciones de la norma pertinente;</w:t>
      </w:r>
    </w:p>
    <w:p w14:paraId="2C404223" w14:textId="77777777" w:rsidR="00A07CC6" w:rsidRPr="007E4986"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es-ES"/>
        </w:rPr>
        <w:t>Se enumerarán los requisitos de las pruebas y también se hará referencia a las normas correspondientes.</w:t>
      </w:r>
    </w:p>
    <w:p w14:paraId="2B4E251C" w14:textId="3835FACD" w:rsidR="0053009F" w:rsidRPr="007E4986"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El alcance del trabajo definirá qué proporcionar, los RTG, RTP y las especificaciones definirán cómo proporcionarlo y las hojas de datos definirán las propiedades técnicas que se proporcionarán.</w:t>
      </w:r>
    </w:p>
    <w:p w14:paraId="6FF27A29" w14:textId="27126C06" w:rsidR="0053009F" w:rsidRPr="007E4986"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Para los documentos de licitación se considerará la siguiente estructura como una recomendación estricta:</w:t>
      </w:r>
    </w:p>
    <w:p w14:paraId="5628780F" w14:textId="340D7CBD" w:rsidR="00A07CC6" w:rsidRPr="007E4986" w:rsidRDefault="00D255AB" w:rsidP="00B958E6">
      <w:pPr>
        <w:pStyle w:val="Listenabsatz"/>
        <w:keepNext/>
        <w:numPr>
          <w:ilvl w:val="0"/>
          <w:numId w:val="19"/>
        </w:numPr>
        <w:suppressAutoHyphens w:val="0"/>
        <w:spacing w:before="120" w:after="120"/>
        <w:ind w:left="714" w:hanging="357"/>
        <w:rPr>
          <w:rFonts w:ascii="Arial" w:hAnsi="Arial" w:cs="Arial"/>
          <w:bCs/>
          <w:lang w:val="es-ES"/>
        </w:rPr>
      </w:pPr>
      <w:bookmarkStart w:id="98" w:name="_Hlk132746958"/>
      <w:r>
        <w:rPr>
          <w:rFonts w:ascii="Arial" w:hAnsi="Arial" w:cs="Arial"/>
          <w:lang w:val="es-ES"/>
        </w:rPr>
        <w:t>Descripción del proyecto y alcance del trabajo (</w:t>
      </w:r>
      <w:proofErr w:type="spellStart"/>
      <w:r>
        <w:rPr>
          <w:rFonts w:ascii="Arial" w:hAnsi="Arial" w:cs="Arial"/>
          <w:lang w:val="es-ES"/>
        </w:rPr>
        <w:t>AdT</w:t>
      </w:r>
      <w:proofErr w:type="spellEnd"/>
      <w:r>
        <w:rPr>
          <w:rFonts w:ascii="Arial" w:hAnsi="Arial" w:cs="Arial"/>
          <w:lang w:val="es-ES"/>
        </w:rPr>
        <w:t>)</w:t>
      </w:r>
    </w:p>
    <w:p w14:paraId="6992A9A5" w14:textId="171C64DE" w:rsidR="00A07CC6" w:rsidRPr="007E4986"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 xml:space="preserve">[El </w:t>
      </w:r>
      <w:proofErr w:type="spellStart"/>
      <w:r>
        <w:rPr>
          <w:rFonts w:ascii="Arial" w:eastAsia="Arial" w:hAnsi="Arial"/>
          <w:i/>
          <w:iCs/>
          <w:color w:val="4F81BC"/>
          <w:lang w:val="es-ES"/>
        </w:rPr>
        <w:t>AdT</w:t>
      </w:r>
      <w:proofErr w:type="spellEnd"/>
      <w:r>
        <w:rPr>
          <w:rFonts w:ascii="Arial" w:eastAsia="Arial" w:hAnsi="Arial"/>
          <w:i/>
          <w:iCs/>
          <w:color w:val="4F81BC"/>
          <w:lang w:val="es-ES"/>
        </w:rPr>
        <w:t xml:space="preserve"> dará una descripción del proyecto y definirá de manera cuantitativa todos los servicios, trabajos y bienes que la parte contratada proporcionará y realizará, si corresponde, </w:t>
      </w:r>
      <w:proofErr w:type="spellStart"/>
      <w:r>
        <w:rPr>
          <w:rFonts w:ascii="Arial" w:eastAsia="Arial" w:hAnsi="Arial"/>
          <w:i/>
          <w:iCs/>
          <w:color w:val="4F81BC"/>
          <w:lang w:val="es-ES"/>
        </w:rPr>
        <w:t>subestructurados</w:t>
      </w:r>
      <w:proofErr w:type="spellEnd"/>
      <w:r>
        <w:rPr>
          <w:rFonts w:ascii="Arial" w:eastAsia="Arial" w:hAnsi="Arial"/>
          <w:i/>
          <w:iCs/>
          <w:color w:val="4F81BC"/>
          <w:lang w:val="es-ES"/>
        </w:rPr>
        <w:t xml:space="preserve"> por diferentes lotes]</w:t>
      </w:r>
    </w:p>
    <w:p w14:paraId="21A3239E" w14:textId="622D9E6E" w:rsidR="00D255AB" w:rsidRPr="00B21257" w:rsidRDefault="00D255AB" w:rsidP="00B958E6">
      <w:pPr>
        <w:pStyle w:val="Listenabsatz"/>
        <w:numPr>
          <w:ilvl w:val="0"/>
          <w:numId w:val="19"/>
        </w:numPr>
        <w:suppressAutoHyphens w:val="0"/>
        <w:spacing w:before="120" w:after="120"/>
        <w:jc w:val="both"/>
        <w:rPr>
          <w:rFonts w:ascii="Arial" w:eastAsia="Arial" w:hAnsi="Arial"/>
          <w:color w:val="000000"/>
        </w:rPr>
      </w:pPr>
      <w:bookmarkStart w:id="99" w:name="_Hlk70347731"/>
      <w:r>
        <w:rPr>
          <w:rFonts w:ascii="Arial" w:eastAsia="Arial" w:hAnsi="Arial"/>
          <w:color w:val="000000"/>
          <w:lang w:val="es-ES"/>
        </w:rPr>
        <w:t>Procedimientos del proyecto (PP)</w:t>
      </w:r>
    </w:p>
    <w:p w14:paraId="3A8D0091" w14:textId="52AFF3FB" w:rsidR="00D255AB" w:rsidRPr="007E4986" w:rsidRDefault="00650F84" w:rsidP="00D255AB">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[Los PP mostrarán los detalles del proyecto como la Organización y Administración del Proyecto, Informes, Reuniones, Documentación del Proyecto, Procedimiento de Revisión/Aprobación, Aseguramiento de la Calidad y Plazos]</w:t>
      </w:r>
    </w:p>
    <w:bookmarkEnd w:id="99"/>
    <w:p w14:paraId="3A8302BF" w14:textId="045CEB2B"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es-ES"/>
        </w:rPr>
        <w:t>Requisitos técnicos generales (RTG)</w:t>
      </w:r>
    </w:p>
    <w:p w14:paraId="4F0D3121" w14:textId="22F2B38A" w:rsidR="00A07CC6" w:rsidRPr="007E4986"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[Los RTG contendrán requisitos inalterables y generales aplicables a todo tipo de especificaciones técnicas y hojas de datos técnicos (por ejemplo, estándares, sistema de medición, protección contra la corrosión, embalaje y almacenamiento, nociones básicas de las pruebas y la inspección, etc.)]</w:t>
      </w:r>
    </w:p>
    <w:p w14:paraId="48228D5D" w14:textId="213084B3"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es-ES"/>
        </w:rPr>
        <w:t>Requisitos técnicos particulares (RTP)</w:t>
      </w:r>
    </w:p>
    <w:p w14:paraId="70960279" w14:textId="355BEF28" w:rsidR="00A07CC6" w:rsidRPr="007E4986"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[Los RTP contendrán todos los requisitos específicos del proyecto y del país aplicables a todo tipo de especificaciones técnicas y hojas de datos técnicos (por ejemplo, idioma, normas nacionales, datos generales [medio ambiente, electricidad, coordinación del aislamiento, distancias, tensiones de funcionamiento, clasificaciones contra incendios, condiciones climáticas y ambientales, colores, marcas y etiquetas, calendario de presentación de documentos, infraestructura del sitio, etc.]</w:t>
      </w:r>
    </w:p>
    <w:p w14:paraId="45E9C60E" w14:textId="77777777"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es-ES"/>
        </w:rPr>
        <w:t>Especificaciones técnicas (ET)</w:t>
      </w:r>
    </w:p>
    <w:p w14:paraId="345FE8B8" w14:textId="63FE7F06" w:rsidR="00A07CC6" w:rsidRPr="007E4986"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 xml:space="preserve">[Las ET contendrán todos los requisitos básicos relacionados con el equipo y los trabajos en particular sin mencionar ningún dato técnico particular y variable (funcionalidad y requisitos básicos de: obras civiles, transformadores, suministro auxiliar, etc.). Las TS estarán claramente </w:t>
      </w:r>
      <w:proofErr w:type="spellStart"/>
      <w:r>
        <w:rPr>
          <w:rFonts w:ascii="Arial" w:eastAsia="Arial" w:hAnsi="Arial"/>
          <w:i/>
          <w:iCs/>
          <w:color w:val="4F81BC"/>
          <w:lang w:val="es-ES"/>
        </w:rPr>
        <w:t>subestructuradas</w:t>
      </w:r>
      <w:proofErr w:type="spellEnd"/>
      <w:r>
        <w:rPr>
          <w:rFonts w:ascii="Arial" w:eastAsia="Arial" w:hAnsi="Arial"/>
          <w:i/>
          <w:iCs/>
          <w:color w:val="4F81BC"/>
          <w:lang w:val="es-ES"/>
        </w:rPr>
        <w:t xml:space="preserve"> por equipo y trabajos principales]</w:t>
      </w:r>
    </w:p>
    <w:p w14:paraId="5E6FA851" w14:textId="77777777" w:rsidR="00A07CC6" w:rsidRPr="007E4986" w:rsidRDefault="00A07CC6" w:rsidP="00B958E6">
      <w:pPr>
        <w:pStyle w:val="Listenabsatz"/>
        <w:keepNext/>
        <w:numPr>
          <w:ilvl w:val="0"/>
          <w:numId w:val="19"/>
        </w:numPr>
        <w:suppressAutoHyphens w:val="0"/>
        <w:spacing w:before="120" w:after="120"/>
        <w:ind w:left="714" w:hanging="357"/>
        <w:rPr>
          <w:rFonts w:ascii="Arial" w:hAnsi="Arial" w:cs="Arial"/>
          <w:bCs/>
          <w:lang w:val="es-ES"/>
        </w:rPr>
      </w:pPr>
      <w:r>
        <w:rPr>
          <w:rFonts w:ascii="Arial" w:hAnsi="Arial" w:cs="Arial"/>
          <w:lang w:val="es-ES"/>
        </w:rPr>
        <w:lastRenderedPageBreak/>
        <w:t>Hojas de datos (HD) y lista de cantidad (</w:t>
      </w:r>
      <w:proofErr w:type="spellStart"/>
      <w:r>
        <w:rPr>
          <w:rFonts w:ascii="Arial" w:hAnsi="Arial" w:cs="Arial"/>
          <w:lang w:val="es-ES"/>
        </w:rPr>
        <w:t>LdC</w:t>
      </w:r>
      <w:proofErr w:type="spellEnd"/>
      <w:r>
        <w:rPr>
          <w:rFonts w:ascii="Arial" w:hAnsi="Arial" w:cs="Arial"/>
          <w:lang w:val="es-ES"/>
        </w:rPr>
        <w:t>)</w:t>
      </w:r>
    </w:p>
    <w:p w14:paraId="7C992495" w14:textId="6C67C507" w:rsidR="00A07CC6" w:rsidRPr="007E4986"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[La HD</w:t>
      </w:r>
      <w:r>
        <w:rPr>
          <w:rFonts w:ascii="Arial" w:eastAsia="Arial" w:hAnsi="Arial"/>
          <w:color w:val="4F81BC"/>
          <w:lang w:val="es-ES"/>
        </w:rPr>
        <w:t xml:space="preserve"> </w:t>
      </w:r>
      <w:r>
        <w:rPr>
          <w:rFonts w:ascii="Arial" w:eastAsia="Arial" w:hAnsi="Arial"/>
          <w:i/>
          <w:iCs/>
          <w:color w:val="4F81BC"/>
          <w:lang w:val="es-ES"/>
        </w:rPr>
        <w:t xml:space="preserve">contendrá todos los datos técnicos particulares que definen los datos técnicos particulares de una especificación (por ejemplo, carga con fallo mínimo, distancia de fuga, etc.), la </w:t>
      </w:r>
      <w:proofErr w:type="spellStart"/>
      <w:r>
        <w:rPr>
          <w:rFonts w:ascii="Arial" w:eastAsia="Arial" w:hAnsi="Arial"/>
          <w:i/>
          <w:iCs/>
          <w:color w:val="4F81BC"/>
          <w:lang w:val="es-ES"/>
        </w:rPr>
        <w:t>LdC</w:t>
      </w:r>
      <w:proofErr w:type="spellEnd"/>
      <w:r>
        <w:rPr>
          <w:rFonts w:ascii="Arial" w:eastAsia="Arial" w:hAnsi="Arial"/>
          <w:color w:val="4F81BC"/>
          <w:lang w:val="es-ES"/>
        </w:rPr>
        <w:t xml:space="preserve"> </w:t>
      </w:r>
      <w:r>
        <w:rPr>
          <w:rFonts w:ascii="Arial" w:eastAsia="Arial" w:hAnsi="Arial"/>
          <w:i/>
          <w:iCs/>
          <w:color w:val="4F81BC"/>
          <w:lang w:val="es-ES"/>
        </w:rPr>
        <w:t xml:space="preserve">detalla los </w:t>
      </w:r>
      <w:hyperlink r:id="rId16" w:tooltip="Material de construcción" w:history="1">
        <w:r>
          <w:rPr>
            <w:rFonts w:ascii="Arial" w:eastAsia="Arial" w:hAnsi="Arial"/>
            <w:i/>
            <w:iCs/>
            <w:color w:val="4F81BC"/>
            <w:lang w:val="es-ES"/>
          </w:rPr>
          <w:t>materiales</w:t>
        </w:r>
      </w:hyperlink>
      <w:r>
        <w:rPr>
          <w:rFonts w:ascii="Arial" w:eastAsia="Arial" w:hAnsi="Arial"/>
          <w:i/>
          <w:iCs/>
          <w:color w:val="4F81BC"/>
          <w:lang w:val="es-ES"/>
        </w:rPr>
        <w:t xml:space="preserve">, las piezas y la mano de obra (y sus costes). La HD y la </w:t>
      </w:r>
      <w:proofErr w:type="spellStart"/>
      <w:r>
        <w:rPr>
          <w:rFonts w:ascii="Arial" w:eastAsia="Arial" w:hAnsi="Arial"/>
          <w:i/>
          <w:iCs/>
          <w:color w:val="4F81BC"/>
          <w:lang w:val="es-ES"/>
        </w:rPr>
        <w:t>LdC</w:t>
      </w:r>
      <w:proofErr w:type="spellEnd"/>
      <w:r>
        <w:rPr>
          <w:rFonts w:ascii="Arial" w:eastAsia="Arial" w:hAnsi="Arial"/>
          <w:i/>
          <w:iCs/>
          <w:color w:val="4F81BC"/>
          <w:lang w:val="es-ES"/>
        </w:rPr>
        <w:t xml:space="preserve"> estarán claramente </w:t>
      </w:r>
      <w:proofErr w:type="spellStart"/>
      <w:r>
        <w:rPr>
          <w:rFonts w:ascii="Arial" w:eastAsia="Arial" w:hAnsi="Arial"/>
          <w:i/>
          <w:iCs/>
          <w:color w:val="4F81BC"/>
          <w:lang w:val="es-ES"/>
        </w:rPr>
        <w:t>subestructuradas</w:t>
      </w:r>
      <w:proofErr w:type="spellEnd"/>
      <w:r>
        <w:rPr>
          <w:rFonts w:ascii="Arial" w:eastAsia="Arial" w:hAnsi="Arial"/>
          <w:i/>
          <w:iCs/>
          <w:color w:val="4F81BC"/>
          <w:lang w:val="es-ES"/>
        </w:rPr>
        <w:t xml:space="preserve"> por equipo y trabajos principales]</w:t>
      </w:r>
    </w:p>
    <w:p w14:paraId="1A1D5D52" w14:textId="77777777"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es-ES"/>
        </w:rPr>
        <w:t xml:space="preserve">Dibujos de planos </w:t>
      </w:r>
    </w:p>
    <w:p w14:paraId="7391C98F" w14:textId="76A328F9" w:rsidR="00A07CC6" w:rsidRPr="007E4986"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[Los dibujos de planos contendrán todos los planos necesarios (por ejemplo, disposición básica de la planta, diagrama unifilar, etc.)]</w:t>
      </w:r>
    </w:p>
    <w:p w14:paraId="3AEE6AAF" w14:textId="05B65017" w:rsidR="00A07CC6" w:rsidRPr="007E4986" w:rsidRDefault="00A07CC6" w:rsidP="00B958E6">
      <w:pPr>
        <w:pStyle w:val="Listenabsatz"/>
        <w:keepNext/>
        <w:numPr>
          <w:ilvl w:val="0"/>
          <w:numId w:val="19"/>
        </w:numPr>
        <w:suppressAutoHyphens w:val="0"/>
        <w:spacing w:before="120" w:after="120"/>
        <w:ind w:left="714" w:hanging="357"/>
        <w:rPr>
          <w:rFonts w:ascii="Arial" w:hAnsi="Arial" w:cs="Arial"/>
          <w:bCs/>
          <w:lang w:val="es-ES"/>
        </w:rPr>
      </w:pPr>
      <w:r>
        <w:rPr>
          <w:rFonts w:ascii="Arial" w:hAnsi="Arial" w:cs="Arial"/>
          <w:lang w:val="es-ES"/>
        </w:rPr>
        <w:t xml:space="preserve">Requisitos medioambientales y sociales (si no están incluidos en RTG y RTP) </w:t>
      </w:r>
    </w:p>
    <w:p w14:paraId="677F9F9A" w14:textId="228BFB7A" w:rsidR="00A07CC6" w:rsidRPr="007E4986"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[probablemente se dividan de nuevo en requisitos generales y particulares, aquí se pueden añadir requisitos MSSS más detallados según lo estipulado por el KfW]</w:t>
      </w:r>
    </w:p>
    <w:bookmarkEnd w:id="98"/>
    <w:p w14:paraId="17CF1E30" w14:textId="77777777" w:rsidR="0053009F" w:rsidRPr="007E4986" w:rsidRDefault="0053009F" w:rsidP="00CF31F7">
      <w:pPr>
        <w:suppressAutoHyphens w:val="0"/>
        <w:spacing w:before="120" w:after="120"/>
        <w:rPr>
          <w:rFonts w:ascii="Arial" w:hAnsi="Arial" w:cs="Arial"/>
          <w:bCs/>
          <w:lang w:val="es-ES"/>
        </w:rPr>
      </w:pPr>
    </w:p>
    <w:p w14:paraId="06B52714" w14:textId="7DA0B9DB" w:rsidR="00A71B56" w:rsidRPr="007E4986" w:rsidRDefault="00A71B56" w:rsidP="008858F2">
      <w:pPr>
        <w:pStyle w:val="berschrift1"/>
        <w:pageBreakBefore/>
        <w:numPr>
          <w:ilvl w:val="0"/>
          <w:numId w:val="0"/>
        </w:numPr>
        <w:ind w:left="1134" w:hanging="1134"/>
        <w:rPr>
          <w:rFonts w:eastAsia="Arial"/>
          <w:sz w:val="24"/>
          <w:szCs w:val="24"/>
          <w:lang w:val="es-ES"/>
        </w:rPr>
      </w:pPr>
      <w:bookmarkStart w:id="100" w:name="_Toc141264197"/>
      <w:bookmarkStart w:id="101" w:name="_Hlk74156058"/>
      <w:r>
        <w:rPr>
          <w:rFonts w:eastAsia="Arial"/>
          <w:bCs/>
          <w:sz w:val="24"/>
          <w:szCs w:val="24"/>
          <w:lang w:val="es-ES"/>
        </w:rPr>
        <w:lastRenderedPageBreak/>
        <w:t>Anexo 3:</w:t>
      </w:r>
      <w:r>
        <w:rPr>
          <w:rFonts w:eastAsia="Arial"/>
          <w:bCs/>
          <w:sz w:val="24"/>
          <w:szCs w:val="24"/>
          <w:lang w:val="es-ES"/>
        </w:rPr>
        <w:tab/>
        <w:t>KfW: requisitos de información</w:t>
      </w:r>
      <w:bookmarkEnd w:id="100"/>
    </w:p>
    <w:p w14:paraId="5E544CE6" w14:textId="493FF1B9" w:rsidR="00A829A3" w:rsidRPr="007E4986" w:rsidRDefault="00A829A3" w:rsidP="00A829A3">
      <w:pPr>
        <w:suppressAutoHyphens w:val="0"/>
        <w:spacing w:before="120" w:after="120" w:line="253" w:lineRule="exact"/>
        <w:jc w:val="both"/>
        <w:rPr>
          <w:rFonts w:ascii="Arial" w:eastAsia="Arial" w:hAnsi="Arial"/>
          <w:color w:val="000000"/>
          <w:lang w:val="es-ES"/>
        </w:rPr>
      </w:pPr>
      <w:r>
        <w:rPr>
          <w:rFonts w:ascii="Arial" w:hAnsi="Arial"/>
          <w:color w:val="000000"/>
          <w:lang w:val="es-ES"/>
        </w:rPr>
        <w:t>Consulte el documento «</w:t>
      </w:r>
      <w:r>
        <w:rPr>
          <w:rFonts w:ascii="Arial" w:hAnsi="Arial"/>
          <w:i/>
          <w:iCs/>
          <w:color w:val="4F81BD" w:themeColor="accent1"/>
          <w:lang w:val="es-ES"/>
        </w:rPr>
        <w:t>[Requisitos de presentación de informes del KfW (2023-04).</w:t>
      </w:r>
      <w:proofErr w:type="spellStart"/>
      <w:r>
        <w:rPr>
          <w:rFonts w:ascii="Arial" w:hAnsi="Arial"/>
          <w:i/>
          <w:iCs/>
          <w:color w:val="4F81BD" w:themeColor="accent1"/>
          <w:lang w:val="es-ES"/>
        </w:rPr>
        <w:t>pdf</w:t>
      </w:r>
      <w:proofErr w:type="spellEnd"/>
      <w:r>
        <w:rPr>
          <w:rFonts w:ascii="Arial" w:hAnsi="Arial"/>
          <w:i/>
          <w:iCs/>
          <w:color w:val="4F81BD" w:themeColor="accent1"/>
          <w:lang w:val="es-ES"/>
        </w:rPr>
        <w:t>]</w:t>
      </w:r>
      <w:r>
        <w:rPr>
          <w:rFonts w:ascii="Arial" w:hAnsi="Arial"/>
          <w:color w:val="000000"/>
          <w:lang w:val="es-ES"/>
        </w:rPr>
        <w:t>» adjunto a esta licitación.</w:t>
      </w:r>
    </w:p>
    <w:p w14:paraId="63170645" w14:textId="1CD5DB73" w:rsidR="00A829A3" w:rsidRPr="007E4986" w:rsidRDefault="00A829A3" w:rsidP="00A829A3">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es-ES"/>
        </w:rPr>
        <w:t>[Adjuntar la última revisión de los requisitos de información del KfW y no modificarla. Cualquier requisito adicional o diferente específico se añadirá en el capítulo 4.]</w:t>
      </w:r>
    </w:p>
    <w:p w14:paraId="60CCD6C5" w14:textId="77777777" w:rsidR="00A829A3" w:rsidRPr="007E4986" w:rsidRDefault="00A829A3" w:rsidP="00C66DCE">
      <w:pPr>
        <w:pStyle w:val="berschrift1"/>
        <w:pageBreakBefore/>
        <w:numPr>
          <w:ilvl w:val="0"/>
          <w:numId w:val="0"/>
        </w:numPr>
        <w:ind w:left="1134" w:hanging="1134"/>
        <w:rPr>
          <w:rFonts w:eastAsia="Arial"/>
          <w:sz w:val="24"/>
          <w:szCs w:val="24"/>
          <w:lang w:val="es-ES"/>
        </w:rPr>
      </w:pPr>
      <w:bookmarkStart w:id="102" w:name="_Toc141264198"/>
      <w:bookmarkStart w:id="103" w:name="_Hlk126753435"/>
      <w:bookmarkEnd w:id="101"/>
      <w:r>
        <w:rPr>
          <w:rFonts w:eastAsia="Arial"/>
          <w:bCs/>
          <w:sz w:val="24"/>
          <w:szCs w:val="24"/>
          <w:lang w:val="es-ES"/>
        </w:rPr>
        <w:lastRenderedPageBreak/>
        <w:t>Anexo 4:</w:t>
      </w:r>
      <w:r>
        <w:rPr>
          <w:rFonts w:eastAsia="Arial"/>
          <w:bCs/>
          <w:sz w:val="24"/>
          <w:szCs w:val="24"/>
          <w:lang w:val="es-ES"/>
        </w:rPr>
        <w:tab/>
        <w:t>Presentación de las características del personal</w:t>
      </w:r>
      <w:bookmarkEnd w:id="102"/>
    </w:p>
    <w:p w14:paraId="2D58347C" w14:textId="1738BF89" w:rsidR="00A829A3" w:rsidRPr="007E4986" w:rsidRDefault="00A829A3" w:rsidP="00A829A3">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Los siguientes datos deben indicarse para los expertos clave propuestos para los diferentes puestos. Deben estar respaldados inequívocamente por detalles en el currículum. En caso de que se detecten contradicciones durante la evaluación, prevalecerán los detalles del currículum. Las tablas pueden ajustarse de acuerdo con la propuesta y el número de personal clave propuesto.</w:t>
      </w:r>
    </w:p>
    <w:p w14:paraId="2BE2489F" w14:textId="77777777" w:rsidR="00A829A3" w:rsidRPr="007E4986" w:rsidRDefault="00A829A3" w:rsidP="00A829A3">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es-ES"/>
        </w:rPr>
        <w:t>[Adjuntar tablas que contengan los requisitos para los puestos concretos del personal del Consultor, se facilitan tablas de muestra a continuación]</w:t>
      </w:r>
    </w:p>
    <w:p w14:paraId="2308D1DB" w14:textId="77777777" w:rsidR="00A829A3" w:rsidRPr="00B21257" w:rsidRDefault="00A829A3" w:rsidP="00A829A3">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es-ES"/>
        </w:rPr>
        <w:t>Jefe de proyecto</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37"/>
        <w:gridCol w:w="3192"/>
      </w:tblGrid>
      <w:tr w:rsidR="00A829A3" w:rsidRPr="00B21257" w14:paraId="6D5196F9" w14:textId="77777777" w:rsidTr="004E4974">
        <w:trPr>
          <w:cantSplit/>
        </w:trPr>
        <w:tc>
          <w:tcPr>
            <w:tcW w:w="1778" w:type="pct"/>
            <w:shd w:val="clear" w:color="auto" w:fill="auto"/>
          </w:tcPr>
          <w:p w14:paraId="24678D16"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Criterios</w:t>
            </w:r>
          </w:p>
        </w:tc>
        <w:tc>
          <w:tcPr>
            <w:tcW w:w="1544" w:type="pct"/>
            <w:shd w:val="clear" w:color="auto" w:fill="auto"/>
          </w:tcPr>
          <w:p w14:paraId="339C4641"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Requisitos mínimos</w:t>
            </w:r>
          </w:p>
        </w:tc>
        <w:tc>
          <w:tcPr>
            <w:tcW w:w="1678" w:type="pct"/>
            <w:shd w:val="clear" w:color="auto" w:fill="auto"/>
          </w:tcPr>
          <w:p w14:paraId="0D400D79"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36784B" w14:paraId="113B0855" w14:textId="77777777" w:rsidTr="004E4974">
        <w:trPr>
          <w:cantSplit/>
        </w:trPr>
        <w:tc>
          <w:tcPr>
            <w:tcW w:w="1778" w:type="pct"/>
            <w:shd w:val="clear" w:color="auto" w:fill="auto"/>
          </w:tcPr>
          <w:p w14:paraId="6E19BB40"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Educación profesional / título universitario</w:t>
            </w:r>
          </w:p>
        </w:tc>
        <w:tc>
          <w:tcPr>
            <w:tcW w:w="1544" w:type="pct"/>
            <w:shd w:val="clear" w:color="auto" w:fill="auto"/>
          </w:tcPr>
          <w:p w14:paraId="6C317C8F"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Máster o diplomatura en Ingeniería (estudios superiores o universitarios)</w:t>
            </w:r>
          </w:p>
        </w:tc>
        <w:tc>
          <w:tcPr>
            <w:tcW w:w="1678" w:type="pct"/>
            <w:shd w:val="clear" w:color="auto" w:fill="auto"/>
          </w:tcPr>
          <w:p w14:paraId="418472F5"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p>
        </w:tc>
      </w:tr>
      <w:tr w:rsidR="00A829A3" w:rsidRPr="00B21257" w14:paraId="1C7F6F77" w14:textId="77777777" w:rsidTr="004E4974">
        <w:trPr>
          <w:cantSplit/>
        </w:trPr>
        <w:tc>
          <w:tcPr>
            <w:tcW w:w="1778" w:type="pct"/>
            <w:shd w:val="clear" w:color="auto" w:fill="auto"/>
          </w:tcPr>
          <w:p w14:paraId="20BB6ADD"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profesional como ingeniero y/o gestor de proyectos</w:t>
            </w:r>
          </w:p>
        </w:tc>
        <w:tc>
          <w:tcPr>
            <w:tcW w:w="1544" w:type="pct"/>
            <w:shd w:val="clear" w:color="auto" w:fill="auto"/>
          </w:tcPr>
          <w:p w14:paraId="50FF6CC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10 años</w:t>
            </w:r>
          </w:p>
        </w:tc>
        <w:tc>
          <w:tcPr>
            <w:tcW w:w="1678" w:type="pct"/>
            <w:shd w:val="clear" w:color="auto" w:fill="auto"/>
          </w:tcPr>
          <w:p w14:paraId="71FD4650"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36784B" w14:paraId="097EAA15" w14:textId="77777777" w:rsidTr="004E4974">
        <w:trPr>
          <w:cantSplit/>
        </w:trPr>
        <w:tc>
          <w:tcPr>
            <w:tcW w:w="1778" w:type="pct"/>
            <w:shd w:val="clear" w:color="auto" w:fill="auto"/>
          </w:tcPr>
          <w:p w14:paraId="5FE3DA35"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internacional, experiencia con proyectos financiados por IFI</w:t>
            </w:r>
          </w:p>
        </w:tc>
        <w:tc>
          <w:tcPr>
            <w:tcW w:w="1544" w:type="pct"/>
            <w:shd w:val="clear" w:color="auto" w:fill="auto"/>
          </w:tcPr>
          <w:p w14:paraId="43370303"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con &gt;6 meses de aportación (mín. 3)</w:t>
            </w:r>
          </w:p>
        </w:tc>
        <w:tc>
          <w:tcPr>
            <w:tcW w:w="1678" w:type="pct"/>
            <w:shd w:val="clear" w:color="auto" w:fill="auto"/>
          </w:tcPr>
          <w:p w14:paraId="307B692D"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p>
        </w:tc>
      </w:tr>
      <w:tr w:rsidR="00A829A3" w:rsidRPr="0036784B" w14:paraId="02B48BCC" w14:textId="77777777" w:rsidTr="004E4974">
        <w:trPr>
          <w:cantSplit/>
        </w:trPr>
        <w:tc>
          <w:tcPr>
            <w:tcW w:w="1778" w:type="pct"/>
            <w:shd w:val="clear" w:color="auto" w:fill="auto"/>
          </w:tcPr>
          <w:p w14:paraId="5B4FAD1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Experiencia regional</w:t>
            </w:r>
          </w:p>
        </w:tc>
        <w:tc>
          <w:tcPr>
            <w:tcW w:w="1544" w:type="pct"/>
            <w:shd w:val="clear" w:color="auto" w:fill="auto"/>
          </w:tcPr>
          <w:p w14:paraId="1AB00D72"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en la región con &gt;6 meses de aportación (mín. 1)</w:t>
            </w:r>
          </w:p>
        </w:tc>
        <w:tc>
          <w:tcPr>
            <w:tcW w:w="1678" w:type="pct"/>
            <w:shd w:val="clear" w:color="auto" w:fill="auto"/>
          </w:tcPr>
          <w:p w14:paraId="6F0089D4"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p>
        </w:tc>
      </w:tr>
      <w:tr w:rsidR="00A829A3" w:rsidRPr="0036784B" w14:paraId="2AF9D177" w14:textId="77777777" w:rsidTr="004E4974">
        <w:trPr>
          <w:cantSplit/>
        </w:trPr>
        <w:tc>
          <w:tcPr>
            <w:tcW w:w="1778" w:type="pct"/>
            <w:shd w:val="clear" w:color="auto" w:fill="auto"/>
          </w:tcPr>
          <w:p w14:paraId="6363B54C"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en la gestión de proyectos similares con tareas similares</w:t>
            </w:r>
          </w:p>
        </w:tc>
        <w:tc>
          <w:tcPr>
            <w:tcW w:w="1544" w:type="pct"/>
            <w:shd w:val="clear" w:color="auto" w:fill="auto"/>
          </w:tcPr>
          <w:p w14:paraId="032F1A8E"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con &gt;6 meses de aportación (mín. 4)</w:t>
            </w:r>
          </w:p>
        </w:tc>
        <w:tc>
          <w:tcPr>
            <w:tcW w:w="1678" w:type="pct"/>
            <w:shd w:val="clear" w:color="auto" w:fill="auto"/>
          </w:tcPr>
          <w:p w14:paraId="411A59F5"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p>
        </w:tc>
      </w:tr>
      <w:tr w:rsidR="00276033" w:rsidRPr="0036784B" w14:paraId="79564A99" w14:textId="77777777" w:rsidTr="004E4974">
        <w:trPr>
          <w:cantSplit/>
        </w:trPr>
        <w:tc>
          <w:tcPr>
            <w:tcW w:w="1778" w:type="pct"/>
            <w:shd w:val="clear" w:color="auto" w:fill="auto"/>
          </w:tcPr>
          <w:p w14:paraId="5FD35C7B" w14:textId="7131A02B" w:rsidR="00276033" w:rsidRPr="007E4986" w:rsidRDefault="00276033" w:rsidP="00B5053B">
            <w:pPr>
              <w:tabs>
                <w:tab w:val="left" w:pos="851"/>
                <w:tab w:val="left" w:pos="1134"/>
                <w:tab w:val="left" w:pos="1418"/>
              </w:tabs>
              <w:rPr>
                <w:rFonts w:ascii="Arial" w:eastAsia="Times New Roman" w:hAnsi="Arial" w:cs="Arial"/>
                <w:bCs/>
                <w:color w:val="4F81BD" w:themeColor="accent1"/>
                <w:lang w:val="es-ES"/>
              </w:rPr>
            </w:pPr>
            <w:bookmarkStart w:id="104" w:name="_Hlk132234105"/>
            <w:r>
              <w:rPr>
                <w:rFonts w:ascii="Arial" w:eastAsia="Times New Roman" w:hAnsi="Arial" w:cs="Arial"/>
                <w:color w:val="4F81BD" w:themeColor="accent1"/>
                <w:lang w:val="es-ES"/>
              </w:rPr>
              <w:t>Experiencia con instrumentos de protección DDAS y A&amp;S</w:t>
            </w:r>
          </w:p>
        </w:tc>
        <w:tc>
          <w:tcPr>
            <w:tcW w:w="1544" w:type="pct"/>
            <w:shd w:val="clear" w:color="auto" w:fill="auto"/>
          </w:tcPr>
          <w:p w14:paraId="4A8FD3B1" w14:textId="2752194D" w:rsidR="00276033" w:rsidRPr="007E4986" w:rsidRDefault="0027603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en los que se aplicaron normas internacionales de medio ambiente y salud &gt;4</w:t>
            </w:r>
          </w:p>
        </w:tc>
        <w:tc>
          <w:tcPr>
            <w:tcW w:w="1678" w:type="pct"/>
            <w:shd w:val="clear" w:color="auto" w:fill="auto"/>
          </w:tcPr>
          <w:p w14:paraId="0AB9148E" w14:textId="77777777" w:rsidR="00276033" w:rsidRPr="007E4986" w:rsidRDefault="00276033" w:rsidP="00B5053B">
            <w:pPr>
              <w:tabs>
                <w:tab w:val="left" w:pos="851"/>
                <w:tab w:val="left" w:pos="1134"/>
                <w:tab w:val="left" w:pos="1418"/>
              </w:tabs>
              <w:rPr>
                <w:rFonts w:ascii="Arial" w:eastAsia="Times New Roman" w:hAnsi="Arial" w:cs="Arial"/>
                <w:bCs/>
                <w:i/>
                <w:color w:val="4F81BD" w:themeColor="accent1"/>
                <w:lang w:val="es-ES"/>
              </w:rPr>
            </w:pPr>
          </w:p>
        </w:tc>
      </w:tr>
      <w:bookmarkEnd w:id="104"/>
      <w:tr w:rsidR="00A829A3" w:rsidRPr="00B21257" w14:paraId="127235ED" w14:textId="77777777" w:rsidTr="004E4974">
        <w:trPr>
          <w:cantSplit/>
        </w:trPr>
        <w:tc>
          <w:tcPr>
            <w:tcW w:w="1778" w:type="pct"/>
            <w:shd w:val="clear" w:color="auto" w:fill="auto"/>
          </w:tcPr>
          <w:p w14:paraId="4CE59B52"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Situación laboral en la empresa (no se aceptará ningún asociado ni autónomo)</w:t>
            </w:r>
          </w:p>
        </w:tc>
        <w:tc>
          <w:tcPr>
            <w:tcW w:w="1544" w:type="pct"/>
            <w:shd w:val="clear" w:color="auto" w:fill="auto"/>
          </w:tcPr>
          <w:p w14:paraId="1F847182"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&gt;5 años</w:t>
            </w:r>
          </w:p>
        </w:tc>
        <w:tc>
          <w:tcPr>
            <w:tcW w:w="1678" w:type="pct"/>
            <w:shd w:val="clear" w:color="auto" w:fill="auto"/>
          </w:tcPr>
          <w:p w14:paraId="37033E1A"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36784B" w14:paraId="02C501A4" w14:textId="77777777" w:rsidTr="004E4974">
        <w:trPr>
          <w:cantSplit/>
        </w:trPr>
        <w:tc>
          <w:tcPr>
            <w:tcW w:w="1778" w:type="pct"/>
            <w:shd w:val="clear" w:color="auto" w:fill="auto"/>
          </w:tcPr>
          <w:p w14:paraId="428B8DB4"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 xml:space="preserve">Necesita que el </w:t>
            </w:r>
            <w:proofErr w:type="spellStart"/>
            <w:r>
              <w:rPr>
                <w:rFonts w:ascii="Arial" w:eastAsia="Times New Roman" w:hAnsi="Arial" w:cs="Arial"/>
                <w:color w:val="4F81BD" w:themeColor="accent1"/>
                <w:lang w:val="es-ES"/>
              </w:rPr>
              <w:t>PoA</w:t>
            </w:r>
            <w:proofErr w:type="spellEnd"/>
            <w:r>
              <w:rPr>
                <w:rFonts w:ascii="Arial" w:eastAsia="Times New Roman" w:hAnsi="Arial" w:cs="Arial"/>
                <w:color w:val="4F81BD" w:themeColor="accent1"/>
                <w:lang w:val="es-ES"/>
              </w:rPr>
              <w:t xml:space="preserve"> represente plenamente al Consultor durante todo el proyecto dentro del alcance de su función</w:t>
            </w:r>
          </w:p>
        </w:tc>
        <w:tc>
          <w:tcPr>
            <w:tcW w:w="1544" w:type="pct"/>
            <w:shd w:val="clear" w:color="auto" w:fill="auto"/>
          </w:tcPr>
          <w:p w14:paraId="7EC80C9A"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proofErr w:type="spellStart"/>
            <w:r>
              <w:rPr>
                <w:rFonts w:ascii="Arial" w:eastAsia="Times New Roman" w:hAnsi="Arial" w:cs="Arial"/>
                <w:i/>
                <w:iCs/>
                <w:color w:val="4F81BD" w:themeColor="accent1"/>
                <w:lang w:val="es-ES"/>
              </w:rPr>
              <w:t>PoA</w:t>
            </w:r>
            <w:proofErr w:type="spellEnd"/>
          </w:p>
          <w:p w14:paraId="5B986475"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(descalificación del candidato si no se presenta)</w:t>
            </w:r>
          </w:p>
        </w:tc>
        <w:tc>
          <w:tcPr>
            <w:tcW w:w="1678" w:type="pct"/>
            <w:shd w:val="clear" w:color="auto" w:fill="auto"/>
          </w:tcPr>
          <w:p w14:paraId="0052C7BB"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p>
        </w:tc>
      </w:tr>
      <w:tr w:rsidR="00A829A3" w:rsidRPr="0036784B" w14:paraId="6FE7184A" w14:textId="77777777" w:rsidTr="004E4974">
        <w:trPr>
          <w:cantSplit/>
        </w:trPr>
        <w:tc>
          <w:tcPr>
            <w:tcW w:w="1778" w:type="pct"/>
            <w:shd w:val="clear" w:color="auto" w:fill="auto"/>
          </w:tcPr>
          <w:p w14:paraId="5ADCA69A"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de trabajo en equipo con el personal ofrecido para los puestos PD/PM/SM</w:t>
            </w:r>
          </w:p>
        </w:tc>
        <w:tc>
          <w:tcPr>
            <w:tcW w:w="1544" w:type="pct"/>
            <w:shd w:val="clear" w:color="auto" w:fill="auto"/>
          </w:tcPr>
          <w:p w14:paraId="5DF048BC"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con &gt;6 meses de aportación (mín. 3)</w:t>
            </w:r>
          </w:p>
        </w:tc>
        <w:tc>
          <w:tcPr>
            <w:tcW w:w="1678" w:type="pct"/>
            <w:shd w:val="clear" w:color="auto" w:fill="auto"/>
          </w:tcPr>
          <w:p w14:paraId="6623364D"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p>
        </w:tc>
      </w:tr>
      <w:tr w:rsidR="00A829A3" w:rsidRPr="00B21257" w14:paraId="30B0AFFE" w14:textId="77777777" w:rsidTr="004E4974">
        <w:trPr>
          <w:cantSplit/>
        </w:trPr>
        <w:tc>
          <w:tcPr>
            <w:tcW w:w="1778" w:type="pct"/>
            <w:shd w:val="clear" w:color="auto" w:fill="auto"/>
          </w:tcPr>
          <w:p w14:paraId="0F9BB371"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en liderazgo (jefe de equipo, jefe de proyecto) en la empresa</w:t>
            </w:r>
          </w:p>
        </w:tc>
        <w:tc>
          <w:tcPr>
            <w:tcW w:w="1544" w:type="pct"/>
            <w:shd w:val="clear" w:color="auto" w:fill="auto"/>
          </w:tcPr>
          <w:p w14:paraId="633FA08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&gt;3 años</w:t>
            </w:r>
          </w:p>
        </w:tc>
        <w:tc>
          <w:tcPr>
            <w:tcW w:w="1678" w:type="pct"/>
            <w:shd w:val="clear" w:color="auto" w:fill="auto"/>
          </w:tcPr>
          <w:p w14:paraId="1AFE813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36784B" w14:paraId="0C3133E6" w14:textId="77777777" w:rsidTr="004E4974">
        <w:trPr>
          <w:cantSplit/>
        </w:trPr>
        <w:tc>
          <w:tcPr>
            <w:tcW w:w="1778" w:type="pct"/>
            <w:shd w:val="clear" w:color="auto" w:fill="auto"/>
          </w:tcPr>
          <w:p w14:paraId="055C6AE9" w14:textId="7E70575B"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 xml:space="preserve">Dominio efectivo del </w:t>
            </w:r>
            <w:r w:rsidR="004E4974">
              <w:rPr>
                <w:rFonts w:ascii="Arial" w:eastAsia="Times New Roman" w:hAnsi="Arial" w:cs="Arial"/>
                <w:color w:val="4F81BD" w:themeColor="accent1"/>
                <w:lang w:val="es-ES"/>
              </w:rPr>
              <w:t xml:space="preserve">español </w:t>
            </w:r>
            <w:r>
              <w:rPr>
                <w:rFonts w:ascii="Arial" w:eastAsia="Times New Roman" w:hAnsi="Arial" w:cs="Arial"/>
                <w:color w:val="4F81BD" w:themeColor="accent1"/>
                <w:lang w:val="es-ES"/>
              </w:rPr>
              <w:t>tanto hablado como escrito</w:t>
            </w:r>
          </w:p>
        </w:tc>
        <w:tc>
          <w:tcPr>
            <w:tcW w:w="1544" w:type="pct"/>
            <w:shd w:val="clear" w:color="auto" w:fill="auto"/>
          </w:tcPr>
          <w:p w14:paraId="457E12A2"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Grado de habilidad: fluido/muy bueno</w:t>
            </w:r>
          </w:p>
        </w:tc>
        <w:tc>
          <w:tcPr>
            <w:tcW w:w="1678" w:type="pct"/>
            <w:shd w:val="clear" w:color="auto" w:fill="auto"/>
          </w:tcPr>
          <w:p w14:paraId="109DAE37"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p>
        </w:tc>
      </w:tr>
    </w:tbl>
    <w:p w14:paraId="56A0AFB5" w14:textId="77777777" w:rsidR="00A829A3" w:rsidRPr="007E4986" w:rsidRDefault="00A829A3" w:rsidP="00A829A3">
      <w:pPr>
        <w:suppressAutoHyphens w:val="0"/>
        <w:spacing w:before="240" w:after="120" w:line="253" w:lineRule="exact"/>
        <w:jc w:val="both"/>
        <w:rPr>
          <w:rFonts w:ascii="Arial" w:eastAsia="Times New Roman" w:hAnsi="Arial" w:cs="Arial"/>
          <w:b/>
          <w:bCs/>
          <w:color w:val="4F81BD" w:themeColor="accent1"/>
          <w:lang w:val="es-ES"/>
        </w:rPr>
      </w:pPr>
      <w:r>
        <w:rPr>
          <w:rFonts w:ascii="Arial" w:eastAsia="Times New Roman" w:hAnsi="Arial" w:cs="Arial"/>
          <w:b/>
          <w:bCs/>
          <w:color w:val="4F81BD" w:themeColor="accent1"/>
          <w:lang w:val="es-ES"/>
        </w:rPr>
        <w:t>Personal clave (internacional y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940"/>
        <w:gridCol w:w="3193"/>
        <w:gridCol w:w="15"/>
      </w:tblGrid>
      <w:tr w:rsidR="00A829A3" w:rsidRPr="00B21257" w14:paraId="38B28A88" w14:textId="77777777" w:rsidTr="00276033">
        <w:trPr>
          <w:cantSplit/>
        </w:trPr>
        <w:tc>
          <w:tcPr>
            <w:tcW w:w="1774" w:type="pct"/>
            <w:shd w:val="clear" w:color="auto" w:fill="auto"/>
          </w:tcPr>
          <w:p w14:paraId="6D819296"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Criterios</w:t>
            </w:r>
          </w:p>
        </w:tc>
        <w:tc>
          <w:tcPr>
            <w:tcW w:w="1542" w:type="pct"/>
            <w:shd w:val="clear" w:color="auto" w:fill="auto"/>
          </w:tcPr>
          <w:p w14:paraId="1EE16A8C"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Requisitos mínimos</w:t>
            </w:r>
          </w:p>
        </w:tc>
        <w:tc>
          <w:tcPr>
            <w:tcW w:w="1684" w:type="pct"/>
            <w:gridSpan w:val="2"/>
            <w:shd w:val="clear" w:color="auto" w:fill="auto"/>
          </w:tcPr>
          <w:p w14:paraId="48C13F9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79A62D88" w14:textId="77777777" w:rsidTr="00276033">
        <w:trPr>
          <w:cantSplit/>
        </w:trPr>
        <w:tc>
          <w:tcPr>
            <w:tcW w:w="1774" w:type="pct"/>
            <w:shd w:val="clear" w:color="auto" w:fill="auto"/>
          </w:tcPr>
          <w:p w14:paraId="3479601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Grado universitario</w:t>
            </w:r>
          </w:p>
        </w:tc>
        <w:tc>
          <w:tcPr>
            <w:tcW w:w="1542" w:type="pct"/>
            <w:shd w:val="clear" w:color="auto" w:fill="auto"/>
          </w:tcPr>
          <w:p w14:paraId="2F6846A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Mín. licenciatura</w:t>
            </w:r>
          </w:p>
        </w:tc>
        <w:tc>
          <w:tcPr>
            <w:tcW w:w="1684" w:type="pct"/>
            <w:gridSpan w:val="2"/>
            <w:shd w:val="clear" w:color="auto" w:fill="auto"/>
          </w:tcPr>
          <w:p w14:paraId="4E6AFE2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64C83969" w14:textId="77777777" w:rsidTr="00276033">
        <w:trPr>
          <w:cantSplit/>
        </w:trPr>
        <w:tc>
          <w:tcPr>
            <w:tcW w:w="1774" w:type="pct"/>
            <w:shd w:val="clear" w:color="auto" w:fill="auto"/>
          </w:tcPr>
          <w:p w14:paraId="772DC02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 xml:space="preserve">Experiencia laboral </w:t>
            </w:r>
          </w:p>
        </w:tc>
        <w:tc>
          <w:tcPr>
            <w:tcW w:w="1542" w:type="pct"/>
            <w:shd w:val="clear" w:color="auto" w:fill="auto"/>
          </w:tcPr>
          <w:p w14:paraId="31317ADA"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8 años</w:t>
            </w:r>
          </w:p>
        </w:tc>
        <w:tc>
          <w:tcPr>
            <w:tcW w:w="1684" w:type="pct"/>
            <w:gridSpan w:val="2"/>
            <w:shd w:val="clear" w:color="auto" w:fill="auto"/>
          </w:tcPr>
          <w:p w14:paraId="5242B93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36784B" w14:paraId="7D4F5F50" w14:textId="77777777" w:rsidTr="00276033">
        <w:trPr>
          <w:cantSplit/>
        </w:trPr>
        <w:tc>
          <w:tcPr>
            <w:tcW w:w="1774" w:type="pct"/>
            <w:shd w:val="clear" w:color="auto" w:fill="auto"/>
          </w:tcPr>
          <w:p w14:paraId="704F6774"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internacional, experiencia con proyectos financiados por IFI</w:t>
            </w:r>
          </w:p>
        </w:tc>
        <w:tc>
          <w:tcPr>
            <w:tcW w:w="1542" w:type="pct"/>
            <w:shd w:val="clear" w:color="auto" w:fill="auto"/>
          </w:tcPr>
          <w:p w14:paraId="3140C613"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con &gt;6 meses de aportación (mín. 1)</w:t>
            </w:r>
          </w:p>
        </w:tc>
        <w:tc>
          <w:tcPr>
            <w:tcW w:w="1684" w:type="pct"/>
            <w:gridSpan w:val="2"/>
            <w:shd w:val="clear" w:color="auto" w:fill="auto"/>
          </w:tcPr>
          <w:p w14:paraId="1CFBA756"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36784B" w14:paraId="4CECB68F" w14:textId="77777777" w:rsidTr="00276033">
        <w:trPr>
          <w:cantSplit/>
        </w:trPr>
        <w:tc>
          <w:tcPr>
            <w:tcW w:w="1774" w:type="pct"/>
            <w:shd w:val="clear" w:color="auto" w:fill="auto"/>
          </w:tcPr>
          <w:p w14:paraId="69086E6E"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lastRenderedPageBreak/>
              <w:t>Experiencia regional</w:t>
            </w:r>
          </w:p>
        </w:tc>
        <w:tc>
          <w:tcPr>
            <w:tcW w:w="1542" w:type="pct"/>
            <w:shd w:val="clear" w:color="auto" w:fill="auto"/>
          </w:tcPr>
          <w:p w14:paraId="0381613C"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en la región con &gt;6 meses de aportación (mín. 3)</w:t>
            </w:r>
          </w:p>
        </w:tc>
        <w:tc>
          <w:tcPr>
            <w:tcW w:w="1684" w:type="pct"/>
            <w:gridSpan w:val="2"/>
            <w:shd w:val="clear" w:color="auto" w:fill="auto"/>
          </w:tcPr>
          <w:p w14:paraId="157BE429"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36784B" w14:paraId="20F2EF3A" w14:textId="77777777" w:rsidTr="00276033">
        <w:trPr>
          <w:cantSplit/>
        </w:trPr>
        <w:tc>
          <w:tcPr>
            <w:tcW w:w="1774" w:type="pct"/>
            <w:shd w:val="clear" w:color="auto" w:fill="auto"/>
          </w:tcPr>
          <w:p w14:paraId="30247899"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en la implementación de proyectos similares con tareas similares</w:t>
            </w:r>
          </w:p>
        </w:tc>
        <w:tc>
          <w:tcPr>
            <w:tcW w:w="1542" w:type="pct"/>
            <w:shd w:val="clear" w:color="auto" w:fill="auto"/>
          </w:tcPr>
          <w:p w14:paraId="02334799"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 xml:space="preserve">Número de proyectos con </w:t>
            </w:r>
          </w:p>
          <w:p w14:paraId="044E6D09"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&gt;6 meses de aportación (mín. 3)</w:t>
            </w:r>
          </w:p>
        </w:tc>
        <w:tc>
          <w:tcPr>
            <w:tcW w:w="1684" w:type="pct"/>
            <w:gridSpan w:val="2"/>
            <w:shd w:val="clear" w:color="auto" w:fill="auto"/>
          </w:tcPr>
          <w:p w14:paraId="4FB9AB71"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276033" w:rsidRPr="0036784B" w14:paraId="5358E01A" w14:textId="77777777" w:rsidTr="00276033">
        <w:trPr>
          <w:gridAfter w:val="1"/>
          <w:wAfter w:w="10" w:type="pct"/>
          <w:cantSplit/>
        </w:trPr>
        <w:tc>
          <w:tcPr>
            <w:tcW w:w="1775" w:type="pct"/>
            <w:shd w:val="clear" w:color="auto" w:fill="auto"/>
          </w:tcPr>
          <w:p w14:paraId="3DF15191" w14:textId="77777777" w:rsidR="00276033" w:rsidRPr="007E4986" w:rsidRDefault="00276033" w:rsidP="00A177C6">
            <w:pPr>
              <w:tabs>
                <w:tab w:val="left" w:pos="851"/>
                <w:tab w:val="left" w:pos="1134"/>
                <w:tab w:val="left" w:pos="1418"/>
              </w:tabs>
              <w:rPr>
                <w:rFonts w:ascii="Arial" w:eastAsia="Times New Roman" w:hAnsi="Arial" w:cs="Arial"/>
                <w:bCs/>
                <w:color w:val="4F81BD" w:themeColor="accent1"/>
                <w:lang w:val="es-ES"/>
              </w:rPr>
            </w:pPr>
            <w:bookmarkStart w:id="105" w:name="_Hlk132234123"/>
            <w:r>
              <w:rPr>
                <w:rFonts w:ascii="Arial" w:eastAsia="Times New Roman" w:hAnsi="Arial" w:cs="Arial"/>
                <w:color w:val="4F81BD" w:themeColor="accent1"/>
                <w:lang w:val="es-ES"/>
              </w:rPr>
              <w:t>Experiencia con instrumentos de protección DDAS y A&amp;S</w:t>
            </w:r>
          </w:p>
        </w:tc>
        <w:tc>
          <w:tcPr>
            <w:tcW w:w="1541" w:type="pct"/>
            <w:shd w:val="clear" w:color="auto" w:fill="auto"/>
          </w:tcPr>
          <w:p w14:paraId="6DD2F4C6" w14:textId="1AE5A2BD" w:rsidR="00276033" w:rsidRPr="007E4986" w:rsidRDefault="00276033" w:rsidP="00A177C6">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los proyectos en los que se aplicaron normas internacionales de medio ambiente y salud &gt;3</w:t>
            </w:r>
          </w:p>
        </w:tc>
        <w:tc>
          <w:tcPr>
            <w:tcW w:w="1674" w:type="pct"/>
            <w:shd w:val="clear" w:color="auto" w:fill="auto"/>
          </w:tcPr>
          <w:p w14:paraId="51054C9C" w14:textId="77777777" w:rsidR="00276033" w:rsidRPr="007E4986" w:rsidRDefault="00276033" w:rsidP="00A177C6">
            <w:pPr>
              <w:tabs>
                <w:tab w:val="left" w:pos="851"/>
                <w:tab w:val="left" w:pos="1134"/>
                <w:tab w:val="left" w:pos="1418"/>
              </w:tabs>
              <w:rPr>
                <w:rFonts w:ascii="Arial" w:eastAsia="Times New Roman" w:hAnsi="Arial" w:cs="Arial"/>
                <w:bCs/>
                <w:i/>
                <w:color w:val="4F81BD" w:themeColor="accent1"/>
                <w:lang w:val="es-ES"/>
              </w:rPr>
            </w:pPr>
          </w:p>
        </w:tc>
      </w:tr>
      <w:bookmarkEnd w:id="105"/>
      <w:tr w:rsidR="00A829A3" w:rsidRPr="0036784B" w14:paraId="2D1C96CA" w14:textId="77777777" w:rsidTr="00276033">
        <w:trPr>
          <w:gridAfter w:val="1"/>
          <w:wAfter w:w="9" w:type="pct"/>
          <w:cantSplit/>
        </w:trPr>
        <w:tc>
          <w:tcPr>
            <w:tcW w:w="1774" w:type="pct"/>
            <w:shd w:val="clear" w:color="auto" w:fill="auto"/>
          </w:tcPr>
          <w:p w14:paraId="22D03ED1"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Situación laboral en la empresa (se aceptará a un asociado o autónomo)</w:t>
            </w:r>
          </w:p>
        </w:tc>
        <w:tc>
          <w:tcPr>
            <w:tcW w:w="1542" w:type="pct"/>
            <w:shd w:val="clear" w:color="auto" w:fill="auto"/>
          </w:tcPr>
          <w:p w14:paraId="2A069AFD"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&gt;3 años</w:t>
            </w:r>
          </w:p>
          <w:p w14:paraId="5A74A530"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 xml:space="preserve">(el asociado o autónomo obtendrá menos puntos que un empleado) </w:t>
            </w:r>
          </w:p>
        </w:tc>
        <w:tc>
          <w:tcPr>
            <w:tcW w:w="1675" w:type="pct"/>
            <w:shd w:val="clear" w:color="auto" w:fill="auto"/>
          </w:tcPr>
          <w:p w14:paraId="47F21501"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B21257" w14:paraId="00BAE5DD" w14:textId="77777777" w:rsidTr="00276033">
        <w:trPr>
          <w:cantSplit/>
        </w:trPr>
        <w:tc>
          <w:tcPr>
            <w:tcW w:w="1774" w:type="pct"/>
            <w:shd w:val="clear" w:color="auto" w:fill="auto"/>
          </w:tcPr>
          <w:p w14:paraId="3CD18B8A"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Capacidad para trabajar en equipos multidisciplinares</w:t>
            </w:r>
          </w:p>
        </w:tc>
        <w:tc>
          <w:tcPr>
            <w:tcW w:w="1542" w:type="pct"/>
            <w:shd w:val="clear" w:color="auto" w:fill="auto"/>
          </w:tcPr>
          <w:p w14:paraId="4DE303E6"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4" w:type="pct"/>
            <w:gridSpan w:val="2"/>
            <w:shd w:val="clear" w:color="auto" w:fill="auto"/>
          </w:tcPr>
          <w:p w14:paraId="1919756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136C7C61" w14:textId="77777777" w:rsidTr="00276033">
        <w:trPr>
          <w:cantSplit/>
        </w:trPr>
        <w:tc>
          <w:tcPr>
            <w:tcW w:w="1774" w:type="pct"/>
            <w:shd w:val="clear" w:color="auto" w:fill="auto"/>
          </w:tcPr>
          <w:p w14:paraId="1D110E27" w14:textId="36D4435B"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 xml:space="preserve">Dominio efectivo del </w:t>
            </w:r>
            <w:r w:rsidR="004E4974">
              <w:rPr>
                <w:rFonts w:ascii="Arial" w:eastAsia="Times New Roman" w:hAnsi="Arial" w:cs="Arial"/>
                <w:color w:val="4F81BD" w:themeColor="accent1"/>
                <w:lang w:val="es-ES"/>
              </w:rPr>
              <w:t xml:space="preserve">español </w:t>
            </w:r>
            <w:r>
              <w:rPr>
                <w:rFonts w:ascii="Arial" w:eastAsia="Times New Roman" w:hAnsi="Arial" w:cs="Arial"/>
                <w:color w:val="4F81BD" w:themeColor="accent1"/>
                <w:lang w:val="es-ES"/>
              </w:rPr>
              <w:t>tanto hablado como escrito</w:t>
            </w:r>
          </w:p>
        </w:tc>
        <w:tc>
          <w:tcPr>
            <w:tcW w:w="1542" w:type="pct"/>
            <w:shd w:val="clear" w:color="auto" w:fill="auto"/>
          </w:tcPr>
          <w:p w14:paraId="3258B0DB"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4" w:type="pct"/>
            <w:gridSpan w:val="2"/>
            <w:shd w:val="clear" w:color="auto" w:fill="auto"/>
          </w:tcPr>
          <w:p w14:paraId="0F8599DD"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bl>
    <w:p w14:paraId="43EC6334" w14:textId="77777777" w:rsidR="00A829A3" w:rsidRPr="007E4986" w:rsidRDefault="00A829A3" w:rsidP="00A829A3">
      <w:pPr>
        <w:suppressAutoHyphens w:val="0"/>
        <w:spacing w:before="240" w:after="120" w:line="253" w:lineRule="exact"/>
        <w:jc w:val="both"/>
        <w:rPr>
          <w:rFonts w:ascii="Arial" w:eastAsia="Times New Roman" w:hAnsi="Arial" w:cs="Arial"/>
          <w:b/>
          <w:bCs/>
          <w:color w:val="4F81BD" w:themeColor="accent1"/>
          <w:lang w:val="es-ES"/>
        </w:rPr>
      </w:pPr>
      <w:r>
        <w:rPr>
          <w:rFonts w:ascii="Arial" w:eastAsia="Times New Roman" w:hAnsi="Arial" w:cs="Arial"/>
          <w:b/>
          <w:bCs/>
          <w:color w:val="4F81BD" w:themeColor="accent1"/>
          <w:lang w:val="es-ES"/>
        </w:rPr>
        <w:t>Equipo de apoyo (internacional y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A829A3" w:rsidRPr="00B21257" w14:paraId="2FD37D19" w14:textId="77777777" w:rsidTr="004E4974">
        <w:trPr>
          <w:cantSplit/>
        </w:trPr>
        <w:tc>
          <w:tcPr>
            <w:tcW w:w="1774" w:type="pct"/>
            <w:shd w:val="clear" w:color="auto" w:fill="auto"/>
          </w:tcPr>
          <w:p w14:paraId="5EA6886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Criterios</w:t>
            </w:r>
          </w:p>
        </w:tc>
        <w:tc>
          <w:tcPr>
            <w:tcW w:w="1542" w:type="pct"/>
            <w:shd w:val="clear" w:color="auto" w:fill="auto"/>
          </w:tcPr>
          <w:p w14:paraId="35CCF7D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Requisitos mínimos</w:t>
            </w:r>
          </w:p>
        </w:tc>
        <w:tc>
          <w:tcPr>
            <w:tcW w:w="1684" w:type="pct"/>
            <w:gridSpan w:val="2"/>
            <w:shd w:val="clear" w:color="auto" w:fill="auto"/>
          </w:tcPr>
          <w:p w14:paraId="134DEEEC"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5A5AD8F8" w14:textId="77777777" w:rsidTr="004E4974">
        <w:trPr>
          <w:cantSplit/>
        </w:trPr>
        <w:tc>
          <w:tcPr>
            <w:tcW w:w="1774" w:type="pct"/>
            <w:shd w:val="clear" w:color="auto" w:fill="auto"/>
          </w:tcPr>
          <w:p w14:paraId="5F72E5B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Grado universitario</w:t>
            </w:r>
          </w:p>
        </w:tc>
        <w:tc>
          <w:tcPr>
            <w:tcW w:w="1542" w:type="pct"/>
            <w:shd w:val="clear" w:color="auto" w:fill="auto"/>
          </w:tcPr>
          <w:p w14:paraId="55E4BD08"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 xml:space="preserve">licenciatura </w:t>
            </w:r>
          </w:p>
        </w:tc>
        <w:tc>
          <w:tcPr>
            <w:tcW w:w="1684" w:type="pct"/>
            <w:gridSpan w:val="2"/>
            <w:shd w:val="clear" w:color="auto" w:fill="auto"/>
          </w:tcPr>
          <w:p w14:paraId="4334C44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2EF12EAE" w14:textId="77777777" w:rsidTr="004E4974">
        <w:trPr>
          <w:cantSplit/>
        </w:trPr>
        <w:tc>
          <w:tcPr>
            <w:tcW w:w="1774" w:type="pct"/>
            <w:shd w:val="clear" w:color="auto" w:fill="auto"/>
          </w:tcPr>
          <w:p w14:paraId="6A4281A0"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 xml:space="preserve">Experiencia laboral </w:t>
            </w:r>
          </w:p>
        </w:tc>
        <w:tc>
          <w:tcPr>
            <w:tcW w:w="1542" w:type="pct"/>
            <w:shd w:val="clear" w:color="auto" w:fill="auto"/>
          </w:tcPr>
          <w:p w14:paraId="1473C7AC"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5 años</w:t>
            </w:r>
          </w:p>
        </w:tc>
        <w:tc>
          <w:tcPr>
            <w:tcW w:w="1684" w:type="pct"/>
            <w:gridSpan w:val="2"/>
            <w:shd w:val="clear" w:color="auto" w:fill="auto"/>
          </w:tcPr>
          <w:p w14:paraId="38BFBE3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36784B" w14:paraId="1CD02EFC" w14:textId="77777777" w:rsidTr="004E4974">
        <w:trPr>
          <w:cantSplit/>
        </w:trPr>
        <w:tc>
          <w:tcPr>
            <w:tcW w:w="1774" w:type="pct"/>
            <w:shd w:val="clear" w:color="auto" w:fill="auto"/>
          </w:tcPr>
          <w:p w14:paraId="759895D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Experiencia regional</w:t>
            </w:r>
          </w:p>
        </w:tc>
        <w:tc>
          <w:tcPr>
            <w:tcW w:w="1542" w:type="pct"/>
            <w:shd w:val="clear" w:color="auto" w:fill="auto"/>
          </w:tcPr>
          <w:p w14:paraId="79BA1227"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en la región</w:t>
            </w:r>
          </w:p>
        </w:tc>
        <w:tc>
          <w:tcPr>
            <w:tcW w:w="1684" w:type="pct"/>
            <w:gridSpan w:val="2"/>
            <w:shd w:val="clear" w:color="auto" w:fill="auto"/>
          </w:tcPr>
          <w:p w14:paraId="72575E79"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36784B" w14:paraId="5100B98C" w14:textId="77777777" w:rsidTr="004E4974">
        <w:trPr>
          <w:cantSplit/>
        </w:trPr>
        <w:tc>
          <w:tcPr>
            <w:tcW w:w="1774" w:type="pct"/>
            <w:shd w:val="clear" w:color="auto" w:fill="auto"/>
          </w:tcPr>
          <w:p w14:paraId="79A74A17"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en la realización de proyectos similares con tareas similares</w:t>
            </w:r>
          </w:p>
        </w:tc>
        <w:tc>
          <w:tcPr>
            <w:tcW w:w="1542" w:type="pct"/>
            <w:shd w:val="clear" w:color="auto" w:fill="auto"/>
          </w:tcPr>
          <w:p w14:paraId="21D25EAD"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 xml:space="preserve">Número de proyectos con </w:t>
            </w:r>
          </w:p>
          <w:p w14:paraId="1E86D250"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&gt;6 meses de aportación (mín. 2)</w:t>
            </w:r>
          </w:p>
        </w:tc>
        <w:tc>
          <w:tcPr>
            <w:tcW w:w="1684" w:type="pct"/>
            <w:gridSpan w:val="2"/>
            <w:shd w:val="clear" w:color="auto" w:fill="auto"/>
          </w:tcPr>
          <w:p w14:paraId="353F1B22"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36784B" w14:paraId="507E22E9" w14:textId="77777777" w:rsidTr="004E4974">
        <w:trPr>
          <w:gridAfter w:val="1"/>
          <w:wAfter w:w="9" w:type="pct"/>
          <w:cantSplit/>
        </w:trPr>
        <w:tc>
          <w:tcPr>
            <w:tcW w:w="1774" w:type="pct"/>
            <w:shd w:val="clear" w:color="auto" w:fill="auto"/>
          </w:tcPr>
          <w:p w14:paraId="23DB13AA"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Situación laboral en la empresa (se aceptará a un asociado o autónomo)</w:t>
            </w:r>
          </w:p>
        </w:tc>
        <w:tc>
          <w:tcPr>
            <w:tcW w:w="1542" w:type="pct"/>
            <w:shd w:val="clear" w:color="auto" w:fill="auto"/>
          </w:tcPr>
          <w:p w14:paraId="268E3880"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&gt;2 años</w:t>
            </w:r>
          </w:p>
          <w:p w14:paraId="391A54E0"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 xml:space="preserve">(el asociado o autónomo obtendrá menos puntos que un empleado) </w:t>
            </w:r>
          </w:p>
        </w:tc>
        <w:tc>
          <w:tcPr>
            <w:tcW w:w="1675" w:type="pct"/>
            <w:shd w:val="clear" w:color="auto" w:fill="auto"/>
          </w:tcPr>
          <w:p w14:paraId="4236EF10"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B21257" w14:paraId="7F79491B" w14:textId="77777777" w:rsidTr="004E4974">
        <w:trPr>
          <w:cantSplit/>
        </w:trPr>
        <w:tc>
          <w:tcPr>
            <w:tcW w:w="1774" w:type="pct"/>
            <w:shd w:val="clear" w:color="auto" w:fill="auto"/>
          </w:tcPr>
          <w:p w14:paraId="120E2647"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Capacidad para trabajar en equipos multidisciplinares</w:t>
            </w:r>
          </w:p>
        </w:tc>
        <w:tc>
          <w:tcPr>
            <w:tcW w:w="1542" w:type="pct"/>
            <w:shd w:val="clear" w:color="auto" w:fill="auto"/>
          </w:tcPr>
          <w:p w14:paraId="43DF3F4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4" w:type="pct"/>
            <w:gridSpan w:val="2"/>
            <w:shd w:val="clear" w:color="auto" w:fill="auto"/>
          </w:tcPr>
          <w:p w14:paraId="668B0CD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37287B58" w14:textId="77777777" w:rsidTr="004E4974">
        <w:trPr>
          <w:cantSplit/>
        </w:trPr>
        <w:tc>
          <w:tcPr>
            <w:tcW w:w="1774" w:type="pct"/>
            <w:shd w:val="clear" w:color="auto" w:fill="auto"/>
          </w:tcPr>
          <w:p w14:paraId="6AF6944E" w14:textId="0828D94C"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 xml:space="preserve">Dominio efectivo del </w:t>
            </w:r>
            <w:r w:rsidR="004E4974">
              <w:rPr>
                <w:rFonts w:ascii="Arial" w:eastAsia="Times New Roman" w:hAnsi="Arial" w:cs="Arial"/>
                <w:color w:val="4F81BD" w:themeColor="accent1"/>
                <w:lang w:val="es-ES"/>
              </w:rPr>
              <w:t xml:space="preserve">español </w:t>
            </w:r>
            <w:r>
              <w:rPr>
                <w:rFonts w:ascii="Arial" w:eastAsia="Times New Roman" w:hAnsi="Arial" w:cs="Arial"/>
                <w:color w:val="4F81BD" w:themeColor="accent1"/>
                <w:lang w:val="es-ES"/>
              </w:rPr>
              <w:t>tanto hablado como escrito</w:t>
            </w:r>
          </w:p>
        </w:tc>
        <w:tc>
          <w:tcPr>
            <w:tcW w:w="1542" w:type="pct"/>
            <w:shd w:val="clear" w:color="auto" w:fill="auto"/>
          </w:tcPr>
          <w:p w14:paraId="10A46C26"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4" w:type="pct"/>
            <w:gridSpan w:val="2"/>
            <w:shd w:val="clear" w:color="auto" w:fill="auto"/>
          </w:tcPr>
          <w:p w14:paraId="0ED5B25E"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bl>
    <w:p w14:paraId="2710A57A" w14:textId="77777777" w:rsidR="00A829A3" w:rsidRPr="00B21257" w:rsidRDefault="00A829A3" w:rsidP="00A829A3">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es-ES"/>
        </w:rPr>
        <w:t>Empleado de apoyo (internacional)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A829A3" w:rsidRPr="00B21257" w14:paraId="7A9D6B7D" w14:textId="77777777" w:rsidTr="004E4974">
        <w:trPr>
          <w:cantSplit/>
        </w:trPr>
        <w:tc>
          <w:tcPr>
            <w:tcW w:w="1773" w:type="pct"/>
            <w:shd w:val="clear" w:color="auto" w:fill="auto"/>
          </w:tcPr>
          <w:p w14:paraId="44A9103D"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Criterios</w:t>
            </w:r>
          </w:p>
        </w:tc>
        <w:tc>
          <w:tcPr>
            <w:tcW w:w="1542" w:type="pct"/>
            <w:shd w:val="clear" w:color="auto" w:fill="auto"/>
          </w:tcPr>
          <w:p w14:paraId="24E0C29D"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Requisitos mínimos</w:t>
            </w:r>
          </w:p>
        </w:tc>
        <w:tc>
          <w:tcPr>
            <w:tcW w:w="1685" w:type="pct"/>
            <w:gridSpan w:val="2"/>
            <w:shd w:val="clear" w:color="auto" w:fill="auto"/>
          </w:tcPr>
          <w:p w14:paraId="5D96BB54"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5ED50EEB" w14:textId="77777777" w:rsidTr="004E4974">
        <w:trPr>
          <w:cantSplit/>
        </w:trPr>
        <w:tc>
          <w:tcPr>
            <w:tcW w:w="1773" w:type="pct"/>
            <w:shd w:val="clear" w:color="auto" w:fill="auto"/>
          </w:tcPr>
          <w:p w14:paraId="0431A2C9"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Grado universitario</w:t>
            </w:r>
          </w:p>
        </w:tc>
        <w:tc>
          <w:tcPr>
            <w:tcW w:w="1542" w:type="pct"/>
            <w:shd w:val="clear" w:color="auto" w:fill="auto"/>
          </w:tcPr>
          <w:p w14:paraId="7F3E9C9B"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Mín. licenciatura</w:t>
            </w:r>
          </w:p>
        </w:tc>
        <w:tc>
          <w:tcPr>
            <w:tcW w:w="1685" w:type="pct"/>
            <w:gridSpan w:val="2"/>
            <w:shd w:val="clear" w:color="auto" w:fill="auto"/>
          </w:tcPr>
          <w:p w14:paraId="200AF13A"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7269EA3" w14:textId="77777777" w:rsidTr="004E4974">
        <w:trPr>
          <w:cantSplit/>
        </w:trPr>
        <w:tc>
          <w:tcPr>
            <w:tcW w:w="1773" w:type="pct"/>
            <w:shd w:val="clear" w:color="auto" w:fill="auto"/>
          </w:tcPr>
          <w:p w14:paraId="2EAA26D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 xml:space="preserve">Experiencia laboral </w:t>
            </w:r>
          </w:p>
        </w:tc>
        <w:tc>
          <w:tcPr>
            <w:tcW w:w="1542" w:type="pct"/>
            <w:shd w:val="clear" w:color="auto" w:fill="auto"/>
          </w:tcPr>
          <w:p w14:paraId="50A0B4EF"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8 años</w:t>
            </w:r>
          </w:p>
        </w:tc>
        <w:tc>
          <w:tcPr>
            <w:tcW w:w="1685" w:type="pct"/>
            <w:gridSpan w:val="2"/>
            <w:shd w:val="clear" w:color="auto" w:fill="auto"/>
          </w:tcPr>
          <w:p w14:paraId="404A22D2"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36784B" w14:paraId="563D8226" w14:textId="77777777" w:rsidTr="004E4974">
        <w:trPr>
          <w:cantSplit/>
        </w:trPr>
        <w:tc>
          <w:tcPr>
            <w:tcW w:w="1773" w:type="pct"/>
            <w:shd w:val="clear" w:color="auto" w:fill="auto"/>
          </w:tcPr>
          <w:p w14:paraId="1FA0D6F1"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internacional, experiencia con proyectos financiados por IFI</w:t>
            </w:r>
          </w:p>
        </w:tc>
        <w:tc>
          <w:tcPr>
            <w:tcW w:w="1542" w:type="pct"/>
            <w:shd w:val="clear" w:color="auto" w:fill="auto"/>
          </w:tcPr>
          <w:p w14:paraId="78629B9D"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con &gt;6 meses de aportación (mín. 1)</w:t>
            </w:r>
          </w:p>
        </w:tc>
        <w:tc>
          <w:tcPr>
            <w:tcW w:w="1685" w:type="pct"/>
            <w:gridSpan w:val="2"/>
            <w:shd w:val="clear" w:color="auto" w:fill="auto"/>
          </w:tcPr>
          <w:p w14:paraId="79F8BB7C"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36784B" w14:paraId="3A77C8D2" w14:textId="77777777" w:rsidTr="004E4974">
        <w:trPr>
          <w:cantSplit/>
        </w:trPr>
        <w:tc>
          <w:tcPr>
            <w:tcW w:w="1773" w:type="pct"/>
            <w:shd w:val="clear" w:color="auto" w:fill="auto"/>
          </w:tcPr>
          <w:p w14:paraId="10B6E09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Experiencia regional</w:t>
            </w:r>
          </w:p>
        </w:tc>
        <w:tc>
          <w:tcPr>
            <w:tcW w:w="1542" w:type="pct"/>
            <w:shd w:val="clear" w:color="auto" w:fill="auto"/>
          </w:tcPr>
          <w:p w14:paraId="52D3EE0E"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en la región con &gt;6 meses de aportación (mín. 1)</w:t>
            </w:r>
          </w:p>
        </w:tc>
        <w:tc>
          <w:tcPr>
            <w:tcW w:w="1685" w:type="pct"/>
            <w:gridSpan w:val="2"/>
            <w:shd w:val="clear" w:color="auto" w:fill="auto"/>
          </w:tcPr>
          <w:p w14:paraId="27607511"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36784B" w14:paraId="1BC0706A" w14:textId="77777777" w:rsidTr="004E4974">
        <w:trPr>
          <w:cantSplit/>
        </w:trPr>
        <w:tc>
          <w:tcPr>
            <w:tcW w:w="1773" w:type="pct"/>
            <w:shd w:val="clear" w:color="auto" w:fill="auto"/>
          </w:tcPr>
          <w:p w14:paraId="205FEA3F"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en la implementación de proyectos similares con tareas similares</w:t>
            </w:r>
          </w:p>
        </w:tc>
        <w:tc>
          <w:tcPr>
            <w:tcW w:w="1542" w:type="pct"/>
            <w:shd w:val="clear" w:color="auto" w:fill="auto"/>
          </w:tcPr>
          <w:p w14:paraId="1AAA3114"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 xml:space="preserve">Número de proyectos con </w:t>
            </w:r>
          </w:p>
          <w:p w14:paraId="0E299CF7" w14:textId="77777777" w:rsidR="00A829A3" w:rsidRPr="007E4986"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&gt;6 meses de aportación (mín. 3)</w:t>
            </w:r>
          </w:p>
        </w:tc>
        <w:tc>
          <w:tcPr>
            <w:tcW w:w="1685" w:type="pct"/>
            <w:gridSpan w:val="2"/>
            <w:shd w:val="clear" w:color="auto" w:fill="auto"/>
          </w:tcPr>
          <w:p w14:paraId="6D777B41"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B21257" w14:paraId="7F45915E" w14:textId="77777777" w:rsidTr="004E4974">
        <w:trPr>
          <w:gridAfter w:val="1"/>
          <w:wAfter w:w="9" w:type="pct"/>
          <w:cantSplit/>
        </w:trPr>
        <w:tc>
          <w:tcPr>
            <w:tcW w:w="1774" w:type="pct"/>
            <w:shd w:val="clear" w:color="auto" w:fill="auto"/>
          </w:tcPr>
          <w:p w14:paraId="40A55977"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Situación laboral en la empresa (no se aceptarán asociados ni autónomos)</w:t>
            </w:r>
          </w:p>
        </w:tc>
        <w:tc>
          <w:tcPr>
            <w:tcW w:w="1542" w:type="pct"/>
            <w:shd w:val="clear" w:color="auto" w:fill="auto"/>
          </w:tcPr>
          <w:p w14:paraId="2266049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&gt;3 años</w:t>
            </w:r>
          </w:p>
          <w:p w14:paraId="3ECB174E"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c>
          <w:tcPr>
            <w:tcW w:w="1675" w:type="pct"/>
            <w:shd w:val="clear" w:color="auto" w:fill="auto"/>
          </w:tcPr>
          <w:p w14:paraId="1049EE3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C8A9F46" w14:textId="77777777" w:rsidTr="004E4974">
        <w:trPr>
          <w:cantSplit/>
        </w:trPr>
        <w:tc>
          <w:tcPr>
            <w:tcW w:w="1773" w:type="pct"/>
            <w:shd w:val="clear" w:color="auto" w:fill="auto"/>
          </w:tcPr>
          <w:p w14:paraId="2AE6C2FA" w14:textId="77777777"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lastRenderedPageBreak/>
              <w:t>Capacidad para trabajar en equipos multidisciplinares</w:t>
            </w:r>
          </w:p>
        </w:tc>
        <w:tc>
          <w:tcPr>
            <w:tcW w:w="1542" w:type="pct"/>
            <w:shd w:val="clear" w:color="auto" w:fill="auto"/>
          </w:tcPr>
          <w:p w14:paraId="71D2C62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5" w:type="pct"/>
            <w:gridSpan w:val="2"/>
            <w:shd w:val="clear" w:color="auto" w:fill="auto"/>
          </w:tcPr>
          <w:p w14:paraId="3E090ED4"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14D37BE0" w14:textId="77777777" w:rsidTr="004E4974">
        <w:trPr>
          <w:cantSplit/>
        </w:trPr>
        <w:tc>
          <w:tcPr>
            <w:tcW w:w="1773" w:type="pct"/>
            <w:shd w:val="clear" w:color="auto" w:fill="auto"/>
          </w:tcPr>
          <w:p w14:paraId="6D0D2C79" w14:textId="2224E6EB" w:rsidR="00A829A3" w:rsidRPr="007E4986"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 xml:space="preserve">Dominio efectivo del </w:t>
            </w:r>
            <w:r w:rsidR="004E4974">
              <w:rPr>
                <w:rFonts w:ascii="Arial" w:eastAsia="Times New Roman" w:hAnsi="Arial" w:cs="Arial"/>
                <w:color w:val="4F81BD" w:themeColor="accent1"/>
                <w:lang w:val="es-ES"/>
              </w:rPr>
              <w:t xml:space="preserve">español </w:t>
            </w:r>
            <w:r>
              <w:rPr>
                <w:rFonts w:ascii="Arial" w:eastAsia="Times New Roman" w:hAnsi="Arial" w:cs="Arial"/>
                <w:color w:val="4F81BD" w:themeColor="accent1"/>
                <w:lang w:val="es-ES"/>
              </w:rPr>
              <w:t>tanto hablado como escrito</w:t>
            </w:r>
          </w:p>
        </w:tc>
        <w:tc>
          <w:tcPr>
            <w:tcW w:w="1542" w:type="pct"/>
            <w:shd w:val="clear" w:color="auto" w:fill="auto"/>
          </w:tcPr>
          <w:p w14:paraId="2D701B77"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5" w:type="pct"/>
            <w:gridSpan w:val="2"/>
            <w:shd w:val="clear" w:color="auto" w:fill="auto"/>
          </w:tcPr>
          <w:p w14:paraId="40DA614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bookmarkEnd w:id="103"/>
    </w:tbl>
    <w:p w14:paraId="1043FCFF" w14:textId="77777777" w:rsidR="00A829A3" w:rsidRPr="00B21257" w:rsidRDefault="00A829A3" w:rsidP="00A829A3">
      <w:pPr>
        <w:pStyle w:val="KeinLeerraum1"/>
        <w:suppressAutoHyphens w:val="0"/>
        <w:spacing w:before="120" w:after="120" w:line="260" w:lineRule="exact"/>
        <w:jc w:val="both"/>
        <w:rPr>
          <w:rFonts w:ascii="Arial" w:hAnsi="Arial" w:cs="Arial"/>
          <w:bCs/>
          <w:i/>
        </w:rPr>
      </w:pPr>
    </w:p>
    <w:sectPr w:rsidR="00A829A3" w:rsidRPr="00B21257">
      <w:type w:val="continuous"/>
      <w:pgSz w:w="11906" w:h="16838"/>
      <w:pgMar w:top="1134" w:right="1134" w:bottom="141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6613" w14:textId="77777777" w:rsidR="00F92AF9" w:rsidRDefault="00F92AF9" w:rsidP="00C86F01">
      <w:r>
        <w:separator/>
      </w:r>
    </w:p>
  </w:endnote>
  <w:endnote w:type="continuationSeparator" w:id="0">
    <w:p w14:paraId="7D0B0576" w14:textId="77777777" w:rsidR="00F92AF9" w:rsidRDefault="00F92AF9" w:rsidP="00C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16B" w14:textId="7CBB8296" w:rsidR="00913296" w:rsidRPr="007E4986" w:rsidRDefault="00913296">
    <w:pPr>
      <w:pStyle w:val="Fuzeile"/>
      <w:rPr>
        <w:rFonts w:ascii="Arial" w:hAnsi="Arial" w:cs="Arial"/>
        <w:sz w:val="16"/>
        <w:lang w:val="es-ES"/>
      </w:rPr>
    </w:pPr>
    <w:r>
      <w:rPr>
        <w:rFonts w:ascii="Arial" w:hAnsi="Arial" w:cs="Arial"/>
        <w:sz w:val="16"/>
        <w:lang w:val="es-ES"/>
      </w:rPr>
      <w:t xml:space="preserve">Libro Amarillo </w:t>
    </w:r>
    <w:proofErr w:type="spellStart"/>
    <w:r>
      <w:rPr>
        <w:rFonts w:ascii="Arial" w:hAnsi="Arial" w:cs="Arial"/>
        <w:sz w:val="16"/>
        <w:lang w:val="es-ES"/>
      </w:rPr>
      <w:t>TdR</w:t>
    </w:r>
    <w:proofErr w:type="spellEnd"/>
    <w:r>
      <w:rPr>
        <w:rFonts w:ascii="Arial" w:hAnsi="Arial" w:cs="Arial"/>
        <w:sz w:val="16"/>
        <w:lang w:val="es-ES"/>
      </w:rPr>
      <w:t xml:space="preserve"> IC FIDIC</w:t>
    </w:r>
    <w:r>
      <w:rPr>
        <w:rFonts w:ascii="Arial" w:hAnsi="Arial" w:cs="Arial"/>
        <w:sz w:val="16"/>
        <w:lang w:val="es-ES"/>
      </w:rPr>
      <w:tab/>
    </w:r>
    <w:r>
      <w:rPr>
        <w:rFonts w:ascii="Arial" w:hAnsi="Arial" w:cs="Arial"/>
        <w:sz w:val="16"/>
        <w:lang w:val="es-ES"/>
      </w:rPr>
      <w:fldChar w:fldCharType="begin"/>
    </w:r>
    <w:r>
      <w:rPr>
        <w:rFonts w:ascii="Arial" w:hAnsi="Arial" w:cs="Arial"/>
        <w:sz w:val="16"/>
        <w:lang w:val="es-ES"/>
      </w:rPr>
      <w:instrText xml:space="preserve"> PAGE   \* MERGEFORMAT </w:instrText>
    </w:r>
    <w:r>
      <w:rPr>
        <w:rFonts w:ascii="Arial" w:hAnsi="Arial" w:cs="Arial"/>
        <w:sz w:val="16"/>
        <w:lang w:val="es-ES"/>
      </w:rPr>
      <w:fldChar w:fldCharType="separate"/>
    </w:r>
    <w:r>
      <w:rPr>
        <w:rFonts w:ascii="Arial" w:hAnsi="Arial" w:cs="Arial"/>
        <w:noProof/>
        <w:sz w:val="16"/>
        <w:lang w:val="es-ES"/>
      </w:rPr>
      <w:t>1</w:t>
    </w:r>
    <w:r>
      <w:rPr>
        <w:rFonts w:ascii="Arial" w:hAnsi="Arial" w:cs="Arial"/>
        <w:sz w:val="16"/>
        <w:lang w:val="es-ES"/>
      </w:rPr>
      <w:fldChar w:fldCharType="end"/>
    </w:r>
    <w:r>
      <w:rPr>
        <w:rFonts w:ascii="Arial" w:hAnsi="Arial" w:cs="Arial"/>
        <w:sz w:val="16"/>
        <w:lang w:val="es-ES"/>
      </w:rPr>
      <w:t xml:space="preserve"> de </w:t>
    </w:r>
    <w:r>
      <w:rPr>
        <w:rFonts w:ascii="Arial" w:hAnsi="Arial" w:cs="Arial"/>
        <w:sz w:val="16"/>
        <w:lang w:val="es-ES"/>
      </w:rPr>
      <w:fldChar w:fldCharType="begin"/>
    </w:r>
    <w:r>
      <w:rPr>
        <w:rFonts w:ascii="Arial" w:hAnsi="Arial" w:cs="Arial"/>
        <w:sz w:val="16"/>
        <w:lang w:val="es-ES"/>
      </w:rPr>
      <w:instrText xml:space="preserve"> NUMPAGES   \* MERGEFORMAT </w:instrText>
    </w:r>
    <w:r>
      <w:rPr>
        <w:rFonts w:ascii="Arial" w:hAnsi="Arial" w:cs="Arial"/>
        <w:sz w:val="16"/>
        <w:lang w:val="es-ES"/>
      </w:rPr>
      <w:fldChar w:fldCharType="separate"/>
    </w:r>
    <w:r>
      <w:rPr>
        <w:rFonts w:ascii="Arial" w:hAnsi="Arial" w:cs="Arial"/>
        <w:noProof/>
        <w:sz w:val="16"/>
        <w:lang w:val="es-ES"/>
      </w:rPr>
      <w:t>28</w:t>
    </w:r>
    <w:r>
      <w:rPr>
        <w:rFonts w:ascii="Arial" w:hAnsi="Arial" w:cs="Arial"/>
        <w:sz w:val="16"/>
        <w:lang w:val="es-ES"/>
      </w:rPr>
      <w:fldChar w:fldCharType="end"/>
    </w:r>
    <w:r>
      <w:rPr>
        <w:rFonts w:ascii="Arial" w:hAnsi="Arial" w:cs="Arial"/>
        <w:sz w:val="16"/>
        <w:lang w:val="es-ES"/>
      </w:rPr>
      <w:tab/>
      <w:t xml:space="preserve">Rev. </w:t>
    </w:r>
    <w:r w:rsidR="004E4974">
      <w:rPr>
        <w:rFonts w:ascii="Arial" w:hAnsi="Arial" w:cs="Arial"/>
        <w:sz w:val="16"/>
        <w:lang w:val="es-ES"/>
      </w:rPr>
      <w:t>07</w:t>
    </w:r>
    <w:r>
      <w:rPr>
        <w:rFonts w:ascii="Arial" w:hAnsi="Arial" w:cs="Arial"/>
        <w:sz w:val="16"/>
        <w:lang w:val="es-ES"/>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15003"/>
      <w:docPartObj>
        <w:docPartGallery w:val="Page Numbers (Bottom of Page)"/>
        <w:docPartUnique/>
      </w:docPartObj>
    </w:sdtPr>
    <w:sdtEndPr/>
    <w:sdtContent>
      <w:p w14:paraId="05E03677" w14:textId="77777777" w:rsidR="00913296" w:rsidRDefault="00913296">
        <w:pPr>
          <w:pStyle w:val="Fuzeile"/>
          <w:jc w:val="right"/>
        </w:pPr>
        <w:r>
          <w:rPr>
            <w:lang w:val="es-ES"/>
          </w:rPr>
          <w:fldChar w:fldCharType="begin"/>
        </w:r>
        <w:r>
          <w:rPr>
            <w:lang w:val="es-ES"/>
          </w:rPr>
          <w:instrText>PAGE   \* MERGEFORMAT</w:instrText>
        </w:r>
        <w:r>
          <w:rPr>
            <w:lang w:val="es-ES"/>
          </w:rPr>
          <w:fldChar w:fldCharType="separate"/>
        </w:r>
        <w:r>
          <w:rPr>
            <w:noProof/>
            <w:lang w:val="es-ES"/>
          </w:rPr>
          <w:t>19</w:t>
        </w:r>
        <w:r>
          <w:rPr>
            <w:lang w:val="es-ES"/>
          </w:rPr>
          <w:fldChar w:fldCharType="end"/>
        </w:r>
      </w:p>
    </w:sdtContent>
  </w:sdt>
  <w:p w14:paraId="05963851" w14:textId="77777777" w:rsidR="00913296" w:rsidRDefault="009132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B4E2" w14:textId="77777777" w:rsidR="00F92AF9" w:rsidRDefault="00F92AF9" w:rsidP="00C86F01">
      <w:r>
        <w:separator/>
      </w:r>
    </w:p>
  </w:footnote>
  <w:footnote w:type="continuationSeparator" w:id="0">
    <w:p w14:paraId="1DB0F117" w14:textId="77777777" w:rsidR="00F92AF9" w:rsidRDefault="00F92AF9" w:rsidP="00C86F01">
      <w:r>
        <w:continuationSeparator/>
      </w:r>
    </w:p>
  </w:footnote>
  <w:footnote w:id="1">
    <w:p w14:paraId="2A9604C9" w14:textId="77777777" w:rsidR="00913296" w:rsidRPr="007E4986" w:rsidRDefault="00913296">
      <w:pPr>
        <w:pStyle w:val="Funotentext"/>
        <w:rPr>
          <w:rFonts w:ascii="Arial" w:hAnsi="Arial" w:cs="Arial"/>
          <w:i/>
          <w:color w:val="0070C0"/>
          <w:lang w:val="es-ES"/>
        </w:rPr>
      </w:pPr>
      <w:r>
        <w:rPr>
          <w:rStyle w:val="Funotenzeichen"/>
          <w:rFonts w:ascii="Arial" w:hAnsi="Arial" w:cs="Arial"/>
          <w:i/>
          <w:iCs/>
          <w:color w:val="0070C0"/>
          <w:lang w:val="es-ES"/>
        </w:rPr>
        <w:footnoteRef/>
      </w:r>
      <w:r>
        <w:rPr>
          <w:rFonts w:ascii="Arial" w:hAnsi="Arial" w:cs="Arial"/>
          <w:i/>
          <w:iCs/>
          <w:color w:val="0070C0"/>
          <w:lang w:val="es-ES"/>
        </w:rPr>
        <w:t xml:space="preserve"> Sobre la base de la memoria de mediciones (</w:t>
      </w:r>
      <w:proofErr w:type="spellStart"/>
      <w:r>
        <w:rPr>
          <w:rFonts w:ascii="Arial" w:hAnsi="Arial" w:cs="Arial"/>
          <w:i/>
          <w:iCs/>
          <w:color w:val="0070C0"/>
          <w:lang w:val="es-ES"/>
        </w:rPr>
        <w:t>MdM</w:t>
      </w:r>
      <w:proofErr w:type="spellEnd"/>
      <w:r>
        <w:rPr>
          <w:rFonts w:ascii="Arial" w:hAnsi="Arial" w:cs="Arial"/>
          <w:i/>
          <w:iCs/>
          <w:color w:val="0070C0"/>
          <w:lang w:val="es-ES"/>
        </w:rPr>
        <w:t>)</w:t>
      </w:r>
    </w:p>
  </w:footnote>
  <w:footnote w:id="2">
    <w:p w14:paraId="58426F2E" w14:textId="0D878227" w:rsidR="00913296" w:rsidRPr="007E4986" w:rsidRDefault="00913296">
      <w:pPr>
        <w:pStyle w:val="Funotentext"/>
        <w:rPr>
          <w:rFonts w:ascii="Arial" w:hAnsi="Arial" w:cs="Arial"/>
          <w:i/>
          <w:color w:val="0070C0"/>
          <w:lang w:val="es-ES"/>
        </w:rPr>
      </w:pPr>
      <w:r>
        <w:rPr>
          <w:rFonts w:ascii="Arial" w:hAnsi="Arial" w:cs="Arial"/>
          <w:i/>
          <w:iCs/>
          <w:color w:val="0070C0"/>
          <w:vertAlign w:val="superscript"/>
          <w:lang w:val="es-ES"/>
        </w:rPr>
        <w:footnoteRef/>
      </w:r>
      <w:r>
        <w:rPr>
          <w:rFonts w:ascii="Arial" w:hAnsi="Arial" w:cs="Arial"/>
          <w:i/>
          <w:iCs/>
          <w:color w:val="0070C0"/>
          <w:lang w:val="es-ES"/>
        </w:rPr>
        <w:t xml:space="preserve"> Conforme a FIDIC: «Diseño»</w:t>
      </w:r>
    </w:p>
  </w:footnote>
  <w:footnote w:id="3">
    <w:p w14:paraId="07B02197" w14:textId="77777777" w:rsidR="00913296" w:rsidRPr="007E4986" w:rsidRDefault="00913296">
      <w:pPr>
        <w:pStyle w:val="Funotentext"/>
        <w:rPr>
          <w:rFonts w:ascii="Arial" w:hAnsi="Arial" w:cs="Arial"/>
          <w:i/>
          <w:color w:val="0070C0"/>
          <w:lang w:val="es-ES"/>
        </w:rPr>
      </w:pPr>
      <w:r>
        <w:rPr>
          <w:rFonts w:ascii="Arial" w:hAnsi="Arial" w:cs="Arial"/>
          <w:i/>
          <w:iCs/>
          <w:color w:val="0070C0"/>
          <w:vertAlign w:val="superscript"/>
          <w:lang w:val="es-ES"/>
        </w:rPr>
        <w:footnoteRef/>
      </w:r>
      <w:r>
        <w:rPr>
          <w:rFonts w:ascii="Arial" w:hAnsi="Arial" w:cs="Arial"/>
          <w:color w:val="0070C0"/>
          <w:vertAlign w:val="superscript"/>
          <w:lang w:val="es-ES"/>
        </w:rPr>
        <w:t xml:space="preserve"> </w:t>
      </w:r>
      <w:r>
        <w:rPr>
          <w:rFonts w:ascii="Arial" w:hAnsi="Arial" w:cs="Arial"/>
          <w:i/>
          <w:iCs/>
          <w:color w:val="0070C0"/>
          <w:lang w:val="es-ES"/>
        </w:rPr>
        <w:t>Conforme a FIDIC: dosieres de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668" w14:textId="77777777" w:rsidR="00913296" w:rsidRPr="00057568" w:rsidRDefault="00913296">
    <w:pPr>
      <w:pStyle w:val="Kopfzeile"/>
      <w:rPr>
        <w:rFonts w:ascii="Arial" w:hAnsi="Arial" w:cs="Arial"/>
        <w:b/>
        <w:sz w:val="24"/>
        <w:szCs w:val="24"/>
      </w:rPr>
    </w:pPr>
    <w:r>
      <w:rPr>
        <w:rFonts w:ascii="Arial" w:hAnsi="Arial" w:cs="Arial"/>
        <w:b/>
        <w:bCs/>
        <w:sz w:val="24"/>
        <w:szCs w:val="24"/>
        <w:lang w:val="es-ES"/>
      </w:rPr>
      <w:ptab w:relativeTo="margin" w:alignment="center" w:leader="none"/>
    </w:r>
    <w:r>
      <w:rPr>
        <w:rFonts w:ascii="Arial" w:hAnsi="Arial" w:cs="Arial"/>
        <w:b/>
        <w:bCs/>
        <w:sz w:val="24"/>
        <w:szCs w:val="24"/>
        <w:lang w:val="es-E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24E2AEC"/>
    <w:lvl w:ilvl="0">
      <w:start w:val="1"/>
      <w:numFmt w:val="bullet"/>
      <w:pStyle w:val="berschrift1"/>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3"/>
    <w:multiLevelType w:val="multilevel"/>
    <w:tmpl w:val="00000003"/>
    <w:name w:val="WWNum2"/>
    <w:lvl w:ilvl="0">
      <w:start w:val="2"/>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4"/>
    <w:multiLevelType w:val="multilevel"/>
    <w:tmpl w:val="2CD201F2"/>
    <w:name w:val="WWNum3"/>
    <w:lvl w:ilvl="0">
      <w:start w:val="1"/>
      <w:numFmt w:val="bullet"/>
      <w:lvlText w:val=""/>
      <w:lvlJc w:val="left"/>
      <w:pPr>
        <w:tabs>
          <w:tab w:val="num" w:pos="432"/>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5"/>
    <w:multiLevelType w:val="multilevel"/>
    <w:tmpl w:val="00000005"/>
    <w:name w:val="WWNum4"/>
    <w:lvl w:ilvl="0">
      <w:start w:val="5"/>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6"/>
    <w:multiLevelType w:val="multilevel"/>
    <w:tmpl w:val="00000006"/>
    <w:name w:val="WWNum5"/>
    <w:lvl w:ilvl="0">
      <w:start w:val="1"/>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7"/>
    <w:multiLevelType w:val="multilevel"/>
    <w:tmpl w:val="921809FE"/>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8"/>
    <w:multiLevelType w:val="multilevel"/>
    <w:tmpl w:val="DFD47D60"/>
    <w:lvl w:ilvl="0">
      <w:start w:val="2"/>
      <w:numFmt w:val="decimal"/>
      <w:lvlText w:val="%1."/>
      <w:lvlJc w:val="left"/>
      <w:pPr>
        <w:tabs>
          <w:tab w:val="num" w:pos="288"/>
        </w:tabs>
        <w:ind w:left="720" w:hanging="360"/>
      </w:pPr>
      <w:rPr>
        <w:rFonts w:eastAsia="Arial" w:hint="default"/>
        <w:color w:val="000000"/>
        <w:spacing w:val="0"/>
        <w:w w:val="100"/>
        <w:position w:val="0"/>
        <w:sz w:val="22"/>
        <w:vertAlign w:val="baseline"/>
        <w:lang w:val="de-DE"/>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7" w15:restartNumberingAfterBreak="0">
    <w:nsid w:val="00000009"/>
    <w:multiLevelType w:val="multilevel"/>
    <w:tmpl w:val="00000009"/>
    <w:name w:val="WWNum8"/>
    <w:lvl w:ilvl="0">
      <w:start w:val="2"/>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A"/>
    <w:multiLevelType w:val="multilevel"/>
    <w:tmpl w:val="0000000A"/>
    <w:name w:val="WWNum9"/>
    <w:lvl w:ilvl="0">
      <w:start w:val="1"/>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B"/>
    <w:multiLevelType w:val="multilevel"/>
    <w:tmpl w:val="0000000B"/>
    <w:name w:val="WWNum10"/>
    <w:lvl w:ilvl="0">
      <w:start w:val="3"/>
      <w:numFmt w:val="decimal"/>
      <w:lvlText w:val="%1."/>
      <w:lvlJc w:val="left"/>
      <w:pPr>
        <w:tabs>
          <w:tab w:val="num" w:pos="432"/>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00000010"/>
    <w:name w:val="WWNum15"/>
    <w:lvl w:ilvl="0">
      <w:start w:val="1"/>
      <w:numFmt w:val="bullet"/>
      <w:lvlText w:val=""/>
      <w:lvlJc w:val="left"/>
      <w:pPr>
        <w:tabs>
          <w:tab w:val="num" w:pos="0"/>
        </w:tabs>
        <w:ind w:left="1440" w:hanging="72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Num17"/>
    <w:lvl w:ilvl="0">
      <w:start w:val="1"/>
      <w:numFmt w:val="bullet"/>
      <w:lvlText w:val=""/>
      <w:lvlJc w:val="left"/>
      <w:pPr>
        <w:tabs>
          <w:tab w:val="num" w:pos="0"/>
        </w:tabs>
        <w:ind w:left="1440" w:hanging="720"/>
      </w:pPr>
      <w:rPr>
        <w:rFonts w:ascii="Symbol" w:hAnsi="Symbol"/>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7" w15:restartNumberingAfterBreak="0">
    <w:nsid w:val="00000013"/>
    <w:multiLevelType w:val="multilevel"/>
    <w:tmpl w:val="0000001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24D03B3"/>
    <w:multiLevelType w:val="multilevel"/>
    <w:tmpl w:val="EDDEFEE4"/>
    <w:name w:val="WWNum1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0951284A"/>
    <w:multiLevelType w:val="hybridMultilevel"/>
    <w:tmpl w:val="C64CE5F6"/>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0A631DA3"/>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0D617FA0"/>
    <w:multiLevelType w:val="multilevel"/>
    <w:tmpl w:val="C4987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0117D9D"/>
    <w:multiLevelType w:val="hybridMultilevel"/>
    <w:tmpl w:val="EC68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3F14785"/>
    <w:multiLevelType w:val="multilevel"/>
    <w:tmpl w:val="1DAEFB6C"/>
    <w:lvl w:ilvl="0">
      <w:start w:val="1"/>
      <w:numFmt w:val="bullet"/>
      <w:lvlText w:val=""/>
      <w:lvlJc w:val="left"/>
      <w:pPr>
        <w:tabs>
          <w:tab w:val="num" w:pos="360"/>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15:restartNumberingAfterBreak="0">
    <w:nsid w:val="1E847872"/>
    <w:multiLevelType w:val="multilevel"/>
    <w:tmpl w:val="E200C0DE"/>
    <w:lvl w:ilvl="0">
      <w:start w:val="1"/>
      <w:numFmt w:val="decimal"/>
      <w:lvlText w:val="%1."/>
      <w:lvlJc w:val="left"/>
      <w:pPr>
        <w:tabs>
          <w:tab w:val="num" w:pos="0"/>
        </w:tabs>
        <w:ind w:left="720" w:hanging="360"/>
      </w:pPr>
      <w:rPr>
        <w:rFonts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6" w15:restartNumberingAfterBreak="0">
    <w:nsid w:val="283E01F4"/>
    <w:multiLevelType w:val="multilevel"/>
    <w:tmpl w:val="3DE04E04"/>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Symbol" w:hAnsi="Symbol"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15:restartNumberingAfterBreak="0">
    <w:nsid w:val="2C725915"/>
    <w:multiLevelType w:val="multilevel"/>
    <w:tmpl w:val="F4ECA37E"/>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2E7B6E8F"/>
    <w:multiLevelType w:val="hybridMultilevel"/>
    <w:tmpl w:val="BD423376"/>
    <w:lvl w:ilvl="0" w:tplc="78FAAC54">
      <w:start w:val="1"/>
      <w:numFmt w:val="decimal"/>
      <w:lvlText w:val="%1."/>
      <w:lvlJc w:val="left"/>
      <w:pPr>
        <w:ind w:left="723" w:hanging="360"/>
      </w:pPr>
      <w:rPr>
        <w:rFonts w:hint="default"/>
        <w:i w:val="0"/>
        <w:color w:val="000000"/>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29" w15:restartNumberingAfterBreak="0">
    <w:nsid w:val="32A3481C"/>
    <w:multiLevelType w:val="hybridMultilevel"/>
    <w:tmpl w:val="5DA61E94"/>
    <w:lvl w:ilvl="0" w:tplc="ADBA47AE">
      <w:start w:val="1"/>
      <w:numFmt w:val="decimal"/>
      <w:lvlText w:val="%1."/>
      <w:lvlJc w:val="left"/>
      <w:pPr>
        <w:ind w:left="723" w:hanging="360"/>
      </w:pPr>
      <w:rPr>
        <w:rFonts w:hint="default"/>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0" w15:restartNumberingAfterBreak="0">
    <w:nsid w:val="333545D2"/>
    <w:multiLevelType w:val="multilevel"/>
    <w:tmpl w:val="9E64DAA6"/>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1" w15:restartNumberingAfterBreak="0">
    <w:nsid w:val="345864CD"/>
    <w:multiLevelType w:val="multilevel"/>
    <w:tmpl w:val="88E2B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FE16C1C"/>
    <w:multiLevelType w:val="hybridMultilevel"/>
    <w:tmpl w:val="7C541E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1BA3696"/>
    <w:multiLevelType w:val="multilevel"/>
    <w:tmpl w:val="D35037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43F24AE7"/>
    <w:multiLevelType w:val="multilevel"/>
    <w:tmpl w:val="A3D00692"/>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bullet"/>
      <w:lvlText w:val="o"/>
      <w:lvlJc w:val="left"/>
      <w:pPr>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5" w15:restartNumberingAfterBreak="0">
    <w:nsid w:val="4AC406E2"/>
    <w:multiLevelType w:val="multilevel"/>
    <w:tmpl w:val="8C5E8C58"/>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15:restartNumberingAfterBreak="0">
    <w:nsid w:val="4E2D5A93"/>
    <w:multiLevelType w:val="hybridMultilevel"/>
    <w:tmpl w:val="1DEC6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EDB6440"/>
    <w:multiLevelType w:val="multilevel"/>
    <w:tmpl w:val="88E2B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FB1D04"/>
    <w:multiLevelType w:val="hybridMultilevel"/>
    <w:tmpl w:val="5DA61E94"/>
    <w:lvl w:ilvl="0" w:tplc="ADBA47A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9" w15:restartNumberingAfterBreak="0">
    <w:nsid w:val="7D8F2939"/>
    <w:multiLevelType w:val="multilevel"/>
    <w:tmpl w:val="3CB098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3183607">
    <w:abstractNumId w:val="0"/>
  </w:num>
  <w:num w:numId="2" w16cid:durableId="462425848">
    <w:abstractNumId w:val="1"/>
  </w:num>
  <w:num w:numId="3" w16cid:durableId="770902956">
    <w:abstractNumId w:val="2"/>
  </w:num>
  <w:num w:numId="4" w16cid:durableId="1769109814">
    <w:abstractNumId w:val="3"/>
  </w:num>
  <w:num w:numId="5" w16cid:durableId="569854686">
    <w:abstractNumId w:val="4"/>
  </w:num>
  <w:num w:numId="6" w16cid:durableId="906066728">
    <w:abstractNumId w:val="5"/>
  </w:num>
  <w:num w:numId="7" w16cid:durableId="803234932">
    <w:abstractNumId w:val="6"/>
  </w:num>
  <w:num w:numId="8" w16cid:durableId="1393113854">
    <w:abstractNumId w:val="7"/>
  </w:num>
  <w:num w:numId="9" w16cid:durableId="330255715">
    <w:abstractNumId w:val="8"/>
  </w:num>
  <w:num w:numId="10" w16cid:durableId="1896624931">
    <w:abstractNumId w:val="9"/>
  </w:num>
  <w:num w:numId="11" w16cid:durableId="610861791">
    <w:abstractNumId w:val="10"/>
  </w:num>
  <w:num w:numId="12" w16cid:durableId="703019528">
    <w:abstractNumId w:val="11"/>
  </w:num>
  <w:num w:numId="13" w16cid:durableId="2099012837">
    <w:abstractNumId w:val="33"/>
  </w:num>
  <w:num w:numId="14" w16cid:durableId="1714958442">
    <w:abstractNumId w:val="25"/>
  </w:num>
  <w:num w:numId="15" w16cid:durableId="182091136">
    <w:abstractNumId w:val="21"/>
  </w:num>
  <w:num w:numId="16" w16cid:durableId="873495808">
    <w:abstractNumId w:val="24"/>
  </w:num>
  <w:num w:numId="17" w16cid:durableId="145442447">
    <w:abstractNumId w:val="27"/>
  </w:num>
  <w:num w:numId="18" w16cid:durableId="1054112082">
    <w:abstractNumId w:val="32"/>
  </w:num>
  <w:num w:numId="19" w16cid:durableId="1937395998">
    <w:abstractNumId w:val="20"/>
  </w:num>
  <w:num w:numId="20" w16cid:durableId="1296330084">
    <w:abstractNumId w:val="30"/>
  </w:num>
  <w:num w:numId="21" w16cid:durableId="1510947595">
    <w:abstractNumId w:val="28"/>
  </w:num>
  <w:num w:numId="22" w16cid:durableId="2103143386">
    <w:abstractNumId w:val="38"/>
  </w:num>
  <w:num w:numId="23" w16cid:durableId="81033251">
    <w:abstractNumId w:val="29"/>
  </w:num>
  <w:num w:numId="24" w16cid:durableId="460539317">
    <w:abstractNumId w:val="23"/>
  </w:num>
  <w:num w:numId="25" w16cid:durableId="1739285079">
    <w:abstractNumId w:val="39"/>
  </w:num>
  <w:num w:numId="26" w16cid:durableId="18907224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9541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23251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32179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03709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91423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67561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13904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90755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2998019">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1551163">
    <w:abstractNumId w:val="31"/>
  </w:num>
  <w:num w:numId="37" w16cid:durableId="2021852747">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7128530">
    <w:abstractNumId w:val="0"/>
  </w:num>
  <w:num w:numId="39" w16cid:durableId="1712656400">
    <w:abstractNumId w:val="34"/>
  </w:num>
  <w:num w:numId="40" w16cid:durableId="286934381">
    <w:abstractNumId w:val="0"/>
  </w:num>
  <w:num w:numId="41" w16cid:durableId="1201674101">
    <w:abstractNumId w:val="0"/>
  </w:num>
  <w:num w:numId="42" w16cid:durableId="1245450998">
    <w:abstractNumId w:val="0"/>
  </w:num>
  <w:num w:numId="43" w16cid:durableId="72356034">
    <w:abstractNumId w:val="0"/>
  </w:num>
  <w:num w:numId="44" w16cid:durableId="1442336356">
    <w:abstractNumId w:val="0"/>
  </w:num>
  <w:num w:numId="45" w16cid:durableId="1102072682">
    <w:abstractNumId w:val="0"/>
  </w:num>
  <w:num w:numId="46" w16cid:durableId="1104501490">
    <w:abstractNumId w:val="26"/>
  </w:num>
  <w:num w:numId="47" w16cid:durableId="276639229">
    <w:abstractNumId w:val="35"/>
  </w:num>
  <w:num w:numId="48" w16cid:durableId="126511341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6"/>
    <w:rsid w:val="000073B2"/>
    <w:rsid w:val="00017416"/>
    <w:rsid w:val="00024FFE"/>
    <w:rsid w:val="00032149"/>
    <w:rsid w:val="00033CAE"/>
    <w:rsid w:val="000414BA"/>
    <w:rsid w:val="00042388"/>
    <w:rsid w:val="00042689"/>
    <w:rsid w:val="00044769"/>
    <w:rsid w:val="00045AF4"/>
    <w:rsid w:val="0004685A"/>
    <w:rsid w:val="000516E1"/>
    <w:rsid w:val="00054959"/>
    <w:rsid w:val="00055720"/>
    <w:rsid w:val="00055EC9"/>
    <w:rsid w:val="00057568"/>
    <w:rsid w:val="00064BF7"/>
    <w:rsid w:val="000662F9"/>
    <w:rsid w:val="000679A3"/>
    <w:rsid w:val="00067B04"/>
    <w:rsid w:val="000735EE"/>
    <w:rsid w:val="00073DB2"/>
    <w:rsid w:val="00081A0F"/>
    <w:rsid w:val="00082493"/>
    <w:rsid w:val="00087031"/>
    <w:rsid w:val="000920E0"/>
    <w:rsid w:val="000968D8"/>
    <w:rsid w:val="000A669A"/>
    <w:rsid w:val="000B618F"/>
    <w:rsid w:val="000B746A"/>
    <w:rsid w:val="000C2AA9"/>
    <w:rsid w:val="000D1F41"/>
    <w:rsid w:val="000E16F2"/>
    <w:rsid w:val="000E6833"/>
    <w:rsid w:val="000F3382"/>
    <w:rsid w:val="00103070"/>
    <w:rsid w:val="0010425A"/>
    <w:rsid w:val="0010478A"/>
    <w:rsid w:val="00105833"/>
    <w:rsid w:val="00105891"/>
    <w:rsid w:val="00105C29"/>
    <w:rsid w:val="001124C3"/>
    <w:rsid w:val="00116E1A"/>
    <w:rsid w:val="00120D41"/>
    <w:rsid w:val="00123515"/>
    <w:rsid w:val="001267CC"/>
    <w:rsid w:val="00131BB2"/>
    <w:rsid w:val="001323B7"/>
    <w:rsid w:val="0013333B"/>
    <w:rsid w:val="00135079"/>
    <w:rsid w:val="0014165B"/>
    <w:rsid w:val="0014706E"/>
    <w:rsid w:val="0015300F"/>
    <w:rsid w:val="001530FD"/>
    <w:rsid w:val="001705F2"/>
    <w:rsid w:val="00172D70"/>
    <w:rsid w:val="00183BBA"/>
    <w:rsid w:val="00197484"/>
    <w:rsid w:val="001975FE"/>
    <w:rsid w:val="001A2EF7"/>
    <w:rsid w:val="001A506F"/>
    <w:rsid w:val="001A552A"/>
    <w:rsid w:val="001B0116"/>
    <w:rsid w:val="001C2613"/>
    <w:rsid w:val="001C2909"/>
    <w:rsid w:val="001C70BB"/>
    <w:rsid w:val="001C7D63"/>
    <w:rsid w:val="001D1B92"/>
    <w:rsid w:val="001E04F5"/>
    <w:rsid w:val="001E46EE"/>
    <w:rsid w:val="001E48A8"/>
    <w:rsid w:val="001E551A"/>
    <w:rsid w:val="001E63C7"/>
    <w:rsid w:val="001F7BA3"/>
    <w:rsid w:val="001F7F59"/>
    <w:rsid w:val="00205527"/>
    <w:rsid w:val="0021276D"/>
    <w:rsid w:val="00215453"/>
    <w:rsid w:val="00221054"/>
    <w:rsid w:val="0022220D"/>
    <w:rsid w:val="0022678B"/>
    <w:rsid w:val="00232D07"/>
    <w:rsid w:val="00237DE0"/>
    <w:rsid w:val="002411DF"/>
    <w:rsid w:val="002448AA"/>
    <w:rsid w:val="00244F97"/>
    <w:rsid w:val="00255183"/>
    <w:rsid w:val="00256FBD"/>
    <w:rsid w:val="0026064A"/>
    <w:rsid w:val="00261ADC"/>
    <w:rsid w:val="00265FDC"/>
    <w:rsid w:val="00271463"/>
    <w:rsid w:val="00274EAB"/>
    <w:rsid w:val="00276033"/>
    <w:rsid w:val="00280383"/>
    <w:rsid w:val="002844F9"/>
    <w:rsid w:val="0029517D"/>
    <w:rsid w:val="00297290"/>
    <w:rsid w:val="002A3A8C"/>
    <w:rsid w:val="002B43CA"/>
    <w:rsid w:val="002C15D1"/>
    <w:rsid w:val="002C2927"/>
    <w:rsid w:val="002D3675"/>
    <w:rsid w:val="002D3712"/>
    <w:rsid w:val="002E066D"/>
    <w:rsid w:val="002E7F8B"/>
    <w:rsid w:val="002F6A2E"/>
    <w:rsid w:val="00301079"/>
    <w:rsid w:val="003202A0"/>
    <w:rsid w:val="0032441F"/>
    <w:rsid w:val="0033002F"/>
    <w:rsid w:val="00331AD4"/>
    <w:rsid w:val="00331EFF"/>
    <w:rsid w:val="003321A4"/>
    <w:rsid w:val="0033569E"/>
    <w:rsid w:val="00342CFA"/>
    <w:rsid w:val="003471F3"/>
    <w:rsid w:val="0035346C"/>
    <w:rsid w:val="003558F3"/>
    <w:rsid w:val="0036784B"/>
    <w:rsid w:val="00370C07"/>
    <w:rsid w:val="003768E5"/>
    <w:rsid w:val="00380AEE"/>
    <w:rsid w:val="003853B2"/>
    <w:rsid w:val="00386974"/>
    <w:rsid w:val="00387C86"/>
    <w:rsid w:val="00390A97"/>
    <w:rsid w:val="00393A54"/>
    <w:rsid w:val="003A62A4"/>
    <w:rsid w:val="003B4A55"/>
    <w:rsid w:val="003C0F91"/>
    <w:rsid w:val="003C4D89"/>
    <w:rsid w:val="003D1244"/>
    <w:rsid w:val="003D2BBF"/>
    <w:rsid w:val="003E7D38"/>
    <w:rsid w:val="003F3B77"/>
    <w:rsid w:val="003F4A72"/>
    <w:rsid w:val="004032D0"/>
    <w:rsid w:val="004050B3"/>
    <w:rsid w:val="004057A0"/>
    <w:rsid w:val="004125E9"/>
    <w:rsid w:val="00412E3A"/>
    <w:rsid w:val="004148FA"/>
    <w:rsid w:val="00416628"/>
    <w:rsid w:val="00417BA7"/>
    <w:rsid w:val="00420078"/>
    <w:rsid w:val="004222C0"/>
    <w:rsid w:val="00424717"/>
    <w:rsid w:val="00431C0A"/>
    <w:rsid w:val="00431CA0"/>
    <w:rsid w:val="00443E3A"/>
    <w:rsid w:val="00452A59"/>
    <w:rsid w:val="004534D8"/>
    <w:rsid w:val="00454B5D"/>
    <w:rsid w:val="00455241"/>
    <w:rsid w:val="00456993"/>
    <w:rsid w:val="00461212"/>
    <w:rsid w:val="00461409"/>
    <w:rsid w:val="00461B7E"/>
    <w:rsid w:val="004644A3"/>
    <w:rsid w:val="00464678"/>
    <w:rsid w:val="00467A1B"/>
    <w:rsid w:val="004724E2"/>
    <w:rsid w:val="0047414C"/>
    <w:rsid w:val="0048105B"/>
    <w:rsid w:val="00490969"/>
    <w:rsid w:val="004A569A"/>
    <w:rsid w:val="004C4C06"/>
    <w:rsid w:val="004C6B85"/>
    <w:rsid w:val="004C6CA2"/>
    <w:rsid w:val="004C779A"/>
    <w:rsid w:val="004D0105"/>
    <w:rsid w:val="004D769C"/>
    <w:rsid w:val="004E01FF"/>
    <w:rsid w:val="004E0DDE"/>
    <w:rsid w:val="004E4974"/>
    <w:rsid w:val="004E7BED"/>
    <w:rsid w:val="004F5EAF"/>
    <w:rsid w:val="00500D0D"/>
    <w:rsid w:val="00505CBC"/>
    <w:rsid w:val="005109C1"/>
    <w:rsid w:val="005123C5"/>
    <w:rsid w:val="0051291D"/>
    <w:rsid w:val="005131E4"/>
    <w:rsid w:val="00516725"/>
    <w:rsid w:val="00517E39"/>
    <w:rsid w:val="00521DFF"/>
    <w:rsid w:val="0053009F"/>
    <w:rsid w:val="00535FD2"/>
    <w:rsid w:val="00541253"/>
    <w:rsid w:val="00553337"/>
    <w:rsid w:val="005534BD"/>
    <w:rsid w:val="0055371F"/>
    <w:rsid w:val="00554DBA"/>
    <w:rsid w:val="00561F40"/>
    <w:rsid w:val="00565E38"/>
    <w:rsid w:val="005728B5"/>
    <w:rsid w:val="00573123"/>
    <w:rsid w:val="00574B3C"/>
    <w:rsid w:val="00574E51"/>
    <w:rsid w:val="00596778"/>
    <w:rsid w:val="005A4871"/>
    <w:rsid w:val="005A7009"/>
    <w:rsid w:val="005B2416"/>
    <w:rsid w:val="005C19BE"/>
    <w:rsid w:val="005C4FFC"/>
    <w:rsid w:val="005D3C42"/>
    <w:rsid w:val="005E23DA"/>
    <w:rsid w:val="005E7EDE"/>
    <w:rsid w:val="005F41E0"/>
    <w:rsid w:val="005F65AD"/>
    <w:rsid w:val="00602DCC"/>
    <w:rsid w:val="00604B85"/>
    <w:rsid w:val="006055B4"/>
    <w:rsid w:val="00621195"/>
    <w:rsid w:val="00621B34"/>
    <w:rsid w:val="00626325"/>
    <w:rsid w:val="00636D5B"/>
    <w:rsid w:val="00642D8A"/>
    <w:rsid w:val="00644D7A"/>
    <w:rsid w:val="00645BAE"/>
    <w:rsid w:val="00650F84"/>
    <w:rsid w:val="00654B95"/>
    <w:rsid w:val="00656F87"/>
    <w:rsid w:val="006639B1"/>
    <w:rsid w:val="006642A8"/>
    <w:rsid w:val="00673EE6"/>
    <w:rsid w:val="006863B1"/>
    <w:rsid w:val="00697318"/>
    <w:rsid w:val="006B07F8"/>
    <w:rsid w:val="006C27DE"/>
    <w:rsid w:val="006C7253"/>
    <w:rsid w:val="006D17BD"/>
    <w:rsid w:val="006E6784"/>
    <w:rsid w:val="006F2EC2"/>
    <w:rsid w:val="006F2EF8"/>
    <w:rsid w:val="006F336A"/>
    <w:rsid w:val="006F466D"/>
    <w:rsid w:val="006F6603"/>
    <w:rsid w:val="00711161"/>
    <w:rsid w:val="00724F09"/>
    <w:rsid w:val="00725385"/>
    <w:rsid w:val="007354E1"/>
    <w:rsid w:val="007471AB"/>
    <w:rsid w:val="007544AD"/>
    <w:rsid w:val="00754D43"/>
    <w:rsid w:val="007552DC"/>
    <w:rsid w:val="00760CF3"/>
    <w:rsid w:val="00762BAA"/>
    <w:rsid w:val="007678EA"/>
    <w:rsid w:val="00771355"/>
    <w:rsid w:val="00773B8D"/>
    <w:rsid w:val="0078007F"/>
    <w:rsid w:val="0078089A"/>
    <w:rsid w:val="0078732B"/>
    <w:rsid w:val="007930A8"/>
    <w:rsid w:val="007B6AD5"/>
    <w:rsid w:val="007C10F4"/>
    <w:rsid w:val="007C1D1A"/>
    <w:rsid w:val="007C2862"/>
    <w:rsid w:val="007C2FE2"/>
    <w:rsid w:val="007C6618"/>
    <w:rsid w:val="007D3835"/>
    <w:rsid w:val="007D5748"/>
    <w:rsid w:val="007D7E65"/>
    <w:rsid w:val="007E4930"/>
    <w:rsid w:val="007E4986"/>
    <w:rsid w:val="007E5CE0"/>
    <w:rsid w:val="008050B2"/>
    <w:rsid w:val="008076A1"/>
    <w:rsid w:val="00811F8B"/>
    <w:rsid w:val="00821E18"/>
    <w:rsid w:val="00824BB8"/>
    <w:rsid w:val="00824FF6"/>
    <w:rsid w:val="0083152F"/>
    <w:rsid w:val="00836A37"/>
    <w:rsid w:val="00851111"/>
    <w:rsid w:val="008512E6"/>
    <w:rsid w:val="008559DF"/>
    <w:rsid w:val="0086115C"/>
    <w:rsid w:val="0086187A"/>
    <w:rsid w:val="00870668"/>
    <w:rsid w:val="008808D3"/>
    <w:rsid w:val="008831E9"/>
    <w:rsid w:val="00884712"/>
    <w:rsid w:val="008858F2"/>
    <w:rsid w:val="00892502"/>
    <w:rsid w:val="008949A0"/>
    <w:rsid w:val="00897EF8"/>
    <w:rsid w:val="008A3569"/>
    <w:rsid w:val="008A5216"/>
    <w:rsid w:val="008B441F"/>
    <w:rsid w:val="008B67F8"/>
    <w:rsid w:val="008C13A3"/>
    <w:rsid w:val="008C452C"/>
    <w:rsid w:val="008C765B"/>
    <w:rsid w:val="008D21E2"/>
    <w:rsid w:val="008D4A0D"/>
    <w:rsid w:val="008D4A17"/>
    <w:rsid w:val="008D6919"/>
    <w:rsid w:val="008D69A3"/>
    <w:rsid w:val="008E2742"/>
    <w:rsid w:val="008E3B47"/>
    <w:rsid w:val="008E54EC"/>
    <w:rsid w:val="008E73B0"/>
    <w:rsid w:val="008F51A1"/>
    <w:rsid w:val="008F5F66"/>
    <w:rsid w:val="00906582"/>
    <w:rsid w:val="00912FF8"/>
    <w:rsid w:val="00913296"/>
    <w:rsid w:val="009152E8"/>
    <w:rsid w:val="00916E73"/>
    <w:rsid w:val="00917745"/>
    <w:rsid w:val="00917D46"/>
    <w:rsid w:val="009214F7"/>
    <w:rsid w:val="009247DD"/>
    <w:rsid w:val="00925CD3"/>
    <w:rsid w:val="009302B2"/>
    <w:rsid w:val="00932570"/>
    <w:rsid w:val="00932D6D"/>
    <w:rsid w:val="00932E0C"/>
    <w:rsid w:val="00934446"/>
    <w:rsid w:val="009528D3"/>
    <w:rsid w:val="00954D0A"/>
    <w:rsid w:val="009574A5"/>
    <w:rsid w:val="00957E37"/>
    <w:rsid w:val="009608A9"/>
    <w:rsid w:val="00961590"/>
    <w:rsid w:val="00961740"/>
    <w:rsid w:val="00965AF9"/>
    <w:rsid w:val="0099433C"/>
    <w:rsid w:val="009A42EB"/>
    <w:rsid w:val="009A6B92"/>
    <w:rsid w:val="009B439F"/>
    <w:rsid w:val="009C138F"/>
    <w:rsid w:val="009C69F0"/>
    <w:rsid w:val="009C7010"/>
    <w:rsid w:val="009D1A92"/>
    <w:rsid w:val="009D35A7"/>
    <w:rsid w:val="009E38B4"/>
    <w:rsid w:val="009E633F"/>
    <w:rsid w:val="009F57EB"/>
    <w:rsid w:val="009F7122"/>
    <w:rsid w:val="009F792B"/>
    <w:rsid w:val="00A05888"/>
    <w:rsid w:val="00A05ED1"/>
    <w:rsid w:val="00A07CC6"/>
    <w:rsid w:val="00A10587"/>
    <w:rsid w:val="00A166A3"/>
    <w:rsid w:val="00A177C6"/>
    <w:rsid w:val="00A31B10"/>
    <w:rsid w:val="00A3727A"/>
    <w:rsid w:val="00A4038D"/>
    <w:rsid w:val="00A41921"/>
    <w:rsid w:val="00A4428E"/>
    <w:rsid w:val="00A51352"/>
    <w:rsid w:val="00A55C93"/>
    <w:rsid w:val="00A560CB"/>
    <w:rsid w:val="00A60390"/>
    <w:rsid w:val="00A67BB8"/>
    <w:rsid w:val="00A71B56"/>
    <w:rsid w:val="00A7679F"/>
    <w:rsid w:val="00A82741"/>
    <w:rsid w:val="00A829A3"/>
    <w:rsid w:val="00A8488F"/>
    <w:rsid w:val="00A8792D"/>
    <w:rsid w:val="00A91A23"/>
    <w:rsid w:val="00A921B0"/>
    <w:rsid w:val="00A931A4"/>
    <w:rsid w:val="00A96717"/>
    <w:rsid w:val="00A9729A"/>
    <w:rsid w:val="00AA2AE7"/>
    <w:rsid w:val="00AA3A3A"/>
    <w:rsid w:val="00AA418D"/>
    <w:rsid w:val="00AA68E3"/>
    <w:rsid w:val="00AA6B23"/>
    <w:rsid w:val="00AB0CF9"/>
    <w:rsid w:val="00AB0E73"/>
    <w:rsid w:val="00AB1748"/>
    <w:rsid w:val="00AB2D23"/>
    <w:rsid w:val="00AC07DD"/>
    <w:rsid w:val="00AC0A16"/>
    <w:rsid w:val="00AC1039"/>
    <w:rsid w:val="00AC5D9D"/>
    <w:rsid w:val="00AC66C1"/>
    <w:rsid w:val="00AC6973"/>
    <w:rsid w:val="00AC6C7C"/>
    <w:rsid w:val="00AD19EE"/>
    <w:rsid w:val="00AD61EB"/>
    <w:rsid w:val="00AF0D24"/>
    <w:rsid w:val="00AF4356"/>
    <w:rsid w:val="00B040D5"/>
    <w:rsid w:val="00B064B4"/>
    <w:rsid w:val="00B1275F"/>
    <w:rsid w:val="00B15829"/>
    <w:rsid w:val="00B21257"/>
    <w:rsid w:val="00B222B1"/>
    <w:rsid w:val="00B24431"/>
    <w:rsid w:val="00B24F43"/>
    <w:rsid w:val="00B30ECB"/>
    <w:rsid w:val="00B34919"/>
    <w:rsid w:val="00B37099"/>
    <w:rsid w:val="00B45F08"/>
    <w:rsid w:val="00B4706D"/>
    <w:rsid w:val="00B47B79"/>
    <w:rsid w:val="00B5053B"/>
    <w:rsid w:val="00B67604"/>
    <w:rsid w:val="00B75466"/>
    <w:rsid w:val="00B75E4F"/>
    <w:rsid w:val="00B958E6"/>
    <w:rsid w:val="00BA0C02"/>
    <w:rsid w:val="00BA7771"/>
    <w:rsid w:val="00BB0884"/>
    <w:rsid w:val="00BB3A4E"/>
    <w:rsid w:val="00BC19DA"/>
    <w:rsid w:val="00BC6719"/>
    <w:rsid w:val="00BD4CC4"/>
    <w:rsid w:val="00BE0B73"/>
    <w:rsid w:val="00BE16E3"/>
    <w:rsid w:val="00BE6884"/>
    <w:rsid w:val="00BF2089"/>
    <w:rsid w:val="00BF251C"/>
    <w:rsid w:val="00BF3D05"/>
    <w:rsid w:val="00BF631D"/>
    <w:rsid w:val="00C079CE"/>
    <w:rsid w:val="00C11EFA"/>
    <w:rsid w:val="00C16764"/>
    <w:rsid w:val="00C17A2C"/>
    <w:rsid w:val="00C221C7"/>
    <w:rsid w:val="00C238E6"/>
    <w:rsid w:val="00C2391B"/>
    <w:rsid w:val="00C25F10"/>
    <w:rsid w:val="00C305C9"/>
    <w:rsid w:val="00C33DAA"/>
    <w:rsid w:val="00C35120"/>
    <w:rsid w:val="00C368C4"/>
    <w:rsid w:val="00C4207D"/>
    <w:rsid w:val="00C562CB"/>
    <w:rsid w:val="00C609AA"/>
    <w:rsid w:val="00C66DCE"/>
    <w:rsid w:val="00C718A2"/>
    <w:rsid w:val="00C71AF2"/>
    <w:rsid w:val="00C8473C"/>
    <w:rsid w:val="00C85621"/>
    <w:rsid w:val="00C86F01"/>
    <w:rsid w:val="00C95458"/>
    <w:rsid w:val="00C95D67"/>
    <w:rsid w:val="00CA0F66"/>
    <w:rsid w:val="00CB76DA"/>
    <w:rsid w:val="00CC1910"/>
    <w:rsid w:val="00CC44A8"/>
    <w:rsid w:val="00CD4AEB"/>
    <w:rsid w:val="00CD4D53"/>
    <w:rsid w:val="00CE0BC0"/>
    <w:rsid w:val="00CE407D"/>
    <w:rsid w:val="00CE417B"/>
    <w:rsid w:val="00CE4536"/>
    <w:rsid w:val="00CE5F73"/>
    <w:rsid w:val="00CF0FF8"/>
    <w:rsid w:val="00CF31F7"/>
    <w:rsid w:val="00CF3A07"/>
    <w:rsid w:val="00D0023F"/>
    <w:rsid w:val="00D0149E"/>
    <w:rsid w:val="00D03CCF"/>
    <w:rsid w:val="00D0633A"/>
    <w:rsid w:val="00D164CE"/>
    <w:rsid w:val="00D16A14"/>
    <w:rsid w:val="00D255AB"/>
    <w:rsid w:val="00D266D4"/>
    <w:rsid w:val="00D27020"/>
    <w:rsid w:val="00D27335"/>
    <w:rsid w:val="00D34B24"/>
    <w:rsid w:val="00D379AB"/>
    <w:rsid w:val="00D414C4"/>
    <w:rsid w:val="00D421B0"/>
    <w:rsid w:val="00D447D8"/>
    <w:rsid w:val="00D52420"/>
    <w:rsid w:val="00D57D60"/>
    <w:rsid w:val="00D61E5A"/>
    <w:rsid w:val="00D71CA9"/>
    <w:rsid w:val="00D756FE"/>
    <w:rsid w:val="00D75A81"/>
    <w:rsid w:val="00D76BCE"/>
    <w:rsid w:val="00D81073"/>
    <w:rsid w:val="00D8582E"/>
    <w:rsid w:val="00D86F39"/>
    <w:rsid w:val="00D94BC2"/>
    <w:rsid w:val="00D95DD0"/>
    <w:rsid w:val="00DA0EE4"/>
    <w:rsid w:val="00DA1181"/>
    <w:rsid w:val="00DA12F0"/>
    <w:rsid w:val="00DA1BC3"/>
    <w:rsid w:val="00DA3899"/>
    <w:rsid w:val="00DA3DD4"/>
    <w:rsid w:val="00DA42BC"/>
    <w:rsid w:val="00DA7326"/>
    <w:rsid w:val="00DA7FD4"/>
    <w:rsid w:val="00DB08D2"/>
    <w:rsid w:val="00DB4025"/>
    <w:rsid w:val="00DB64C6"/>
    <w:rsid w:val="00DC1075"/>
    <w:rsid w:val="00DC34D4"/>
    <w:rsid w:val="00DC5BCA"/>
    <w:rsid w:val="00DD7C7D"/>
    <w:rsid w:val="00DE07BE"/>
    <w:rsid w:val="00DE15BD"/>
    <w:rsid w:val="00E05CB7"/>
    <w:rsid w:val="00E07A06"/>
    <w:rsid w:val="00E1165C"/>
    <w:rsid w:val="00E139FF"/>
    <w:rsid w:val="00E17BB0"/>
    <w:rsid w:val="00E336EC"/>
    <w:rsid w:val="00E60D63"/>
    <w:rsid w:val="00E6273F"/>
    <w:rsid w:val="00E64EEC"/>
    <w:rsid w:val="00E6648A"/>
    <w:rsid w:val="00E74149"/>
    <w:rsid w:val="00E76D45"/>
    <w:rsid w:val="00E8271A"/>
    <w:rsid w:val="00E90B72"/>
    <w:rsid w:val="00E918DA"/>
    <w:rsid w:val="00E92043"/>
    <w:rsid w:val="00E92ADE"/>
    <w:rsid w:val="00E931F7"/>
    <w:rsid w:val="00E9443D"/>
    <w:rsid w:val="00EA3768"/>
    <w:rsid w:val="00EA6963"/>
    <w:rsid w:val="00EA71F0"/>
    <w:rsid w:val="00EB1432"/>
    <w:rsid w:val="00EB568E"/>
    <w:rsid w:val="00EC31E2"/>
    <w:rsid w:val="00EC35C5"/>
    <w:rsid w:val="00ED66A3"/>
    <w:rsid w:val="00EE1A83"/>
    <w:rsid w:val="00EE53FD"/>
    <w:rsid w:val="00EE6676"/>
    <w:rsid w:val="00EE7738"/>
    <w:rsid w:val="00EF242B"/>
    <w:rsid w:val="00EF5F4A"/>
    <w:rsid w:val="00EF6F56"/>
    <w:rsid w:val="00F042BB"/>
    <w:rsid w:val="00F2540E"/>
    <w:rsid w:val="00F30CE1"/>
    <w:rsid w:val="00F4365D"/>
    <w:rsid w:val="00F47AAB"/>
    <w:rsid w:val="00F521EC"/>
    <w:rsid w:val="00F57A3E"/>
    <w:rsid w:val="00F60F6A"/>
    <w:rsid w:val="00F632BB"/>
    <w:rsid w:val="00F74324"/>
    <w:rsid w:val="00F75E23"/>
    <w:rsid w:val="00F76541"/>
    <w:rsid w:val="00F803BD"/>
    <w:rsid w:val="00F81D9A"/>
    <w:rsid w:val="00F92AF9"/>
    <w:rsid w:val="00FA081D"/>
    <w:rsid w:val="00FA1E1B"/>
    <w:rsid w:val="00FB2973"/>
    <w:rsid w:val="00FC7BB8"/>
    <w:rsid w:val="00FD2CF5"/>
    <w:rsid w:val="00FE125F"/>
    <w:rsid w:val="00FF03D4"/>
    <w:rsid w:val="00FF495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91AE86"/>
  <w15:docId w15:val="{1C0BABCE-1CAA-486F-992F-748CF48C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A1B"/>
    <w:pPr>
      <w:suppressAutoHyphens/>
    </w:pPr>
    <w:rPr>
      <w:rFonts w:eastAsia="PMingLiU"/>
      <w:kern w:val="1"/>
      <w:sz w:val="22"/>
      <w:szCs w:val="22"/>
      <w:lang w:val="en-GB" w:eastAsia="ar-SA"/>
    </w:rPr>
  </w:style>
  <w:style w:type="paragraph" w:styleId="berschrift1">
    <w:name w:val="heading 1"/>
    <w:basedOn w:val="Standard"/>
    <w:next w:val="Standard"/>
    <w:link w:val="berschrift1Zchn"/>
    <w:uiPriority w:val="9"/>
    <w:qFormat/>
    <w:rsid w:val="00913296"/>
    <w:pPr>
      <w:keepNext/>
      <w:keepLines/>
      <w:numPr>
        <w:numId w:val="1"/>
      </w:numPr>
      <w:spacing w:before="360" w:after="120"/>
      <w:outlineLvl w:val="0"/>
    </w:pPr>
    <w:rPr>
      <w:rFonts w:ascii="Arial Fett" w:eastAsiaTheme="majorEastAsia" w:hAnsi="Arial Fett" w:cstheme="majorBidi"/>
      <w:b/>
      <w:color w:val="000000" w:themeColor="text1"/>
      <w:kern w:val="28"/>
      <w:sz w:val="28"/>
      <w:szCs w:val="32"/>
    </w:rPr>
  </w:style>
  <w:style w:type="paragraph" w:styleId="berschrift2">
    <w:name w:val="heading 2"/>
    <w:basedOn w:val="Standard"/>
    <w:next w:val="Textkrper"/>
    <w:link w:val="berschrift2Zchn"/>
    <w:qFormat/>
    <w:pPr>
      <w:keepNext/>
      <w:spacing w:after="120"/>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uiPriority w:val="99"/>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eastAsia="Symbol"/>
      <w:i/>
      <w:color w:val="4F81BC"/>
      <w:spacing w:val="0"/>
      <w:w w:val="100"/>
      <w:position w:val="0"/>
      <w:sz w:val="22"/>
      <w:vertAlign w:val="baseline"/>
      <w:lang w:val="de-DE"/>
    </w:rPr>
  </w:style>
  <w:style w:type="character" w:customStyle="1" w:styleId="ListLabel2">
    <w:name w:val="ListLabel 2"/>
    <w:rPr>
      <w:rFonts w:eastAsia="Arial"/>
      <w:color w:val="000000"/>
      <w:spacing w:val="0"/>
      <w:w w:val="100"/>
      <w:position w:val="0"/>
      <w:sz w:val="22"/>
      <w:vertAlign w:val="baseline"/>
      <w:lang w:val="de-DE"/>
    </w:rPr>
  </w:style>
  <w:style w:type="character" w:customStyle="1" w:styleId="ListLabel3">
    <w:name w:val="ListLabel 3"/>
    <w:rPr>
      <w:rFonts w:eastAsia="Symbol"/>
      <w:color w:val="000000"/>
      <w:spacing w:val="0"/>
      <w:w w:val="100"/>
      <w:position w:val="0"/>
      <w:sz w:val="22"/>
      <w:vertAlign w:val="baseline"/>
      <w:lang w:val="de-DE"/>
    </w:rPr>
  </w:style>
  <w:style w:type="character" w:styleId="Hyperlink">
    <w:name w:val="Hyperlink"/>
    <w:uiPriority w:val="99"/>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pPr>
    <w:rPr>
      <w:rFonts w:ascii="Calibri" w:hAnsi="Calibri"/>
      <w:kern w:val="1"/>
      <w:sz w:val="22"/>
      <w:szCs w:val="22"/>
      <w:lang w:val="en-US" w:eastAsia="ar-SA"/>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AF4356"/>
    <w:rPr>
      <w:rFonts w:ascii="Tahoma" w:hAnsi="Tahoma" w:cs="Tahoma"/>
      <w:sz w:val="16"/>
      <w:szCs w:val="16"/>
    </w:rPr>
  </w:style>
  <w:style w:type="character" w:customStyle="1" w:styleId="SprechblasentextZchn1">
    <w:name w:val="Sprechblasentext Zchn1"/>
    <w:link w:val="Sprechblasentext"/>
    <w:uiPriority w:val="99"/>
    <w:semiHidden/>
    <w:rsid w:val="00AF4356"/>
    <w:rPr>
      <w:rFonts w:ascii="Tahoma" w:eastAsia="PMingLiU" w:hAnsi="Tahoma" w:cs="Tahoma"/>
      <w:kern w:val="1"/>
      <w:sz w:val="16"/>
      <w:szCs w:val="16"/>
      <w:lang w:val="en-US" w:eastAsia="ar-SA"/>
    </w:rPr>
  </w:style>
  <w:style w:type="character" w:styleId="Kommentarzeichen">
    <w:name w:val="annotation reference"/>
    <w:uiPriority w:val="99"/>
    <w:semiHidden/>
    <w:unhideWhenUsed/>
    <w:rsid w:val="002A3A8C"/>
    <w:rPr>
      <w:sz w:val="16"/>
      <w:szCs w:val="16"/>
    </w:rPr>
  </w:style>
  <w:style w:type="paragraph" w:styleId="Kommentartext">
    <w:name w:val="annotation text"/>
    <w:basedOn w:val="Standard"/>
    <w:link w:val="KommentartextZchn1"/>
    <w:uiPriority w:val="99"/>
    <w:unhideWhenUsed/>
    <w:rsid w:val="002A3A8C"/>
    <w:rPr>
      <w:sz w:val="20"/>
      <w:szCs w:val="20"/>
    </w:rPr>
  </w:style>
  <w:style w:type="character" w:customStyle="1" w:styleId="KommentartextZchn1">
    <w:name w:val="Kommentartext Zchn1"/>
    <w:link w:val="Kommentartext"/>
    <w:uiPriority w:val="99"/>
    <w:rsid w:val="002A3A8C"/>
    <w:rPr>
      <w:rFonts w:eastAsia="PMingLiU"/>
      <w:kern w:val="1"/>
      <w:lang w:val="en-US" w:eastAsia="ar-SA"/>
    </w:rPr>
  </w:style>
  <w:style w:type="paragraph" w:styleId="Kommentarthema">
    <w:name w:val="annotation subject"/>
    <w:basedOn w:val="Kommentartext"/>
    <w:next w:val="Kommentartext"/>
    <w:link w:val="KommentarthemaZchn1"/>
    <w:uiPriority w:val="99"/>
    <w:semiHidden/>
    <w:unhideWhenUsed/>
    <w:rsid w:val="002A3A8C"/>
    <w:rPr>
      <w:b/>
      <w:bCs/>
    </w:rPr>
  </w:style>
  <w:style w:type="character" w:customStyle="1" w:styleId="KommentarthemaZchn1">
    <w:name w:val="Kommentarthema Zchn1"/>
    <w:link w:val="Kommentarthema"/>
    <w:uiPriority w:val="99"/>
    <w:semiHidden/>
    <w:rsid w:val="002A3A8C"/>
    <w:rPr>
      <w:rFonts w:eastAsia="PMingLiU"/>
      <w:b/>
      <w:bCs/>
      <w:kern w:val="1"/>
      <w:lang w:val="en-US" w:eastAsia="ar-SA"/>
    </w:rPr>
  </w:style>
  <w:style w:type="character" w:customStyle="1" w:styleId="berschrift2Zchn">
    <w:name w:val="Überschrift 2 Zchn"/>
    <w:link w:val="berschrift2"/>
    <w:rsid w:val="00467A1B"/>
    <w:rPr>
      <w:rFonts w:eastAsia="PMingLiU"/>
      <w:kern w:val="1"/>
      <w:sz w:val="22"/>
      <w:szCs w:val="22"/>
      <w:lang w:val="en-US" w:eastAsia="ar-SA"/>
    </w:rPr>
  </w:style>
  <w:style w:type="paragraph" w:styleId="Funotentext">
    <w:name w:val="footnote text"/>
    <w:basedOn w:val="Standard"/>
    <w:link w:val="FunotentextZchn"/>
    <w:uiPriority w:val="99"/>
    <w:semiHidden/>
    <w:unhideWhenUsed/>
    <w:rsid w:val="00642D8A"/>
    <w:rPr>
      <w:sz w:val="20"/>
      <w:szCs w:val="20"/>
    </w:rPr>
  </w:style>
  <w:style w:type="character" w:customStyle="1" w:styleId="FunotentextZchn">
    <w:name w:val="Fußnotentext Zchn"/>
    <w:link w:val="Funotentext"/>
    <w:uiPriority w:val="99"/>
    <w:semiHidden/>
    <w:rsid w:val="00642D8A"/>
    <w:rPr>
      <w:rFonts w:eastAsia="PMingLiU"/>
      <w:kern w:val="1"/>
      <w:lang w:val="en-US" w:eastAsia="ar-SA"/>
    </w:rPr>
  </w:style>
  <w:style w:type="character" w:styleId="Funotenzeichen">
    <w:name w:val="footnote reference"/>
    <w:uiPriority w:val="99"/>
    <w:semiHidden/>
    <w:unhideWhenUsed/>
    <w:rsid w:val="00642D8A"/>
    <w:rPr>
      <w:vertAlign w:val="superscript"/>
    </w:rPr>
  </w:style>
  <w:style w:type="table" w:customStyle="1" w:styleId="Tabellenraster1">
    <w:name w:val="Tabellenraster1"/>
    <w:basedOn w:val="NormaleTabelle"/>
    <w:next w:val="Tabellenraster"/>
    <w:uiPriority w:val="99"/>
    <w:rsid w:val="00836A37"/>
    <w:rPr>
      <w:rFonts w:ascii="Tms Rm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3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03070"/>
    <w:rPr>
      <w:rFonts w:eastAsia="PMingLiU"/>
      <w:kern w:val="1"/>
      <w:sz w:val="22"/>
      <w:szCs w:val="22"/>
      <w:lang w:val="en-US" w:eastAsia="ar-SA"/>
    </w:rPr>
  </w:style>
  <w:style w:type="paragraph" w:styleId="Listenabsatz">
    <w:name w:val="List Paragraph"/>
    <w:aliases w:val="Table/Figure Heading,Listeafsnit,Bullet 1,Citation List,List Paragraph Char Char,List Paragraph Char Char Char,List Paragraph1,List Paragraph11,List1,Numbered Indented Text,bei normal,lp1"/>
    <w:basedOn w:val="Standard"/>
    <w:link w:val="ListenabsatzZchn"/>
    <w:uiPriority w:val="34"/>
    <w:qFormat/>
    <w:rsid w:val="004C6B85"/>
    <w:pPr>
      <w:ind w:left="720"/>
      <w:contextualSpacing/>
    </w:pPr>
  </w:style>
  <w:style w:type="paragraph" w:customStyle="1" w:styleId="Tableleft">
    <w:name w:val="Table_left"/>
    <w:basedOn w:val="Standard"/>
    <w:autoRedefine/>
    <w:rsid w:val="009528D3"/>
    <w:pPr>
      <w:suppressAutoHyphens w:val="0"/>
      <w:spacing w:before="120" w:after="120"/>
      <w:ind w:left="565" w:hanging="565"/>
    </w:pPr>
    <w:rPr>
      <w:rFonts w:ascii="Arial" w:eastAsia="Calibri" w:hAnsi="Arial" w:cs="Arial"/>
      <w:b/>
      <w:kern w:val="0"/>
      <w:lang w:eastAsia="en-US"/>
    </w:rPr>
  </w:style>
  <w:style w:type="paragraph" w:customStyle="1" w:styleId="Tablecentre">
    <w:name w:val="Table_centre"/>
    <w:basedOn w:val="Tableleft"/>
    <w:autoRedefine/>
    <w:rsid w:val="009528D3"/>
    <w:pPr>
      <w:jc w:val="center"/>
    </w:pPr>
  </w:style>
  <w:style w:type="character" w:customStyle="1" w:styleId="ListenabsatzZchn">
    <w:name w:val="Listenabsatz Zchn"/>
    <w:aliases w:val="Table/Figure Heading Zchn,Listeafsnit Zchn,Bullet 1 Zchn,Citation List Zchn,List Paragraph Char Char Zchn,List Paragraph Char Char Char Zchn,List Paragraph1 Zchn,List Paragraph11 Zchn,List1 Zchn,Numbered Indented Text Zchn,lp1 Zchn"/>
    <w:link w:val="Listenabsatz"/>
    <w:uiPriority w:val="34"/>
    <w:locked/>
    <w:rsid w:val="00E60D63"/>
    <w:rPr>
      <w:rFonts w:eastAsia="PMingLiU"/>
      <w:kern w:val="1"/>
      <w:sz w:val="22"/>
      <w:szCs w:val="22"/>
      <w:lang w:val="en-US" w:eastAsia="ar-SA"/>
    </w:rPr>
  </w:style>
  <w:style w:type="character" w:customStyle="1" w:styleId="berschrift1Zchn">
    <w:name w:val="Überschrift 1 Zchn"/>
    <w:basedOn w:val="Absatz-Standardschriftart"/>
    <w:link w:val="berschrift1"/>
    <w:uiPriority w:val="9"/>
    <w:rsid w:val="00913296"/>
    <w:rPr>
      <w:rFonts w:ascii="Arial Fett" w:eastAsiaTheme="majorEastAsia" w:hAnsi="Arial Fett" w:cstheme="majorBidi"/>
      <w:b/>
      <w:color w:val="000000" w:themeColor="text1"/>
      <w:kern w:val="28"/>
      <w:sz w:val="28"/>
      <w:szCs w:val="32"/>
      <w:lang w:val="en-GB" w:eastAsia="ar-SA"/>
    </w:rPr>
  </w:style>
  <w:style w:type="paragraph" w:styleId="Inhaltsverzeichnisberschrift">
    <w:name w:val="TOC Heading"/>
    <w:basedOn w:val="berschrift1"/>
    <w:next w:val="Standard"/>
    <w:uiPriority w:val="39"/>
    <w:unhideWhenUsed/>
    <w:qFormat/>
    <w:rsid w:val="00913296"/>
    <w:pPr>
      <w:numPr>
        <w:numId w:val="0"/>
      </w:numPr>
      <w:suppressAutoHyphens w:val="0"/>
      <w:spacing w:before="240" w:after="0" w:line="259" w:lineRule="auto"/>
      <w:outlineLvl w:val="9"/>
    </w:pPr>
    <w:rPr>
      <w:rFonts w:asciiTheme="majorHAnsi" w:hAnsiTheme="majorHAnsi"/>
      <w:b w:val="0"/>
      <w:color w:val="365F91" w:themeColor="accent1" w:themeShade="BF"/>
      <w:kern w:val="0"/>
      <w:sz w:val="32"/>
      <w:lang w:val="de-DE" w:eastAsia="de-DE"/>
    </w:rPr>
  </w:style>
  <w:style w:type="paragraph" w:styleId="Verzeichnis1">
    <w:name w:val="toc 1"/>
    <w:basedOn w:val="Standard"/>
    <w:next w:val="Standard"/>
    <w:autoRedefine/>
    <w:uiPriority w:val="39"/>
    <w:unhideWhenUsed/>
    <w:rsid w:val="00913296"/>
    <w:pPr>
      <w:spacing w:after="100"/>
    </w:pPr>
  </w:style>
  <w:style w:type="paragraph" w:styleId="Verzeichnis2">
    <w:name w:val="toc 2"/>
    <w:basedOn w:val="Standard"/>
    <w:next w:val="Standard"/>
    <w:autoRedefine/>
    <w:uiPriority w:val="39"/>
    <w:unhideWhenUsed/>
    <w:rsid w:val="009132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977">
      <w:bodyDiv w:val="1"/>
      <w:marLeft w:val="0"/>
      <w:marRight w:val="0"/>
      <w:marTop w:val="0"/>
      <w:marBottom w:val="0"/>
      <w:divBdr>
        <w:top w:val="none" w:sz="0" w:space="0" w:color="auto"/>
        <w:left w:val="none" w:sz="0" w:space="0" w:color="auto"/>
        <w:bottom w:val="none" w:sz="0" w:space="0" w:color="auto"/>
        <w:right w:val="none" w:sz="0" w:space="0" w:color="auto"/>
      </w:divBdr>
    </w:div>
    <w:div w:id="868106290">
      <w:bodyDiv w:val="1"/>
      <w:marLeft w:val="0"/>
      <w:marRight w:val="0"/>
      <w:marTop w:val="0"/>
      <w:marBottom w:val="0"/>
      <w:divBdr>
        <w:top w:val="none" w:sz="0" w:space="0" w:color="auto"/>
        <w:left w:val="none" w:sz="0" w:space="0" w:color="auto"/>
        <w:bottom w:val="none" w:sz="0" w:space="0" w:color="auto"/>
        <w:right w:val="none" w:sz="0" w:space="0" w:color="auto"/>
      </w:divBdr>
    </w:div>
    <w:div w:id="172925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ta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fw-entwicklungsbank.de/Download-Center/PDF-Dokumente-Richtlinien/Mustervertra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uilding_mate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entwicklungsbank.de/PDF/Download-Center/PDF-Dokumente-Richtlinien/FZ-Vergaberichtlinien-V-2021-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market.com/" TargetMode="External"/><Relationship Id="rId4" Type="http://schemas.openxmlformats.org/officeDocument/2006/relationships/settings" Target="settings.xml"/><Relationship Id="rId9" Type="http://schemas.openxmlformats.org/officeDocument/2006/relationships/hyperlink" Target="http://(www.gtai.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F47F-4187-45A1-B570-D49CD8A7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11485</Words>
  <Characters>72357</Characters>
  <Application>Microsoft Office Word</Application>
  <DocSecurity>0</DocSecurity>
  <Lines>602</Lines>
  <Paragraphs>167</Paragraphs>
  <ScaleCrop>false</ScaleCrop>
  <HeadingPairs>
    <vt:vector size="2" baseType="variant">
      <vt:variant>
        <vt:lpstr>Titel</vt:lpstr>
      </vt:variant>
      <vt:variant>
        <vt:i4>1</vt:i4>
      </vt:variant>
    </vt:vector>
  </HeadingPairs>
  <TitlesOfParts>
    <vt:vector size="1" baseType="lpstr">
      <vt:lpstr/>
    </vt:vector>
  </TitlesOfParts>
  <Company>KfW Bankengruppe</Company>
  <LinksUpToDate>false</LinksUpToDate>
  <CharactersWithSpaces>83675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(TdR) estándar para servicios de Consultor de implementa-ción relacionados con el Libro Amarillo de la FIDIC o similar</dc:title>
  <dc:subject/>
  <dc:creator>Stadtmann, Silke</dc:creator>
  <cp:keywords/>
  <dc:description/>
  <cp:lastModifiedBy>Seibert, Simon Fabian</cp:lastModifiedBy>
  <cp:revision>3</cp:revision>
  <cp:lastPrinted>2023-04-20T11:49:00Z</cp:lastPrinted>
  <dcterms:created xsi:type="dcterms:W3CDTF">2023-11-02T14:35:00Z</dcterms:created>
  <dcterms:modified xsi:type="dcterms:W3CDTF">2023-12-01T10:26:00Z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KfW Bankengruppe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ac2f3563-3bd8-4393-b1e8-731a3be905f9_Enabled">
    <vt:lpwstr>true</vt:lpwstr>
  </property>
  <property fmtid="{D5CDD505-2E9C-101B-9397-08002B2CF9AE}" pid="10" name="MSIP_Label_ac2f3563-3bd8-4393-b1e8-731a3be905f9_SetDate">
    <vt:lpwstr>2023-02-08T10:33:46Z</vt:lpwstr>
  </property>
  <property fmtid="{D5CDD505-2E9C-101B-9397-08002B2CF9AE}" pid="11" name="MSIP_Label_ac2f3563-3bd8-4393-b1e8-731a3be905f9_Method">
    <vt:lpwstr>Privileged</vt:lpwstr>
  </property>
  <property fmtid="{D5CDD505-2E9C-101B-9397-08002B2CF9AE}" pid="12" name="MSIP_Label_ac2f3563-3bd8-4393-b1e8-731a3be905f9_Name">
    <vt:lpwstr>public</vt:lpwstr>
  </property>
  <property fmtid="{D5CDD505-2E9C-101B-9397-08002B2CF9AE}" pid="13" name="MSIP_Label_ac2f3563-3bd8-4393-b1e8-731a3be905f9_SiteId">
    <vt:lpwstr>05ca8f81-10c4-490e-9c8b-77dad30ce21b</vt:lpwstr>
  </property>
  <property fmtid="{D5CDD505-2E9C-101B-9397-08002B2CF9AE}" pid="14" name="MSIP_Label_ac2f3563-3bd8-4393-b1e8-731a3be905f9_ActionId">
    <vt:lpwstr>9ece2f48-f8b6-4146-9940-dff8587b3109</vt:lpwstr>
  </property>
  <property fmtid="{D5CDD505-2E9C-101B-9397-08002B2CF9AE}" pid="15" name="MSIP_Label_ac2f3563-3bd8-4393-b1e8-731a3be905f9_ContentBits">
    <vt:lpwstr>0</vt:lpwstr>
  </property>
</Properties>
</file>