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754790" w14:textId="77777777" w:rsidR="008471E7" w:rsidRDefault="00B66857">
      <w:pPr>
        <w:pStyle w:val="FranklinGothicBook1013pt"/>
        <w:tabs>
          <w:tab w:val="left" w:pos="7513"/>
        </w:tabs>
        <w:spacing w:after="120" w:line="240" w:lineRule="auto"/>
        <w:ind w:left="227"/>
        <w:jc w:val="center"/>
        <w:rPr>
          <w:rFonts w:ascii="Arial" w:hAnsi="Arial" w:cs="Arial"/>
          <w:b/>
          <w:sz w:val="18"/>
          <w:szCs w:val="18"/>
          <w:u w:val="single"/>
          <w:lang w:val="es-ES_tradnl"/>
        </w:rPr>
      </w:pPr>
      <w:r>
        <w:rPr>
          <w:rFonts w:ascii="Arial" w:hAnsi="Arial" w:cs="Arial"/>
          <w:b/>
          <w:sz w:val="18"/>
          <w:szCs w:val="18"/>
          <w:u w:val="single"/>
          <w:lang w:val="es-ES_tradnl"/>
        </w:rPr>
        <w:t>Condiciones de uso del modelo de contrato para servicios de consultoría</w:t>
      </w:r>
    </w:p>
    <w:p w14:paraId="584728BE" w14:textId="77777777" w:rsidR="007A0665" w:rsidRDefault="007A0665">
      <w:pPr>
        <w:pStyle w:val="FranklinGothicBook1013pt"/>
        <w:tabs>
          <w:tab w:val="left" w:pos="7513"/>
        </w:tabs>
        <w:spacing w:after="120" w:line="240" w:lineRule="auto"/>
        <w:ind w:left="227"/>
        <w:jc w:val="center"/>
        <w:rPr>
          <w:rFonts w:ascii="Arial" w:hAnsi="Arial" w:cs="Arial"/>
          <w:b/>
          <w:sz w:val="18"/>
          <w:szCs w:val="18"/>
          <w:u w:val="single"/>
          <w:lang w:val="es-ES_tradnl"/>
        </w:rPr>
      </w:pPr>
    </w:p>
    <w:p w14:paraId="3CF2DB2A" w14:textId="77777777" w:rsidR="008471E7" w:rsidRDefault="00B66857">
      <w:pPr>
        <w:pStyle w:val="FranklinGothicBook1013pt"/>
        <w:tabs>
          <w:tab w:val="left" w:pos="7513"/>
        </w:tabs>
        <w:spacing w:after="120" w:line="240" w:lineRule="auto"/>
        <w:jc w:val="both"/>
        <w:rPr>
          <w:rFonts w:ascii="Arial" w:hAnsi="Arial" w:cs="Arial"/>
          <w:b/>
          <w:sz w:val="18"/>
          <w:szCs w:val="18"/>
          <w:lang w:val="es-ES_tradnl"/>
        </w:rPr>
      </w:pPr>
      <w:r>
        <w:rPr>
          <w:rFonts w:ascii="Arial" w:hAnsi="Arial" w:cs="Arial"/>
          <w:b/>
          <w:sz w:val="18"/>
          <w:szCs w:val="18"/>
          <w:lang w:val="es-ES_tradnl"/>
        </w:rPr>
        <w:t>I. Condiciones de uso</w:t>
      </w:r>
    </w:p>
    <w:p w14:paraId="4BCEA170" w14:textId="77777777" w:rsidR="008471E7" w:rsidRDefault="00B66857">
      <w:pPr>
        <w:pStyle w:val="FranklinGothicBook1013pt"/>
        <w:tabs>
          <w:tab w:val="left" w:pos="7513"/>
        </w:tabs>
        <w:spacing w:after="120" w:line="240" w:lineRule="auto"/>
        <w:jc w:val="both"/>
        <w:rPr>
          <w:rFonts w:ascii="Arial" w:hAnsi="Arial"/>
          <w:sz w:val="18"/>
          <w:szCs w:val="18"/>
          <w:lang w:val="es-ES_tradnl"/>
        </w:rPr>
      </w:pPr>
      <w:r>
        <w:rPr>
          <w:rFonts w:ascii="Arial" w:hAnsi="Arial" w:cs="Arial"/>
          <w:sz w:val="18"/>
          <w:szCs w:val="18"/>
          <w:lang w:val="es-ES_tradnl"/>
        </w:rPr>
        <w:t xml:space="preserve">1. </w:t>
      </w:r>
      <w:r>
        <w:rPr>
          <w:rFonts w:ascii="Arial" w:hAnsi="Arial" w:cs="Arial"/>
          <w:i/>
          <w:sz w:val="18"/>
          <w:szCs w:val="18"/>
          <w:lang w:val="es-ES_tradnl"/>
        </w:rPr>
        <w:t>Formalización del contrato</w:t>
      </w:r>
      <w:r>
        <w:rPr>
          <w:rFonts w:ascii="Arial" w:hAnsi="Arial" w:cs="Arial"/>
          <w:sz w:val="18"/>
          <w:szCs w:val="18"/>
          <w:lang w:val="es-ES_tradnl"/>
        </w:rPr>
        <w:t xml:space="preserve">. </w:t>
      </w:r>
      <w:r>
        <w:rPr>
          <w:rFonts w:ascii="Arial" w:hAnsi="Arial"/>
          <w:sz w:val="18"/>
          <w:szCs w:val="18"/>
          <w:lang w:val="es-ES_tradnl"/>
        </w:rPr>
        <w:t xml:space="preserve">Al utilizar el modelo de contrato (incluso partes de él), cada usuario del modelo de contrato (en lo sucesivo, el «usuario») acepta las condiciones de uso que se especifican a continuación y entre el usuario y el KfW se han pactado estas condiciones de uso sin que sea necesario que </w:t>
      </w:r>
      <w:r w:rsidRPr="002B27F9">
        <w:rPr>
          <w:rFonts w:ascii="Arial" w:hAnsi="Arial"/>
          <w:sz w:val="18"/>
          <w:szCs w:val="18"/>
          <w:lang w:val="es-ES_tradnl"/>
        </w:rPr>
        <w:t xml:space="preserve">el KfW reciba la aceptación de </w:t>
      </w:r>
      <w:proofErr w:type="gramStart"/>
      <w:r w:rsidRPr="002B27F9">
        <w:rPr>
          <w:rFonts w:ascii="Arial" w:hAnsi="Arial"/>
          <w:sz w:val="18"/>
          <w:szCs w:val="18"/>
          <w:lang w:val="es-ES_tradnl"/>
        </w:rPr>
        <w:t>las mismas</w:t>
      </w:r>
      <w:proofErr w:type="gramEnd"/>
      <w:r w:rsidRPr="002B27F9">
        <w:rPr>
          <w:rFonts w:ascii="Arial" w:hAnsi="Arial"/>
          <w:sz w:val="18"/>
          <w:szCs w:val="18"/>
          <w:lang w:val="es-ES_tradnl"/>
        </w:rPr>
        <w:t xml:space="preserve"> declarada por el usuario mediante la utilización del modelo de contrato.</w:t>
      </w:r>
    </w:p>
    <w:p w14:paraId="511434F5" w14:textId="77777777" w:rsidR="008471E7" w:rsidRDefault="00B66857">
      <w:pPr>
        <w:pStyle w:val="FranklinGothicBook1013pt"/>
        <w:tabs>
          <w:tab w:val="left" w:pos="7513"/>
        </w:tabs>
        <w:spacing w:after="120" w:line="240" w:lineRule="auto"/>
        <w:jc w:val="both"/>
        <w:rPr>
          <w:rFonts w:ascii="Arial" w:hAnsi="Arial" w:cs="Arial"/>
          <w:sz w:val="18"/>
          <w:szCs w:val="18"/>
          <w:lang w:val="es-ES_tradnl"/>
        </w:rPr>
      </w:pPr>
      <w:r>
        <w:rPr>
          <w:rFonts w:ascii="Arial" w:hAnsi="Arial" w:cs="Arial"/>
          <w:sz w:val="18"/>
          <w:szCs w:val="18"/>
          <w:lang w:val="es-ES_tradnl"/>
        </w:rPr>
        <w:t xml:space="preserve">2. </w:t>
      </w:r>
      <w:r>
        <w:rPr>
          <w:rFonts w:ascii="Arial" w:hAnsi="Arial" w:cs="Arial"/>
          <w:i/>
          <w:sz w:val="18"/>
          <w:szCs w:val="18"/>
          <w:lang w:val="es-ES_tradnl"/>
        </w:rPr>
        <w:t>Responsabilidad civil del KfW</w:t>
      </w:r>
      <w:r>
        <w:rPr>
          <w:rFonts w:ascii="Arial" w:hAnsi="Arial" w:cs="Arial"/>
          <w:sz w:val="18"/>
          <w:szCs w:val="18"/>
          <w:lang w:val="es-ES_tradnl"/>
        </w:rPr>
        <w:t>. El KfW no responde de daños y perjuicios que se originen por la utilización del modelo de contrato o en relación con su uso, salvo en los casos de dolo o negligencia grave y de vulneración de la vida, la integridad física y la salud.</w:t>
      </w:r>
    </w:p>
    <w:p w14:paraId="0F406ABB" w14:textId="77777777" w:rsidR="008471E7" w:rsidRDefault="00B66857">
      <w:pPr>
        <w:pStyle w:val="FranklinGothicBook1013pt"/>
        <w:tabs>
          <w:tab w:val="left" w:pos="7513"/>
        </w:tabs>
        <w:spacing w:after="120" w:line="240" w:lineRule="auto"/>
        <w:jc w:val="both"/>
        <w:rPr>
          <w:rFonts w:ascii="Arial" w:hAnsi="Arial" w:cs="Arial"/>
          <w:sz w:val="18"/>
          <w:szCs w:val="18"/>
          <w:lang w:val="es-ES_tradnl"/>
        </w:rPr>
      </w:pPr>
      <w:r>
        <w:rPr>
          <w:rFonts w:ascii="Arial" w:hAnsi="Arial" w:cs="Arial"/>
          <w:sz w:val="18"/>
          <w:szCs w:val="18"/>
          <w:lang w:val="es-ES_tradnl"/>
        </w:rPr>
        <w:t xml:space="preserve">3. </w:t>
      </w:r>
      <w:r>
        <w:rPr>
          <w:rFonts w:ascii="Arial" w:hAnsi="Arial" w:cs="Arial"/>
          <w:i/>
          <w:sz w:val="18"/>
          <w:szCs w:val="18"/>
          <w:lang w:val="es-ES_tradnl"/>
        </w:rPr>
        <w:t>Limitación de las obligaciones del KfW</w:t>
      </w:r>
      <w:r>
        <w:rPr>
          <w:rFonts w:ascii="Arial" w:hAnsi="Arial" w:cs="Arial"/>
          <w:sz w:val="18"/>
          <w:szCs w:val="18"/>
          <w:lang w:val="es-ES_tradnl"/>
        </w:rPr>
        <w:t>. El modelo de contrato es un ejemplo de contrato de servicios de consultoría elaborado por el KfW, para el cual el KfW otorga en principio su aprobación. Al respecto, el KfW no asume, en particular, ninguna responsabilidad del estudio</w:t>
      </w:r>
    </w:p>
    <w:p w14:paraId="354B459A" w14:textId="77777777" w:rsidR="008471E7" w:rsidRDefault="00B66857">
      <w:pPr>
        <w:pStyle w:val="FranklinGothicBook1013pt"/>
        <w:numPr>
          <w:ilvl w:val="0"/>
          <w:numId w:val="7"/>
        </w:numPr>
        <w:tabs>
          <w:tab w:val="clear" w:pos="947"/>
          <w:tab w:val="num" w:pos="360"/>
          <w:tab w:val="left" w:pos="7513"/>
        </w:tabs>
        <w:spacing w:after="120" w:line="240" w:lineRule="auto"/>
        <w:ind w:left="360"/>
        <w:jc w:val="both"/>
        <w:rPr>
          <w:rFonts w:ascii="Arial" w:hAnsi="Arial" w:cs="Arial"/>
          <w:sz w:val="18"/>
          <w:szCs w:val="18"/>
          <w:lang w:val="es-ES_tradnl"/>
        </w:rPr>
      </w:pPr>
      <w:r>
        <w:rPr>
          <w:rFonts w:ascii="Arial" w:hAnsi="Arial" w:cs="Arial"/>
          <w:sz w:val="18"/>
          <w:szCs w:val="18"/>
          <w:lang w:val="es-ES_tradnl"/>
        </w:rPr>
        <w:t>de la exactitud de los aspectos jurídicos y objetivos del modelo de contrato, que realice un asesor jurídico interno o externo,</w:t>
      </w:r>
    </w:p>
    <w:p w14:paraId="23B9EB3B" w14:textId="77777777" w:rsidR="008471E7" w:rsidRDefault="00B66857">
      <w:pPr>
        <w:pStyle w:val="FranklinGothicBook1013pt"/>
        <w:numPr>
          <w:ilvl w:val="0"/>
          <w:numId w:val="7"/>
        </w:numPr>
        <w:tabs>
          <w:tab w:val="clear" w:pos="947"/>
          <w:tab w:val="num" w:pos="360"/>
          <w:tab w:val="left" w:pos="7513"/>
        </w:tabs>
        <w:spacing w:after="120" w:line="240" w:lineRule="auto"/>
        <w:ind w:left="360"/>
        <w:jc w:val="both"/>
        <w:rPr>
          <w:rFonts w:ascii="Arial" w:hAnsi="Arial" w:cs="Arial"/>
          <w:sz w:val="18"/>
          <w:szCs w:val="18"/>
          <w:lang w:val="es-ES_tradnl"/>
        </w:rPr>
      </w:pPr>
      <w:r>
        <w:rPr>
          <w:rFonts w:ascii="Arial" w:hAnsi="Arial" w:cs="Arial"/>
          <w:sz w:val="18"/>
          <w:szCs w:val="18"/>
          <w:lang w:val="es-ES_tradnl"/>
        </w:rPr>
        <w:t>de la exactitud de los aspectos objetivos de las circunstancias en las que se basa el modelo de contrato,</w:t>
      </w:r>
    </w:p>
    <w:p w14:paraId="2E81F872" w14:textId="77777777" w:rsidR="008471E7" w:rsidRDefault="00B66857">
      <w:pPr>
        <w:pStyle w:val="FranklinGothicBook1013pt"/>
        <w:numPr>
          <w:ilvl w:val="0"/>
          <w:numId w:val="7"/>
        </w:numPr>
        <w:tabs>
          <w:tab w:val="clear" w:pos="947"/>
          <w:tab w:val="num" w:pos="360"/>
          <w:tab w:val="left" w:pos="7513"/>
        </w:tabs>
        <w:spacing w:after="120" w:line="240" w:lineRule="auto"/>
        <w:ind w:left="360"/>
        <w:jc w:val="both"/>
        <w:rPr>
          <w:rFonts w:ascii="Arial" w:hAnsi="Arial" w:cs="Arial"/>
          <w:sz w:val="18"/>
          <w:szCs w:val="18"/>
          <w:lang w:val="es-ES_tradnl"/>
        </w:rPr>
      </w:pPr>
      <w:r>
        <w:rPr>
          <w:rFonts w:ascii="Arial" w:hAnsi="Arial" w:cs="Arial"/>
          <w:sz w:val="18"/>
          <w:szCs w:val="18"/>
          <w:lang w:val="es-ES_tradnl"/>
        </w:rPr>
        <w:t>de la idoneidad del modelo de contrato para los fines del usuario,</w:t>
      </w:r>
    </w:p>
    <w:p w14:paraId="4B25083A" w14:textId="77777777" w:rsidR="008471E7" w:rsidRDefault="00B66857">
      <w:pPr>
        <w:pStyle w:val="FranklinGothicBook1013pt"/>
        <w:numPr>
          <w:ilvl w:val="0"/>
          <w:numId w:val="7"/>
        </w:numPr>
        <w:tabs>
          <w:tab w:val="clear" w:pos="947"/>
          <w:tab w:val="num" w:pos="360"/>
          <w:tab w:val="left" w:pos="7513"/>
        </w:tabs>
        <w:spacing w:after="120" w:line="240" w:lineRule="auto"/>
        <w:ind w:left="360"/>
        <w:jc w:val="both"/>
        <w:rPr>
          <w:rFonts w:ascii="Arial" w:hAnsi="Arial" w:cs="Arial"/>
          <w:sz w:val="18"/>
          <w:szCs w:val="18"/>
          <w:lang w:val="es-ES_tradnl"/>
        </w:rPr>
      </w:pPr>
      <w:r>
        <w:rPr>
          <w:rFonts w:ascii="Arial" w:hAnsi="Arial" w:cs="Arial"/>
          <w:sz w:val="18"/>
          <w:szCs w:val="18"/>
          <w:lang w:val="es-ES_tradnl"/>
        </w:rPr>
        <w:t>de la imparcialidad del modelo de contrato ante el trasfondo de los intereses individuales de cada usuario,</w:t>
      </w:r>
    </w:p>
    <w:p w14:paraId="66B9789A" w14:textId="77777777" w:rsidR="008471E7" w:rsidRDefault="00B66857">
      <w:pPr>
        <w:pStyle w:val="FranklinGothicBook1013pt"/>
        <w:numPr>
          <w:ilvl w:val="0"/>
          <w:numId w:val="7"/>
        </w:numPr>
        <w:tabs>
          <w:tab w:val="clear" w:pos="947"/>
          <w:tab w:val="num" w:pos="360"/>
          <w:tab w:val="left" w:pos="7513"/>
        </w:tabs>
        <w:spacing w:after="120" w:line="240" w:lineRule="auto"/>
        <w:ind w:left="360"/>
        <w:jc w:val="both"/>
        <w:rPr>
          <w:rFonts w:ascii="Arial" w:hAnsi="Arial" w:cs="Arial"/>
          <w:sz w:val="18"/>
          <w:szCs w:val="18"/>
          <w:lang w:val="es-ES_tradnl"/>
        </w:rPr>
      </w:pPr>
      <w:r>
        <w:rPr>
          <w:rFonts w:ascii="Arial" w:hAnsi="Arial" w:cs="Arial"/>
          <w:sz w:val="18"/>
          <w:szCs w:val="18"/>
          <w:lang w:val="es-ES_tradnl"/>
        </w:rPr>
        <w:t>de los borradores de contrato elaborados a partir del modelo de contrato, que se presentarán ante el KfW, por ejemplo, a los fines de su aprobación, y</w:t>
      </w:r>
    </w:p>
    <w:p w14:paraId="74549C7C" w14:textId="77777777" w:rsidR="008471E7" w:rsidRDefault="00B66857">
      <w:pPr>
        <w:pStyle w:val="FranklinGothicBook1013pt"/>
        <w:numPr>
          <w:ilvl w:val="0"/>
          <w:numId w:val="7"/>
        </w:numPr>
        <w:tabs>
          <w:tab w:val="clear" w:pos="947"/>
          <w:tab w:val="num" w:pos="360"/>
          <w:tab w:val="left" w:pos="7513"/>
        </w:tabs>
        <w:spacing w:after="120" w:line="240" w:lineRule="auto"/>
        <w:ind w:left="360"/>
        <w:jc w:val="both"/>
        <w:rPr>
          <w:rFonts w:ascii="Arial" w:hAnsi="Arial" w:cs="Arial"/>
          <w:sz w:val="18"/>
          <w:szCs w:val="18"/>
          <w:lang w:val="es-ES_tradnl"/>
        </w:rPr>
      </w:pPr>
      <w:r>
        <w:rPr>
          <w:rFonts w:ascii="Arial" w:hAnsi="Arial" w:cs="Arial"/>
          <w:sz w:val="18"/>
          <w:szCs w:val="18"/>
          <w:lang w:val="es-ES_tradnl"/>
        </w:rPr>
        <w:t>de la necesidad de actualizar el modelo de contrato en función de los cambios de la situación jurídica.</w:t>
      </w:r>
    </w:p>
    <w:p w14:paraId="6D043A81" w14:textId="77777777" w:rsidR="008471E7" w:rsidRDefault="00B66857">
      <w:pPr>
        <w:pStyle w:val="FranklinGothicBook1013pt"/>
        <w:tabs>
          <w:tab w:val="left" w:pos="7513"/>
        </w:tabs>
        <w:spacing w:after="120" w:line="240" w:lineRule="auto"/>
        <w:jc w:val="both"/>
        <w:rPr>
          <w:rFonts w:ascii="Arial" w:hAnsi="Arial" w:cs="Arial"/>
          <w:sz w:val="18"/>
          <w:szCs w:val="18"/>
          <w:lang w:val="es-ES_tradnl"/>
        </w:rPr>
      </w:pPr>
      <w:r>
        <w:rPr>
          <w:rFonts w:ascii="Arial" w:hAnsi="Arial" w:cs="Arial"/>
          <w:sz w:val="18"/>
          <w:szCs w:val="18"/>
          <w:lang w:val="es-ES_tradnl"/>
        </w:rPr>
        <w:t xml:space="preserve">4. </w:t>
      </w:r>
      <w:r>
        <w:rPr>
          <w:rFonts w:ascii="Arial" w:hAnsi="Arial" w:cs="Arial"/>
          <w:i/>
          <w:sz w:val="18"/>
          <w:szCs w:val="18"/>
          <w:lang w:val="es-ES_tradnl"/>
        </w:rPr>
        <w:t>Obligaciones del usuario</w:t>
      </w:r>
      <w:r>
        <w:rPr>
          <w:rFonts w:ascii="Arial" w:hAnsi="Arial" w:cs="Arial"/>
          <w:sz w:val="18"/>
          <w:szCs w:val="18"/>
          <w:lang w:val="es-ES_tradnl"/>
        </w:rPr>
        <w:t>. Cada usuario está obligado:</w:t>
      </w:r>
    </w:p>
    <w:p w14:paraId="564551A3" w14:textId="77777777" w:rsidR="008471E7" w:rsidRDefault="00B66857">
      <w:pPr>
        <w:pStyle w:val="FranklinGothicBook1013pt"/>
        <w:numPr>
          <w:ilvl w:val="0"/>
          <w:numId w:val="7"/>
        </w:numPr>
        <w:tabs>
          <w:tab w:val="clear" w:pos="947"/>
          <w:tab w:val="num" w:pos="360"/>
          <w:tab w:val="left" w:pos="7513"/>
        </w:tabs>
        <w:spacing w:after="120" w:line="240" w:lineRule="auto"/>
        <w:ind w:left="360"/>
        <w:jc w:val="both"/>
        <w:rPr>
          <w:rFonts w:ascii="Arial" w:hAnsi="Arial" w:cs="Arial"/>
          <w:sz w:val="18"/>
          <w:szCs w:val="18"/>
          <w:lang w:val="es-ES_tradnl"/>
        </w:rPr>
      </w:pPr>
      <w:r>
        <w:rPr>
          <w:rFonts w:ascii="Arial" w:hAnsi="Arial" w:cs="Arial"/>
          <w:sz w:val="18"/>
          <w:szCs w:val="18"/>
          <w:lang w:val="es-ES_tradnl"/>
        </w:rPr>
        <w:t>a utilizar el modelo de contrato solo tras haber efectuado un estudio individual y profundo y haber adaptado el modelo al caso en particular,</w:t>
      </w:r>
    </w:p>
    <w:p w14:paraId="3C59ADE9" w14:textId="77777777" w:rsidR="008471E7" w:rsidRDefault="00B66857">
      <w:pPr>
        <w:pStyle w:val="FranklinGothicBook1013pt"/>
        <w:numPr>
          <w:ilvl w:val="0"/>
          <w:numId w:val="7"/>
        </w:numPr>
        <w:tabs>
          <w:tab w:val="clear" w:pos="947"/>
          <w:tab w:val="num" w:pos="360"/>
          <w:tab w:val="left" w:pos="7513"/>
        </w:tabs>
        <w:spacing w:after="120" w:line="240" w:lineRule="auto"/>
        <w:ind w:left="360"/>
        <w:jc w:val="both"/>
        <w:rPr>
          <w:rFonts w:ascii="Arial" w:hAnsi="Arial" w:cs="Arial"/>
          <w:sz w:val="18"/>
          <w:szCs w:val="18"/>
          <w:lang w:val="es-ES_tradnl"/>
        </w:rPr>
      </w:pPr>
      <w:r>
        <w:rPr>
          <w:rFonts w:ascii="Arial" w:hAnsi="Arial" w:cs="Arial"/>
          <w:sz w:val="18"/>
          <w:szCs w:val="18"/>
          <w:lang w:val="es-ES_tradnl"/>
        </w:rPr>
        <w:t>a encargar a un asesor jurídico el estudio del borrador del contrato, antes de formalizar un contrato basado en el modelo, para que éste verifique la aplicabilidad y eficacia del contrato con arreglo al ordenamiento jurídico respectivo.</w:t>
      </w:r>
    </w:p>
    <w:p w14:paraId="5771995D" w14:textId="77777777" w:rsidR="008471E7" w:rsidRDefault="00B66857">
      <w:pPr>
        <w:pStyle w:val="FranklinGothicBook1013pt"/>
        <w:tabs>
          <w:tab w:val="left" w:pos="7513"/>
        </w:tabs>
        <w:spacing w:after="120" w:line="240" w:lineRule="auto"/>
        <w:jc w:val="both"/>
        <w:rPr>
          <w:rFonts w:ascii="Arial" w:hAnsi="Arial" w:cs="Arial"/>
          <w:b/>
          <w:sz w:val="18"/>
          <w:szCs w:val="18"/>
          <w:lang w:val="es-ES_tradnl"/>
        </w:rPr>
      </w:pPr>
      <w:r>
        <w:rPr>
          <w:rFonts w:ascii="Arial" w:hAnsi="Arial" w:cs="Arial"/>
          <w:b/>
          <w:sz w:val="18"/>
          <w:szCs w:val="18"/>
          <w:lang w:val="es-ES_tradnl"/>
        </w:rPr>
        <w:t>II. Indicaciones para el usuario</w:t>
      </w:r>
    </w:p>
    <w:p w14:paraId="3C1556D5" w14:textId="77777777" w:rsidR="008471E7" w:rsidRDefault="00B66857">
      <w:pPr>
        <w:pStyle w:val="FranklinGothicBook1013pt"/>
        <w:tabs>
          <w:tab w:val="left" w:pos="7513"/>
        </w:tabs>
        <w:spacing w:after="120" w:line="240" w:lineRule="auto"/>
        <w:jc w:val="both"/>
        <w:rPr>
          <w:rFonts w:ascii="Arial" w:hAnsi="Arial" w:cs="Arial"/>
          <w:sz w:val="18"/>
          <w:szCs w:val="18"/>
          <w:lang w:val="es-ES_tradnl"/>
        </w:rPr>
      </w:pPr>
      <w:r>
        <w:rPr>
          <w:rFonts w:ascii="Arial" w:hAnsi="Arial" w:cs="Arial"/>
          <w:sz w:val="18"/>
          <w:szCs w:val="18"/>
          <w:lang w:val="es-ES_tradnl"/>
        </w:rPr>
        <w:t>El KfW advierte expresamente de lo siguiente a cada usuario del modelo de contrato:</w:t>
      </w:r>
    </w:p>
    <w:p w14:paraId="19B0FF40" w14:textId="77777777" w:rsidR="008471E7" w:rsidRDefault="002B27F9">
      <w:pPr>
        <w:pStyle w:val="FranklinGothicBook1013pt"/>
        <w:numPr>
          <w:ilvl w:val="0"/>
          <w:numId w:val="7"/>
        </w:numPr>
        <w:tabs>
          <w:tab w:val="clear" w:pos="947"/>
          <w:tab w:val="num" w:pos="360"/>
          <w:tab w:val="left" w:pos="7513"/>
        </w:tabs>
        <w:spacing w:after="120" w:line="240" w:lineRule="auto"/>
        <w:ind w:left="360"/>
        <w:jc w:val="both"/>
        <w:rPr>
          <w:rFonts w:ascii="Arial" w:hAnsi="Arial" w:cs="Arial"/>
          <w:sz w:val="18"/>
          <w:szCs w:val="18"/>
          <w:lang w:val="es-ES_tradnl"/>
        </w:rPr>
      </w:pPr>
      <w:r>
        <w:rPr>
          <w:rFonts w:ascii="Arial" w:hAnsi="Arial" w:cs="Arial"/>
          <w:sz w:val="18"/>
          <w:szCs w:val="18"/>
          <w:lang w:val="es-ES_tradnl"/>
        </w:rPr>
        <w:t>Este modelo de contrato n</w:t>
      </w:r>
      <w:r w:rsidR="00B66857">
        <w:rPr>
          <w:rFonts w:ascii="Arial" w:hAnsi="Arial" w:cs="Arial"/>
          <w:sz w:val="18"/>
          <w:szCs w:val="18"/>
          <w:lang w:val="es-ES_tradnl"/>
        </w:rPr>
        <w:t>o se ha elaborado con arreglo a un ordenamiento jurídico determinado, sino que deja la elección del ordenamiento a las partes contratantes. El KfW no ha verificado si, para poder aplicar el contrato, es necesario adaptarlo con arreglo a los respectivos ordenamientos jurídicos posibles.</w:t>
      </w:r>
    </w:p>
    <w:p w14:paraId="363CF3DF" w14:textId="77777777" w:rsidR="008471E7" w:rsidRDefault="00B66857">
      <w:pPr>
        <w:pStyle w:val="FranklinGothicBook1013pt"/>
        <w:numPr>
          <w:ilvl w:val="0"/>
          <w:numId w:val="7"/>
        </w:numPr>
        <w:tabs>
          <w:tab w:val="clear" w:pos="947"/>
          <w:tab w:val="num" w:pos="360"/>
          <w:tab w:val="left" w:pos="7513"/>
        </w:tabs>
        <w:spacing w:after="120" w:line="240" w:lineRule="auto"/>
        <w:ind w:left="360"/>
        <w:jc w:val="both"/>
        <w:rPr>
          <w:rFonts w:ascii="Arial" w:hAnsi="Arial" w:cs="Arial"/>
          <w:sz w:val="18"/>
          <w:szCs w:val="18"/>
          <w:lang w:val="es-ES_tradnl"/>
        </w:rPr>
      </w:pPr>
      <w:r>
        <w:rPr>
          <w:rFonts w:ascii="Arial" w:hAnsi="Arial" w:cs="Arial"/>
          <w:sz w:val="18"/>
          <w:szCs w:val="18"/>
          <w:lang w:val="es-ES_tradnl"/>
        </w:rPr>
        <w:t>Será necesario adaptar el modelo de contrato a las necesidades individuales de cada usuario y se recomienda que dicho contrato se firme solo después de que el usuario haya estudiado la idoneidad de cada una de las cláusulas contractuales para sus fines individuales.</w:t>
      </w:r>
    </w:p>
    <w:p w14:paraId="5B647FA3" w14:textId="77777777" w:rsidR="008471E7" w:rsidRDefault="00B66857">
      <w:pPr>
        <w:pStyle w:val="FranklinGothicBook1013pt"/>
        <w:tabs>
          <w:tab w:val="left" w:pos="7513"/>
        </w:tabs>
        <w:spacing w:after="120" w:line="240" w:lineRule="auto"/>
        <w:jc w:val="both"/>
        <w:rPr>
          <w:rFonts w:ascii="Arial" w:hAnsi="Arial" w:cs="Arial"/>
          <w:b/>
          <w:sz w:val="18"/>
          <w:szCs w:val="18"/>
          <w:lang w:val="es-ES_tradnl"/>
        </w:rPr>
      </w:pPr>
      <w:r>
        <w:rPr>
          <w:rFonts w:ascii="Arial" w:hAnsi="Arial" w:cs="Arial"/>
          <w:b/>
          <w:sz w:val="18"/>
          <w:szCs w:val="18"/>
          <w:lang w:val="es-ES_tradnl"/>
        </w:rPr>
        <w:t>III. Estructura del modelo de contrato</w:t>
      </w:r>
    </w:p>
    <w:p w14:paraId="398170F3" w14:textId="77777777" w:rsidR="008471E7" w:rsidRDefault="00B66857">
      <w:pPr>
        <w:pStyle w:val="FranklinGothicBook1013pt"/>
        <w:tabs>
          <w:tab w:val="left" w:pos="7513"/>
        </w:tabs>
        <w:spacing w:after="120" w:line="240" w:lineRule="auto"/>
        <w:jc w:val="both"/>
        <w:rPr>
          <w:rFonts w:ascii="Arial" w:hAnsi="Arial" w:cs="Arial"/>
          <w:sz w:val="18"/>
          <w:szCs w:val="18"/>
          <w:lang w:val="es-ES_tradnl"/>
        </w:rPr>
      </w:pPr>
      <w:r>
        <w:rPr>
          <w:rFonts w:ascii="Arial" w:hAnsi="Arial" w:cs="Arial"/>
          <w:sz w:val="18"/>
          <w:szCs w:val="18"/>
          <w:lang w:val="es-ES_tradnl"/>
        </w:rPr>
        <w:t>Primera parte: Condiciones generales: éstas contienen las reglamentaciones sobre las que el contrato se basa en general. Regularmente, las modificaciones que se realicen en esta parte inciden considerablemente en el contrato y requieren la aprobación previa del KfW.</w:t>
      </w:r>
    </w:p>
    <w:p w14:paraId="35D6E0DC" w14:textId="77777777" w:rsidR="008471E7" w:rsidRDefault="00B66857">
      <w:pPr>
        <w:pStyle w:val="FranklinGothicBook1013pt"/>
        <w:tabs>
          <w:tab w:val="left" w:pos="7513"/>
        </w:tabs>
        <w:spacing w:after="120" w:line="240" w:lineRule="auto"/>
        <w:jc w:val="both"/>
        <w:rPr>
          <w:rFonts w:ascii="Arial" w:hAnsi="Arial" w:cs="Arial"/>
          <w:sz w:val="18"/>
          <w:szCs w:val="18"/>
          <w:lang w:val="es-ES_tradnl"/>
        </w:rPr>
      </w:pPr>
      <w:r>
        <w:rPr>
          <w:rFonts w:ascii="Arial" w:hAnsi="Arial" w:cs="Arial"/>
          <w:sz w:val="18"/>
          <w:szCs w:val="18"/>
          <w:lang w:val="es-ES_tradnl"/>
        </w:rPr>
        <w:t>Segunda parte: Condiciones especiales: éstas comprenden detalles específicos de cada caso en particular. Esta sección podrá incluir posibles adaptaciones y divergencias basadas en las particularidades del proyecto o en virtud de negociaciones contractuales.</w:t>
      </w:r>
    </w:p>
    <w:p w14:paraId="0F7D35CF" w14:textId="77777777" w:rsidR="008471E7" w:rsidRDefault="00B66857">
      <w:pPr>
        <w:pStyle w:val="FranklinGothicBook1013pt"/>
        <w:tabs>
          <w:tab w:val="left" w:pos="7513"/>
        </w:tabs>
        <w:spacing w:after="120" w:line="240" w:lineRule="auto"/>
        <w:jc w:val="both"/>
        <w:rPr>
          <w:rFonts w:ascii="Arial" w:hAnsi="Arial" w:cs="Arial"/>
          <w:sz w:val="18"/>
          <w:szCs w:val="18"/>
          <w:lang w:val="es-ES_tradnl"/>
        </w:rPr>
      </w:pPr>
      <w:r>
        <w:rPr>
          <w:rFonts w:ascii="Arial" w:hAnsi="Arial" w:cs="Arial"/>
          <w:sz w:val="18"/>
          <w:szCs w:val="18"/>
          <w:lang w:val="es-ES_tradnl"/>
        </w:rPr>
        <w:t xml:space="preserve">Tercera parte: Anexos: éstos son específicos de cada proyecto en particular en función del contenido (por </w:t>
      </w:r>
      <w:proofErr w:type="gramStart"/>
      <w:r>
        <w:rPr>
          <w:rFonts w:ascii="Arial" w:hAnsi="Arial" w:cs="Arial"/>
          <w:sz w:val="18"/>
          <w:szCs w:val="18"/>
          <w:lang w:val="es-ES_tradnl"/>
        </w:rPr>
        <w:t>ejemplo</w:t>
      </w:r>
      <w:proofErr w:type="gramEnd"/>
      <w:r>
        <w:rPr>
          <w:rFonts w:ascii="Arial" w:hAnsi="Arial" w:cs="Arial"/>
          <w:sz w:val="18"/>
          <w:szCs w:val="18"/>
          <w:lang w:val="es-ES_tradnl"/>
        </w:rPr>
        <w:t xml:space="preserve"> términos de referencia, calendario) o están establecidos en forma general (por ejemplo, declaración de compromiso voluntario).</w:t>
      </w:r>
    </w:p>
    <w:p w14:paraId="51861087" w14:textId="77777777" w:rsidR="00E111FD" w:rsidRPr="00E111FD" w:rsidRDefault="00E111FD" w:rsidP="00E111FD">
      <w:pPr>
        <w:tabs>
          <w:tab w:val="left" w:pos="6930"/>
        </w:tabs>
        <w:rPr>
          <w:rFonts w:ascii="Arial" w:hAnsi="Arial" w:cs="Arial"/>
          <w:sz w:val="22"/>
          <w:szCs w:val="22"/>
          <w:lang w:val="es-CL"/>
        </w:rPr>
      </w:pPr>
    </w:p>
    <w:tbl>
      <w:tblPr>
        <w:tblpPr w:leftFromText="141" w:rightFromText="141" w:vertAnchor="text" w:horzAnchor="margin" w:tblpY="86"/>
        <w:tblW w:w="5000" w:type="pct"/>
        <w:tblLook w:val="04A0" w:firstRow="1" w:lastRow="0" w:firstColumn="1" w:lastColumn="0" w:noHBand="0" w:noVBand="1"/>
      </w:tblPr>
      <w:tblGrid>
        <w:gridCol w:w="9026"/>
      </w:tblGrid>
      <w:tr w:rsidR="008471E7" w14:paraId="3641D2BC" w14:textId="77777777">
        <w:trPr>
          <w:cantSplit/>
          <w:trHeight w:val="2693"/>
        </w:trPr>
        <w:tc>
          <w:tcPr>
            <w:tcW w:w="5000" w:type="pct"/>
          </w:tcPr>
          <w:p w14:paraId="1F34EC14" w14:textId="77777777" w:rsidR="008471E7" w:rsidRDefault="00B66857">
            <w:pPr>
              <w:spacing w:after="120"/>
              <w:jc w:val="center"/>
              <w:rPr>
                <w:rFonts w:ascii="Arial" w:hAnsi="Arial" w:cs="Arial"/>
                <w:b/>
                <w:sz w:val="22"/>
                <w:szCs w:val="22"/>
              </w:rPr>
            </w:pPr>
            <w:r>
              <w:rPr>
                <w:rFonts w:ascii="Arial" w:hAnsi="Arial"/>
                <w:b/>
                <w:sz w:val="22"/>
                <w:szCs w:val="22"/>
              </w:rPr>
              <w:lastRenderedPageBreak/>
              <w:t>CONTRATO DE CONSULTORÍA</w:t>
            </w:r>
          </w:p>
          <w:p w14:paraId="4C51775C" w14:textId="77777777" w:rsidR="008471E7" w:rsidRDefault="00B66857">
            <w:pPr>
              <w:spacing w:after="120"/>
              <w:jc w:val="center"/>
              <w:rPr>
                <w:rFonts w:ascii="Arial" w:hAnsi="Arial" w:cs="Arial"/>
                <w:sz w:val="22"/>
                <w:szCs w:val="22"/>
              </w:rPr>
            </w:pPr>
            <w:r>
              <w:rPr>
                <w:rFonts w:ascii="Arial" w:hAnsi="Arial"/>
                <w:sz w:val="22"/>
                <w:szCs w:val="22"/>
              </w:rPr>
              <w:t>con fecha de</w:t>
            </w:r>
          </w:p>
          <w:p w14:paraId="6C5CD1D2" w14:textId="77777777" w:rsidR="008471E7" w:rsidRDefault="00B66857">
            <w:pPr>
              <w:spacing w:after="120"/>
              <w:jc w:val="center"/>
              <w:rPr>
                <w:rFonts w:ascii="Arial" w:hAnsi="Arial" w:cs="Arial"/>
                <w:sz w:val="22"/>
                <w:szCs w:val="22"/>
              </w:rPr>
            </w:pPr>
            <w:r>
              <w:rPr>
                <w:rFonts w:ascii="Arial" w:hAnsi="Arial"/>
                <w:sz w:val="22"/>
                <w:szCs w:val="22"/>
              </w:rPr>
              <w:t>[●]</w:t>
            </w:r>
          </w:p>
          <w:p w14:paraId="3FEA577B" w14:textId="77777777" w:rsidR="008471E7" w:rsidRDefault="00B66857">
            <w:pPr>
              <w:spacing w:after="120"/>
              <w:jc w:val="center"/>
              <w:rPr>
                <w:rFonts w:ascii="Arial" w:hAnsi="Arial" w:cs="Arial"/>
                <w:sz w:val="22"/>
                <w:szCs w:val="22"/>
              </w:rPr>
            </w:pPr>
            <w:r>
              <w:rPr>
                <w:rFonts w:ascii="Arial" w:hAnsi="Arial"/>
                <w:sz w:val="22"/>
                <w:szCs w:val="22"/>
              </w:rPr>
              <w:t>entre</w:t>
            </w:r>
          </w:p>
          <w:p w14:paraId="1C2ADCA2" w14:textId="77777777" w:rsidR="008471E7" w:rsidRDefault="00B66857">
            <w:pPr>
              <w:spacing w:after="120"/>
              <w:jc w:val="center"/>
              <w:rPr>
                <w:rFonts w:ascii="Arial" w:hAnsi="Arial" w:cs="Arial"/>
                <w:sz w:val="22"/>
                <w:szCs w:val="22"/>
              </w:rPr>
            </w:pPr>
            <w:r>
              <w:rPr>
                <w:rFonts w:ascii="Arial" w:hAnsi="Arial"/>
                <w:sz w:val="22"/>
                <w:szCs w:val="22"/>
              </w:rPr>
              <w:t>[●]</w:t>
            </w:r>
          </w:p>
          <w:p w14:paraId="335EE940" w14:textId="77777777" w:rsidR="008471E7" w:rsidRDefault="00B66857">
            <w:pPr>
              <w:spacing w:after="120"/>
              <w:jc w:val="center"/>
              <w:rPr>
                <w:rFonts w:ascii="Arial" w:hAnsi="Arial" w:cs="Arial"/>
                <w:sz w:val="22"/>
                <w:szCs w:val="22"/>
              </w:rPr>
            </w:pPr>
            <w:r>
              <w:rPr>
                <w:rFonts w:ascii="Arial" w:hAnsi="Arial"/>
                <w:sz w:val="22"/>
                <w:szCs w:val="22"/>
              </w:rPr>
              <w:t>–en adelante, el «</w:t>
            </w:r>
            <w:r>
              <w:rPr>
                <w:rFonts w:ascii="Arial" w:hAnsi="Arial"/>
                <w:b/>
                <w:sz w:val="22"/>
                <w:szCs w:val="22"/>
              </w:rPr>
              <w:t>Contratante</w:t>
            </w:r>
            <w:r>
              <w:rPr>
                <w:rFonts w:ascii="Arial" w:hAnsi="Arial"/>
                <w:sz w:val="22"/>
                <w:szCs w:val="22"/>
              </w:rPr>
              <w:t>»–</w:t>
            </w:r>
          </w:p>
          <w:p w14:paraId="5B271124" w14:textId="77777777" w:rsidR="008471E7" w:rsidRDefault="008471E7">
            <w:pPr>
              <w:spacing w:after="120"/>
              <w:jc w:val="right"/>
              <w:rPr>
                <w:rFonts w:ascii="Arial" w:hAnsi="Arial" w:cs="Arial"/>
                <w:sz w:val="22"/>
                <w:szCs w:val="22"/>
                <w:lang w:bidi="he-IL"/>
              </w:rPr>
            </w:pPr>
          </w:p>
          <w:p w14:paraId="04C98A91" w14:textId="77777777" w:rsidR="008471E7" w:rsidRDefault="00B66857">
            <w:pPr>
              <w:spacing w:after="120"/>
              <w:jc w:val="center"/>
              <w:rPr>
                <w:rFonts w:ascii="Arial" w:hAnsi="Arial" w:cs="Arial"/>
                <w:sz w:val="22"/>
                <w:szCs w:val="22"/>
              </w:rPr>
            </w:pPr>
            <w:r>
              <w:rPr>
                <w:rFonts w:ascii="Arial" w:hAnsi="Arial"/>
                <w:i/>
                <w:sz w:val="22"/>
                <w:szCs w:val="22"/>
                <w:u w:val="single"/>
              </w:rPr>
              <w:t>[solo en el supuesto de que KfW actúe como agente del Contratante</w:t>
            </w:r>
            <w:r>
              <w:rPr>
                <w:rFonts w:ascii="Arial" w:hAnsi="Arial"/>
                <w:i/>
                <w:sz w:val="22"/>
                <w:szCs w:val="22"/>
              </w:rPr>
              <w:t>:</w:t>
            </w:r>
            <w:r>
              <w:rPr>
                <w:rFonts w:ascii="Arial" w:hAnsi="Arial"/>
                <w:sz w:val="22"/>
                <w:szCs w:val="22"/>
              </w:rPr>
              <w:t xml:space="preserve"> representado por</w:t>
            </w:r>
          </w:p>
          <w:p w14:paraId="42D59326" w14:textId="77777777" w:rsidR="008471E7" w:rsidRDefault="008471E7">
            <w:pPr>
              <w:spacing w:after="120"/>
              <w:jc w:val="center"/>
              <w:rPr>
                <w:rFonts w:ascii="Arial" w:hAnsi="Arial" w:cs="Arial"/>
                <w:sz w:val="22"/>
                <w:szCs w:val="22"/>
                <w:lang w:bidi="he-IL"/>
              </w:rPr>
            </w:pPr>
          </w:p>
          <w:p w14:paraId="167AF4AB" w14:textId="77777777" w:rsidR="008471E7" w:rsidRDefault="00B66857">
            <w:pPr>
              <w:spacing w:after="120"/>
              <w:jc w:val="center"/>
              <w:rPr>
                <w:rFonts w:ascii="Arial" w:hAnsi="Arial" w:cs="Arial"/>
                <w:b/>
                <w:sz w:val="22"/>
                <w:szCs w:val="22"/>
              </w:rPr>
            </w:pPr>
            <w:r>
              <w:rPr>
                <w:rFonts w:ascii="Arial" w:hAnsi="Arial"/>
                <w:b/>
                <w:sz w:val="22"/>
                <w:szCs w:val="22"/>
              </w:rPr>
              <w:t>KfW</w:t>
            </w:r>
          </w:p>
          <w:p w14:paraId="06091220" w14:textId="77777777" w:rsidR="008471E7" w:rsidRDefault="00B66857">
            <w:pPr>
              <w:spacing w:after="120"/>
              <w:jc w:val="center"/>
              <w:rPr>
                <w:rFonts w:ascii="Arial" w:hAnsi="Arial" w:cs="Arial"/>
                <w:b/>
                <w:sz w:val="22"/>
                <w:szCs w:val="22"/>
              </w:rPr>
            </w:pPr>
            <w:proofErr w:type="spellStart"/>
            <w:r>
              <w:rPr>
                <w:rFonts w:ascii="Arial" w:hAnsi="Arial"/>
                <w:b/>
                <w:sz w:val="22"/>
                <w:szCs w:val="22"/>
              </w:rPr>
              <w:t>Palmengartenstraße</w:t>
            </w:r>
            <w:proofErr w:type="spellEnd"/>
            <w:r>
              <w:rPr>
                <w:rFonts w:ascii="Arial" w:hAnsi="Arial"/>
                <w:b/>
                <w:sz w:val="22"/>
                <w:szCs w:val="22"/>
              </w:rPr>
              <w:t xml:space="preserve"> 5–9</w:t>
            </w:r>
          </w:p>
          <w:p w14:paraId="25090C79" w14:textId="77777777" w:rsidR="008471E7" w:rsidRDefault="00B66857">
            <w:pPr>
              <w:spacing w:after="120"/>
              <w:jc w:val="center"/>
              <w:rPr>
                <w:rFonts w:ascii="Arial" w:hAnsi="Arial" w:cs="Arial"/>
                <w:b/>
                <w:sz w:val="22"/>
                <w:szCs w:val="22"/>
              </w:rPr>
            </w:pPr>
            <w:r>
              <w:rPr>
                <w:rFonts w:ascii="Arial" w:hAnsi="Arial"/>
                <w:b/>
                <w:sz w:val="22"/>
                <w:szCs w:val="22"/>
              </w:rPr>
              <w:t>60325 Fráncfort del Meno</w:t>
            </w:r>
            <w:r>
              <w:rPr>
                <w:rFonts w:ascii="Arial" w:hAnsi="Arial"/>
                <w:b/>
                <w:sz w:val="22"/>
                <w:szCs w:val="22"/>
              </w:rPr>
              <w:br/>
              <w:t>República Federal de Alemania</w:t>
            </w:r>
          </w:p>
          <w:p w14:paraId="6730564C" w14:textId="77777777" w:rsidR="008471E7" w:rsidRDefault="00B66857">
            <w:pPr>
              <w:spacing w:after="120"/>
              <w:jc w:val="center"/>
              <w:rPr>
                <w:rFonts w:ascii="Arial" w:hAnsi="Arial" w:cs="Arial"/>
                <w:sz w:val="22"/>
                <w:szCs w:val="22"/>
              </w:rPr>
            </w:pPr>
            <w:r>
              <w:rPr>
                <w:rFonts w:ascii="Arial" w:hAnsi="Arial"/>
                <w:sz w:val="22"/>
                <w:szCs w:val="22"/>
              </w:rPr>
              <w:t>–en adelante, el «KfW»–]</w:t>
            </w:r>
          </w:p>
          <w:p w14:paraId="446B815E" w14:textId="77777777" w:rsidR="008471E7" w:rsidRDefault="00B66857">
            <w:pPr>
              <w:spacing w:after="120"/>
              <w:jc w:val="center"/>
              <w:rPr>
                <w:rFonts w:ascii="Arial" w:hAnsi="Arial" w:cs="Arial"/>
                <w:sz w:val="22"/>
                <w:szCs w:val="22"/>
              </w:rPr>
            </w:pPr>
            <w:r>
              <w:rPr>
                <w:rFonts w:ascii="Arial" w:hAnsi="Arial"/>
                <w:sz w:val="22"/>
                <w:szCs w:val="22"/>
              </w:rPr>
              <w:t>y</w:t>
            </w:r>
          </w:p>
          <w:p w14:paraId="6B4ED23B" w14:textId="77777777" w:rsidR="008471E7" w:rsidRDefault="00B66857">
            <w:pPr>
              <w:spacing w:after="120"/>
              <w:jc w:val="center"/>
              <w:rPr>
                <w:rFonts w:ascii="Arial" w:hAnsi="Arial" w:cs="Arial"/>
                <w:sz w:val="22"/>
                <w:szCs w:val="22"/>
              </w:rPr>
            </w:pPr>
            <w:r>
              <w:rPr>
                <w:rFonts w:ascii="Arial" w:hAnsi="Arial"/>
                <w:sz w:val="22"/>
                <w:szCs w:val="22"/>
              </w:rPr>
              <w:t>[●]</w:t>
            </w:r>
          </w:p>
          <w:p w14:paraId="49E40E87" w14:textId="77777777" w:rsidR="008471E7" w:rsidRDefault="00B66857">
            <w:pPr>
              <w:pStyle w:val="Parties"/>
              <w:spacing w:after="120"/>
              <w:rPr>
                <w:rFonts w:ascii="Arial" w:hAnsi="Arial" w:cs="Arial"/>
                <w:caps w:val="0"/>
                <w:sz w:val="22"/>
                <w:szCs w:val="22"/>
              </w:rPr>
            </w:pPr>
            <w:r>
              <w:rPr>
                <w:rFonts w:ascii="Arial" w:hAnsi="Arial"/>
                <w:caps w:val="0"/>
                <w:sz w:val="22"/>
                <w:szCs w:val="22"/>
              </w:rPr>
              <w:t>–en adelante, el «</w:t>
            </w:r>
            <w:r>
              <w:rPr>
                <w:rFonts w:ascii="Arial" w:hAnsi="Arial"/>
                <w:b/>
                <w:caps w:val="0"/>
                <w:sz w:val="22"/>
                <w:szCs w:val="22"/>
              </w:rPr>
              <w:t>Consultor</w:t>
            </w:r>
            <w:r>
              <w:rPr>
                <w:rFonts w:ascii="Arial" w:hAnsi="Arial"/>
                <w:caps w:val="0"/>
                <w:sz w:val="22"/>
                <w:szCs w:val="22"/>
              </w:rPr>
              <w:t>»–</w:t>
            </w:r>
          </w:p>
          <w:p w14:paraId="4D0E3CDD" w14:textId="77777777" w:rsidR="008471E7" w:rsidRDefault="00B66857">
            <w:pPr>
              <w:pStyle w:val="Parties"/>
              <w:spacing w:after="120"/>
              <w:rPr>
                <w:rFonts w:ascii="Arial" w:hAnsi="Arial" w:cs="Arial"/>
                <w:sz w:val="22"/>
                <w:szCs w:val="22"/>
              </w:rPr>
            </w:pPr>
            <w:r>
              <w:rPr>
                <w:rFonts w:ascii="Arial" w:hAnsi="Arial"/>
                <w:caps w:val="0"/>
                <w:sz w:val="22"/>
                <w:szCs w:val="22"/>
              </w:rPr>
              <w:t>en relación con el proyecto «</w:t>
            </w:r>
            <w:r>
              <w:rPr>
                <w:rFonts w:ascii="Arial" w:hAnsi="Arial"/>
                <w:sz w:val="22"/>
                <w:szCs w:val="22"/>
              </w:rPr>
              <w:t>[●]»</w:t>
            </w:r>
          </w:p>
        </w:tc>
      </w:tr>
    </w:tbl>
    <w:p w14:paraId="163E5815" w14:textId="77777777" w:rsidR="008471E7" w:rsidRDefault="008471E7">
      <w:pPr>
        <w:pStyle w:val="StandardFranklinGothicBook"/>
        <w:spacing w:after="120"/>
        <w:rPr>
          <w:rFonts w:ascii="Arial" w:hAnsi="Arial"/>
        </w:rPr>
      </w:pPr>
    </w:p>
    <w:p w14:paraId="70C5D2AD" w14:textId="77777777" w:rsidR="008471E7" w:rsidRDefault="008471E7">
      <w:pPr>
        <w:pStyle w:val="StandardFranklinGothicBook"/>
        <w:spacing w:after="120"/>
        <w:rPr>
          <w:rFonts w:ascii="Arial" w:hAnsi="Arial"/>
        </w:rPr>
        <w:sectPr w:rsidR="008471E7" w:rsidSect="0022133D">
          <w:headerReference w:type="default" r:id="rId7"/>
          <w:footerReference w:type="first" r:id="rId8"/>
          <w:pgSz w:w="11906" w:h="16838" w:code="9"/>
          <w:pgMar w:top="1440" w:right="1440" w:bottom="1440" w:left="1440" w:header="720" w:footer="340" w:gutter="0"/>
          <w:cols w:space="708"/>
          <w:formProt w:val="0"/>
          <w:titlePg/>
          <w:docGrid w:linePitch="360"/>
        </w:sectPr>
      </w:pPr>
    </w:p>
    <w:tbl>
      <w:tblPr>
        <w:tblW w:w="5000" w:type="pct"/>
        <w:tblLook w:val="04A0" w:firstRow="1" w:lastRow="0" w:firstColumn="1" w:lastColumn="0" w:noHBand="0" w:noVBand="1"/>
      </w:tblPr>
      <w:tblGrid>
        <w:gridCol w:w="4513"/>
        <w:gridCol w:w="4513"/>
      </w:tblGrid>
      <w:tr w:rsidR="008471E7" w14:paraId="027259DB" w14:textId="77777777">
        <w:trPr>
          <w:trHeight w:hRule="exact" w:val="567"/>
        </w:trPr>
        <w:tc>
          <w:tcPr>
            <w:tcW w:w="5000" w:type="pct"/>
            <w:gridSpan w:val="2"/>
            <w:vAlign w:val="center"/>
          </w:tcPr>
          <w:p w14:paraId="703027C3" w14:textId="77777777" w:rsidR="008471E7" w:rsidRDefault="00B66857">
            <w:pPr>
              <w:pStyle w:val="Inhaltsverzeichnisberschrift"/>
              <w:spacing w:after="120"/>
              <w:rPr>
                <w:rFonts w:cs="Arial"/>
                <w:sz w:val="22"/>
                <w:szCs w:val="22"/>
              </w:rPr>
            </w:pPr>
            <w:r>
              <w:rPr>
                <w:sz w:val="22"/>
                <w:szCs w:val="22"/>
              </w:rPr>
              <w:lastRenderedPageBreak/>
              <w:t>CONTENIDO</w:t>
            </w:r>
          </w:p>
        </w:tc>
      </w:tr>
      <w:tr w:rsidR="008471E7" w14:paraId="675EAD35" w14:textId="77777777">
        <w:trPr>
          <w:trHeight w:hRule="exact" w:val="567"/>
        </w:trPr>
        <w:tc>
          <w:tcPr>
            <w:tcW w:w="2500" w:type="pct"/>
          </w:tcPr>
          <w:p w14:paraId="77EDDD54" w14:textId="77777777" w:rsidR="008471E7" w:rsidRDefault="00B66857">
            <w:pPr>
              <w:spacing w:after="120"/>
              <w:rPr>
                <w:rFonts w:ascii="Arial" w:hAnsi="Arial" w:cs="Arial"/>
                <w:sz w:val="22"/>
                <w:szCs w:val="22"/>
              </w:rPr>
            </w:pPr>
            <w:r>
              <w:rPr>
                <w:rFonts w:ascii="Arial" w:hAnsi="Arial"/>
                <w:sz w:val="22"/>
                <w:szCs w:val="22"/>
              </w:rPr>
              <w:t>Apartado</w:t>
            </w:r>
          </w:p>
        </w:tc>
        <w:tc>
          <w:tcPr>
            <w:tcW w:w="2500" w:type="pct"/>
          </w:tcPr>
          <w:p w14:paraId="7B50D740" w14:textId="77777777" w:rsidR="008471E7" w:rsidRDefault="00B66857">
            <w:pPr>
              <w:pStyle w:val="NormalRight"/>
              <w:spacing w:after="120"/>
              <w:rPr>
                <w:rFonts w:ascii="Arial" w:hAnsi="Arial" w:cs="Arial"/>
                <w:sz w:val="22"/>
                <w:szCs w:val="22"/>
              </w:rPr>
            </w:pPr>
            <w:r>
              <w:rPr>
                <w:rFonts w:ascii="Arial" w:hAnsi="Arial"/>
                <w:sz w:val="22"/>
                <w:szCs w:val="22"/>
              </w:rPr>
              <w:t>Página</w:t>
            </w:r>
          </w:p>
        </w:tc>
      </w:tr>
    </w:tbl>
    <w:p w14:paraId="3627A6F1" w14:textId="77777777" w:rsidR="008471E7" w:rsidRDefault="008471E7">
      <w:pPr>
        <w:spacing w:after="120"/>
        <w:rPr>
          <w:rFonts w:ascii="Arial" w:hAnsi="Arial" w:cs="Arial"/>
          <w:sz w:val="22"/>
          <w:szCs w:val="22"/>
        </w:rPr>
      </w:pPr>
    </w:p>
    <w:p w14:paraId="2A3C397A" w14:textId="77777777" w:rsidR="008471E7" w:rsidRPr="009D336E" w:rsidRDefault="00B66857">
      <w:pPr>
        <w:pStyle w:val="Verzeichnis1"/>
        <w:tabs>
          <w:tab w:val="right" w:leader="dot" w:pos="9016"/>
        </w:tabs>
        <w:rPr>
          <w:rFonts w:asciiTheme="minorHAnsi" w:eastAsiaTheme="minorEastAsia" w:hAnsiTheme="minorHAnsi" w:cstheme="minorBidi"/>
          <w:b/>
          <w:bCs/>
          <w:noProof/>
          <w:snapToGrid/>
          <w:sz w:val="22"/>
          <w:szCs w:val="22"/>
          <w:lang w:val="de-DE" w:eastAsia="de-DE" w:bidi="ar-SA"/>
        </w:rPr>
      </w:pPr>
      <w:r>
        <w:rPr>
          <w:rFonts w:ascii="Arial" w:hAnsi="Arial" w:cs="Arial"/>
          <w:sz w:val="22"/>
          <w:szCs w:val="22"/>
        </w:rPr>
        <w:fldChar w:fldCharType="begin"/>
      </w:r>
      <w:r>
        <w:rPr>
          <w:rFonts w:ascii="Arial" w:hAnsi="Arial" w:cs="Arial"/>
          <w:sz w:val="22"/>
          <w:szCs w:val="22"/>
        </w:rPr>
        <w:instrText xml:space="preserve"> TOC \f C \h \t "DE Part Headings L1;1; DE Standard L1;1; Heading 1;1; Standard L1;1" GUID=0c755931-16f8-4294-852d-9b7b0f5402e8</w:instrText>
      </w:r>
      <w:r>
        <w:rPr>
          <w:rFonts w:ascii="Arial" w:hAnsi="Arial" w:cs="Arial"/>
          <w:sz w:val="22"/>
          <w:szCs w:val="22"/>
        </w:rPr>
        <w:fldChar w:fldCharType="separate"/>
      </w:r>
      <w:hyperlink w:anchor="_Toc41547958" w:history="1">
        <w:r w:rsidRPr="009D336E">
          <w:rPr>
            <w:rStyle w:val="Hyperlink"/>
            <w:b/>
            <w:bCs/>
            <w:noProof/>
          </w:rPr>
          <w:t>Preámbulo</w:t>
        </w:r>
        <w:r w:rsidRPr="009D336E">
          <w:rPr>
            <w:b/>
            <w:bCs/>
            <w:noProof/>
          </w:rPr>
          <w:tab/>
        </w:r>
        <w:r w:rsidRPr="009D336E">
          <w:rPr>
            <w:b/>
            <w:bCs/>
            <w:noProof/>
          </w:rPr>
          <w:fldChar w:fldCharType="begin"/>
        </w:r>
        <w:r w:rsidRPr="009D336E">
          <w:rPr>
            <w:b/>
            <w:bCs/>
            <w:noProof/>
          </w:rPr>
          <w:instrText xml:space="preserve"> PAGEREF _Toc41547958 \h </w:instrText>
        </w:r>
        <w:r w:rsidRPr="009D336E">
          <w:rPr>
            <w:b/>
            <w:bCs/>
            <w:noProof/>
          </w:rPr>
        </w:r>
        <w:r w:rsidRPr="009D336E">
          <w:rPr>
            <w:b/>
            <w:bCs/>
            <w:noProof/>
          </w:rPr>
          <w:fldChar w:fldCharType="separate"/>
        </w:r>
        <w:r w:rsidR="00704111">
          <w:rPr>
            <w:b/>
            <w:bCs/>
            <w:noProof/>
          </w:rPr>
          <w:t>1</w:t>
        </w:r>
        <w:r w:rsidRPr="009D336E">
          <w:rPr>
            <w:b/>
            <w:bCs/>
            <w:noProof/>
          </w:rPr>
          <w:fldChar w:fldCharType="end"/>
        </w:r>
      </w:hyperlink>
    </w:p>
    <w:p w14:paraId="6375D390" w14:textId="77777777" w:rsidR="008471E7" w:rsidRPr="009D336E" w:rsidRDefault="00080778">
      <w:pPr>
        <w:pStyle w:val="Verzeichnis1"/>
        <w:tabs>
          <w:tab w:val="right" w:leader="dot" w:pos="9016"/>
        </w:tabs>
        <w:rPr>
          <w:rFonts w:asciiTheme="minorHAnsi" w:eastAsiaTheme="minorEastAsia" w:hAnsiTheme="minorHAnsi" w:cstheme="minorBidi"/>
          <w:b/>
          <w:bCs/>
          <w:noProof/>
          <w:snapToGrid/>
          <w:sz w:val="22"/>
          <w:szCs w:val="22"/>
          <w:lang w:val="de-DE" w:eastAsia="de-DE" w:bidi="ar-SA"/>
        </w:rPr>
      </w:pPr>
      <w:hyperlink w:anchor="_Toc41547959" w:history="1">
        <w:r w:rsidR="00B66857" w:rsidRPr="009D336E">
          <w:rPr>
            <w:rStyle w:val="Hyperlink"/>
            <w:b/>
            <w:bCs/>
            <w:noProof/>
          </w:rPr>
          <w:t>Condiciones Generales</w:t>
        </w:r>
        <w:r w:rsidR="00B66857" w:rsidRPr="009D336E">
          <w:rPr>
            <w:b/>
            <w:bCs/>
            <w:noProof/>
          </w:rPr>
          <w:tab/>
        </w:r>
        <w:r w:rsidR="00B66857" w:rsidRPr="009D336E">
          <w:rPr>
            <w:b/>
            <w:bCs/>
            <w:noProof/>
          </w:rPr>
          <w:fldChar w:fldCharType="begin"/>
        </w:r>
        <w:r w:rsidR="00B66857" w:rsidRPr="009D336E">
          <w:rPr>
            <w:b/>
            <w:bCs/>
            <w:noProof/>
          </w:rPr>
          <w:instrText xml:space="preserve"> PAGEREF _Toc41547959 \h </w:instrText>
        </w:r>
        <w:r w:rsidR="00B66857" w:rsidRPr="009D336E">
          <w:rPr>
            <w:b/>
            <w:bCs/>
            <w:noProof/>
          </w:rPr>
        </w:r>
        <w:r w:rsidR="00B66857" w:rsidRPr="009D336E">
          <w:rPr>
            <w:b/>
            <w:bCs/>
            <w:noProof/>
          </w:rPr>
          <w:fldChar w:fldCharType="separate"/>
        </w:r>
        <w:r w:rsidR="00704111">
          <w:rPr>
            <w:b/>
            <w:bCs/>
            <w:noProof/>
          </w:rPr>
          <w:t>1</w:t>
        </w:r>
        <w:r w:rsidR="00B66857" w:rsidRPr="009D336E">
          <w:rPr>
            <w:b/>
            <w:bCs/>
            <w:noProof/>
          </w:rPr>
          <w:fldChar w:fldCharType="end"/>
        </w:r>
      </w:hyperlink>
    </w:p>
    <w:p w14:paraId="3A4217C6" w14:textId="77777777" w:rsidR="008471E7" w:rsidRDefault="00080778">
      <w:pPr>
        <w:pStyle w:val="Verzeichnis1"/>
        <w:tabs>
          <w:tab w:val="left" w:pos="1800"/>
          <w:tab w:val="right" w:leader="dot" w:pos="9016"/>
        </w:tabs>
        <w:rPr>
          <w:rFonts w:asciiTheme="minorHAnsi" w:eastAsiaTheme="minorEastAsia" w:hAnsiTheme="minorHAnsi" w:cstheme="minorBidi"/>
          <w:noProof/>
          <w:snapToGrid/>
          <w:sz w:val="22"/>
          <w:szCs w:val="22"/>
          <w:lang w:val="de-DE" w:eastAsia="de-DE" w:bidi="ar-SA"/>
        </w:rPr>
      </w:pPr>
      <w:hyperlink w:anchor="_Toc41547960" w:history="1">
        <w:r w:rsidR="00B66857">
          <w:rPr>
            <w:rStyle w:val="Hyperlink"/>
            <w:b/>
            <w:noProof/>
            <w:lang w:bidi="he-IL"/>
          </w:rPr>
          <w:t>Paragraph 1</w:t>
        </w:r>
        <w:r w:rsidR="00B66857">
          <w:rPr>
            <w:rFonts w:asciiTheme="minorHAnsi" w:eastAsiaTheme="minorEastAsia" w:hAnsiTheme="minorHAnsi" w:cstheme="minorBidi"/>
            <w:noProof/>
            <w:snapToGrid/>
            <w:sz w:val="22"/>
            <w:szCs w:val="22"/>
            <w:lang w:val="de-DE" w:eastAsia="de-DE" w:bidi="ar-SA"/>
          </w:rPr>
          <w:tab/>
        </w:r>
        <w:r w:rsidR="00B66857">
          <w:rPr>
            <w:rStyle w:val="Hyperlink"/>
            <w:b/>
            <w:noProof/>
            <w:lang w:bidi="he-IL"/>
          </w:rPr>
          <w:t>Disposiciones generales</w:t>
        </w:r>
        <w:r w:rsidR="00B66857">
          <w:rPr>
            <w:noProof/>
          </w:rPr>
          <w:tab/>
        </w:r>
        <w:r w:rsidR="00B66857">
          <w:rPr>
            <w:noProof/>
          </w:rPr>
          <w:fldChar w:fldCharType="begin"/>
        </w:r>
        <w:r w:rsidR="00B66857">
          <w:rPr>
            <w:noProof/>
          </w:rPr>
          <w:instrText xml:space="preserve"> PAGEREF _Toc41547960 \h </w:instrText>
        </w:r>
        <w:r w:rsidR="00B66857">
          <w:rPr>
            <w:noProof/>
          </w:rPr>
        </w:r>
        <w:r w:rsidR="00B66857">
          <w:rPr>
            <w:noProof/>
          </w:rPr>
          <w:fldChar w:fldCharType="separate"/>
        </w:r>
        <w:r w:rsidR="00704111">
          <w:rPr>
            <w:noProof/>
          </w:rPr>
          <w:t>1</w:t>
        </w:r>
        <w:r w:rsidR="00B66857">
          <w:rPr>
            <w:noProof/>
          </w:rPr>
          <w:fldChar w:fldCharType="end"/>
        </w:r>
      </w:hyperlink>
    </w:p>
    <w:p w14:paraId="1496E651" w14:textId="77777777" w:rsidR="008471E7" w:rsidRDefault="00080778">
      <w:pPr>
        <w:pStyle w:val="Verzeichnis1"/>
        <w:tabs>
          <w:tab w:val="left" w:pos="1800"/>
          <w:tab w:val="right" w:leader="dot" w:pos="9016"/>
        </w:tabs>
        <w:rPr>
          <w:rFonts w:asciiTheme="minorHAnsi" w:eastAsiaTheme="minorEastAsia" w:hAnsiTheme="minorHAnsi" w:cstheme="minorBidi"/>
          <w:noProof/>
          <w:snapToGrid/>
          <w:sz w:val="22"/>
          <w:szCs w:val="22"/>
          <w:lang w:val="de-DE" w:eastAsia="de-DE" w:bidi="ar-SA"/>
        </w:rPr>
      </w:pPr>
      <w:hyperlink w:anchor="_Toc41547961" w:history="1">
        <w:r w:rsidR="00B66857">
          <w:rPr>
            <w:rStyle w:val="Hyperlink"/>
            <w:b/>
            <w:noProof/>
            <w:lang w:bidi="he-IL"/>
          </w:rPr>
          <w:t>Paragraph 2</w:t>
        </w:r>
        <w:r w:rsidR="00B66857">
          <w:rPr>
            <w:rFonts w:asciiTheme="minorHAnsi" w:eastAsiaTheme="minorEastAsia" w:hAnsiTheme="minorHAnsi" w:cstheme="minorBidi"/>
            <w:noProof/>
            <w:snapToGrid/>
            <w:sz w:val="22"/>
            <w:szCs w:val="22"/>
            <w:lang w:val="de-DE" w:eastAsia="de-DE" w:bidi="ar-SA"/>
          </w:rPr>
          <w:tab/>
        </w:r>
        <w:r w:rsidR="00B66857">
          <w:rPr>
            <w:rStyle w:val="Hyperlink"/>
            <w:b/>
            <w:noProof/>
            <w:lang w:bidi="he-IL"/>
          </w:rPr>
          <w:t>El Contratante</w:t>
        </w:r>
        <w:r w:rsidR="00B66857">
          <w:rPr>
            <w:noProof/>
          </w:rPr>
          <w:tab/>
        </w:r>
        <w:r w:rsidR="00B66857">
          <w:rPr>
            <w:noProof/>
          </w:rPr>
          <w:fldChar w:fldCharType="begin"/>
        </w:r>
        <w:r w:rsidR="00B66857">
          <w:rPr>
            <w:noProof/>
          </w:rPr>
          <w:instrText xml:space="preserve"> PAGEREF _Toc41547961 \h </w:instrText>
        </w:r>
        <w:r w:rsidR="00B66857">
          <w:rPr>
            <w:noProof/>
          </w:rPr>
        </w:r>
        <w:r w:rsidR="00B66857">
          <w:rPr>
            <w:noProof/>
          </w:rPr>
          <w:fldChar w:fldCharType="separate"/>
        </w:r>
        <w:r w:rsidR="00704111">
          <w:rPr>
            <w:noProof/>
          </w:rPr>
          <w:t>11</w:t>
        </w:r>
        <w:r w:rsidR="00B66857">
          <w:rPr>
            <w:noProof/>
          </w:rPr>
          <w:fldChar w:fldCharType="end"/>
        </w:r>
      </w:hyperlink>
    </w:p>
    <w:p w14:paraId="7C0E6DAA" w14:textId="77777777" w:rsidR="008471E7" w:rsidRDefault="00080778">
      <w:pPr>
        <w:pStyle w:val="Verzeichnis1"/>
        <w:tabs>
          <w:tab w:val="left" w:pos="1800"/>
          <w:tab w:val="right" w:leader="dot" w:pos="9016"/>
        </w:tabs>
        <w:rPr>
          <w:rFonts w:asciiTheme="minorHAnsi" w:eastAsiaTheme="minorEastAsia" w:hAnsiTheme="minorHAnsi" w:cstheme="minorBidi"/>
          <w:noProof/>
          <w:snapToGrid/>
          <w:sz w:val="22"/>
          <w:szCs w:val="22"/>
          <w:lang w:val="de-DE" w:eastAsia="de-DE" w:bidi="ar-SA"/>
        </w:rPr>
      </w:pPr>
      <w:hyperlink w:anchor="_Toc41547962" w:history="1">
        <w:r w:rsidR="00B66857">
          <w:rPr>
            <w:rStyle w:val="Hyperlink"/>
            <w:b/>
            <w:noProof/>
            <w:lang w:bidi="he-IL"/>
          </w:rPr>
          <w:t>Paragraph 3</w:t>
        </w:r>
        <w:r w:rsidR="00B66857">
          <w:rPr>
            <w:rFonts w:asciiTheme="minorHAnsi" w:eastAsiaTheme="minorEastAsia" w:hAnsiTheme="minorHAnsi" w:cstheme="minorBidi"/>
            <w:noProof/>
            <w:snapToGrid/>
            <w:sz w:val="22"/>
            <w:szCs w:val="22"/>
            <w:lang w:val="de-DE" w:eastAsia="de-DE" w:bidi="ar-SA"/>
          </w:rPr>
          <w:tab/>
        </w:r>
        <w:r w:rsidR="00B66857">
          <w:rPr>
            <w:rStyle w:val="Hyperlink"/>
            <w:b/>
            <w:noProof/>
            <w:lang w:bidi="he-IL"/>
          </w:rPr>
          <w:t>El Consultor</w:t>
        </w:r>
        <w:r w:rsidR="00B66857">
          <w:rPr>
            <w:noProof/>
          </w:rPr>
          <w:tab/>
        </w:r>
        <w:r w:rsidR="00B66857">
          <w:rPr>
            <w:noProof/>
          </w:rPr>
          <w:fldChar w:fldCharType="begin"/>
        </w:r>
        <w:r w:rsidR="00B66857">
          <w:rPr>
            <w:noProof/>
          </w:rPr>
          <w:instrText xml:space="preserve"> PAGEREF _Toc41547962 \h </w:instrText>
        </w:r>
        <w:r w:rsidR="00B66857">
          <w:rPr>
            <w:noProof/>
          </w:rPr>
        </w:r>
        <w:r w:rsidR="00B66857">
          <w:rPr>
            <w:noProof/>
          </w:rPr>
          <w:fldChar w:fldCharType="separate"/>
        </w:r>
        <w:r w:rsidR="00704111">
          <w:rPr>
            <w:noProof/>
          </w:rPr>
          <w:t>14</w:t>
        </w:r>
        <w:r w:rsidR="00B66857">
          <w:rPr>
            <w:noProof/>
          </w:rPr>
          <w:fldChar w:fldCharType="end"/>
        </w:r>
      </w:hyperlink>
    </w:p>
    <w:p w14:paraId="50921475" w14:textId="77777777" w:rsidR="008471E7" w:rsidRDefault="00080778">
      <w:pPr>
        <w:pStyle w:val="Verzeichnis1"/>
        <w:tabs>
          <w:tab w:val="left" w:pos="1800"/>
          <w:tab w:val="right" w:leader="dot" w:pos="9016"/>
        </w:tabs>
        <w:rPr>
          <w:rFonts w:asciiTheme="minorHAnsi" w:eastAsiaTheme="minorEastAsia" w:hAnsiTheme="minorHAnsi" w:cstheme="minorBidi"/>
          <w:noProof/>
          <w:snapToGrid/>
          <w:sz w:val="22"/>
          <w:szCs w:val="22"/>
          <w:lang w:val="de-DE" w:eastAsia="de-DE" w:bidi="ar-SA"/>
        </w:rPr>
      </w:pPr>
      <w:hyperlink w:anchor="_Toc41547963" w:history="1">
        <w:r w:rsidR="00B66857">
          <w:rPr>
            <w:rStyle w:val="Hyperlink"/>
            <w:b/>
            <w:noProof/>
            <w:lang w:bidi="he-IL"/>
          </w:rPr>
          <w:t>Paragraph 4</w:t>
        </w:r>
        <w:r w:rsidR="00B66857">
          <w:rPr>
            <w:rFonts w:asciiTheme="minorHAnsi" w:eastAsiaTheme="minorEastAsia" w:hAnsiTheme="minorHAnsi" w:cstheme="minorBidi"/>
            <w:noProof/>
            <w:snapToGrid/>
            <w:sz w:val="22"/>
            <w:szCs w:val="22"/>
            <w:lang w:val="de-DE" w:eastAsia="de-DE" w:bidi="ar-SA"/>
          </w:rPr>
          <w:tab/>
        </w:r>
        <w:r w:rsidR="00B66857">
          <w:rPr>
            <w:rStyle w:val="Hyperlink"/>
            <w:b/>
            <w:noProof/>
            <w:lang w:bidi="he-IL"/>
          </w:rPr>
          <w:t xml:space="preserve">Comienzo, finalización, modificación y terminación de los </w:t>
        </w:r>
        <w:r w:rsidR="00B66857">
          <w:rPr>
            <w:rStyle w:val="Hyperlink"/>
            <w:b/>
            <w:noProof/>
            <w:lang w:bidi="he-IL"/>
          </w:rPr>
          <w:br/>
          <w:t xml:space="preserve">                Servicios</w:t>
        </w:r>
        <w:r w:rsidR="00B66857">
          <w:rPr>
            <w:noProof/>
          </w:rPr>
          <w:tab/>
        </w:r>
        <w:r w:rsidR="00B66857">
          <w:rPr>
            <w:noProof/>
          </w:rPr>
          <w:fldChar w:fldCharType="begin"/>
        </w:r>
        <w:r w:rsidR="00B66857">
          <w:rPr>
            <w:noProof/>
          </w:rPr>
          <w:instrText xml:space="preserve"> PAGEREF _Toc41547963 \h </w:instrText>
        </w:r>
        <w:r w:rsidR="00B66857">
          <w:rPr>
            <w:noProof/>
          </w:rPr>
        </w:r>
        <w:r w:rsidR="00B66857">
          <w:rPr>
            <w:noProof/>
          </w:rPr>
          <w:fldChar w:fldCharType="separate"/>
        </w:r>
        <w:r w:rsidR="00704111">
          <w:rPr>
            <w:noProof/>
          </w:rPr>
          <w:t>16</w:t>
        </w:r>
        <w:r w:rsidR="00B66857">
          <w:rPr>
            <w:noProof/>
          </w:rPr>
          <w:fldChar w:fldCharType="end"/>
        </w:r>
      </w:hyperlink>
    </w:p>
    <w:p w14:paraId="0F27B688" w14:textId="77777777" w:rsidR="008471E7" w:rsidRDefault="00080778">
      <w:pPr>
        <w:pStyle w:val="Verzeichnis1"/>
        <w:tabs>
          <w:tab w:val="left" w:pos="1800"/>
          <w:tab w:val="right" w:leader="dot" w:pos="9016"/>
        </w:tabs>
        <w:rPr>
          <w:rFonts w:asciiTheme="minorHAnsi" w:eastAsiaTheme="minorEastAsia" w:hAnsiTheme="minorHAnsi" w:cstheme="minorBidi"/>
          <w:noProof/>
          <w:snapToGrid/>
          <w:sz w:val="22"/>
          <w:szCs w:val="22"/>
          <w:lang w:val="de-DE" w:eastAsia="de-DE" w:bidi="ar-SA"/>
        </w:rPr>
      </w:pPr>
      <w:hyperlink w:anchor="_Toc41547964" w:history="1">
        <w:r w:rsidR="00B66857">
          <w:rPr>
            <w:rStyle w:val="Hyperlink"/>
            <w:b/>
            <w:bCs/>
            <w:noProof/>
            <w:lang w:bidi="he-IL"/>
          </w:rPr>
          <w:t>Paragraph 5</w:t>
        </w:r>
        <w:r w:rsidR="00B66857">
          <w:rPr>
            <w:rFonts w:asciiTheme="minorHAnsi" w:eastAsiaTheme="minorEastAsia" w:hAnsiTheme="minorHAnsi" w:cstheme="minorBidi"/>
            <w:noProof/>
            <w:snapToGrid/>
            <w:sz w:val="22"/>
            <w:szCs w:val="22"/>
            <w:lang w:val="de-DE" w:eastAsia="de-DE" w:bidi="ar-SA"/>
          </w:rPr>
          <w:tab/>
        </w:r>
        <w:r w:rsidR="00B66857">
          <w:rPr>
            <w:rStyle w:val="Hyperlink"/>
            <w:b/>
            <w:noProof/>
            <w:lang w:bidi="he-IL"/>
          </w:rPr>
          <w:t>Remuneración</w:t>
        </w:r>
        <w:r w:rsidR="00B66857">
          <w:rPr>
            <w:noProof/>
          </w:rPr>
          <w:tab/>
        </w:r>
        <w:r w:rsidR="00B66857">
          <w:rPr>
            <w:noProof/>
          </w:rPr>
          <w:fldChar w:fldCharType="begin"/>
        </w:r>
        <w:r w:rsidR="00B66857">
          <w:rPr>
            <w:noProof/>
          </w:rPr>
          <w:instrText xml:space="preserve"> PAGEREF _Toc41547964 \h </w:instrText>
        </w:r>
        <w:r w:rsidR="00B66857">
          <w:rPr>
            <w:noProof/>
          </w:rPr>
        </w:r>
        <w:r w:rsidR="00B66857">
          <w:rPr>
            <w:noProof/>
          </w:rPr>
          <w:fldChar w:fldCharType="separate"/>
        </w:r>
        <w:r w:rsidR="00704111">
          <w:rPr>
            <w:noProof/>
          </w:rPr>
          <w:t>20</w:t>
        </w:r>
        <w:r w:rsidR="00B66857">
          <w:rPr>
            <w:noProof/>
          </w:rPr>
          <w:fldChar w:fldCharType="end"/>
        </w:r>
      </w:hyperlink>
    </w:p>
    <w:p w14:paraId="019233B6" w14:textId="77777777" w:rsidR="008471E7" w:rsidRDefault="00080778">
      <w:pPr>
        <w:pStyle w:val="Verzeichnis1"/>
        <w:tabs>
          <w:tab w:val="left" w:pos="1800"/>
          <w:tab w:val="right" w:leader="dot" w:pos="9016"/>
        </w:tabs>
        <w:rPr>
          <w:rFonts w:asciiTheme="minorHAnsi" w:eastAsiaTheme="minorEastAsia" w:hAnsiTheme="minorHAnsi" w:cstheme="minorBidi"/>
          <w:noProof/>
          <w:snapToGrid/>
          <w:sz w:val="22"/>
          <w:szCs w:val="22"/>
          <w:lang w:val="de-DE" w:eastAsia="de-DE" w:bidi="ar-SA"/>
        </w:rPr>
      </w:pPr>
      <w:hyperlink w:anchor="_Toc41547965" w:history="1">
        <w:r w:rsidR="00B66857">
          <w:rPr>
            <w:rStyle w:val="Hyperlink"/>
            <w:b/>
            <w:noProof/>
            <w:lang w:bidi="he-IL"/>
          </w:rPr>
          <w:t>Paragraph 6</w:t>
        </w:r>
        <w:r w:rsidR="00B66857">
          <w:rPr>
            <w:rFonts w:asciiTheme="minorHAnsi" w:eastAsiaTheme="minorEastAsia" w:hAnsiTheme="minorHAnsi" w:cstheme="minorBidi"/>
            <w:noProof/>
            <w:snapToGrid/>
            <w:sz w:val="22"/>
            <w:szCs w:val="22"/>
            <w:lang w:val="de-DE" w:eastAsia="de-DE" w:bidi="ar-SA"/>
          </w:rPr>
          <w:tab/>
        </w:r>
        <w:r w:rsidR="00B66857">
          <w:rPr>
            <w:rStyle w:val="Hyperlink"/>
            <w:b/>
            <w:noProof/>
            <w:lang w:bidi="he-IL"/>
          </w:rPr>
          <w:t>Responsabilidad</w:t>
        </w:r>
        <w:r w:rsidR="00B66857">
          <w:rPr>
            <w:noProof/>
          </w:rPr>
          <w:tab/>
        </w:r>
        <w:r w:rsidR="00B66857">
          <w:rPr>
            <w:noProof/>
          </w:rPr>
          <w:fldChar w:fldCharType="begin"/>
        </w:r>
        <w:r w:rsidR="00B66857">
          <w:rPr>
            <w:noProof/>
          </w:rPr>
          <w:instrText xml:space="preserve"> PAGEREF _Toc41547965 \h </w:instrText>
        </w:r>
        <w:r w:rsidR="00B66857">
          <w:rPr>
            <w:noProof/>
          </w:rPr>
        </w:r>
        <w:r w:rsidR="00B66857">
          <w:rPr>
            <w:noProof/>
          </w:rPr>
          <w:fldChar w:fldCharType="separate"/>
        </w:r>
        <w:r w:rsidR="00704111">
          <w:rPr>
            <w:noProof/>
          </w:rPr>
          <w:t>23</w:t>
        </w:r>
        <w:r w:rsidR="00B66857">
          <w:rPr>
            <w:noProof/>
          </w:rPr>
          <w:fldChar w:fldCharType="end"/>
        </w:r>
      </w:hyperlink>
    </w:p>
    <w:p w14:paraId="60D67859" w14:textId="77777777" w:rsidR="008471E7" w:rsidRDefault="00080778">
      <w:pPr>
        <w:pStyle w:val="Verzeichnis1"/>
        <w:tabs>
          <w:tab w:val="left" w:pos="1800"/>
          <w:tab w:val="right" w:leader="dot" w:pos="9016"/>
        </w:tabs>
        <w:rPr>
          <w:rFonts w:asciiTheme="minorHAnsi" w:eastAsiaTheme="minorEastAsia" w:hAnsiTheme="minorHAnsi" w:cstheme="minorBidi"/>
          <w:noProof/>
          <w:snapToGrid/>
          <w:sz w:val="22"/>
          <w:szCs w:val="22"/>
          <w:lang w:val="de-DE" w:eastAsia="de-DE" w:bidi="ar-SA"/>
        </w:rPr>
      </w:pPr>
      <w:hyperlink w:anchor="_Toc41547966" w:history="1">
        <w:r w:rsidR="00B66857">
          <w:rPr>
            <w:rStyle w:val="Hyperlink"/>
            <w:b/>
            <w:noProof/>
            <w:lang w:bidi="he-IL"/>
          </w:rPr>
          <w:t>Paragraph 7</w:t>
        </w:r>
        <w:r w:rsidR="00B66857">
          <w:rPr>
            <w:rFonts w:asciiTheme="minorHAnsi" w:eastAsiaTheme="minorEastAsia" w:hAnsiTheme="minorHAnsi" w:cstheme="minorBidi"/>
            <w:noProof/>
            <w:snapToGrid/>
            <w:sz w:val="22"/>
            <w:szCs w:val="22"/>
            <w:lang w:val="de-DE" w:eastAsia="de-DE" w:bidi="ar-SA"/>
          </w:rPr>
          <w:tab/>
        </w:r>
        <w:r w:rsidR="00B66857">
          <w:rPr>
            <w:rStyle w:val="Hyperlink"/>
            <w:b/>
            <w:noProof/>
            <w:lang w:bidi="he-IL"/>
          </w:rPr>
          <w:t xml:space="preserve">Seguros y garantías de responsabilidad e indemnización por </w:t>
        </w:r>
        <w:r w:rsidR="00B66857">
          <w:rPr>
            <w:rStyle w:val="Hyperlink"/>
            <w:b/>
            <w:noProof/>
            <w:lang w:bidi="he-IL"/>
          </w:rPr>
          <w:br/>
          <w:t xml:space="preserve">                daños y perjuicios</w:t>
        </w:r>
        <w:r w:rsidR="00B66857">
          <w:rPr>
            <w:noProof/>
          </w:rPr>
          <w:tab/>
        </w:r>
        <w:r w:rsidR="00B66857">
          <w:rPr>
            <w:noProof/>
          </w:rPr>
          <w:fldChar w:fldCharType="begin"/>
        </w:r>
        <w:r w:rsidR="00B66857">
          <w:rPr>
            <w:noProof/>
          </w:rPr>
          <w:instrText xml:space="preserve"> PAGEREF _Toc41547966 \h </w:instrText>
        </w:r>
        <w:r w:rsidR="00B66857">
          <w:rPr>
            <w:noProof/>
          </w:rPr>
        </w:r>
        <w:r w:rsidR="00B66857">
          <w:rPr>
            <w:noProof/>
          </w:rPr>
          <w:fldChar w:fldCharType="separate"/>
        </w:r>
        <w:r w:rsidR="00704111">
          <w:rPr>
            <w:noProof/>
          </w:rPr>
          <w:t>24</w:t>
        </w:r>
        <w:r w:rsidR="00B66857">
          <w:rPr>
            <w:noProof/>
          </w:rPr>
          <w:fldChar w:fldCharType="end"/>
        </w:r>
      </w:hyperlink>
    </w:p>
    <w:p w14:paraId="1ED3E71F" w14:textId="77777777" w:rsidR="008471E7" w:rsidRDefault="00080778">
      <w:pPr>
        <w:pStyle w:val="Verzeichnis1"/>
        <w:tabs>
          <w:tab w:val="left" w:pos="1800"/>
          <w:tab w:val="right" w:leader="dot" w:pos="9016"/>
        </w:tabs>
        <w:rPr>
          <w:rFonts w:asciiTheme="minorHAnsi" w:eastAsiaTheme="minorEastAsia" w:hAnsiTheme="minorHAnsi" w:cstheme="minorBidi"/>
          <w:noProof/>
          <w:snapToGrid/>
          <w:sz w:val="22"/>
          <w:szCs w:val="22"/>
          <w:lang w:val="de-DE" w:eastAsia="de-DE" w:bidi="ar-SA"/>
        </w:rPr>
      </w:pPr>
      <w:hyperlink w:anchor="_Toc41547967" w:history="1">
        <w:r w:rsidR="00B66857">
          <w:rPr>
            <w:rStyle w:val="Hyperlink"/>
            <w:b/>
            <w:noProof/>
            <w:lang w:bidi="he-IL"/>
          </w:rPr>
          <w:t>Paragraph 8</w:t>
        </w:r>
        <w:r w:rsidR="00B66857">
          <w:rPr>
            <w:rFonts w:asciiTheme="minorHAnsi" w:eastAsiaTheme="minorEastAsia" w:hAnsiTheme="minorHAnsi" w:cstheme="minorBidi"/>
            <w:noProof/>
            <w:snapToGrid/>
            <w:sz w:val="22"/>
            <w:szCs w:val="22"/>
            <w:lang w:val="de-DE" w:eastAsia="de-DE" w:bidi="ar-SA"/>
          </w:rPr>
          <w:tab/>
        </w:r>
        <w:r w:rsidR="00B66857">
          <w:rPr>
            <w:rStyle w:val="Hyperlink"/>
            <w:b/>
            <w:noProof/>
            <w:lang w:bidi="he-IL"/>
          </w:rPr>
          <w:t>Conflictos y Arbitrajes</w:t>
        </w:r>
        <w:r w:rsidR="00B66857">
          <w:rPr>
            <w:noProof/>
          </w:rPr>
          <w:tab/>
        </w:r>
        <w:r w:rsidR="00B66857">
          <w:rPr>
            <w:noProof/>
          </w:rPr>
          <w:fldChar w:fldCharType="begin"/>
        </w:r>
        <w:r w:rsidR="00B66857">
          <w:rPr>
            <w:noProof/>
          </w:rPr>
          <w:instrText xml:space="preserve"> PAGEREF _Toc41547967 \h </w:instrText>
        </w:r>
        <w:r w:rsidR="00B66857">
          <w:rPr>
            <w:noProof/>
          </w:rPr>
        </w:r>
        <w:r w:rsidR="00B66857">
          <w:rPr>
            <w:noProof/>
          </w:rPr>
          <w:fldChar w:fldCharType="separate"/>
        </w:r>
        <w:r w:rsidR="00704111">
          <w:rPr>
            <w:noProof/>
          </w:rPr>
          <w:t>25</w:t>
        </w:r>
        <w:r w:rsidR="00B66857">
          <w:rPr>
            <w:noProof/>
          </w:rPr>
          <w:fldChar w:fldCharType="end"/>
        </w:r>
      </w:hyperlink>
    </w:p>
    <w:p w14:paraId="425647B5" w14:textId="77777777" w:rsidR="008471E7" w:rsidRDefault="00B66857">
      <w:pPr>
        <w:rPr>
          <w:rFonts w:ascii="Arial" w:hAnsi="Arial" w:cs="Arial"/>
          <w:sz w:val="22"/>
          <w:szCs w:val="22"/>
        </w:rPr>
        <w:sectPr w:rsidR="008471E7">
          <w:headerReference w:type="default" r:id="rId9"/>
          <w:headerReference w:type="first" r:id="rId10"/>
          <w:footerReference w:type="first" r:id="rId11"/>
          <w:pgSz w:w="11906" w:h="16838" w:code="9"/>
          <w:pgMar w:top="1440" w:right="1440" w:bottom="1440" w:left="1440" w:header="720" w:footer="340" w:gutter="0"/>
          <w:pgNumType w:start="0"/>
          <w:cols w:space="708"/>
          <w:docGrid w:linePitch="360"/>
        </w:sectPr>
      </w:pPr>
      <w:r>
        <w:rPr>
          <w:rFonts w:ascii="Arial" w:hAnsi="Arial" w:cs="Arial"/>
          <w:sz w:val="22"/>
          <w:szCs w:val="22"/>
        </w:rPr>
        <w:fldChar w:fldCharType="end"/>
      </w:r>
    </w:p>
    <w:p w14:paraId="0309D47B" w14:textId="77777777" w:rsidR="008471E7" w:rsidRDefault="008471E7">
      <w:pPr>
        <w:pStyle w:val="StandardFranklinGothicBook"/>
        <w:spacing w:after="120"/>
        <w:rPr>
          <w:rFonts w:ascii="Arial" w:hAnsi="Arial"/>
        </w:rPr>
      </w:pPr>
    </w:p>
    <w:p w14:paraId="2B29317A" w14:textId="77777777" w:rsidR="008471E7" w:rsidRDefault="008471E7">
      <w:pPr>
        <w:pStyle w:val="StandardFranklinGothicBook"/>
        <w:spacing w:after="120"/>
        <w:rPr>
          <w:rFonts w:ascii="Arial" w:hAnsi="Arial"/>
        </w:rPr>
      </w:pPr>
    </w:p>
    <w:p w14:paraId="665BD10A" w14:textId="77777777" w:rsidR="008471E7" w:rsidRDefault="008471E7">
      <w:pPr>
        <w:pStyle w:val="StandardFranklinGothicBook"/>
        <w:spacing w:after="120"/>
        <w:rPr>
          <w:rFonts w:ascii="Arial" w:hAnsi="Arial"/>
        </w:rPr>
        <w:sectPr w:rsidR="008471E7">
          <w:headerReference w:type="default" r:id="rId12"/>
          <w:footerReference w:type="default" r:id="rId13"/>
          <w:headerReference w:type="first" r:id="rId14"/>
          <w:footerReference w:type="first" r:id="rId15"/>
          <w:type w:val="continuous"/>
          <w:pgSz w:w="11906" w:h="16838" w:code="9"/>
          <w:pgMar w:top="1418" w:right="1440" w:bottom="1134" w:left="1440" w:header="720" w:footer="340" w:gutter="0"/>
          <w:cols w:space="708"/>
          <w:docGrid w:linePitch="360"/>
        </w:sectPr>
      </w:pPr>
    </w:p>
    <w:p w14:paraId="6B6F548E" w14:textId="77777777" w:rsidR="008471E7" w:rsidRDefault="00B66857">
      <w:pPr>
        <w:pStyle w:val="DEPartHeadingsL1"/>
        <w:numPr>
          <w:ilvl w:val="0"/>
          <w:numId w:val="0"/>
        </w:numPr>
        <w:spacing w:after="120"/>
        <w:rPr>
          <w:rFonts w:ascii="Arial" w:hAnsi="Arial" w:cs="Arial"/>
          <w:caps w:val="0"/>
          <w:sz w:val="22"/>
          <w:szCs w:val="22"/>
        </w:rPr>
      </w:pPr>
      <w:bookmarkStart w:id="0" w:name="_Toc41547958"/>
      <w:r>
        <w:rPr>
          <w:rFonts w:ascii="Arial" w:hAnsi="Arial"/>
          <w:caps w:val="0"/>
          <w:sz w:val="22"/>
          <w:szCs w:val="22"/>
        </w:rPr>
        <w:lastRenderedPageBreak/>
        <w:t>Preámbulo</w:t>
      </w:r>
      <w:bookmarkEnd w:id="0"/>
    </w:p>
    <w:p w14:paraId="290BC951" w14:textId="77777777" w:rsidR="008471E7" w:rsidRDefault="00B66857">
      <w:pPr>
        <w:pStyle w:val="Textkrper"/>
        <w:spacing w:after="120"/>
        <w:rPr>
          <w:rFonts w:ascii="Arial" w:hAnsi="Arial" w:cs="Arial"/>
          <w:sz w:val="22"/>
          <w:szCs w:val="22"/>
        </w:rPr>
      </w:pPr>
      <w:r>
        <w:rPr>
          <w:rFonts w:ascii="Arial" w:hAnsi="Arial"/>
          <w:sz w:val="22"/>
          <w:szCs w:val="22"/>
        </w:rPr>
        <w:t>El Contratante solicita la prestación de servicios de consultoría para el Proyecto (según se define más abajo) descrito en el Pliego de Condiciones Particulares (según se define más abajo). El Consultor ha presentado una oferta técnica y financiera para los Servicios (según se definen más abajo), la cual ha aceptado el Contratante. Por lo tanto, las Partes acuerdan lo siguiente:</w:t>
      </w:r>
    </w:p>
    <w:p w14:paraId="4436FA79" w14:textId="77777777" w:rsidR="008471E7" w:rsidRDefault="00B66857">
      <w:pPr>
        <w:pStyle w:val="DEPartHeadingsL1"/>
        <w:numPr>
          <w:ilvl w:val="0"/>
          <w:numId w:val="0"/>
        </w:numPr>
        <w:spacing w:after="120"/>
        <w:rPr>
          <w:rFonts w:ascii="Arial" w:hAnsi="Arial"/>
          <w:caps w:val="0"/>
          <w:sz w:val="22"/>
          <w:szCs w:val="22"/>
          <w:u w:val="single"/>
        </w:rPr>
      </w:pPr>
      <w:bookmarkStart w:id="1" w:name="_Toc41547959"/>
      <w:r>
        <w:rPr>
          <w:rFonts w:ascii="Arial" w:hAnsi="Arial"/>
          <w:caps w:val="0"/>
          <w:sz w:val="22"/>
          <w:szCs w:val="22"/>
          <w:u w:val="single"/>
        </w:rPr>
        <w:t>Condiciones Generales</w:t>
      </w:r>
      <w:bookmarkEnd w:id="1"/>
    </w:p>
    <w:p w14:paraId="0C33C9D4" w14:textId="77777777" w:rsidR="0041590C" w:rsidRPr="0041590C" w:rsidRDefault="0041590C" w:rsidP="0041590C">
      <w:pPr>
        <w:pStyle w:val="NormalLeft"/>
      </w:pPr>
    </w:p>
    <w:tbl>
      <w:tblPr>
        <w:tblStyle w:val="Tabellenraster"/>
        <w:tblW w:w="9214" w:type="dxa"/>
        <w:tblLayout w:type="fixed"/>
        <w:tblLook w:val="01E0" w:firstRow="1" w:lastRow="1" w:firstColumn="1" w:lastColumn="1" w:noHBand="0" w:noVBand="0"/>
      </w:tblPr>
      <w:tblGrid>
        <w:gridCol w:w="2660"/>
        <w:gridCol w:w="6407"/>
        <w:gridCol w:w="147"/>
      </w:tblGrid>
      <w:tr w:rsidR="008471E7" w14:paraId="5C10D1D7" w14:textId="77777777" w:rsidTr="0041590C">
        <w:trPr>
          <w:gridAfter w:val="1"/>
          <w:wAfter w:w="147" w:type="dxa"/>
        </w:trPr>
        <w:tc>
          <w:tcPr>
            <w:tcW w:w="9067" w:type="dxa"/>
            <w:gridSpan w:val="2"/>
            <w:tcBorders>
              <w:top w:val="nil"/>
              <w:left w:val="nil"/>
              <w:bottom w:val="nil"/>
              <w:right w:val="nil"/>
            </w:tcBorders>
          </w:tcPr>
          <w:p w14:paraId="39D283A3" w14:textId="77777777" w:rsidR="008471E7" w:rsidRPr="0041590C" w:rsidRDefault="00B66857">
            <w:pPr>
              <w:pStyle w:val="DEStandardL1"/>
              <w:spacing w:before="0" w:after="120"/>
              <w:rPr>
                <w:szCs w:val="32"/>
              </w:rPr>
            </w:pPr>
            <w:bookmarkStart w:id="2" w:name="_Toc41547960"/>
            <w:r w:rsidRPr="0041590C">
              <w:rPr>
                <w:rFonts w:ascii="Arial" w:hAnsi="Arial"/>
                <w:b/>
                <w:szCs w:val="32"/>
              </w:rPr>
              <w:t>Disposiciones generales</w:t>
            </w:r>
            <w:bookmarkEnd w:id="2"/>
          </w:p>
        </w:tc>
      </w:tr>
      <w:tr w:rsidR="008471E7" w14:paraId="19BCDA68" w14:textId="77777777" w:rsidTr="00130DDD">
        <w:trPr>
          <w:gridAfter w:val="1"/>
          <w:wAfter w:w="147" w:type="dxa"/>
          <w:trHeight w:val="5240"/>
        </w:trPr>
        <w:tc>
          <w:tcPr>
            <w:tcW w:w="2660" w:type="dxa"/>
            <w:tcBorders>
              <w:top w:val="nil"/>
              <w:left w:val="nil"/>
              <w:bottom w:val="nil"/>
              <w:right w:val="nil"/>
            </w:tcBorders>
          </w:tcPr>
          <w:p w14:paraId="0C4F05D7" w14:textId="77777777" w:rsidR="008471E7" w:rsidRDefault="00B66857">
            <w:pPr>
              <w:pStyle w:val="DEStandardL2"/>
              <w:tabs>
                <w:tab w:val="num" w:pos="120"/>
              </w:tabs>
              <w:spacing w:after="120"/>
              <w:ind w:left="0" w:firstLine="0"/>
              <w:rPr>
                <w:sz w:val="22"/>
                <w:szCs w:val="22"/>
              </w:rPr>
            </w:pPr>
            <w:bookmarkStart w:id="3" w:name="_Toc286666827"/>
            <w:r>
              <w:rPr>
                <w:sz w:val="22"/>
                <w:szCs w:val="22"/>
              </w:rPr>
              <w:br/>
              <w:t>Definiciones</w:t>
            </w:r>
            <w:bookmarkEnd w:id="3"/>
          </w:p>
        </w:tc>
        <w:tc>
          <w:tcPr>
            <w:tcW w:w="6407" w:type="dxa"/>
            <w:vMerge w:val="restart"/>
            <w:tcBorders>
              <w:top w:val="nil"/>
              <w:left w:val="nil"/>
              <w:bottom w:val="nil"/>
              <w:right w:val="nil"/>
            </w:tcBorders>
          </w:tcPr>
          <w:p w14:paraId="4E9FCFB0" w14:textId="77777777" w:rsidR="00650C26" w:rsidRDefault="00B66857">
            <w:pPr>
              <w:pStyle w:val="BodyText1"/>
              <w:spacing w:before="0" w:after="120"/>
              <w:rPr>
                <w:sz w:val="22"/>
                <w:szCs w:val="22"/>
              </w:rPr>
            </w:pPr>
            <w:r>
              <w:rPr>
                <w:sz w:val="22"/>
                <w:szCs w:val="22"/>
              </w:rPr>
              <w:t>Las palabras y expresiones empleadas en el presente Contrato de consultoría (según se define más abajo) tendrán los siguientes significados, a menos que el contexto requiera lo contrario.</w:t>
            </w:r>
            <w:r w:rsidR="002B27F9">
              <w:rPr>
                <w:sz w:val="22"/>
                <w:szCs w:val="22"/>
              </w:rPr>
              <w:t xml:space="preserve"> </w:t>
            </w:r>
          </w:p>
          <w:p w14:paraId="63EF70D2" w14:textId="77777777" w:rsidR="008471E7" w:rsidRDefault="00B66857">
            <w:pPr>
              <w:pStyle w:val="BodyText1"/>
              <w:spacing w:before="0" w:after="120"/>
              <w:rPr>
                <w:sz w:val="22"/>
                <w:szCs w:val="22"/>
              </w:rPr>
            </w:pPr>
            <w:r>
              <w:rPr>
                <w:sz w:val="22"/>
                <w:szCs w:val="22"/>
              </w:rPr>
              <w:t>«</w:t>
            </w:r>
            <w:r>
              <w:rPr>
                <w:b/>
                <w:sz w:val="22"/>
                <w:szCs w:val="22"/>
              </w:rPr>
              <w:t>Remuneración acordada</w:t>
            </w:r>
            <w:r>
              <w:rPr>
                <w:sz w:val="22"/>
                <w:szCs w:val="22"/>
              </w:rPr>
              <w:t>» se refiere a la remuneración acordada en virtud del Párrafo 5 [</w:t>
            </w:r>
            <w:r>
              <w:rPr>
                <w:i/>
                <w:sz w:val="22"/>
                <w:szCs w:val="22"/>
              </w:rPr>
              <w:t>Remuneración</w:t>
            </w:r>
            <w:r>
              <w:rPr>
                <w:sz w:val="22"/>
                <w:szCs w:val="22"/>
              </w:rPr>
              <w:t>].</w:t>
            </w:r>
          </w:p>
          <w:p w14:paraId="73C818FA" w14:textId="77777777" w:rsidR="008471E7" w:rsidRDefault="00B66857">
            <w:pPr>
              <w:pStyle w:val="BodyText1"/>
              <w:spacing w:before="0" w:after="120"/>
              <w:rPr>
                <w:sz w:val="22"/>
                <w:szCs w:val="22"/>
              </w:rPr>
            </w:pPr>
            <w:r>
              <w:rPr>
                <w:sz w:val="22"/>
                <w:szCs w:val="22"/>
              </w:rPr>
              <w:t>«</w:t>
            </w:r>
            <w:r>
              <w:rPr>
                <w:b/>
                <w:sz w:val="22"/>
                <w:szCs w:val="22"/>
              </w:rPr>
              <w:t>Fecha de inicio</w:t>
            </w:r>
            <w:r>
              <w:rPr>
                <w:sz w:val="22"/>
                <w:szCs w:val="22"/>
              </w:rPr>
              <w:t>» tiene el significado que se asigna a tal término en el Pliego de Condiciones Particulares.</w:t>
            </w:r>
          </w:p>
          <w:p w14:paraId="5E733637" w14:textId="77777777" w:rsidR="008471E7" w:rsidRDefault="00B66857">
            <w:pPr>
              <w:pStyle w:val="BodyText1"/>
              <w:spacing w:before="0" w:after="120"/>
              <w:rPr>
                <w:sz w:val="22"/>
                <w:szCs w:val="22"/>
              </w:rPr>
            </w:pPr>
            <w:r>
              <w:rPr>
                <w:b/>
                <w:sz w:val="22"/>
                <w:szCs w:val="22"/>
              </w:rPr>
              <w:t>«Plazo de finalización»</w:t>
            </w:r>
            <w:r>
              <w:rPr>
                <w:sz w:val="22"/>
                <w:szCs w:val="22"/>
              </w:rPr>
              <w:t xml:space="preserve"> significa el plazo fijado en el Pliego de Condiciones Particulares para la finalización de los Servicios.</w:t>
            </w:r>
          </w:p>
          <w:p w14:paraId="04F3BE84" w14:textId="77777777" w:rsidR="008471E7" w:rsidRDefault="00B66857">
            <w:pPr>
              <w:pStyle w:val="BodyText1"/>
              <w:spacing w:before="0" w:after="120"/>
              <w:rPr>
                <w:bCs/>
                <w:sz w:val="22"/>
                <w:szCs w:val="22"/>
              </w:rPr>
            </w:pPr>
            <w:r>
              <w:rPr>
                <w:bCs/>
                <w:sz w:val="22"/>
                <w:szCs w:val="22"/>
              </w:rPr>
              <w:t>«</w:t>
            </w:r>
            <w:r>
              <w:rPr>
                <w:b/>
                <w:bCs/>
                <w:sz w:val="22"/>
                <w:szCs w:val="22"/>
              </w:rPr>
              <w:t>Contrato de consultoría</w:t>
            </w:r>
            <w:r>
              <w:rPr>
                <w:bCs/>
                <w:sz w:val="22"/>
                <w:szCs w:val="22"/>
              </w:rPr>
              <w:t xml:space="preserve">» se refiere al presente contrato </w:t>
            </w:r>
            <w:r>
              <w:rPr>
                <w:sz w:val="22"/>
                <w:szCs w:val="22"/>
              </w:rPr>
              <w:t>de</w:t>
            </w:r>
            <w:r>
              <w:rPr>
                <w:bCs/>
                <w:sz w:val="22"/>
                <w:szCs w:val="22"/>
              </w:rPr>
              <w:t xml:space="preserve"> servicios de consultoría, incluidos su Preámbulo y sus Anexos</w:t>
            </w:r>
            <w:r>
              <w:rPr>
                <w:rStyle w:val="Funotenzeichen"/>
                <w:bCs/>
                <w:lang w:val="en-GB"/>
              </w:rPr>
              <w:footnoteReference w:id="1"/>
            </w:r>
            <w:r>
              <w:rPr>
                <w:bCs/>
                <w:sz w:val="22"/>
                <w:szCs w:val="22"/>
              </w:rPr>
              <w:t>.</w:t>
            </w:r>
            <w:r>
              <w:rPr>
                <w:rStyle w:val="Funotenzeichen"/>
                <w:bCs/>
                <w:lang w:val="en-GB"/>
              </w:rPr>
              <w:footnoteReference w:id="2"/>
            </w:r>
          </w:p>
          <w:p w14:paraId="15E07BF6" w14:textId="77777777" w:rsidR="008471E7" w:rsidRDefault="00B66857">
            <w:pPr>
              <w:pStyle w:val="BodyText1"/>
              <w:spacing w:before="0" w:after="120"/>
              <w:rPr>
                <w:bCs/>
                <w:sz w:val="22"/>
                <w:szCs w:val="22"/>
              </w:rPr>
            </w:pPr>
            <w:r>
              <w:rPr>
                <w:sz w:val="22"/>
                <w:szCs w:val="22"/>
              </w:rPr>
              <w:t>«</w:t>
            </w:r>
            <w:r>
              <w:rPr>
                <w:b/>
                <w:sz w:val="22"/>
                <w:szCs w:val="22"/>
              </w:rPr>
              <w:t>Valor del</w:t>
            </w:r>
            <w:r>
              <w:rPr>
                <w:sz w:val="22"/>
                <w:szCs w:val="22"/>
              </w:rPr>
              <w:t xml:space="preserve"> </w:t>
            </w:r>
            <w:r>
              <w:rPr>
                <w:b/>
                <w:sz w:val="22"/>
                <w:szCs w:val="22"/>
              </w:rPr>
              <w:t>contrato</w:t>
            </w:r>
            <w:r>
              <w:rPr>
                <w:sz w:val="22"/>
                <w:szCs w:val="22"/>
              </w:rPr>
              <w:t xml:space="preserve">» tiene el significado que se </w:t>
            </w:r>
            <w:r>
              <w:rPr>
                <w:bCs/>
                <w:sz w:val="22"/>
                <w:szCs w:val="22"/>
              </w:rPr>
              <w:t>asigna</w:t>
            </w:r>
            <w:r>
              <w:rPr>
                <w:sz w:val="22"/>
                <w:szCs w:val="22"/>
              </w:rPr>
              <w:t xml:space="preserve"> a dicho </w:t>
            </w:r>
            <w:r>
              <w:rPr>
                <w:bCs/>
                <w:sz w:val="22"/>
                <w:szCs w:val="22"/>
              </w:rPr>
              <w:t>término</w:t>
            </w:r>
            <w:r>
              <w:rPr>
                <w:sz w:val="22"/>
                <w:szCs w:val="22"/>
              </w:rPr>
              <w:t xml:space="preserve"> en el Pliego de Condiciones Particulares.</w:t>
            </w:r>
          </w:p>
          <w:p w14:paraId="60005412" w14:textId="77777777" w:rsidR="008471E7" w:rsidRDefault="00B66857">
            <w:pPr>
              <w:pStyle w:val="BodyText1"/>
              <w:spacing w:before="0" w:after="120"/>
              <w:rPr>
                <w:bCs/>
                <w:sz w:val="22"/>
                <w:szCs w:val="22"/>
              </w:rPr>
            </w:pPr>
            <w:r>
              <w:rPr>
                <w:sz w:val="22"/>
                <w:szCs w:val="22"/>
              </w:rPr>
              <w:t>«</w:t>
            </w:r>
            <w:r>
              <w:rPr>
                <w:b/>
                <w:sz w:val="22"/>
                <w:szCs w:val="22"/>
              </w:rPr>
              <w:t>País</w:t>
            </w:r>
            <w:r>
              <w:rPr>
                <w:sz w:val="22"/>
                <w:szCs w:val="22"/>
              </w:rPr>
              <w:t xml:space="preserve">» tiene el significado que se </w:t>
            </w:r>
            <w:r>
              <w:rPr>
                <w:bCs/>
                <w:sz w:val="22"/>
                <w:szCs w:val="22"/>
              </w:rPr>
              <w:t>asigna</w:t>
            </w:r>
            <w:r>
              <w:rPr>
                <w:sz w:val="22"/>
                <w:szCs w:val="22"/>
              </w:rPr>
              <w:t xml:space="preserve"> a dicho </w:t>
            </w:r>
            <w:r>
              <w:rPr>
                <w:bCs/>
                <w:sz w:val="22"/>
                <w:szCs w:val="22"/>
              </w:rPr>
              <w:t>término</w:t>
            </w:r>
            <w:r>
              <w:rPr>
                <w:sz w:val="22"/>
                <w:szCs w:val="22"/>
              </w:rPr>
              <w:t xml:space="preserve"> en el Pliego de Condiciones Particulares.</w:t>
            </w:r>
          </w:p>
          <w:p w14:paraId="07A6303A" w14:textId="77777777" w:rsidR="008471E7" w:rsidRDefault="00B66857">
            <w:pPr>
              <w:tabs>
                <w:tab w:val="left" w:pos="540"/>
              </w:tabs>
              <w:suppressAutoHyphens/>
              <w:spacing w:after="120"/>
              <w:rPr>
                <w:rFonts w:ascii="Arial" w:hAnsi="Arial" w:cs="Arial"/>
                <w:bCs/>
                <w:sz w:val="22"/>
                <w:szCs w:val="22"/>
              </w:rPr>
            </w:pPr>
            <w:r>
              <w:rPr>
                <w:rFonts w:ascii="Arial" w:hAnsi="Arial"/>
                <w:sz w:val="22"/>
                <w:szCs w:val="22"/>
              </w:rPr>
              <w:lastRenderedPageBreak/>
              <w:t>«</w:t>
            </w:r>
            <w:r>
              <w:rPr>
                <w:rFonts w:ascii="Arial" w:hAnsi="Arial"/>
                <w:b/>
                <w:sz w:val="22"/>
                <w:szCs w:val="22"/>
              </w:rPr>
              <w:t>Fuerza mayor</w:t>
            </w:r>
            <w:r>
              <w:rPr>
                <w:rFonts w:ascii="Arial" w:hAnsi="Arial"/>
                <w:sz w:val="22"/>
                <w:szCs w:val="22"/>
              </w:rPr>
              <w:t>» significa un acontecimiento que está más allá del control razonable de una Parte, que no es previsible, que es inevitable y que hace imposible para la Parte cumplir sus obligaciones en virtud del presente documento o que suponga tales obstáculos prácticos que ello pueda considerarse razonablemente imposible en vista de las circunstancias. Incluye, a título enunciativo, pero no limitativo, guerras, invasiones, rebeliones, terrorismo, desórdenes, disturbios civiles, catástrofes naturales (p. ej., terremotos, incendios, explosiones, huracanes, tifones, actividad volcánica), huelgas, cierres u otros actos de confiscación industrial, y cualquier otra acción por parte de organizaciones gubernamentales. Incluye, a título enunciativo, pero no limitativo, circunstancias como crisis, guerras y terrorismo que puedan hacer que el Ministerio Federal de Relaciones Exteriores de la República Federal de Alemania inste a los ciudadanos alemanes a abandonar el país o la región del Proyecto, en respuesta a lo cual el Consultor retirará a todo su personal. La Fuerza mayor no incluye (i) sucesos ocasionados por negligencia o dolo de una Parte o de los expertos de dicha Parte o de sus subcontratistas o directores, agentes y empleados correspondientes, ni (</w:t>
            </w:r>
            <w:proofErr w:type="spellStart"/>
            <w:r>
              <w:rPr>
                <w:rFonts w:ascii="Arial" w:hAnsi="Arial"/>
                <w:sz w:val="22"/>
                <w:szCs w:val="22"/>
              </w:rPr>
              <w:t>ii</w:t>
            </w:r>
            <w:proofErr w:type="spellEnd"/>
            <w:r>
              <w:rPr>
                <w:rFonts w:ascii="Arial" w:hAnsi="Arial"/>
                <w:sz w:val="22"/>
                <w:szCs w:val="22"/>
              </w:rPr>
              <w:t xml:space="preserve">) sucesos que una Parte pudiera haber tenido en cuenta razonablemente en el supuesto de aplicar la debida diligencia en el momento de finalización del presente Contrato de consultoría, así como que hubiera podido evitar o solucionar cumpliendo con sus obligaciones en virtud del presente </w:t>
            </w:r>
            <w:r w:rsidR="002B27F9">
              <w:rPr>
                <w:rFonts w:ascii="Arial" w:hAnsi="Arial"/>
                <w:sz w:val="22"/>
                <w:szCs w:val="22"/>
              </w:rPr>
              <w:t>Contrato</w:t>
            </w:r>
            <w:r>
              <w:rPr>
                <w:rFonts w:ascii="Arial" w:hAnsi="Arial"/>
                <w:sz w:val="22"/>
                <w:szCs w:val="22"/>
              </w:rPr>
              <w:t xml:space="preserve">. Por otra parte, la Fuerza mayor no incluirá </w:t>
            </w:r>
            <w:r w:rsidR="002B27F9">
              <w:rPr>
                <w:rFonts w:ascii="Arial" w:hAnsi="Arial"/>
                <w:sz w:val="22"/>
                <w:szCs w:val="22"/>
              </w:rPr>
              <w:t>insuficiencia de fondos</w:t>
            </w:r>
            <w:r>
              <w:rPr>
                <w:rFonts w:ascii="Arial" w:hAnsi="Arial"/>
                <w:sz w:val="22"/>
                <w:szCs w:val="22"/>
              </w:rPr>
              <w:t xml:space="preserve"> ni la omisión de los pagos exigidos en virtud del presente </w:t>
            </w:r>
            <w:r w:rsidR="002B27F9">
              <w:rPr>
                <w:rFonts w:ascii="Arial" w:hAnsi="Arial"/>
                <w:sz w:val="22"/>
                <w:szCs w:val="22"/>
              </w:rPr>
              <w:t>Contrato</w:t>
            </w:r>
            <w:r>
              <w:rPr>
                <w:rFonts w:ascii="Arial" w:hAnsi="Arial"/>
                <w:sz w:val="22"/>
                <w:szCs w:val="22"/>
              </w:rPr>
              <w:t>.</w:t>
            </w:r>
          </w:p>
          <w:p w14:paraId="0D94D3F3" w14:textId="77777777" w:rsidR="008471E7" w:rsidRDefault="00B66857">
            <w:pPr>
              <w:pStyle w:val="BodyText1"/>
              <w:spacing w:before="0" w:after="120"/>
              <w:rPr>
                <w:bCs/>
                <w:sz w:val="22"/>
                <w:szCs w:val="22"/>
              </w:rPr>
            </w:pPr>
            <w:r>
              <w:rPr>
                <w:sz w:val="22"/>
                <w:szCs w:val="22"/>
              </w:rPr>
              <w:t>«</w:t>
            </w:r>
            <w:r>
              <w:rPr>
                <w:b/>
                <w:sz w:val="22"/>
                <w:szCs w:val="22"/>
              </w:rPr>
              <w:t>Moneda extranjera</w:t>
            </w:r>
            <w:r>
              <w:rPr>
                <w:sz w:val="22"/>
                <w:szCs w:val="22"/>
              </w:rPr>
              <w:t>» significa cualquier moneda distinta de la Moneda local.</w:t>
            </w:r>
          </w:p>
          <w:p w14:paraId="2193D191" w14:textId="77777777" w:rsidR="008471E7" w:rsidRDefault="00B66857">
            <w:pPr>
              <w:pStyle w:val="BodyText1"/>
              <w:spacing w:before="0" w:after="120"/>
              <w:rPr>
                <w:bCs/>
                <w:sz w:val="22"/>
                <w:szCs w:val="22"/>
              </w:rPr>
            </w:pPr>
            <w:r>
              <w:rPr>
                <w:sz w:val="22"/>
                <w:szCs w:val="22"/>
              </w:rPr>
              <w:t>«</w:t>
            </w:r>
            <w:r>
              <w:rPr>
                <w:b/>
                <w:sz w:val="22"/>
                <w:szCs w:val="22"/>
              </w:rPr>
              <w:t>Personal extranjero</w:t>
            </w:r>
            <w:r>
              <w:rPr>
                <w:sz w:val="22"/>
                <w:szCs w:val="22"/>
              </w:rPr>
              <w:t>» significa el personal que tenga una nacionalidad distinta a la del País.</w:t>
            </w:r>
          </w:p>
          <w:p w14:paraId="3EDB7BAC" w14:textId="77777777" w:rsidR="008471E7" w:rsidRDefault="00B66857">
            <w:pPr>
              <w:pStyle w:val="Textkrper2"/>
              <w:spacing w:after="120"/>
              <w:ind w:left="0"/>
              <w:rPr>
                <w:rFonts w:ascii="Arial" w:hAnsi="Arial" w:cs="Arial"/>
                <w:bCs/>
                <w:sz w:val="22"/>
                <w:szCs w:val="22"/>
              </w:rPr>
            </w:pPr>
            <w:r>
              <w:rPr>
                <w:rFonts w:ascii="Arial" w:hAnsi="Arial"/>
                <w:sz w:val="22"/>
                <w:szCs w:val="22"/>
              </w:rPr>
              <w:t>«</w:t>
            </w:r>
            <w:r>
              <w:rPr>
                <w:rFonts w:ascii="Arial" w:hAnsi="Arial"/>
                <w:b/>
                <w:sz w:val="22"/>
                <w:szCs w:val="22"/>
              </w:rPr>
              <w:t>Contrato de financiación</w:t>
            </w:r>
            <w:r>
              <w:rPr>
                <w:rFonts w:ascii="Arial" w:hAnsi="Arial"/>
                <w:sz w:val="22"/>
                <w:szCs w:val="22"/>
              </w:rPr>
              <w:t xml:space="preserve">» significa el </w:t>
            </w:r>
            <w:r>
              <w:rPr>
                <w:rFonts w:ascii="Arial" w:hAnsi="Arial"/>
                <w:i/>
                <w:sz w:val="22"/>
                <w:szCs w:val="22"/>
              </w:rPr>
              <w:t>[contrato de préstamo/contrato de aporte financiero] celebrado entre KfW y [el Contratante]</w:t>
            </w:r>
            <w:r>
              <w:rPr>
                <w:rFonts w:ascii="Arial" w:hAnsi="Arial"/>
                <w:sz w:val="22"/>
                <w:szCs w:val="22"/>
              </w:rPr>
              <w:t xml:space="preserve"> para la financiación completa o parcial de los Servicios.</w:t>
            </w:r>
          </w:p>
          <w:p w14:paraId="052440B7" w14:textId="77777777" w:rsidR="008471E7" w:rsidRDefault="00B66857">
            <w:pPr>
              <w:pStyle w:val="BodyText1"/>
              <w:spacing w:before="0" w:after="120"/>
              <w:rPr>
                <w:sz w:val="22"/>
                <w:szCs w:val="22"/>
              </w:rPr>
            </w:pPr>
            <w:r>
              <w:rPr>
                <w:sz w:val="22"/>
                <w:szCs w:val="22"/>
              </w:rPr>
              <w:t>«</w:t>
            </w:r>
            <w:r>
              <w:rPr>
                <w:b/>
                <w:sz w:val="22"/>
                <w:szCs w:val="22"/>
              </w:rPr>
              <w:t>Consorcio (</w:t>
            </w:r>
            <w:proofErr w:type="spellStart"/>
            <w:r>
              <w:rPr>
                <w:b/>
                <w:sz w:val="22"/>
                <w:szCs w:val="22"/>
              </w:rPr>
              <w:t>Joint</w:t>
            </w:r>
            <w:proofErr w:type="spellEnd"/>
            <w:r>
              <w:rPr>
                <w:b/>
                <w:sz w:val="22"/>
                <w:szCs w:val="22"/>
              </w:rPr>
              <w:t xml:space="preserve"> Venture o JV)</w:t>
            </w:r>
            <w:r>
              <w:rPr>
                <w:sz w:val="22"/>
                <w:szCs w:val="22"/>
              </w:rPr>
              <w:t>» significa una asociación, con o sin una personalidad jurídica distinta de la de sus miembros, entre más de un Consultor, en la cual los miembros del Consorcio responderán ante el Contratante de forma conjunta y solidaria por el desempeño del Contrato y en el que un miembro estará autorizado a realizar todos los negocios por cuenta y de nombre de todos y cada uno de los miembros del Consorcio. Los términos «Consorcio» y «</w:t>
            </w:r>
            <w:proofErr w:type="spellStart"/>
            <w:r>
              <w:rPr>
                <w:sz w:val="22"/>
                <w:szCs w:val="22"/>
              </w:rPr>
              <w:t>Joint</w:t>
            </w:r>
            <w:proofErr w:type="spellEnd"/>
            <w:r>
              <w:rPr>
                <w:sz w:val="22"/>
                <w:szCs w:val="22"/>
              </w:rPr>
              <w:t xml:space="preserve"> Venture» pueden utilizarse de forma intercambiable. </w:t>
            </w:r>
          </w:p>
          <w:p w14:paraId="5AD36E0B" w14:textId="77777777" w:rsidR="008471E7" w:rsidRDefault="00B66857">
            <w:pPr>
              <w:pStyle w:val="BodyText1"/>
              <w:spacing w:before="0" w:after="120"/>
              <w:rPr>
                <w:bCs/>
                <w:sz w:val="22"/>
                <w:szCs w:val="22"/>
              </w:rPr>
            </w:pPr>
            <w:r>
              <w:rPr>
                <w:sz w:val="22"/>
                <w:szCs w:val="22"/>
              </w:rPr>
              <w:t>«</w:t>
            </w:r>
            <w:r>
              <w:rPr>
                <w:b/>
                <w:sz w:val="22"/>
                <w:szCs w:val="22"/>
              </w:rPr>
              <w:t>Moneda local</w:t>
            </w:r>
            <w:r>
              <w:rPr>
                <w:sz w:val="22"/>
                <w:szCs w:val="22"/>
              </w:rPr>
              <w:t xml:space="preserve">» tiene el significado que se </w:t>
            </w:r>
            <w:r>
              <w:rPr>
                <w:bCs/>
                <w:sz w:val="22"/>
                <w:szCs w:val="22"/>
              </w:rPr>
              <w:t>asigna</w:t>
            </w:r>
            <w:r>
              <w:rPr>
                <w:sz w:val="22"/>
                <w:szCs w:val="22"/>
              </w:rPr>
              <w:t xml:space="preserve"> a dicho </w:t>
            </w:r>
            <w:r>
              <w:rPr>
                <w:bCs/>
                <w:sz w:val="22"/>
                <w:szCs w:val="22"/>
              </w:rPr>
              <w:t>término</w:t>
            </w:r>
            <w:r>
              <w:rPr>
                <w:sz w:val="22"/>
                <w:szCs w:val="22"/>
              </w:rPr>
              <w:t xml:space="preserve"> en el Pliego de Condiciones Particulares.</w:t>
            </w:r>
          </w:p>
          <w:p w14:paraId="7C31735C" w14:textId="77777777" w:rsidR="008471E7" w:rsidRDefault="00B66857">
            <w:pPr>
              <w:pStyle w:val="BodyText1"/>
              <w:spacing w:before="0" w:after="120"/>
              <w:rPr>
                <w:sz w:val="22"/>
                <w:szCs w:val="22"/>
              </w:rPr>
            </w:pPr>
            <w:r>
              <w:rPr>
                <w:sz w:val="22"/>
                <w:szCs w:val="22"/>
              </w:rPr>
              <w:t>«</w:t>
            </w:r>
            <w:r>
              <w:rPr>
                <w:b/>
                <w:sz w:val="22"/>
                <w:szCs w:val="22"/>
              </w:rPr>
              <w:t>Otros costes</w:t>
            </w:r>
            <w:r>
              <w:rPr>
                <w:sz w:val="22"/>
                <w:szCs w:val="22"/>
              </w:rPr>
              <w:t xml:space="preserve">» se refiere a los costes adicionales para el Consultor, en la medida acordada en el Pliego de Condiciones Particulares. </w:t>
            </w:r>
          </w:p>
          <w:p w14:paraId="102388AF" w14:textId="77777777" w:rsidR="008471E7" w:rsidRDefault="00B66857">
            <w:pPr>
              <w:pStyle w:val="BodyText1"/>
              <w:spacing w:before="0" w:after="120"/>
              <w:rPr>
                <w:bCs/>
                <w:sz w:val="22"/>
                <w:szCs w:val="22"/>
              </w:rPr>
            </w:pPr>
            <w:r>
              <w:rPr>
                <w:sz w:val="22"/>
                <w:szCs w:val="22"/>
              </w:rPr>
              <w:t>«</w:t>
            </w:r>
            <w:r>
              <w:rPr>
                <w:b/>
                <w:sz w:val="22"/>
                <w:szCs w:val="22"/>
              </w:rPr>
              <w:t>Partes</w:t>
            </w:r>
            <w:r>
              <w:rPr>
                <w:sz w:val="22"/>
                <w:szCs w:val="22"/>
              </w:rPr>
              <w:t>» significa el Contratante y el Consultor.</w:t>
            </w:r>
          </w:p>
          <w:p w14:paraId="3E3F6995" w14:textId="77777777" w:rsidR="008471E7" w:rsidRDefault="00B66857">
            <w:pPr>
              <w:pStyle w:val="Textkrper2"/>
              <w:spacing w:after="120"/>
              <w:ind w:left="0"/>
              <w:rPr>
                <w:rFonts w:ascii="Arial" w:hAnsi="Arial" w:cs="Arial"/>
                <w:sz w:val="22"/>
                <w:szCs w:val="22"/>
              </w:rPr>
            </w:pPr>
            <w:r>
              <w:rPr>
                <w:rFonts w:ascii="Arial" w:hAnsi="Arial"/>
                <w:sz w:val="22"/>
                <w:szCs w:val="22"/>
              </w:rPr>
              <w:lastRenderedPageBreak/>
              <w:t>«</w:t>
            </w:r>
            <w:r>
              <w:rPr>
                <w:rFonts w:ascii="Arial" w:hAnsi="Arial"/>
                <w:b/>
                <w:sz w:val="22"/>
                <w:szCs w:val="22"/>
              </w:rPr>
              <w:t>Proyecto</w:t>
            </w:r>
            <w:r>
              <w:rPr>
                <w:rFonts w:ascii="Arial" w:hAnsi="Arial"/>
                <w:sz w:val="22"/>
                <w:szCs w:val="22"/>
              </w:rPr>
              <w:t>» significa el proyecto especificado en el Pliego de Condiciones Particulares.</w:t>
            </w:r>
          </w:p>
          <w:p w14:paraId="21C241F6" w14:textId="77777777" w:rsidR="008471E7" w:rsidRDefault="00B66857">
            <w:pPr>
              <w:tabs>
                <w:tab w:val="left" w:pos="540"/>
              </w:tabs>
              <w:suppressAutoHyphens/>
              <w:spacing w:after="120"/>
              <w:rPr>
                <w:rFonts w:ascii="Arial" w:hAnsi="Arial" w:cs="Arial"/>
                <w:sz w:val="22"/>
                <w:szCs w:val="22"/>
              </w:rPr>
            </w:pPr>
            <w:r>
              <w:rPr>
                <w:rFonts w:ascii="Arial" w:hAnsi="Arial"/>
                <w:sz w:val="22"/>
                <w:szCs w:val="22"/>
              </w:rPr>
              <w:t>«</w:t>
            </w:r>
            <w:r>
              <w:rPr>
                <w:rFonts w:ascii="Arial" w:hAnsi="Arial"/>
                <w:b/>
                <w:sz w:val="22"/>
                <w:szCs w:val="22"/>
              </w:rPr>
              <w:t>Servicios</w:t>
            </w:r>
            <w:r>
              <w:rPr>
                <w:rFonts w:ascii="Arial" w:hAnsi="Arial"/>
                <w:sz w:val="22"/>
                <w:szCs w:val="22"/>
              </w:rPr>
              <w:t xml:space="preserve">» significa los servicios contractuales que se describen en el </w:t>
            </w:r>
            <w:r>
              <w:rPr>
                <w:rFonts w:ascii="Arial" w:hAnsi="Arial"/>
                <w:b/>
                <w:bCs/>
                <w:sz w:val="22"/>
                <w:szCs w:val="22"/>
              </w:rPr>
              <w:t>Anexo 3</w:t>
            </w:r>
            <w:r>
              <w:rPr>
                <w:rFonts w:ascii="Arial" w:hAnsi="Arial"/>
                <w:sz w:val="22"/>
                <w:szCs w:val="22"/>
              </w:rPr>
              <w:t xml:space="preserve"> [</w:t>
            </w:r>
            <w:r>
              <w:rPr>
                <w:rFonts w:ascii="Arial" w:hAnsi="Arial"/>
                <w:i/>
                <w:iCs/>
                <w:sz w:val="22"/>
                <w:szCs w:val="22"/>
              </w:rPr>
              <w:t>Términos de referencia (</w:t>
            </w:r>
            <w:proofErr w:type="spellStart"/>
            <w:r>
              <w:rPr>
                <w:rFonts w:ascii="Arial" w:hAnsi="Arial"/>
                <w:i/>
                <w:iCs/>
                <w:sz w:val="22"/>
                <w:szCs w:val="22"/>
              </w:rPr>
              <w:t>Terms</w:t>
            </w:r>
            <w:proofErr w:type="spellEnd"/>
            <w:r>
              <w:rPr>
                <w:rFonts w:ascii="Arial" w:hAnsi="Arial"/>
                <w:i/>
                <w:iCs/>
                <w:sz w:val="22"/>
                <w:szCs w:val="22"/>
              </w:rPr>
              <w:t xml:space="preserve"> </w:t>
            </w:r>
            <w:proofErr w:type="spellStart"/>
            <w:r>
              <w:rPr>
                <w:rFonts w:ascii="Arial" w:hAnsi="Arial"/>
                <w:i/>
                <w:iCs/>
                <w:sz w:val="22"/>
                <w:szCs w:val="22"/>
              </w:rPr>
              <w:t>of</w:t>
            </w:r>
            <w:proofErr w:type="spellEnd"/>
            <w:r>
              <w:rPr>
                <w:rFonts w:ascii="Arial" w:hAnsi="Arial"/>
                <w:i/>
                <w:iCs/>
                <w:sz w:val="22"/>
                <w:szCs w:val="22"/>
              </w:rPr>
              <w:t xml:space="preserve"> Reference / ToR) junto con los documentos de la licitación</w:t>
            </w:r>
            <w:r>
              <w:rPr>
                <w:rFonts w:ascii="Arial" w:hAnsi="Arial"/>
                <w:sz w:val="22"/>
                <w:szCs w:val="22"/>
              </w:rPr>
              <w:t xml:space="preserve">], en el </w:t>
            </w:r>
            <w:r>
              <w:rPr>
                <w:rFonts w:ascii="Arial" w:hAnsi="Arial"/>
                <w:b/>
                <w:sz w:val="22"/>
                <w:szCs w:val="22"/>
              </w:rPr>
              <w:t>Anexo 9</w:t>
            </w:r>
            <w:r>
              <w:rPr>
                <w:rFonts w:ascii="Arial" w:hAnsi="Arial"/>
                <w:sz w:val="22"/>
                <w:szCs w:val="22"/>
              </w:rPr>
              <w:t xml:space="preserve"> [</w:t>
            </w:r>
            <w:r>
              <w:rPr>
                <w:rFonts w:ascii="Arial" w:hAnsi="Arial"/>
                <w:i/>
                <w:sz w:val="22"/>
                <w:szCs w:val="22"/>
              </w:rPr>
              <w:t>Oferta del Consultor</w:t>
            </w:r>
            <w:r>
              <w:rPr>
                <w:rFonts w:ascii="Arial" w:hAnsi="Arial"/>
                <w:bCs/>
                <w:sz w:val="22"/>
                <w:szCs w:val="22"/>
              </w:rPr>
              <w:t xml:space="preserve">] y en el Párrafo 3.1 </w:t>
            </w:r>
            <w:r>
              <w:rPr>
                <w:rFonts w:ascii="Arial" w:hAnsi="Arial"/>
                <w:sz w:val="22"/>
                <w:szCs w:val="22"/>
              </w:rPr>
              <w:t>[</w:t>
            </w:r>
            <w:r>
              <w:rPr>
                <w:rFonts w:ascii="Arial" w:hAnsi="Arial"/>
                <w:i/>
                <w:iCs/>
                <w:sz w:val="22"/>
                <w:szCs w:val="22"/>
              </w:rPr>
              <w:t>Alcance de los servicios</w:t>
            </w:r>
            <w:r>
              <w:rPr>
                <w:rFonts w:ascii="Arial" w:hAnsi="Arial"/>
                <w:sz w:val="22"/>
                <w:szCs w:val="22"/>
              </w:rPr>
              <w:t>], incluidos a título enunciativo todos los servicios opcionales (en caso de haberlos), así como los servicios ordinarios y extraordinarios que se establecen en el Párrafo 3.2 [</w:t>
            </w:r>
            <w:r>
              <w:rPr>
                <w:rFonts w:ascii="Arial" w:hAnsi="Arial"/>
                <w:i/>
                <w:iCs/>
                <w:sz w:val="22"/>
                <w:szCs w:val="22"/>
              </w:rPr>
              <w:t>Servicios ordinarios y extraordinarios</w:t>
            </w:r>
            <w:r>
              <w:rPr>
                <w:rFonts w:ascii="Arial" w:hAnsi="Arial"/>
                <w:sz w:val="22"/>
                <w:szCs w:val="22"/>
              </w:rPr>
              <w:t>].</w:t>
            </w:r>
          </w:p>
          <w:p w14:paraId="34694320" w14:textId="77777777" w:rsidR="008471E7" w:rsidRDefault="00B66857">
            <w:pPr>
              <w:tabs>
                <w:tab w:val="left" w:pos="540"/>
              </w:tabs>
              <w:suppressAutoHyphens/>
              <w:spacing w:after="120"/>
              <w:rPr>
                <w:rFonts w:ascii="Arial" w:hAnsi="Arial" w:cs="Arial"/>
                <w:sz w:val="22"/>
                <w:szCs w:val="22"/>
              </w:rPr>
            </w:pPr>
            <w:r>
              <w:rPr>
                <w:rFonts w:ascii="Arial" w:hAnsi="Arial"/>
                <w:sz w:val="22"/>
                <w:szCs w:val="22"/>
              </w:rPr>
              <w:t>«</w:t>
            </w:r>
            <w:r>
              <w:rPr>
                <w:rFonts w:ascii="Arial" w:hAnsi="Arial"/>
                <w:b/>
                <w:sz w:val="22"/>
                <w:szCs w:val="22"/>
              </w:rPr>
              <w:t>Pliego de Condiciones Particulares</w:t>
            </w:r>
            <w:r>
              <w:rPr>
                <w:rFonts w:ascii="Arial" w:hAnsi="Arial"/>
                <w:sz w:val="22"/>
                <w:szCs w:val="22"/>
              </w:rPr>
              <w:t xml:space="preserve">» se refiere a las condiciones establecidas bajo el epígrafe «Parte II: Pliego de Condiciones Particulares» del presente Contrato de consultoría.  </w:t>
            </w:r>
          </w:p>
          <w:p w14:paraId="4540E469" w14:textId="77777777" w:rsidR="008471E7" w:rsidRDefault="00B66857">
            <w:pPr>
              <w:tabs>
                <w:tab w:val="left" w:pos="540"/>
              </w:tabs>
              <w:suppressAutoHyphens/>
              <w:spacing w:after="120"/>
              <w:rPr>
                <w:rFonts w:ascii="Arial" w:hAnsi="Arial" w:cs="Arial"/>
                <w:sz w:val="22"/>
                <w:szCs w:val="22"/>
              </w:rPr>
            </w:pPr>
            <w:r>
              <w:rPr>
                <w:rFonts w:ascii="Arial" w:hAnsi="Arial"/>
                <w:sz w:val="22"/>
                <w:szCs w:val="22"/>
              </w:rPr>
              <w:t>«</w:t>
            </w:r>
            <w:r>
              <w:rPr>
                <w:rFonts w:ascii="Arial" w:hAnsi="Arial"/>
                <w:b/>
                <w:sz w:val="22"/>
                <w:szCs w:val="22"/>
              </w:rPr>
              <w:t>Normas</w:t>
            </w:r>
            <w:r>
              <w:rPr>
                <w:rFonts w:ascii="Arial" w:hAnsi="Arial"/>
                <w:sz w:val="22"/>
                <w:szCs w:val="22"/>
              </w:rPr>
              <w:t>» se refiere al sistema métrico y a las normas DIN alemanas o a las normas EN europeas, así como a aquellas normas reconocidas internacionalmente que equivalgan, como mínimo, a las publicadas por ISO o IEC.</w:t>
            </w:r>
          </w:p>
          <w:p w14:paraId="65877C6A" w14:textId="77777777" w:rsidR="008471E7" w:rsidRDefault="00B66857">
            <w:pPr>
              <w:tabs>
                <w:tab w:val="left" w:pos="540"/>
              </w:tabs>
              <w:suppressAutoHyphens/>
              <w:spacing w:after="120"/>
              <w:rPr>
                <w:rFonts w:ascii="Arial" w:hAnsi="Arial" w:cs="Arial"/>
                <w:sz w:val="22"/>
                <w:szCs w:val="22"/>
              </w:rPr>
            </w:pPr>
            <w:r>
              <w:rPr>
                <w:rFonts w:ascii="Arial" w:hAnsi="Arial"/>
                <w:b/>
                <w:sz w:val="22"/>
                <w:szCs w:val="22"/>
              </w:rPr>
              <w:t>«Por escrito»</w:t>
            </w:r>
            <w:r>
              <w:rPr>
                <w:rFonts w:ascii="Arial" w:hAnsi="Arial"/>
                <w:sz w:val="22"/>
                <w:szCs w:val="22"/>
              </w:rPr>
              <w:t xml:space="preserve"> o </w:t>
            </w:r>
            <w:r>
              <w:rPr>
                <w:rFonts w:ascii="Arial" w:hAnsi="Arial"/>
                <w:b/>
                <w:sz w:val="22"/>
                <w:szCs w:val="22"/>
              </w:rPr>
              <w:t>«en forma escrita»</w:t>
            </w:r>
            <w:r>
              <w:rPr>
                <w:rFonts w:ascii="Arial" w:hAnsi="Arial"/>
                <w:sz w:val="22"/>
                <w:szCs w:val="22"/>
              </w:rPr>
              <w:t xml:space="preserve"> significa escrito a mano o a máquina, creado en forma impresa o electrónica, de modo que el resultado sea un registro duradero no modificable.</w:t>
            </w:r>
          </w:p>
        </w:tc>
      </w:tr>
      <w:tr w:rsidR="008471E7" w14:paraId="3B952E5B" w14:textId="77777777" w:rsidTr="0041590C">
        <w:trPr>
          <w:gridAfter w:val="1"/>
          <w:wAfter w:w="147" w:type="dxa"/>
          <w:trHeight w:val="6501"/>
        </w:trPr>
        <w:tc>
          <w:tcPr>
            <w:tcW w:w="2660" w:type="dxa"/>
            <w:tcBorders>
              <w:top w:val="nil"/>
              <w:left w:val="nil"/>
              <w:bottom w:val="nil"/>
              <w:right w:val="nil"/>
            </w:tcBorders>
          </w:tcPr>
          <w:p w14:paraId="7D1390D5" w14:textId="77777777" w:rsidR="008471E7" w:rsidRDefault="008471E7">
            <w:pPr>
              <w:pStyle w:val="BodyText1"/>
              <w:spacing w:before="0" w:after="120"/>
              <w:rPr>
                <w:sz w:val="22"/>
                <w:szCs w:val="22"/>
              </w:rPr>
            </w:pPr>
          </w:p>
        </w:tc>
        <w:tc>
          <w:tcPr>
            <w:tcW w:w="6407" w:type="dxa"/>
            <w:vMerge/>
            <w:tcBorders>
              <w:top w:val="nil"/>
              <w:left w:val="nil"/>
              <w:bottom w:val="nil"/>
              <w:right w:val="nil"/>
            </w:tcBorders>
          </w:tcPr>
          <w:p w14:paraId="72A83F66" w14:textId="77777777" w:rsidR="008471E7" w:rsidRDefault="008471E7">
            <w:pPr>
              <w:tabs>
                <w:tab w:val="left" w:pos="540"/>
              </w:tabs>
              <w:suppressAutoHyphens/>
              <w:spacing w:after="120"/>
              <w:rPr>
                <w:rFonts w:ascii="Arial" w:hAnsi="Arial" w:cs="Arial"/>
                <w:sz w:val="22"/>
                <w:szCs w:val="22"/>
              </w:rPr>
            </w:pPr>
          </w:p>
        </w:tc>
      </w:tr>
      <w:tr w:rsidR="008471E7" w14:paraId="487EA08E" w14:textId="77777777" w:rsidTr="0041590C">
        <w:trPr>
          <w:gridAfter w:val="1"/>
          <w:wAfter w:w="147" w:type="dxa"/>
          <w:trHeight w:val="1560"/>
        </w:trPr>
        <w:tc>
          <w:tcPr>
            <w:tcW w:w="2660" w:type="dxa"/>
            <w:tcBorders>
              <w:top w:val="nil"/>
              <w:left w:val="nil"/>
              <w:bottom w:val="nil"/>
              <w:right w:val="nil"/>
            </w:tcBorders>
          </w:tcPr>
          <w:p w14:paraId="65202E1A" w14:textId="77777777" w:rsidR="008471E7" w:rsidRDefault="00B66857">
            <w:pPr>
              <w:pStyle w:val="DEStandardL2"/>
              <w:tabs>
                <w:tab w:val="num" w:pos="0"/>
              </w:tabs>
              <w:spacing w:after="120"/>
              <w:ind w:left="0" w:firstLine="0"/>
              <w:rPr>
                <w:sz w:val="22"/>
                <w:szCs w:val="22"/>
              </w:rPr>
            </w:pPr>
            <w:r>
              <w:rPr>
                <w:sz w:val="22"/>
                <w:szCs w:val="22"/>
              </w:rPr>
              <w:lastRenderedPageBreak/>
              <w:br/>
              <w:t>Interpretación</w:t>
            </w:r>
          </w:p>
        </w:tc>
        <w:tc>
          <w:tcPr>
            <w:tcW w:w="6407" w:type="dxa"/>
            <w:tcBorders>
              <w:top w:val="nil"/>
              <w:left w:val="nil"/>
              <w:bottom w:val="nil"/>
              <w:right w:val="nil"/>
            </w:tcBorders>
          </w:tcPr>
          <w:p w14:paraId="1E957B81" w14:textId="77777777" w:rsidR="008471E7" w:rsidRDefault="00B66857">
            <w:pPr>
              <w:pStyle w:val="DEStandardL3"/>
              <w:numPr>
                <w:ilvl w:val="0"/>
                <w:numId w:val="0"/>
              </w:numPr>
              <w:spacing w:before="0" w:after="120"/>
              <w:ind w:left="56"/>
              <w:rPr>
                <w:sz w:val="22"/>
                <w:szCs w:val="22"/>
              </w:rPr>
            </w:pPr>
            <w:r>
              <w:rPr>
                <w:sz w:val="22"/>
                <w:szCs w:val="22"/>
              </w:rPr>
              <w:t xml:space="preserve">A menos que se indique lo contrario, en el presente Contrato de consultoría: </w:t>
            </w:r>
          </w:p>
          <w:p w14:paraId="67AFD875" w14:textId="77777777" w:rsidR="008471E7" w:rsidRDefault="00B66857">
            <w:pPr>
              <w:pStyle w:val="DEStandardL3"/>
              <w:pageBreakBefore/>
              <w:spacing w:before="0" w:after="120"/>
              <w:ind w:left="743" w:hanging="709"/>
              <w:rPr>
                <w:sz w:val="22"/>
                <w:szCs w:val="22"/>
              </w:rPr>
            </w:pPr>
            <w:r>
              <w:rPr>
                <w:sz w:val="22"/>
                <w:szCs w:val="22"/>
              </w:rPr>
              <w:t>Los encabezados de apartado, cláusula, anexo y calendario sirven únicamente para facilitar la legibilidad y a modo de referencia.</w:t>
            </w:r>
          </w:p>
          <w:p w14:paraId="600FDD1D" w14:textId="77777777" w:rsidR="008471E7" w:rsidRDefault="00B66857">
            <w:pPr>
              <w:pStyle w:val="DEStandardL3"/>
              <w:pageBreakBefore/>
              <w:spacing w:before="0" w:after="120"/>
              <w:ind w:left="743" w:hanging="709"/>
              <w:rPr>
                <w:sz w:val="22"/>
                <w:szCs w:val="22"/>
              </w:rPr>
            </w:pPr>
            <w:r>
              <w:rPr>
                <w:sz w:val="22"/>
                <w:szCs w:val="22"/>
              </w:rPr>
              <w:t>El singular incluye el plural y viceversa.</w:t>
            </w:r>
          </w:p>
          <w:p w14:paraId="5BA28EDB" w14:textId="77777777" w:rsidR="008471E7" w:rsidRDefault="00B66857">
            <w:pPr>
              <w:pStyle w:val="DEStandardL3"/>
              <w:pageBreakBefore/>
              <w:spacing w:before="0" w:after="120"/>
              <w:ind w:left="743" w:hanging="709"/>
              <w:rPr>
                <w:sz w:val="22"/>
                <w:szCs w:val="22"/>
              </w:rPr>
            </w:pPr>
            <w:r>
              <w:rPr>
                <w:sz w:val="22"/>
                <w:szCs w:val="22"/>
              </w:rPr>
              <w:t>Las referencias a una «</w:t>
            </w:r>
            <w:r>
              <w:rPr>
                <w:b/>
                <w:sz w:val="22"/>
                <w:szCs w:val="22"/>
              </w:rPr>
              <w:t>Parte</w:t>
            </w:r>
            <w:r>
              <w:rPr>
                <w:sz w:val="22"/>
                <w:szCs w:val="22"/>
              </w:rPr>
              <w:t xml:space="preserve">» o a cualquier otra persona se realizarán de manera que incluyan a sus sucesores en dicho título y a los cesionarios o destinatarios permitidos de sus derechos y obligaciones en virtud del presente Contrato de consultoría. </w:t>
            </w:r>
          </w:p>
          <w:p w14:paraId="064F41ED" w14:textId="77777777" w:rsidR="008471E7" w:rsidRDefault="00B66857">
            <w:pPr>
              <w:pStyle w:val="DEStandardL3"/>
              <w:pageBreakBefore/>
              <w:spacing w:before="0" w:after="120"/>
              <w:ind w:left="743" w:hanging="709"/>
              <w:rPr>
                <w:sz w:val="22"/>
                <w:szCs w:val="22"/>
              </w:rPr>
            </w:pPr>
            <w:r>
              <w:rPr>
                <w:sz w:val="22"/>
                <w:szCs w:val="22"/>
              </w:rPr>
              <w:t>Las referencias a un «</w:t>
            </w:r>
            <w:r>
              <w:rPr>
                <w:b/>
                <w:sz w:val="22"/>
                <w:szCs w:val="22"/>
              </w:rPr>
              <w:t>director</w:t>
            </w:r>
            <w:r>
              <w:rPr>
                <w:sz w:val="22"/>
                <w:szCs w:val="22"/>
              </w:rPr>
              <w:t>» abarcan a cualquier representante legal de una persona en virtud de las leyes de su jurisdicción de constitución.</w:t>
            </w:r>
          </w:p>
          <w:p w14:paraId="29A0D6D3" w14:textId="77777777" w:rsidR="008471E7" w:rsidRDefault="00B66857">
            <w:pPr>
              <w:pStyle w:val="DEStandardL3"/>
              <w:pageBreakBefore/>
              <w:spacing w:before="0" w:after="120"/>
              <w:ind w:left="743" w:hanging="709"/>
              <w:rPr>
                <w:sz w:val="22"/>
                <w:szCs w:val="22"/>
              </w:rPr>
            </w:pPr>
            <w:r>
              <w:rPr>
                <w:sz w:val="22"/>
                <w:szCs w:val="22"/>
              </w:rPr>
              <w:t>Las referencias al presente «</w:t>
            </w:r>
            <w:r>
              <w:rPr>
                <w:b/>
                <w:sz w:val="22"/>
                <w:szCs w:val="22"/>
              </w:rPr>
              <w:t>Contrato de consultoría</w:t>
            </w:r>
            <w:r>
              <w:rPr>
                <w:sz w:val="22"/>
                <w:szCs w:val="22"/>
              </w:rPr>
              <w:t>» o a cualquier otro acuerdo o instrumento son referencias al presente Contrato de consultoría o acuerdo o instrumento en su versión modificada, renovada, complementada, ampliada o replanteada.</w:t>
            </w:r>
          </w:p>
          <w:p w14:paraId="1A5E1932" w14:textId="77777777" w:rsidR="008471E7" w:rsidRDefault="00B66857">
            <w:pPr>
              <w:pStyle w:val="DEStandardL3"/>
              <w:pageBreakBefore/>
              <w:spacing w:before="0" w:after="120"/>
              <w:ind w:left="743" w:hanging="709"/>
              <w:rPr>
                <w:sz w:val="22"/>
                <w:szCs w:val="22"/>
              </w:rPr>
            </w:pPr>
            <w:r>
              <w:rPr>
                <w:sz w:val="22"/>
                <w:szCs w:val="22"/>
              </w:rPr>
              <w:t xml:space="preserve">Las referencias a una «persona» serán a cualquier persona física, empresa, compañía, corporación, gobierno, estado u organismo de un estado o a cualquier asociación, fondo fiduciario, consorcio, </w:t>
            </w:r>
            <w:proofErr w:type="spellStart"/>
            <w:proofErr w:type="gramStart"/>
            <w:r>
              <w:rPr>
                <w:sz w:val="22"/>
                <w:szCs w:val="22"/>
              </w:rPr>
              <w:t>joint</w:t>
            </w:r>
            <w:proofErr w:type="spellEnd"/>
            <w:r>
              <w:rPr>
                <w:sz w:val="22"/>
                <w:szCs w:val="22"/>
              </w:rPr>
              <w:t xml:space="preserve"> venture</w:t>
            </w:r>
            <w:proofErr w:type="gramEnd"/>
            <w:r>
              <w:rPr>
                <w:sz w:val="22"/>
                <w:szCs w:val="22"/>
              </w:rPr>
              <w:t xml:space="preserve"> o colaboración u otra entidad (tengan o no una personalidad jurídica independiente).</w:t>
            </w:r>
          </w:p>
          <w:p w14:paraId="26F96403" w14:textId="77777777" w:rsidR="008471E7" w:rsidRDefault="00B66857">
            <w:pPr>
              <w:pStyle w:val="DEStandardL3"/>
              <w:pageBreakBefore/>
              <w:spacing w:before="0" w:after="120"/>
              <w:ind w:left="743" w:hanging="709"/>
              <w:rPr>
                <w:sz w:val="22"/>
                <w:szCs w:val="22"/>
              </w:rPr>
            </w:pPr>
            <w:r>
              <w:rPr>
                <w:sz w:val="22"/>
                <w:szCs w:val="22"/>
              </w:rPr>
              <w:t xml:space="preserve">Las referencias a «euros», «EUR» o «€» serán a la divisa de curso legal de los estados miembros de la </w:t>
            </w:r>
            <w:r>
              <w:rPr>
                <w:sz w:val="22"/>
                <w:szCs w:val="22"/>
              </w:rPr>
              <w:lastRenderedPageBreak/>
              <w:t>Unión Monetaria Europea. Las referencias a «dólares estadounidenses», «USD» o «US$» serán a la divisa legal de los Estados Unidos de América.</w:t>
            </w:r>
          </w:p>
        </w:tc>
      </w:tr>
      <w:tr w:rsidR="008471E7" w14:paraId="5E8A6ACF" w14:textId="77777777" w:rsidTr="0041590C">
        <w:trPr>
          <w:gridAfter w:val="1"/>
          <w:wAfter w:w="147" w:type="dxa"/>
          <w:trHeight w:val="1505"/>
        </w:trPr>
        <w:tc>
          <w:tcPr>
            <w:tcW w:w="2660" w:type="dxa"/>
            <w:tcBorders>
              <w:top w:val="nil"/>
              <w:left w:val="nil"/>
              <w:bottom w:val="nil"/>
              <w:right w:val="nil"/>
            </w:tcBorders>
            <w:shd w:val="clear" w:color="auto" w:fill="auto"/>
          </w:tcPr>
          <w:p w14:paraId="3CE23CC8" w14:textId="77777777" w:rsidR="008471E7" w:rsidRDefault="00B66857">
            <w:pPr>
              <w:pStyle w:val="DEStandardL2"/>
              <w:tabs>
                <w:tab w:val="num" w:pos="0"/>
              </w:tabs>
              <w:spacing w:after="120"/>
              <w:ind w:left="0" w:firstLine="0"/>
              <w:rPr>
                <w:sz w:val="22"/>
                <w:szCs w:val="22"/>
              </w:rPr>
            </w:pPr>
            <w:r>
              <w:rPr>
                <w:sz w:val="22"/>
                <w:szCs w:val="22"/>
              </w:rPr>
              <w:lastRenderedPageBreak/>
              <w:br/>
              <w:t xml:space="preserve">Prioridad y orden </w:t>
            </w:r>
          </w:p>
        </w:tc>
        <w:tc>
          <w:tcPr>
            <w:tcW w:w="6407" w:type="dxa"/>
            <w:tcBorders>
              <w:top w:val="nil"/>
              <w:left w:val="nil"/>
              <w:bottom w:val="nil"/>
              <w:right w:val="nil"/>
            </w:tcBorders>
            <w:shd w:val="clear" w:color="auto" w:fill="FFFFFF" w:themeFill="background1"/>
          </w:tcPr>
          <w:p w14:paraId="4E428C4A" w14:textId="77777777" w:rsidR="008471E7" w:rsidRDefault="00B66857">
            <w:pPr>
              <w:pStyle w:val="DEStandardL3"/>
              <w:pageBreakBefore/>
              <w:spacing w:before="0" w:after="120"/>
              <w:ind w:left="743" w:hanging="709"/>
              <w:rPr>
                <w:sz w:val="22"/>
                <w:szCs w:val="22"/>
              </w:rPr>
            </w:pPr>
            <w:r>
              <w:rPr>
                <w:sz w:val="22"/>
                <w:szCs w:val="22"/>
              </w:rPr>
              <w:t xml:space="preserve">En caso de conflicto entre el Pliego de Condiciones Particulares y las Condiciones generales o cualquier anexo o plan de </w:t>
            </w:r>
            <w:proofErr w:type="gramStart"/>
            <w:r>
              <w:rPr>
                <w:sz w:val="22"/>
                <w:szCs w:val="22"/>
              </w:rPr>
              <w:t>las mismas</w:t>
            </w:r>
            <w:proofErr w:type="gramEnd"/>
            <w:r>
              <w:rPr>
                <w:sz w:val="22"/>
                <w:szCs w:val="22"/>
              </w:rPr>
              <w:t xml:space="preserve">, prevalecerán las disposiciones del Pliego de Condiciones Particulares. </w:t>
            </w:r>
          </w:p>
          <w:p w14:paraId="6A0CBF3C" w14:textId="77777777" w:rsidR="008471E7" w:rsidRDefault="00B66857">
            <w:pPr>
              <w:pStyle w:val="DEStandardL3"/>
              <w:pageBreakBefore/>
              <w:spacing w:before="0" w:after="120"/>
              <w:ind w:left="743" w:hanging="709"/>
              <w:rPr>
                <w:sz w:val="22"/>
                <w:szCs w:val="22"/>
              </w:rPr>
            </w:pPr>
            <w:r>
              <w:rPr>
                <w:sz w:val="22"/>
                <w:szCs w:val="22"/>
              </w:rPr>
              <w:t xml:space="preserve">En caso de conflicto entre las Condiciones generales y cualquier anexo o plan de </w:t>
            </w:r>
            <w:proofErr w:type="gramStart"/>
            <w:r>
              <w:rPr>
                <w:sz w:val="22"/>
                <w:szCs w:val="22"/>
              </w:rPr>
              <w:t>las mismas</w:t>
            </w:r>
            <w:proofErr w:type="gramEnd"/>
            <w:r>
              <w:rPr>
                <w:sz w:val="22"/>
                <w:szCs w:val="22"/>
              </w:rPr>
              <w:t>, prevalecerán las disposiciones que se establezcan en el anexo o plan correspondiente.</w:t>
            </w:r>
          </w:p>
          <w:p w14:paraId="06113E29" w14:textId="77777777" w:rsidR="008471E7" w:rsidRDefault="00B66857">
            <w:pPr>
              <w:pStyle w:val="DEStandardL3"/>
              <w:pageBreakBefore/>
              <w:spacing w:before="0" w:after="120"/>
              <w:ind w:left="743" w:hanging="709"/>
            </w:pPr>
            <w:r>
              <w:rPr>
                <w:sz w:val="22"/>
                <w:szCs w:val="22"/>
              </w:rPr>
              <w:t>En caso de conflicto entre los anexos, las disposiciones que se establecen en los respectivos anexos anteriores prevalecerán sobre las disposiciones que se establecen en los respectivos anexos posteriores.</w:t>
            </w:r>
          </w:p>
        </w:tc>
      </w:tr>
      <w:tr w:rsidR="008471E7" w14:paraId="28644D31" w14:textId="77777777" w:rsidTr="0041590C">
        <w:trPr>
          <w:gridAfter w:val="1"/>
          <w:wAfter w:w="147" w:type="dxa"/>
          <w:trHeight w:val="1630"/>
        </w:trPr>
        <w:tc>
          <w:tcPr>
            <w:tcW w:w="2660" w:type="dxa"/>
            <w:tcBorders>
              <w:top w:val="nil"/>
              <w:left w:val="nil"/>
              <w:bottom w:val="nil"/>
              <w:right w:val="nil"/>
            </w:tcBorders>
          </w:tcPr>
          <w:p w14:paraId="7F305EB6" w14:textId="77777777" w:rsidR="008471E7" w:rsidRDefault="00B66857">
            <w:pPr>
              <w:pStyle w:val="DEStandardL2"/>
              <w:tabs>
                <w:tab w:val="num" w:pos="0"/>
              </w:tabs>
              <w:spacing w:after="120"/>
              <w:ind w:left="0" w:firstLine="0"/>
              <w:rPr>
                <w:sz w:val="22"/>
                <w:szCs w:val="22"/>
              </w:rPr>
            </w:pPr>
            <w:r>
              <w:rPr>
                <w:sz w:val="22"/>
                <w:szCs w:val="22"/>
              </w:rPr>
              <w:br/>
              <w:t>Comunicación e idioma</w:t>
            </w:r>
          </w:p>
        </w:tc>
        <w:tc>
          <w:tcPr>
            <w:tcW w:w="6407" w:type="dxa"/>
            <w:tcBorders>
              <w:top w:val="nil"/>
              <w:left w:val="nil"/>
              <w:bottom w:val="nil"/>
              <w:right w:val="nil"/>
            </w:tcBorders>
          </w:tcPr>
          <w:p w14:paraId="7DAE724F" w14:textId="77777777" w:rsidR="008471E7" w:rsidRDefault="00B66857">
            <w:pPr>
              <w:pStyle w:val="DEStandardL3"/>
              <w:numPr>
                <w:ilvl w:val="0"/>
                <w:numId w:val="0"/>
              </w:numPr>
              <w:spacing w:before="0" w:after="120"/>
              <w:ind w:left="56"/>
              <w:rPr>
                <w:sz w:val="22"/>
                <w:szCs w:val="22"/>
              </w:rPr>
            </w:pPr>
            <w:r>
              <w:rPr>
                <w:sz w:val="22"/>
                <w:szCs w:val="22"/>
              </w:rPr>
              <w:t>Todas las comunicaciones que deban realizarse en virtud de o en relación con el presente Contrato de consultoría deberán (i) realizarse por escrito y, a menos que se indique lo contrario, se podrán realizar por fax o carta y en el idioma que se establece en el Pliego de Condiciones Particulares, y (</w:t>
            </w:r>
            <w:proofErr w:type="spellStart"/>
            <w:r>
              <w:rPr>
                <w:sz w:val="22"/>
                <w:szCs w:val="22"/>
              </w:rPr>
              <w:t>ii</w:t>
            </w:r>
            <w:proofErr w:type="spellEnd"/>
            <w:r>
              <w:rPr>
                <w:sz w:val="22"/>
                <w:szCs w:val="22"/>
              </w:rPr>
              <w:t>) en la medida en que no se establezca lo contrario en el Pliego de Condiciones Particulares, entrarán en vigor en el momento de recibirse en las direcciones especificadas en el Pliego de Condiciones Particulares y, si se remiten por fax, al recibirse en un formato legible.</w:t>
            </w:r>
          </w:p>
        </w:tc>
      </w:tr>
      <w:tr w:rsidR="008471E7" w14:paraId="5065C341" w14:textId="77777777" w:rsidTr="0041590C">
        <w:trPr>
          <w:gridAfter w:val="1"/>
          <w:wAfter w:w="147" w:type="dxa"/>
        </w:trPr>
        <w:tc>
          <w:tcPr>
            <w:tcW w:w="2660" w:type="dxa"/>
            <w:tcBorders>
              <w:top w:val="nil"/>
              <w:left w:val="nil"/>
              <w:bottom w:val="nil"/>
              <w:right w:val="nil"/>
            </w:tcBorders>
          </w:tcPr>
          <w:p w14:paraId="2AF21A75" w14:textId="77777777" w:rsidR="008471E7" w:rsidRDefault="00B66857">
            <w:pPr>
              <w:pStyle w:val="DEStandardL2"/>
              <w:tabs>
                <w:tab w:val="num" w:pos="0"/>
              </w:tabs>
              <w:spacing w:after="120"/>
              <w:ind w:left="0" w:firstLine="0"/>
              <w:rPr>
                <w:sz w:val="22"/>
                <w:szCs w:val="22"/>
              </w:rPr>
            </w:pPr>
            <w:r>
              <w:rPr>
                <w:sz w:val="22"/>
                <w:szCs w:val="22"/>
              </w:rPr>
              <w:br/>
              <w:t>Legislación aplicable</w:t>
            </w:r>
          </w:p>
        </w:tc>
        <w:tc>
          <w:tcPr>
            <w:tcW w:w="6407" w:type="dxa"/>
            <w:tcBorders>
              <w:top w:val="nil"/>
              <w:left w:val="nil"/>
              <w:bottom w:val="nil"/>
              <w:right w:val="nil"/>
            </w:tcBorders>
          </w:tcPr>
          <w:p w14:paraId="24EDC330" w14:textId="77777777" w:rsidR="008471E7" w:rsidRDefault="00B66857">
            <w:pPr>
              <w:pStyle w:val="DEStandardL3"/>
              <w:numPr>
                <w:ilvl w:val="0"/>
                <w:numId w:val="0"/>
              </w:numPr>
              <w:spacing w:before="0" w:after="120"/>
              <w:ind w:left="56"/>
              <w:rPr>
                <w:sz w:val="22"/>
                <w:szCs w:val="22"/>
              </w:rPr>
            </w:pPr>
            <w:r>
              <w:rPr>
                <w:sz w:val="22"/>
                <w:szCs w:val="22"/>
              </w:rPr>
              <w:t>El presente Contrato de consultoría se rige por las leyes establecidas en el Pliego de Condiciones Particulares.</w:t>
            </w:r>
          </w:p>
        </w:tc>
      </w:tr>
      <w:tr w:rsidR="008471E7" w14:paraId="000D6B1F" w14:textId="77777777" w:rsidTr="0041590C">
        <w:trPr>
          <w:gridAfter w:val="1"/>
          <w:wAfter w:w="147" w:type="dxa"/>
        </w:trPr>
        <w:tc>
          <w:tcPr>
            <w:tcW w:w="2660" w:type="dxa"/>
            <w:tcBorders>
              <w:top w:val="nil"/>
              <w:left w:val="nil"/>
              <w:bottom w:val="nil"/>
              <w:right w:val="nil"/>
            </w:tcBorders>
          </w:tcPr>
          <w:p w14:paraId="6B008501" w14:textId="77777777" w:rsidR="008471E7" w:rsidRDefault="00B66857">
            <w:pPr>
              <w:pStyle w:val="DEStandardL2"/>
              <w:tabs>
                <w:tab w:val="num" w:pos="0"/>
              </w:tabs>
              <w:spacing w:after="120"/>
              <w:ind w:left="0" w:firstLine="0"/>
              <w:rPr>
                <w:sz w:val="22"/>
                <w:szCs w:val="22"/>
              </w:rPr>
            </w:pPr>
            <w:r>
              <w:rPr>
                <w:sz w:val="22"/>
                <w:szCs w:val="22"/>
              </w:rPr>
              <w:br/>
              <w:t>Entrada en vigor y vigencia</w:t>
            </w:r>
          </w:p>
        </w:tc>
        <w:tc>
          <w:tcPr>
            <w:tcW w:w="6407" w:type="dxa"/>
            <w:tcBorders>
              <w:top w:val="nil"/>
              <w:left w:val="nil"/>
              <w:bottom w:val="nil"/>
              <w:right w:val="nil"/>
            </w:tcBorders>
          </w:tcPr>
          <w:p w14:paraId="0DFB62E4" w14:textId="77777777" w:rsidR="008471E7" w:rsidRDefault="00B66857">
            <w:pPr>
              <w:pStyle w:val="DEStandardL3"/>
              <w:numPr>
                <w:ilvl w:val="0"/>
                <w:numId w:val="0"/>
              </w:numPr>
              <w:spacing w:before="0" w:after="120"/>
              <w:ind w:left="56"/>
              <w:rPr>
                <w:sz w:val="22"/>
                <w:szCs w:val="22"/>
              </w:rPr>
            </w:pPr>
            <w:r>
              <w:rPr>
                <w:sz w:val="22"/>
                <w:szCs w:val="22"/>
              </w:rPr>
              <w:t>El presente Contrato de consultoría entra en vigor de forma inmediata (i) al ejecutarlo ambas partes y (</w:t>
            </w:r>
            <w:proofErr w:type="spellStart"/>
            <w:r>
              <w:rPr>
                <w:sz w:val="22"/>
                <w:szCs w:val="22"/>
              </w:rPr>
              <w:t>ii</w:t>
            </w:r>
            <w:proofErr w:type="spellEnd"/>
            <w:r>
              <w:rPr>
                <w:sz w:val="22"/>
                <w:szCs w:val="22"/>
              </w:rPr>
              <w:t>) al recibir el Contratante la confirmación por escrito del KfW de que todas las condiciones del primer desembolso en virtud del Contrato de financiación se han cumplido de un modo satisfactorio para el KfW. El Contratante debe informar al Consultor de inmediato acerca de la confirmación por escrito del KfW.</w:t>
            </w:r>
          </w:p>
        </w:tc>
      </w:tr>
      <w:tr w:rsidR="008471E7" w14:paraId="68406F12" w14:textId="77777777" w:rsidTr="0041590C">
        <w:trPr>
          <w:gridAfter w:val="1"/>
          <w:wAfter w:w="147" w:type="dxa"/>
        </w:trPr>
        <w:tc>
          <w:tcPr>
            <w:tcW w:w="2660" w:type="dxa"/>
            <w:tcBorders>
              <w:top w:val="nil"/>
              <w:left w:val="nil"/>
              <w:bottom w:val="nil"/>
              <w:right w:val="nil"/>
            </w:tcBorders>
          </w:tcPr>
          <w:p w14:paraId="1DD330C6" w14:textId="77777777" w:rsidR="008471E7" w:rsidRDefault="00B66857">
            <w:pPr>
              <w:pStyle w:val="DEStandardL2"/>
              <w:tabs>
                <w:tab w:val="num" w:pos="0"/>
              </w:tabs>
              <w:spacing w:after="120"/>
              <w:ind w:left="0" w:firstLine="0"/>
              <w:rPr>
                <w:sz w:val="22"/>
                <w:szCs w:val="22"/>
              </w:rPr>
            </w:pPr>
            <w:r>
              <w:rPr>
                <w:sz w:val="22"/>
                <w:szCs w:val="22"/>
              </w:rPr>
              <w:br/>
              <w:t>MEDICIONES Y PRINCIPIOS</w:t>
            </w:r>
          </w:p>
        </w:tc>
        <w:tc>
          <w:tcPr>
            <w:tcW w:w="6407" w:type="dxa"/>
            <w:tcBorders>
              <w:top w:val="nil"/>
              <w:left w:val="nil"/>
              <w:bottom w:val="nil"/>
              <w:right w:val="nil"/>
            </w:tcBorders>
          </w:tcPr>
          <w:p w14:paraId="4A02CB5C" w14:textId="77777777" w:rsidR="008471E7" w:rsidRDefault="00B66857">
            <w:pPr>
              <w:pStyle w:val="DEStandardL3"/>
              <w:numPr>
                <w:ilvl w:val="0"/>
                <w:numId w:val="0"/>
              </w:numPr>
              <w:spacing w:before="0" w:after="120"/>
              <w:ind w:left="56"/>
              <w:rPr>
                <w:sz w:val="22"/>
                <w:szCs w:val="22"/>
              </w:rPr>
            </w:pPr>
            <w:r>
              <w:rPr>
                <w:sz w:val="22"/>
                <w:szCs w:val="22"/>
              </w:rPr>
              <w:t>Todos los dibujos, planos y cálculos deberán basarse en las Normas; además, las Normas deberán aplicarse a todos los Servicios.</w:t>
            </w:r>
          </w:p>
        </w:tc>
      </w:tr>
      <w:tr w:rsidR="008471E7" w14:paraId="53579062" w14:textId="77777777" w:rsidTr="0041590C">
        <w:trPr>
          <w:gridAfter w:val="1"/>
          <w:wAfter w:w="147" w:type="dxa"/>
          <w:trHeight w:val="7088"/>
        </w:trPr>
        <w:tc>
          <w:tcPr>
            <w:tcW w:w="2660" w:type="dxa"/>
            <w:tcBorders>
              <w:top w:val="nil"/>
              <w:left w:val="nil"/>
              <w:bottom w:val="nil"/>
              <w:right w:val="nil"/>
            </w:tcBorders>
          </w:tcPr>
          <w:p w14:paraId="0AF1FFE7" w14:textId="77777777" w:rsidR="008471E7" w:rsidRDefault="00B66857">
            <w:pPr>
              <w:pStyle w:val="DEStandardL2"/>
              <w:tabs>
                <w:tab w:val="num" w:pos="0"/>
              </w:tabs>
              <w:spacing w:after="120"/>
              <w:ind w:left="0" w:firstLine="0"/>
              <w:rPr>
                <w:sz w:val="22"/>
                <w:szCs w:val="22"/>
              </w:rPr>
            </w:pPr>
            <w:r>
              <w:rPr>
                <w:sz w:val="22"/>
                <w:szCs w:val="22"/>
              </w:rPr>
              <w:lastRenderedPageBreak/>
              <w:br/>
              <w:t>CESIONES Y SUBCONTRATA-CIONES</w:t>
            </w:r>
          </w:p>
          <w:p w14:paraId="00F2E5C9" w14:textId="77777777" w:rsidR="008471E7" w:rsidRDefault="008471E7">
            <w:pPr>
              <w:pStyle w:val="BodyText1"/>
              <w:spacing w:before="0" w:after="120"/>
              <w:rPr>
                <w:sz w:val="22"/>
                <w:szCs w:val="22"/>
                <w:lang w:val="en-GB"/>
              </w:rPr>
            </w:pPr>
          </w:p>
        </w:tc>
        <w:tc>
          <w:tcPr>
            <w:tcW w:w="6407" w:type="dxa"/>
            <w:tcBorders>
              <w:top w:val="nil"/>
              <w:left w:val="nil"/>
              <w:bottom w:val="nil"/>
              <w:right w:val="nil"/>
            </w:tcBorders>
          </w:tcPr>
          <w:p w14:paraId="01661196" w14:textId="77777777" w:rsidR="008471E7" w:rsidRDefault="00B66857">
            <w:pPr>
              <w:pStyle w:val="DEStandardL3"/>
              <w:rPr>
                <w:sz w:val="22"/>
                <w:szCs w:val="22"/>
              </w:rPr>
            </w:pPr>
            <w:r>
              <w:rPr>
                <w:sz w:val="22"/>
                <w:szCs w:val="22"/>
              </w:rPr>
              <w:t xml:space="preserve">El Consultor no podrá ceder ni transferir total o parcialmente sus derechos u obligaciones derivados del presente Contrato de consultoría sin el consentimiento previo por escrito del Contratante, el cual no podrá otorgarse, por su parte, sin el previo consentimiento por escrito del KfW. </w:t>
            </w:r>
          </w:p>
          <w:p w14:paraId="43BD587F" w14:textId="77777777" w:rsidR="008471E7" w:rsidRDefault="00B66857">
            <w:pPr>
              <w:pStyle w:val="DEStandardL3"/>
              <w:rPr>
                <w:sz w:val="22"/>
                <w:szCs w:val="22"/>
              </w:rPr>
            </w:pPr>
            <w:r>
              <w:rPr>
                <w:sz w:val="22"/>
                <w:szCs w:val="22"/>
              </w:rPr>
              <w:t>El Consultor podrá concluir o resolver subcontratos destinados a prestar una parte de los servicios objeto del Contrato solo previo consentimiento escrito del Contratante, quien requerirá, a su vez, el consentimiento previo por escrito del KfW. Ninguna de las obligaciones del Consultor en virtud del presente Contrato de consultoría quedará limitada, cancelada o se verá afectada en modo alguno por cualquier subcontratación de los Servicios.</w:t>
            </w:r>
          </w:p>
          <w:p w14:paraId="51F8DD88" w14:textId="77777777" w:rsidR="008471E7" w:rsidRDefault="00B66857" w:rsidP="0041590C">
            <w:pPr>
              <w:pStyle w:val="DEStandardL3"/>
            </w:pPr>
            <w:r>
              <w:rPr>
                <w:sz w:val="22"/>
                <w:szCs w:val="22"/>
              </w:rPr>
              <w:t>El Consultor deberá, y obligará contractualmente a todos los subcontratistas (en caso de haberlos) a, desarrollar y aplicar las medidas necesarias para garantizar la seguridad del personal al que recurra, según la situación de seguridad actual. El Consultor se compromete a obligar contractualmente a todos los subcontratistas (en caso de haberlos) a transmitir las correspondientes obligaciones a todos los demás subcontratistas (en caso de haberlos).</w:t>
            </w:r>
          </w:p>
        </w:tc>
      </w:tr>
      <w:tr w:rsidR="008471E7" w14:paraId="2224E8E9" w14:textId="77777777" w:rsidTr="0041590C">
        <w:trPr>
          <w:gridAfter w:val="1"/>
          <w:wAfter w:w="147" w:type="dxa"/>
        </w:trPr>
        <w:tc>
          <w:tcPr>
            <w:tcW w:w="2660" w:type="dxa"/>
            <w:tcBorders>
              <w:top w:val="nil"/>
              <w:left w:val="nil"/>
              <w:bottom w:val="nil"/>
              <w:right w:val="nil"/>
            </w:tcBorders>
          </w:tcPr>
          <w:p w14:paraId="614AE19B" w14:textId="77777777" w:rsidR="008471E7" w:rsidRDefault="00B66857">
            <w:pPr>
              <w:pStyle w:val="DEStandardL2"/>
              <w:tabs>
                <w:tab w:val="num" w:pos="0"/>
              </w:tabs>
              <w:spacing w:after="120"/>
              <w:ind w:left="0" w:firstLine="0"/>
              <w:rPr>
                <w:sz w:val="22"/>
                <w:szCs w:val="22"/>
              </w:rPr>
            </w:pPr>
            <w:r>
              <w:rPr>
                <w:sz w:val="22"/>
                <w:szCs w:val="22"/>
              </w:rPr>
              <w:br/>
              <w:t>Copyright y derechos de uso</w:t>
            </w:r>
          </w:p>
          <w:p w14:paraId="10BDE7A1" w14:textId="77777777" w:rsidR="008471E7" w:rsidRDefault="008471E7">
            <w:pPr>
              <w:pStyle w:val="BodyText1"/>
              <w:spacing w:before="0" w:after="120"/>
              <w:rPr>
                <w:sz w:val="22"/>
                <w:szCs w:val="22"/>
                <w:lang w:val="en-GB"/>
              </w:rPr>
            </w:pPr>
          </w:p>
        </w:tc>
        <w:tc>
          <w:tcPr>
            <w:tcW w:w="6407" w:type="dxa"/>
            <w:tcBorders>
              <w:top w:val="nil"/>
              <w:left w:val="nil"/>
              <w:bottom w:val="nil"/>
              <w:right w:val="nil"/>
            </w:tcBorders>
          </w:tcPr>
          <w:p w14:paraId="606BC9AD" w14:textId="77777777" w:rsidR="008471E7" w:rsidRDefault="00B66857">
            <w:pPr>
              <w:pStyle w:val="Textkrper2"/>
              <w:spacing w:after="120"/>
              <w:ind w:left="0"/>
              <w:rPr>
                <w:rFonts w:ascii="Arial" w:hAnsi="Arial" w:cs="Arial"/>
                <w:sz w:val="22"/>
                <w:szCs w:val="22"/>
              </w:rPr>
            </w:pPr>
            <w:r>
              <w:rPr>
                <w:rFonts w:ascii="Arial" w:hAnsi="Arial"/>
                <w:sz w:val="22"/>
                <w:szCs w:val="22"/>
              </w:rPr>
              <w:t xml:space="preserve">Siempre y cuando no se disponga otra cosa en el Pliego de Condiciones Particulares, el Consultor cederá al Contratante todos los derechos transmisibles sobre los servicios prestados en virtud de lo establecido en el presente Contrato de consultoría en el momento de su nacimiento o, a más tardar, en el momento de su adquisición por parte del Consultor. Siempre que la transmisión de derechos no sea posible, el Consultor concederá al Contratante de manera irrevocable un derecho de uso y de explotación ilimitado, no sujeto a limitación local o temporal, transmisible, </w:t>
            </w:r>
            <w:proofErr w:type="spellStart"/>
            <w:r>
              <w:rPr>
                <w:rFonts w:ascii="Arial" w:hAnsi="Arial"/>
                <w:sz w:val="22"/>
                <w:szCs w:val="22"/>
              </w:rPr>
              <w:t>sublicenciable</w:t>
            </w:r>
            <w:proofErr w:type="spellEnd"/>
            <w:r>
              <w:rPr>
                <w:rFonts w:ascii="Arial" w:hAnsi="Arial"/>
                <w:sz w:val="22"/>
                <w:szCs w:val="22"/>
              </w:rPr>
              <w:t xml:space="preserve"> y exclusivo sobre los servicios prestados. Dicha transmisión engloba el derecho de adaptar los derechos transferidos. El Consultor deberá garantizar que no existan derechos de terceros o que estos no se ejerzan de manera que impida la transferencia de los derechos anteriormente mencionados o el ejercicio de dichos derechos.</w:t>
            </w:r>
          </w:p>
        </w:tc>
      </w:tr>
      <w:tr w:rsidR="008471E7" w14:paraId="5AB21E58" w14:textId="77777777" w:rsidTr="0041590C">
        <w:trPr>
          <w:gridAfter w:val="1"/>
          <w:wAfter w:w="147" w:type="dxa"/>
          <w:trHeight w:val="3529"/>
        </w:trPr>
        <w:tc>
          <w:tcPr>
            <w:tcW w:w="2660" w:type="dxa"/>
            <w:tcBorders>
              <w:top w:val="nil"/>
              <w:left w:val="nil"/>
              <w:bottom w:val="nil"/>
              <w:right w:val="nil"/>
            </w:tcBorders>
          </w:tcPr>
          <w:p w14:paraId="7D07FE2B" w14:textId="77777777" w:rsidR="008471E7" w:rsidRDefault="00B66857">
            <w:pPr>
              <w:pStyle w:val="DEStandardL2"/>
              <w:tabs>
                <w:tab w:val="num" w:pos="0"/>
              </w:tabs>
              <w:spacing w:after="120"/>
              <w:ind w:left="0" w:firstLine="0"/>
              <w:rPr>
                <w:sz w:val="22"/>
                <w:szCs w:val="22"/>
              </w:rPr>
            </w:pPr>
            <w:r>
              <w:rPr>
                <w:sz w:val="22"/>
                <w:szCs w:val="22"/>
              </w:rPr>
              <w:lastRenderedPageBreak/>
              <w:br/>
              <w:t>Propiedad de los documentos y equipos</w:t>
            </w:r>
          </w:p>
          <w:p w14:paraId="36AEBB6C" w14:textId="77777777" w:rsidR="008471E7" w:rsidRDefault="008471E7">
            <w:pPr>
              <w:pStyle w:val="BodyText1"/>
              <w:spacing w:before="0" w:after="120"/>
              <w:rPr>
                <w:sz w:val="22"/>
                <w:szCs w:val="22"/>
              </w:rPr>
            </w:pPr>
          </w:p>
        </w:tc>
        <w:tc>
          <w:tcPr>
            <w:tcW w:w="6407" w:type="dxa"/>
            <w:tcBorders>
              <w:top w:val="nil"/>
              <w:left w:val="nil"/>
              <w:bottom w:val="nil"/>
              <w:right w:val="nil"/>
            </w:tcBorders>
          </w:tcPr>
          <w:p w14:paraId="6858E530" w14:textId="77777777" w:rsidR="008471E7" w:rsidRDefault="00B66857">
            <w:pPr>
              <w:pStyle w:val="DEStandardL3"/>
              <w:pageBreakBefore/>
              <w:spacing w:before="0" w:after="120"/>
              <w:ind w:left="743" w:hanging="709"/>
              <w:rPr>
                <w:sz w:val="22"/>
                <w:szCs w:val="22"/>
              </w:rPr>
            </w:pPr>
            <w:r>
              <w:rPr>
                <w:sz w:val="22"/>
                <w:szCs w:val="22"/>
              </w:rPr>
              <w:t>Todos los estudios, informes, así como los datos y documentos pertinentes, como diagramas, planos, estadísticas y anexos puestos a disposición del Consultor por parte del Contratante en relación con el desempeño de los Servicios, así como el software creado o adaptado en el marco del desempeño de los Servicios (incluido el código fuente de que se trate), pasarán a ser propiedad del Contratante. El Consultor no estará facultado para ejercer un derecho de retención o similares con respecto a dichos materiales.</w:t>
            </w:r>
          </w:p>
          <w:p w14:paraId="355D632A" w14:textId="77777777" w:rsidR="008471E7" w:rsidRDefault="00B66857">
            <w:pPr>
              <w:pStyle w:val="DEStandardL3"/>
              <w:pageBreakBefore/>
              <w:spacing w:before="0" w:after="120"/>
              <w:ind w:left="743" w:hanging="709"/>
              <w:rPr>
                <w:sz w:val="22"/>
                <w:szCs w:val="22"/>
              </w:rPr>
            </w:pPr>
            <w:r>
              <w:rPr>
                <w:sz w:val="22"/>
                <w:szCs w:val="22"/>
              </w:rPr>
              <w:t>El Consultor devolverá al Contratante todos los equipos que le hubiera facilitado el Contratante para facilitar el desempeño de los Servicios, incluidos los vehículos adquiridos para el desempeño de dichos Servicios y que hubiera abonado en su totalidad el Contratante, de forma inmediata tras haberse realizado los Servicios. El Consultor manipulará y mantendrá dichos equipos con la debida diligencia.</w:t>
            </w:r>
          </w:p>
        </w:tc>
      </w:tr>
      <w:tr w:rsidR="008471E7" w14:paraId="75FEE532" w14:textId="77777777" w:rsidTr="00130DDD">
        <w:trPr>
          <w:gridAfter w:val="1"/>
          <w:wAfter w:w="147" w:type="dxa"/>
          <w:trHeight w:val="3681"/>
        </w:trPr>
        <w:tc>
          <w:tcPr>
            <w:tcW w:w="2660" w:type="dxa"/>
            <w:tcBorders>
              <w:top w:val="nil"/>
              <w:left w:val="nil"/>
              <w:bottom w:val="nil"/>
              <w:right w:val="nil"/>
            </w:tcBorders>
          </w:tcPr>
          <w:p w14:paraId="7E42F8DF" w14:textId="77777777" w:rsidR="008471E7" w:rsidRDefault="00B66857">
            <w:pPr>
              <w:pStyle w:val="DEStandardL2"/>
              <w:tabs>
                <w:tab w:val="num" w:pos="0"/>
              </w:tabs>
              <w:spacing w:after="120"/>
              <w:ind w:left="0" w:firstLine="0"/>
              <w:rPr>
                <w:sz w:val="22"/>
                <w:szCs w:val="22"/>
              </w:rPr>
            </w:pPr>
            <w:r>
              <w:rPr>
                <w:sz w:val="22"/>
                <w:szCs w:val="22"/>
              </w:rPr>
              <w:br/>
              <w:t>CONFIDENCIALIDAD Y PUBLICACIÓN</w:t>
            </w:r>
          </w:p>
          <w:p w14:paraId="6A527A38" w14:textId="77777777" w:rsidR="008471E7" w:rsidRDefault="008471E7">
            <w:pPr>
              <w:pStyle w:val="BodyText1"/>
              <w:spacing w:before="0" w:after="120"/>
              <w:rPr>
                <w:sz w:val="22"/>
                <w:szCs w:val="22"/>
                <w:lang w:val="en-GB"/>
              </w:rPr>
            </w:pPr>
          </w:p>
        </w:tc>
        <w:tc>
          <w:tcPr>
            <w:tcW w:w="6407" w:type="dxa"/>
            <w:tcBorders>
              <w:top w:val="nil"/>
              <w:left w:val="nil"/>
              <w:bottom w:val="nil"/>
              <w:right w:val="nil"/>
            </w:tcBorders>
          </w:tcPr>
          <w:p w14:paraId="7927B63E" w14:textId="77777777" w:rsidR="008471E7" w:rsidRDefault="00B66857">
            <w:pPr>
              <w:pStyle w:val="DEStandardL3"/>
              <w:pageBreakBefore/>
              <w:spacing w:before="0" w:after="120"/>
              <w:ind w:left="743" w:hanging="709"/>
              <w:rPr>
                <w:sz w:val="22"/>
                <w:szCs w:val="22"/>
              </w:rPr>
            </w:pPr>
            <w:r>
              <w:rPr>
                <w:sz w:val="22"/>
                <w:szCs w:val="22"/>
              </w:rPr>
              <w:t>El Consultor estará obligado y obligará a sus empleados, agentes y representantes a guardar el secreto de todos los documentos facilitados por el Contratante y, en su caso, por el KfW al Consultor, así como de la información intercambiada y de los conocimientos adquiridos que tengan por objeto el presente Contrato de consultoría y su ejecución, incluso si no se han definido expresamente como confidenciales dichos documentos, información o conocimientos. Esta obligación de confidencialidad para el Consultor y sus empleados se mantendrá efectiva durante un período de 24 meses una vez concluido o resuelto (lo que antes suceda) el Contrato de consultoría.</w:t>
            </w:r>
          </w:p>
          <w:p w14:paraId="03876B0D" w14:textId="77777777" w:rsidR="008471E7" w:rsidRDefault="00B66857">
            <w:pPr>
              <w:pStyle w:val="DEStandardL3"/>
              <w:pageBreakBefore/>
              <w:spacing w:before="0" w:after="120"/>
              <w:ind w:left="743" w:hanging="709"/>
              <w:rPr>
                <w:sz w:val="22"/>
                <w:szCs w:val="22"/>
              </w:rPr>
            </w:pPr>
            <w:r>
              <w:rPr>
                <w:sz w:val="22"/>
                <w:szCs w:val="22"/>
              </w:rPr>
              <w:t>La obligación de confidencialidad que se establece en la Cláusula 1.11 no se aplicará a la información:</w:t>
            </w:r>
          </w:p>
          <w:p w14:paraId="7D229561" w14:textId="77777777" w:rsidR="008471E7" w:rsidRDefault="00B66857">
            <w:pPr>
              <w:pStyle w:val="DEStandardL4"/>
              <w:tabs>
                <w:tab w:val="clear" w:pos="1440"/>
                <w:tab w:val="clear" w:pos="2160"/>
                <w:tab w:val="num" w:pos="1452"/>
              </w:tabs>
              <w:spacing w:after="120"/>
              <w:ind w:left="1452" w:hanging="709"/>
              <w:rPr>
                <w:b/>
                <w:sz w:val="22"/>
                <w:szCs w:val="22"/>
              </w:rPr>
            </w:pPr>
            <w:r>
              <w:rPr>
                <w:sz w:val="22"/>
                <w:szCs w:val="22"/>
              </w:rPr>
              <w:t>que sea o se haga pública de otro modo que no sea como consecuencia directa o indirecta de cualquier infracción del presente Contrato de consultoría;</w:t>
            </w:r>
          </w:p>
          <w:p w14:paraId="32C9AB44" w14:textId="77777777" w:rsidR="008471E7" w:rsidRDefault="00B66857">
            <w:pPr>
              <w:pStyle w:val="DEStandardL4"/>
              <w:tabs>
                <w:tab w:val="clear" w:pos="1440"/>
                <w:tab w:val="clear" w:pos="2160"/>
                <w:tab w:val="num" w:pos="1452"/>
              </w:tabs>
              <w:spacing w:after="120"/>
              <w:ind w:left="1452" w:hanging="709"/>
              <w:rPr>
                <w:b/>
                <w:sz w:val="22"/>
                <w:szCs w:val="22"/>
              </w:rPr>
            </w:pPr>
            <w:r>
              <w:rPr>
                <w:sz w:val="22"/>
                <w:szCs w:val="22"/>
              </w:rPr>
              <w:t>que la Parte receptora conozca antes de la fecha en la que se le transmita dicha información, de conformidad con el párrafo (a) anterior o que la Parte receptora haya obtenido legalmente después de esa fecha de una fuente que no esté relacionada ni con el Contratante ni con el KfW y que no haya obtenido incumpliendo, ni esté sujeta a, cualquier posible obligación de confidencialidad;</w:t>
            </w:r>
          </w:p>
          <w:p w14:paraId="7DBC2172" w14:textId="77777777" w:rsidR="008471E7" w:rsidRDefault="00B66857">
            <w:pPr>
              <w:pStyle w:val="DEStandardL4"/>
              <w:tabs>
                <w:tab w:val="clear" w:pos="1440"/>
                <w:tab w:val="clear" w:pos="2160"/>
                <w:tab w:val="num" w:pos="1452"/>
              </w:tabs>
              <w:spacing w:after="120"/>
              <w:ind w:left="1452" w:hanging="709"/>
              <w:rPr>
                <w:b/>
                <w:sz w:val="22"/>
                <w:szCs w:val="22"/>
              </w:rPr>
            </w:pPr>
            <w:r>
              <w:rPr>
                <w:sz w:val="22"/>
                <w:szCs w:val="22"/>
              </w:rPr>
              <w:t xml:space="preserve">cuya divulgación sea: </w:t>
            </w:r>
          </w:p>
          <w:p w14:paraId="355C1923" w14:textId="77777777" w:rsidR="008471E7" w:rsidRDefault="00B66857">
            <w:pPr>
              <w:pStyle w:val="DEStandardL4"/>
              <w:numPr>
                <w:ilvl w:val="3"/>
                <w:numId w:val="9"/>
              </w:numPr>
              <w:spacing w:after="120"/>
              <w:ind w:hanging="567"/>
              <w:rPr>
                <w:sz w:val="22"/>
                <w:szCs w:val="22"/>
              </w:rPr>
            </w:pPr>
            <w:r>
              <w:rPr>
                <w:sz w:val="22"/>
                <w:szCs w:val="22"/>
              </w:rPr>
              <w:t xml:space="preserve">solicitada o exigida por cualquier tribunal de una jurisdicción aplicable o por cualquier autoridad judicial, gubernamental, bancaria, fiscal, supervisora o reguladora competente o por un organismo similar, o que sea </w:t>
            </w:r>
            <w:r>
              <w:rPr>
                <w:sz w:val="22"/>
                <w:szCs w:val="22"/>
              </w:rPr>
              <w:lastRenderedPageBreak/>
              <w:t xml:space="preserve">necesaria para responder a o defenderse de reclamaciones u otros derechos legales en procesos judiciales o administrativos; </w:t>
            </w:r>
          </w:p>
          <w:p w14:paraId="293D1DF8" w14:textId="77777777" w:rsidR="008471E7" w:rsidRDefault="00B66857">
            <w:pPr>
              <w:pStyle w:val="DEStandardL4"/>
              <w:numPr>
                <w:ilvl w:val="3"/>
                <w:numId w:val="9"/>
              </w:numPr>
              <w:spacing w:after="120"/>
              <w:ind w:hanging="567"/>
              <w:rPr>
                <w:sz w:val="22"/>
                <w:szCs w:val="22"/>
              </w:rPr>
            </w:pPr>
            <w:r>
              <w:rPr>
                <w:sz w:val="22"/>
                <w:szCs w:val="22"/>
              </w:rPr>
              <w:t>necesaria en virtud de cualquier ley o normativa aplicable, o</w:t>
            </w:r>
          </w:p>
          <w:p w14:paraId="28B38D29" w14:textId="77777777" w:rsidR="008471E7" w:rsidRDefault="00B66857">
            <w:pPr>
              <w:pStyle w:val="DEStandardL4"/>
              <w:numPr>
                <w:ilvl w:val="3"/>
                <w:numId w:val="9"/>
              </w:numPr>
              <w:spacing w:after="120"/>
              <w:ind w:hanging="567"/>
              <w:rPr>
                <w:sz w:val="22"/>
                <w:szCs w:val="22"/>
              </w:rPr>
            </w:pPr>
            <w:r>
              <w:rPr>
                <w:sz w:val="22"/>
                <w:szCs w:val="22"/>
              </w:rPr>
              <w:t>que se realice sin el consentimiento previo por escrito de la parte que proporciona la información.</w:t>
            </w:r>
          </w:p>
          <w:p w14:paraId="0B3B1E1D" w14:textId="77777777" w:rsidR="008471E7" w:rsidRDefault="00B66857">
            <w:pPr>
              <w:pStyle w:val="DEStandardL3"/>
              <w:pageBreakBefore/>
              <w:spacing w:before="0" w:after="120"/>
              <w:ind w:left="743" w:hanging="709"/>
            </w:pPr>
            <w:r>
              <w:rPr>
                <w:sz w:val="22"/>
                <w:szCs w:val="22"/>
              </w:rPr>
              <w:t>Sin perjuicio de lo anterior, todas las Partes tienen derecho a divulgar información relacionada con el presente Contrato de consultoría al KfW.</w:t>
            </w:r>
          </w:p>
        </w:tc>
      </w:tr>
      <w:tr w:rsidR="008471E7" w14:paraId="138DA5F1" w14:textId="77777777" w:rsidTr="0041590C">
        <w:trPr>
          <w:gridAfter w:val="1"/>
          <w:wAfter w:w="147" w:type="dxa"/>
        </w:trPr>
        <w:tc>
          <w:tcPr>
            <w:tcW w:w="2660" w:type="dxa"/>
            <w:tcBorders>
              <w:top w:val="nil"/>
              <w:left w:val="nil"/>
              <w:bottom w:val="nil"/>
              <w:right w:val="nil"/>
            </w:tcBorders>
          </w:tcPr>
          <w:p w14:paraId="4EABA4E0" w14:textId="77777777" w:rsidR="008471E7" w:rsidRDefault="00B66857">
            <w:pPr>
              <w:pStyle w:val="DEStandardL2"/>
              <w:tabs>
                <w:tab w:val="num" w:pos="0"/>
              </w:tabs>
              <w:spacing w:after="120"/>
              <w:ind w:left="0" w:firstLine="0"/>
              <w:rPr>
                <w:sz w:val="22"/>
                <w:szCs w:val="22"/>
              </w:rPr>
            </w:pPr>
            <w:r>
              <w:rPr>
                <w:sz w:val="22"/>
                <w:szCs w:val="22"/>
              </w:rPr>
              <w:lastRenderedPageBreak/>
              <w:br/>
              <w:t>CONDUCTA</w:t>
            </w:r>
          </w:p>
          <w:p w14:paraId="29E10D01" w14:textId="77777777" w:rsidR="008471E7" w:rsidRDefault="008471E7">
            <w:pPr>
              <w:pStyle w:val="BodyText1"/>
              <w:spacing w:before="0" w:after="120"/>
              <w:rPr>
                <w:sz w:val="22"/>
                <w:szCs w:val="22"/>
                <w:lang w:val="en-GB"/>
              </w:rPr>
            </w:pPr>
          </w:p>
        </w:tc>
        <w:tc>
          <w:tcPr>
            <w:tcW w:w="6407" w:type="dxa"/>
            <w:tcBorders>
              <w:top w:val="nil"/>
              <w:left w:val="nil"/>
              <w:bottom w:val="nil"/>
              <w:right w:val="nil"/>
            </w:tcBorders>
          </w:tcPr>
          <w:p w14:paraId="39BC9ADB" w14:textId="77777777" w:rsidR="008471E7" w:rsidRDefault="00B66857">
            <w:pPr>
              <w:pStyle w:val="Textkrper2"/>
              <w:spacing w:after="120"/>
              <w:ind w:left="0"/>
              <w:rPr>
                <w:rFonts w:ascii="Arial" w:hAnsi="Arial" w:cs="Arial"/>
                <w:sz w:val="22"/>
                <w:szCs w:val="22"/>
              </w:rPr>
            </w:pPr>
            <w:r>
              <w:rPr>
                <w:rFonts w:ascii="Arial" w:hAnsi="Arial"/>
                <w:sz w:val="22"/>
                <w:szCs w:val="22"/>
              </w:rPr>
              <w:t>Durante la vigencia del presente Contrato de consultoría, el Consultor no intervendrá en asuntos políticos ni religiosos del País, y se asegurará de que su Personal extranjero tampoco lo haga.</w:t>
            </w:r>
          </w:p>
        </w:tc>
      </w:tr>
      <w:tr w:rsidR="008471E7" w14:paraId="2E95BB00" w14:textId="77777777" w:rsidTr="0041590C">
        <w:trPr>
          <w:trHeight w:val="3276"/>
        </w:trPr>
        <w:tc>
          <w:tcPr>
            <w:tcW w:w="2660" w:type="dxa"/>
            <w:tcBorders>
              <w:top w:val="nil"/>
              <w:left w:val="nil"/>
              <w:bottom w:val="nil"/>
              <w:right w:val="nil"/>
            </w:tcBorders>
          </w:tcPr>
          <w:p w14:paraId="3C23D4FC" w14:textId="77777777" w:rsidR="008471E7" w:rsidRDefault="00B66857" w:rsidP="006F041C">
            <w:pPr>
              <w:pStyle w:val="DEStandardL2"/>
              <w:tabs>
                <w:tab w:val="num" w:pos="0"/>
              </w:tabs>
              <w:spacing w:after="120"/>
              <w:ind w:left="0" w:firstLine="0"/>
              <w:rPr>
                <w:sz w:val="22"/>
                <w:szCs w:val="22"/>
              </w:rPr>
            </w:pPr>
            <w:r>
              <w:rPr>
                <w:sz w:val="22"/>
                <w:szCs w:val="22"/>
              </w:rPr>
              <w:br/>
              <w:t>Prácticas sancionables</w:t>
            </w:r>
          </w:p>
          <w:p w14:paraId="45AE977F" w14:textId="77777777" w:rsidR="008471E7" w:rsidRDefault="008471E7" w:rsidP="006F041C">
            <w:pPr>
              <w:pStyle w:val="BodyText1"/>
              <w:spacing w:before="0" w:after="120"/>
              <w:rPr>
                <w:sz w:val="22"/>
                <w:szCs w:val="22"/>
                <w:lang w:val="en-GB"/>
              </w:rPr>
            </w:pPr>
          </w:p>
        </w:tc>
        <w:tc>
          <w:tcPr>
            <w:tcW w:w="6554" w:type="dxa"/>
            <w:gridSpan w:val="2"/>
            <w:tcBorders>
              <w:top w:val="nil"/>
              <w:left w:val="nil"/>
              <w:bottom w:val="nil"/>
              <w:right w:val="nil"/>
            </w:tcBorders>
          </w:tcPr>
          <w:p w14:paraId="55F6B5B5" w14:textId="77777777" w:rsidR="008471E7" w:rsidRDefault="00B66857" w:rsidP="006F041C">
            <w:pPr>
              <w:pStyle w:val="DEStandardL3"/>
              <w:spacing w:before="0" w:after="120"/>
              <w:rPr>
                <w:sz w:val="22"/>
                <w:szCs w:val="22"/>
              </w:rPr>
            </w:pPr>
            <w:r>
              <w:rPr>
                <w:sz w:val="22"/>
                <w:szCs w:val="22"/>
              </w:rPr>
              <w:t xml:space="preserve">El Consultor cumplirá lo que sigue y garantizará que sus representantes, agentes y empleados también lo hagan: </w:t>
            </w:r>
          </w:p>
          <w:p w14:paraId="74A5C109" w14:textId="77777777" w:rsidR="008471E7" w:rsidRDefault="00B66857" w:rsidP="006F041C">
            <w:pPr>
              <w:pStyle w:val="Textkrper2"/>
              <w:spacing w:after="120"/>
              <w:ind w:left="742"/>
              <w:rPr>
                <w:rFonts w:ascii="Arial" w:hAnsi="Arial" w:cs="Arial"/>
                <w:sz w:val="22"/>
                <w:szCs w:val="22"/>
              </w:rPr>
            </w:pPr>
            <w:r>
              <w:rPr>
                <w:rFonts w:ascii="Arial" w:hAnsi="Arial"/>
                <w:sz w:val="22"/>
                <w:szCs w:val="22"/>
              </w:rPr>
              <w:t xml:space="preserve">a) cumplir todas las leyes, normas, normativas y disposiciones aplicables de los sistemas jurídicos relevantes en lo que al desempeño de sus obligaciones en virtud del presente Contrato de consultoría se refiere o si su incumplimiento afectase a la capacidad del Consultor de cumplir sus obligaciones en virtud </w:t>
            </w:r>
            <w:proofErr w:type="gramStart"/>
            <w:r>
              <w:rPr>
                <w:rFonts w:ascii="Arial" w:hAnsi="Arial"/>
                <w:sz w:val="22"/>
                <w:szCs w:val="22"/>
              </w:rPr>
              <w:t>del mismo</w:t>
            </w:r>
            <w:proofErr w:type="gramEnd"/>
            <w:r>
              <w:rPr>
                <w:rFonts w:ascii="Arial" w:hAnsi="Arial"/>
                <w:sz w:val="22"/>
                <w:szCs w:val="22"/>
              </w:rPr>
              <w:t>;</w:t>
            </w:r>
          </w:p>
          <w:p w14:paraId="15EB5FC5" w14:textId="77777777" w:rsidR="008471E7" w:rsidRDefault="00B66857" w:rsidP="006F041C">
            <w:pPr>
              <w:pStyle w:val="Textkrper2"/>
              <w:spacing w:after="120"/>
              <w:ind w:left="742"/>
              <w:rPr>
                <w:rFonts w:ascii="Arial" w:hAnsi="Arial" w:cs="Arial"/>
                <w:sz w:val="22"/>
                <w:szCs w:val="22"/>
              </w:rPr>
            </w:pPr>
            <w:r>
              <w:rPr>
                <w:rFonts w:ascii="Arial" w:hAnsi="Arial"/>
                <w:sz w:val="22"/>
                <w:szCs w:val="22"/>
              </w:rPr>
              <w:t>b) no involucrarse en ninguna Práctica sancionable, y</w:t>
            </w:r>
          </w:p>
          <w:p w14:paraId="01C5D8D2" w14:textId="77777777" w:rsidR="008471E7" w:rsidRDefault="00B66857" w:rsidP="006F041C">
            <w:pPr>
              <w:pStyle w:val="Textkrper2"/>
              <w:spacing w:after="120"/>
              <w:ind w:left="742"/>
              <w:rPr>
                <w:rFonts w:ascii="Arial" w:hAnsi="Arial" w:cs="Arial"/>
                <w:sz w:val="22"/>
                <w:szCs w:val="22"/>
              </w:rPr>
            </w:pPr>
            <w:r>
              <w:rPr>
                <w:rFonts w:ascii="Arial" w:hAnsi="Arial"/>
                <w:sz w:val="22"/>
                <w:szCs w:val="22"/>
              </w:rPr>
              <w:t>c) no iniciar ni continuar relaciones comerciales con ciudadanos especialmente designados, personas bloqueadas o entidades recogidas en alguna Lista de sanciones, y no participar en otras actividades que constituyan una infracción de las Sanciones.</w:t>
            </w:r>
          </w:p>
          <w:p w14:paraId="1E1B9202" w14:textId="77777777" w:rsidR="008471E7" w:rsidRDefault="00B66857" w:rsidP="006F041C">
            <w:pPr>
              <w:spacing w:after="120"/>
              <w:rPr>
                <w:rFonts w:ascii="Arial" w:hAnsi="Arial" w:cs="Arial"/>
                <w:sz w:val="22"/>
                <w:szCs w:val="22"/>
              </w:rPr>
            </w:pPr>
            <w:r>
              <w:rPr>
                <w:rFonts w:ascii="Arial" w:hAnsi="Arial"/>
                <w:sz w:val="22"/>
                <w:szCs w:val="22"/>
              </w:rPr>
              <w:t xml:space="preserve">Para los fines de la siguiente disposición, los siguientes términos en mayúsculas tendrán los significados que se establecen a continuación: </w:t>
            </w:r>
          </w:p>
          <w:p w14:paraId="22BD2688" w14:textId="77777777" w:rsidR="008471E7" w:rsidRDefault="00B66857" w:rsidP="006F041C">
            <w:pPr>
              <w:spacing w:after="120"/>
              <w:ind w:left="2552" w:hanging="2552"/>
              <w:rPr>
                <w:rFonts w:ascii="Arial" w:hAnsi="Arial" w:cs="Arial"/>
                <w:sz w:val="22"/>
                <w:szCs w:val="22"/>
              </w:rPr>
            </w:pPr>
            <w:r>
              <w:rPr>
                <w:rFonts w:ascii="Arial" w:hAnsi="Arial"/>
                <w:sz w:val="22"/>
                <w:szCs w:val="22"/>
              </w:rPr>
              <w:t>Práctica coercitiva</w:t>
            </w:r>
            <w:r>
              <w:rPr>
                <w:rFonts w:ascii="Arial" w:hAnsi="Arial"/>
                <w:sz w:val="22"/>
                <w:szCs w:val="22"/>
              </w:rPr>
              <w:tab/>
              <w:t xml:space="preserve">Perjudicar o dañar </w:t>
            </w:r>
            <w:proofErr w:type="gramStart"/>
            <w:r>
              <w:rPr>
                <w:rFonts w:ascii="Arial" w:hAnsi="Arial"/>
                <w:sz w:val="22"/>
                <w:szCs w:val="22"/>
              </w:rPr>
              <w:t>directamente o indirectamente</w:t>
            </w:r>
            <w:proofErr w:type="gramEnd"/>
            <w:r>
              <w:rPr>
                <w:rFonts w:ascii="Arial" w:hAnsi="Arial"/>
                <w:sz w:val="22"/>
                <w:szCs w:val="22"/>
              </w:rPr>
              <w:t>, o en amenazar con hacerlo, a cualquier persona o a su patrimonio con el objetivo de influir de forma indebida en las acciones de una persona.</w:t>
            </w:r>
          </w:p>
          <w:p w14:paraId="4D7BE4AE" w14:textId="77777777" w:rsidR="008471E7" w:rsidRDefault="00B66857" w:rsidP="006F041C">
            <w:pPr>
              <w:spacing w:after="120"/>
              <w:ind w:left="2552" w:hanging="2552"/>
              <w:rPr>
                <w:rFonts w:ascii="Arial" w:hAnsi="Arial" w:cs="Arial"/>
                <w:sz w:val="22"/>
                <w:szCs w:val="22"/>
              </w:rPr>
            </w:pPr>
            <w:r>
              <w:rPr>
                <w:rFonts w:ascii="Arial" w:hAnsi="Arial"/>
                <w:sz w:val="22"/>
                <w:szCs w:val="22"/>
              </w:rPr>
              <w:t>Práctica colusoria</w:t>
            </w:r>
            <w:r>
              <w:rPr>
                <w:rFonts w:ascii="Arial" w:hAnsi="Arial"/>
                <w:sz w:val="22"/>
                <w:szCs w:val="22"/>
              </w:rPr>
              <w:tab/>
              <w:t>Un acuerdo entre dos o más personas destinado a lograr fines ilícitos, entre los que se incluye influir de forma indebida en los actos de otra persona.</w:t>
            </w:r>
          </w:p>
          <w:p w14:paraId="2500C6AC" w14:textId="77777777" w:rsidR="008471E7" w:rsidRDefault="00B66857" w:rsidP="006F041C">
            <w:pPr>
              <w:spacing w:after="120"/>
              <w:ind w:left="2552" w:hanging="2552"/>
              <w:rPr>
                <w:rFonts w:ascii="Arial" w:hAnsi="Arial" w:cs="Arial"/>
                <w:sz w:val="22"/>
                <w:szCs w:val="22"/>
              </w:rPr>
            </w:pPr>
            <w:r>
              <w:rPr>
                <w:rFonts w:ascii="Arial" w:hAnsi="Arial"/>
                <w:sz w:val="22"/>
                <w:szCs w:val="22"/>
              </w:rPr>
              <w:t>Práctica corrupta</w:t>
            </w:r>
            <w:r>
              <w:rPr>
                <w:rFonts w:ascii="Arial" w:hAnsi="Arial"/>
                <w:sz w:val="22"/>
                <w:szCs w:val="22"/>
              </w:rPr>
              <w:tab/>
              <w:t xml:space="preserve">Prometer, ofrecer, entregar, realizar, insistir en, recibir, aceptar o solicitar, de forma directa o indirecta, cualquier pago ilegal o ventaja ilícita de cualquier clase, a y por parte de cualquier persona, con el propósito de influir en </w:t>
            </w:r>
            <w:r>
              <w:rPr>
                <w:rFonts w:ascii="Arial" w:hAnsi="Arial"/>
                <w:sz w:val="22"/>
                <w:szCs w:val="22"/>
              </w:rPr>
              <w:lastRenderedPageBreak/>
              <w:t>los actos de una persona o de hacer que una persona omita una acción.</w:t>
            </w:r>
          </w:p>
          <w:p w14:paraId="29D277B2" w14:textId="77777777" w:rsidR="008471E7" w:rsidRDefault="00B66857" w:rsidP="006F041C">
            <w:pPr>
              <w:spacing w:after="120"/>
              <w:ind w:left="2552" w:hanging="2552"/>
              <w:rPr>
                <w:rFonts w:ascii="Arial" w:hAnsi="Arial" w:cs="Arial"/>
                <w:sz w:val="22"/>
                <w:szCs w:val="22"/>
              </w:rPr>
            </w:pPr>
            <w:r>
              <w:rPr>
                <w:rFonts w:ascii="Arial" w:hAnsi="Arial"/>
                <w:sz w:val="22"/>
                <w:szCs w:val="22"/>
              </w:rPr>
              <w:t>Práctica fraudulenta</w:t>
            </w:r>
            <w:r>
              <w:rPr>
                <w:rFonts w:ascii="Arial" w:hAnsi="Arial"/>
                <w:sz w:val="22"/>
                <w:szCs w:val="22"/>
              </w:rPr>
              <w:tab/>
              <w:t>Cualquier acto u omisión, incluidas la tergiversación que confunda o trate de confundir de forma consciente o imprudente a una persona con el fin de obtener un beneficio financiero o evitar una obligación.</w:t>
            </w:r>
          </w:p>
          <w:p w14:paraId="0A46BEE2" w14:textId="77777777" w:rsidR="008471E7" w:rsidRDefault="00B66857" w:rsidP="006F041C">
            <w:pPr>
              <w:spacing w:after="120"/>
              <w:ind w:left="2552" w:hanging="2552"/>
              <w:rPr>
                <w:rFonts w:ascii="Arial" w:hAnsi="Arial" w:cs="Arial"/>
                <w:sz w:val="22"/>
                <w:szCs w:val="22"/>
              </w:rPr>
            </w:pPr>
            <w:r>
              <w:rPr>
                <w:rFonts w:ascii="Arial" w:hAnsi="Arial"/>
                <w:sz w:val="22"/>
                <w:szCs w:val="22"/>
              </w:rPr>
              <w:t>Práctica obstructiva</w:t>
            </w:r>
            <w:r>
              <w:rPr>
                <w:rFonts w:ascii="Arial" w:hAnsi="Arial"/>
                <w:sz w:val="22"/>
                <w:szCs w:val="22"/>
              </w:rPr>
              <w:tab/>
              <w:t>Significa (i) destrucción, falsificación, modificación u ocultación deliberadas de material probatorio para una investigación, o declaración de testimonios falsos a los investigadores con el fin de obstaculizar substancialmente una investigación oficial sobre acusaciones de Prácticas corruptas, Prácticas fraudulentas, Prácticas coercitivas o Prácticas colusorias; amenaza, acoso o intimidación a otra persona para evitar que revele sus conocimientos sobre cuestiones relativas a la investigación o que se realice una investigación, o (ii) actos que pretendan obstaculizar sustancialmente el ejercicio del acceso por parte del KfW a la información contractualmente exigida con respecto a una investigación oficial de acusaciones de Prácticas corruptas, Prácticas fraudulentas, Prácticas coercitivas o Prácticas colusorias.</w:t>
            </w:r>
          </w:p>
          <w:p w14:paraId="5715A80F" w14:textId="77777777" w:rsidR="008471E7" w:rsidRDefault="00B66857" w:rsidP="006F041C">
            <w:pPr>
              <w:spacing w:after="120"/>
              <w:ind w:left="2552" w:hanging="2552"/>
              <w:rPr>
                <w:rFonts w:ascii="Arial" w:hAnsi="Arial" w:cs="Arial"/>
                <w:sz w:val="22"/>
                <w:szCs w:val="22"/>
              </w:rPr>
            </w:pPr>
            <w:r>
              <w:rPr>
                <w:rFonts w:ascii="Arial" w:hAnsi="Arial"/>
                <w:sz w:val="22"/>
                <w:szCs w:val="22"/>
              </w:rPr>
              <w:t>Práctica sancionable</w:t>
            </w:r>
            <w:r>
              <w:rPr>
                <w:rFonts w:ascii="Arial" w:hAnsi="Arial"/>
                <w:sz w:val="22"/>
                <w:szCs w:val="22"/>
              </w:rPr>
              <w:tab/>
              <w:t>Cualquier Práctica coercitiva, Práctica colusoria, Práctica corrupta, Práctica fraudulenta o Práctica obstructiva (según los términos aquí definidos) que sea ilícita en virtud del Contrato de financiación.</w:t>
            </w:r>
          </w:p>
          <w:p w14:paraId="74DD3DFC" w14:textId="77777777" w:rsidR="008471E7" w:rsidRDefault="00B66857" w:rsidP="006F041C">
            <w:pPr>
              <w:spacing w:after="120"/>
              <w:ind w:left="2552" w:hanging="2552"/>
              <w:rPr>
                <w:rFonts w:ascii="Arial" w:hAnsi="Arial" w:cs="Arial"/>
                <w:sz w:val="22"/>
                <w:szCs w:val="22"/>
              </w:rPr>
            </w:pPr>
            <w:r>
              <w:rPr>
                <w:rFonts w:ascii="Arial" w:hAnsi="Arial"/>
                <w:sz w:val="22"/>
                <w:szCs w:val="22"/>
              </w:rPr>
              <w:t>Sanciones</w:t>
            </w:r>
            <w:r>
              <w:rPr>
                <w:rFonts w:ascii="Arial" w:hAnsi="Arial"/>
                <w:sz w:val="22"/>
                <w:szCs w:val="22"/>
              </w:rPr>
              <w:tab/>
              <w:t>Las leyes y normas sobre sanciones económicas, financieras o comerciales, los embargos o las medidas restrictivas administradas, dictadas o aplicadas por cualquier Organismo sancionador.</w:t>
            </w:r>
          </w:p>
          <w:p w14:paraId="669FD405" w14:textId="77777777" w:rsidR="008471E7" w:rsidRDefault="00B66857" w:rsidP="006F041C">
            <w:pPr>
              <w:spacing w:after="120"/>
              <w:ind w:left="2552" w:hanging="2552"/>
              <w:rPr>
                <w:rFonts w:ascii="Arial" w:hAnsi="Arial" w:cs="Arial"/>
                <w:sz w:val="22"/>
                <w:szCs w:val="22"/>
              </w:rPr>
            </w:pPr>
            <w:r>
              <w:rPr>
                <w:rFonts w:ascii="Arial" w:hAnsi="Arial"/>
                <w:sz w:val="22"/>
                <w:szCs w:val="22"/>
              </w:rPr>
              <w:t>Organismo sancionador</w:t>
            </w:r>
            <w:r>
              <w:rPr>
                <w:rFonts w:ascii="Arial" w:hAnsi="Arial"/>
                <w:sz w:val="22"/>
                <w:szCs w:val="22"/>
              </w:rPr>
              <w:tab/>
              <w:t>Cualquiera del Consejo de Seguridad de las Naciones Unidas, la Comisión Europea y la República Federal de Alemania.</w:t>
            </w:r>
          </w:p>
          <w:p w14:paraId="1C95BE2D" w14:textId="77777777" w:rsidR="008471E7" w:rsidRDefault="00B66857" w:rsidP="006F041C">
            <w:pPr>
              <w:spacing w:after="120"/>
              <w:ind w:left="2552" w:hanging="2552"/>
              <w:rPr>
                <w:rFonts w:ascii="Arial" w:hAnsi="Arial" w:cs="Arial"/>
                <w:sz w:val="22"/>
                <w:szCs w:val="22"/>
              </w:rPr>
            </w:pPr>
            <w:r>
              <w:rPr>
                <w:rFonts w:ascii="Arial" w:hAnsi="Arial"/>
                <w:sz w:val="22"/>
                <w:szCs w:val="22"/>
              </w:rPr>
              <w:t>Lista de sanciones</w:t>
            </w:r>
            <w:r>
              <w:rPr>
                <w:rFonts w:ascii="Arial" w:hAnsi="Arial"/>
                <w:sz w:val="22"/>
                <w:szCs w:val="22"/>
              </w:rPr>
              <w:tab/>
              <w:t>Cualquier lista de las personas, grupos o entidades especialmente designados que sean objeto de Sanciones impuesta por cualquier Organismo sancionador.</w:t>
            </w:r>
          </w:p>
          <w:p w14:paraId="37AD8F94" w14:textId="77777777" w:rsidR="008471E7" w:rsidRDefault="00B66857" w:rsidP="006F041C">
            <w:pPr>
              <w:pStyle w:val="DEStandardL3"/>
              <w:spacing w:before="0" w:after="120"/>
              <w:rPr>
                <w:sz w:val="22"/>
                <w:szCs w:val="22"/>
              </w:rPr>
            </w:pPr>
            <w:r>
              <w:rPr>
                <w:sz w:val="22"/>
                <w:szCs w:val="22"/>
              </w:rPr>
              <w:lastRenderedPageBreak/>
              <w:t>El Consultor informará a sus empleados, agentes, representantes y subcontratistas (en caso de haberlos) que estén implicados en el presente Contrato de consultoría acerca de sus correspondientes obligaciones.</w:t>
            </w:r>
          </w:p>
          <w:p w14:paraId="1869E255" w14:textId="77777777" w:rsidR="008471E7" w:rsidRDefault="00B66857" w:rsidP="006F041C">
            <w:pPr>
              <w:pStyle w:val="DEStandardL3"/>
              <w:spacing w:before="0" w:after="120"/>
              <w:rPr>
                <w:sz w:val="22"/>
                <w:szCs w:val="22"/>
              </w:rPr>
            </w:pPr>
            <w:r>
              <w:rPr>
                <w:sz w:val="22"/>
                <w:szCs w:val="22"/>
              </w:rPr>
              <w:t>El Consultor cumplirá y obligará contractualmente a sus empleados, agentes, representantes y subcontratistas (en caso de haberlos) a cumplir todos los aspectos de (i) la Declaración de compromiso que se describe en el Anexo 1 [</w:t>
            </w:r>
            <w:r w:rsidRPr="00B66857">
              <w:rPr>
                <w:i/>
                <w:iCs/>
                <w:sz w:val="22"/>
                <w:szCs w:val="22"/>
              </w:rPr>
              <w:t>Declaración de compromiso</w:t>
            </w:r>
            <w:r>
              <w:rPr>
                <w:sz w:val="22"/>
                <w:szCs w:val="22"/>
              </w:rPr>
              <w:t xml:space="preserve">] y (ii) las leyes del País. </w:t>
            </w:r>
          </w:p>
          <w:p w14:paraId="311C87E2" w14:textId="77777777" w:rsidR="008471E7" w:rsidRDefault="00B66857" w:rsidP="006F041C">
            <w:pPr>
              <w:pStyle w:val="DEStandardL3"/>
              <w:spacing w:before="0" w:after="120"/>
              <w:rPr>
                <w:sz w:val="22"/>
                <w:szCs w:val="22"/>
              </w:rPr>
            </w:pPr>
            <w:r>
              <w:rPr>
                <w:sz w:val="22"/>
                <w:szCs w:val="22"/>
              </w:rPr>
              <w:t>En relación con sus actividades relacionadas con los Servicios y con el Proyecto, el Consultor tratará a las personas implicadas en los Servicios y en el Proyecto y a todas las demás personas implicadas en cualquier momento con el debido respeto y con un elevado nivel de exigencia ética (requisito de trato respetuoso). El Consultor no deberá tratar a las personas implicadas en los Servicios o en el Proyecto, ni a cualquier otra persona, de un modo distinto sin un motivo razonable y justificado (prohibición de la discriminación). El Consultor no aprovechará su puesto en relación con los Servicios o el Proyecto para abusar de sus competencias y potestades (prohibición de abusos). Esto incluye en especial, a título enunciativo, pero no limitativo, abusar de un puesto de poder para exigir y recibir servicios sexuales o para practicar el acoso sexual. Las disposiciones relativas a las Prácticas sancionables se mantendrán sin cambios.</w:t>
            </w:r>
          </w:p>
        </w:tc>
      </w:tr>
      <w:tr w:rsidR="008471E7" w14:paraId="2FA675C7" w14:textId="77777777" w:rsidTr="006F041C">
        <w:tc>
          <w:tcPr>
            <w:tcW w:w="2660" w:type="dxa"/>
            <w:tcBorders>
              <w:top w:val="nil"/>
              <w:left w:val="nil"/>
              <w:bottom w:val="nil"/>
              <w:right w:val="nil"/>
            </w:tcBorders>
          </w:tcPr>
          <w:p w14:paraId="4133B6EE" w14:textId="77777777" w:rsidR="008471E7" w:rsidRDefault="00B66857">
            <w:pPr>
              <w:pStyle w:val="DEStandardL2"/>
              <w:tabs>
                <w:tab w:val="num" w:pos="0"/>
              </w:tabs>
              <w:spacing w:after="120"/>
              <w:ind w:left="0" w:firstLine="0"/>
              <w:rPr>
                <w:sz w:val="22"/>
                <w:szCs w:val="22"/>
              </w:rPr>
            </w:pPr>
            <w:r>
              <w:rPr>
                <w:sz w:val="22"/>
                <w:szCs w:val="22"/>
              </w:rPr>
              <w:lastRenderedPageBreak/>
              <w:br/>
              <w:t>Responsabilidad social y medioambiental</w:t>
            </w:r>
          </w:p>
        </w:tc>
        <w:tc>
          <w:tcPr>
            <w:tcW w:w="6554" w:type="dxa"/>
            <w:gridSpan w:val="2"/>
            <w:tcBorders>
              <w:top w:val="nil"/>
              <w:left w:val="nil"/>
              <w:bottom w:val="nil"/>
              <w:right w:val="nil"/>
            </w:tcBorders>
          </w:tcPr>
          <w:p w14:paraId="77FDB0AF" w14:textId="77777777" w:rsidR="00D743C1" w:rsidRPr="008340A8" w:rsidRDefault="00B66857" w:rsidP="006F041C">
            <w:pPr>
              <w:pStyle w:val="DEStandardL3"/>
              <w:numPr>
                <w:ilvl w:val="0"/>
                <w:numId w:val="0"/>
              </w:numPr>
              <w:ind w:left="60"/>
              <w:rPr>
                <w:sz w:val="22"/>
                <w:szCs w:val="22"/>
              </w:rPr>
            </w:pPr>
            <w:r>
              <w:rPr>
                <w:sz w:val="22"/>
                <w:szCs w:val="22"/>
              </w:rPr>
              <w:t xml:space="preserve">El Consultor garantizará, y hará que sus representantes, agentes y empleados también garanticen, que se cumplan las normas internacionales medioambientales, sociales, de salud y seguridad (MSSS) (incluidos los asuntos de abuso y explotación sexual, así como de violencia de género) </w:t>
            </w:r>
            <w:r w:rsidR="00BA264F" w:rsidRPr="008340A8">
              <w:rPr>
                <w:sz w:val="22"/>
                <w:szCs w:val="22"/>
              </w:rPr>
              <w:t>tal como se indica en la Guía de Sostenibilidad de KFW (con fecha 1 de octubre de 2019 y sus modificaciones posteriores</w:t>
            </w:r>
            <w:proofErr w:type="gramStart"/>
            <w:r w:rsidR="00BA264F" w:rsidRPr="008340A8">
              <w:rPr>
                <w:sz w:val="22"/>
                <w:szCs w:val="22"/>
              </w:rPr>
              <w:t>),</w:t>
            </w:r>
            <w:r w:rsidR="00D743C1" w:rsidRPr="008340A8">
              <w:rPr>
                <w:sz w:val="22"/>
                <w:szCs w:val="22"/>
              </w:rPr>
              <w:t>y</w:t>
            </w:r>
            <w:proofErr w:type="gramEnd"/>
            <w:r w:rsidR="00BA264F" w:rsidRPr="008340A8">
              <w:rPr>
                <w:sz w:val="22"/>
                <w:szCs w:val="22"/>
              </w:rPr>
              <w:t xml:space="preserve"> en consecuencia</w:t>
            </w:r>
            <w:r w:rsidR="00D743C1" w:rsidRPr="008340A8">
              <w:rPr>
                <w:sz w:val="22"/>
                <w:szCs w:val="22"/>
              </w:rPr>
              <w:t xml:space="preserve">, cuando sea relevante, </w:t>
            </w:r>
          </w:p>
          <w:p w14:paraId="5A701CD0" w14:textId="77777777" w:rsidR="00BA264F" w:rsidRPr="00D743C1" w:rsidRDefault="00BA264F" w:rsidP="008340A8">
            <w:pPr>
              <w:pStyle w:val="DEStandardL3"/>
              <w:numPr>
                <w:ilvl w:val="0"/>
                <w:numId w:val="0"/>
              </w:numPr>
              <w:ind w:left="720"/>
              <w:rPr>
                <w:sz w:val="22"/>
                <w:szCs w:val="22"/>
              </w:rPr>
            </w:pPr>
            <w:r w:rsidRPr="00D743C1">
              <w:rPr>
                <w:sz w:val="22"/>
                <w:szCs w:val="22"/>
              </w:rPr>
              <w:t>aplicará cualquier medida de mitigación de riesgos ambientales y sociales y de salud y seguridad cuando se especifique en los correspondientes planes de gestión ambiental y social u otros documentos similares proporcionados por el Empleador o KfW. El consultor informará sobre el estado de implementación de las medidas contenidas en el plan de gestión ambiental y social (PGAS, que incluye las medidas de salud y seguridad ocupacional) según lo acordado contractualmente.</w:t>
            </w:r>
          </w:p>
          <w:p w14:paraId="1A0E3F7E" w14:textId="77777777" w:rsidR="008471E7" w:rsidRDefault="008471E7" w:rsidP="008340A8">
            <w:pPr>
              <w:pStyle w:val="DEStandardL3"/>
              <w:numPr>
                <w:ilvl w:val="0"/>
                <w:numId w:val="0"/>
              </w:numPr>
              <w:ind w:left="720"/>
              <w:rPr>
                <w:sz w:val="22"/>
                <w:szCs w:val="22"/>
              </w:rPr>
            </w:pPr>
          </w:p>
        </w:tc>
      </w:tr>
      <w:tr w:rsidR="008471E7" w14:paraId="305C1867" w14:textId="77777777" w:rsidTr="006F041C">
        <w:trPr>
          <w:gridAfter w:val="1"/>
          <w:wAfter w:w="147" w:type="dxa"/>
        </w:trPr>
        <w:tc>
          <w:tcPr>
            <w:tcW w:w="2660" w:type="dxa"/>
            <w:tcBorders>
              <w:top w:val="nil"/>
              <w:left w:val="nil"/>
              <w:bottom w:val="nil"/>
              <w:right w:val="nil"/>
            </w:tcBorders>
          </w:tcPr>
          <w:p w14:paraId="20012531" w14:textId="77777777" w:rsidR="008471E7" w:rsidRDefault="00B66857">
            <w:pPr>
              <w:pStyle w:val="DEStandardL2"/>
              <w:tabs>
                <w:tab w:val="num" w:pos="0"/>
              </w:tabs>
              <w:spacing w:after="120"/>
              <w:ind w:left="0" w:firstLine="0"/>
              <w:rPr>
                <w:sz w:val="22"/>
                <w:szCs w:val="22"/>
              </w:rPr>
            </w:pPr>
            <w:r>
              <w:rPr>
                <w:sz w:val="22"/>
                <w:szCs w:val="22"/>
              </w:rPr>
              <w:br/>
              <w:t>Reembolsos</w:t>
            </w:r>
          </w:p>
          <w:p w14:paraId="66FC90BB" w14:textId="77777777" w:rsidR="008471E7" w:rsidRDefault="008471E7">
            <w:pPr>
              <w:pStyle w:val="BodyText1"/>
              <w:spacing w:before="0" w:after="120"/>
              <w:rPr>
                <w:sz w:val="22"/>
                <w:szCs w:val="22"/>
                <w:lang w:val="en-GB"/>
              </w:rPr>
            </w:pPr>
          </w:p>
        </w:tc>
        <w:tc>
          <w:tcPr>
            <w:tcW w:w="6407" w:type="dxa"/>
            <w:tcBorders>
              <w:top w:val="nil"/>
              <w:left w:val="nil"/>
              <w:bottom w:val="nil"/>
              <w:right w:val="nil"/>
            </w:tcBorders>
          </w:tcPr>
          <w:p w14:paraId="02493E2A" w14:textId="37E322C0" w:rsidR="008471E7" w:rsidRDefault="00B66857">
            <w:pPr>
              <w:pStyle w:val="Textkrper2"/>
              <w:spacing w:after="120"/>
              <w:ind w:left="0"/>
              <w:rPr>
                <w:rFonts w:ascii="Arial" w:hAnsi="Arial" w:cs="Arial"/>
                <w:sz w:val="22"/>
                <w:szCs w:val="22"/>
              </w:rPr>
            </w:pPr>
            <w:r>
              <w:rPr>
                <w:rFonts w:ascii="Arial" w:hAnsi="Arial"/>
                <w:sz w:val="22"/>
                <w:szCs w:val="22"/>
              </w:rPr>
              <w:t>A menos que se establezca lo contrario en el Pliego de Condiciones Particulares, el Consultor realizará todos los reembolsos, pagos de seguros, pagos de garantías y similares</w:t>
            </w:r>
            <w:r w:rsidR="002E2334">
              <w:rPr>
                <w:rFonts w:ascii="Arial" w:hAnsi="Arial"/>
                <w:sz w:val="22"/>
                <w:szCs w:val="22"/>
              </w:rPr>
              <w:t xml:space="preserve"> </w:t>
            </w:r>
            <w:r w:rsidR="002E2334" w:rsidRPr="002E2334">
              <w:rPr>
                <w:rFonts w:ascii="Arial" w:hAnsi="Arial"/>
                <w:sz w:val="22"/>
                <w:szCs w:val="22"/>
              </w:rPr>
              <w:t>realizarlos a la cuenta especial del Contratante que se recoja en el Pliego de Condiciones Particulares.</w:t>
            </w:r>
          </w:p>
          <w:p w14:paraId="6119A858" w14:textId="4852E20F" w:rsidR="008471E7" w:rsidRDefault="008471E7" w:rsidP="002E2334">
            <w:pPr>
              <w:pStyle w:val="DEStandardL4"/>
              <w:numPr>
                <w:ilvl w:val="0"/>
                <w:numId w:val="0"/>
              </w:numPr>
              <w:tabs>
                <w:tab w:val="clear" w:pos="1440"/>
              </w:tabs>
              <w:spacing w:after="120"/>
              <w:ind w:left="627"/>
              <w:rPr>
                <w:sz w:val="22"/>
                <w:szCs w:val="22"/>
              </w:rPr>
            </w:pPr>
          </w:p>
        </w:tc>
      </w:tr>
      <w:tr w:rsidR="008471E7" w14:paraId="36F60334" w14:textId="77777777" w:rsidTr="006F041C">
        <w:trPr>
          <w:gridAfter w:val="1"/>
          <w:wAfter w:w="147" w:type="dxa"/>
          <w:trHeight w:val="4408"/>
        </w:trPr>
        <w:tc>
          <w:tcPr>
            <w:tcW w:w="2660" w:type="dxa"/>
            <w:tcBorders>
              <w:top w:val="nil"/>
              <w:left w:val="nil"/>
              <w:bottom w:val="nil"/>
              <w:right w:val="nil"/>
            </w:tcBorders>
          </w:tcPr>
          <w:p w14:paraId="5820F87D" w14:textId="77777777" w:rsidR="008471E7" w:rsidRDefault="00B66857">
            <w:pPr>
              <w:pStyle w:val="DEStandardL2"/>
              <w:tabs>
                <w:tab w:val="num" w:pos="0"/>
              </w:tabs>
              <w:spacing w:after="120"/>
              <w:ind w:left="0" w:firstLine="0"/>
              <w:rPr>
                <w:sz w:val="22"/>
                <w:szCs w:val="22"/>
              </w:rPr>
            </w:pPr>
            <w:r>
              <w:rPr>
                <w:sz w:val="22"/>
                <w:szCs w:val="22"/>
              </w:rPr>
              <w:lastRenderedPageBreak/>
              <w:br/>
              <w:t>DIVISIBILIDAD Y FORMA ESCRITA</w:t>
            </w:r>
          </w:p>
          <w:p w14:paraId="03E9C1C9" w14:textId="77777777" w:rsidR="008471E7" w:rsidRDefault="008471E7">
            <w:pPr>
              <w:pStyle w:val="BodyText1"/>
              <w:spacing w:before="0" w:after="120"/>
              <w:rPr>
                <w:sz w:val="22"/>
                <w:szCs w:val="22"/>
                <w:lang w:val="en-GB"/>
              </w:rPr>
            </w:pPr>
          </w:p>
        </w:tc>
        <w:tc>
          <w:tcPr>
            <w:tcW w:w="6407" w:type="dxa"/>
            <w:tcBorders>
              <w:top w:val="nil"/>
              <w:left w:val="nil"/>
              <w:bottom w:val="nil"/>
              <w:right w:val="nil"/>
            </w:tcBorders>
          </w:tcPr>
          <w:p w14:paraId="39BBDE7D" w14:textId="77777777" w:rsidR="008471E7" w:rsidRDefault="00B66857">
            <w:pPr>
              <w:pStyle w:val="DEStandardL3"/>
              <w:pageBreakBefore/>
              <w:spacing w:before="0" w:after="120"/>
              <w:ind w:left="743" w:hanging="709"/>
              <w:rPr>
                <w:sz w:val="22"/>
                <w:szCs w:val="22"/>
              </w:rPr>
            </w:pPr>
            <w:r>
              <w:rPr>
                <w:sz w:val="22"/>
                <w:szCs w:val="22"/>
              </w:rPr>
              <w:t>Si cualquier disposición del presente Contrato de consultoría fuera o pasara a ser no válida, nula o inefectiva, o si el presente Contrato de consultoría incluyese omisiones no intencionales, ello no afectará ni a la validez ni a la efectividad de las demás disposiciones del presente Contrato de consultoría, que seguirá siendo válido y efectivo, con la excepción de las disposiciones nulas, no válidas o no efectivas, sin que ninguna de las Partes deba argumentar y demostrar la intención de las partes de respetar el presente Contrato de consultoría incluso sin las disposiciones nulas, no válidas o no efectivas.</w:t>
            </w:r>
          </w:p>
          <w:p w14:paraId="77532A2A" w14:textId="77777777" w:rsidR="008471E7" w:rsidRDefault="00B66857">
            <w:pPr>
              <w:pStyle w:val="DEStandardL3"/>
              <w:pageBreakBefore/>
              <w:spacing w:before="0" w:after="120"/>
              <w:ind w:left="743" w:hanging="709"/>
              <w:rPr>
                <w:sz w:val="22"/>
                <w:szCs w:val="22"/>
              </w:rPr>
            </w:pPr>
            <w:r>
              <w:rPr>
                <w:sz w:val="22"/>
                <w:szCs w:val="22"/>
              </w:rPr>
              <w:t>Se considerará que la disposición nula, no válida o no efectiva se sustituye por la disposición válida y efectiva que se acerque lo máximo posible a la finalidad y la intención de la disposición no válida en términos legales o económicos, y se considerará que las omisiones no intencionales se cubren con la disposición que mejor se corresponda con la finalidad y la intención del presente Contrato de consultoría.</w:t>
            </w:r>
          </w:p>
          <w:p w14:paraId="4C857568" w14:textId="77777777" w:rsidR="008471E7" w:rsidRDefault="00B66857">
            <w:pPr>
              <w:pStyle w:val="DEStandardL3"/>
              <w:pageBreakBefore/>
              <w:spacing w:before="0" w:after="120"/>
              <w:ind w:left="743" w:hanging="709"/>
              <w:rPr>
                <w:sz w:val="22"/>
                <w:szCs w:val="22"/>
              </w:rPr>
            </w:pPr>
            <w:r>
              <w:rPr>
                <w:sz w:val="22"/>
                <w:szCs w:val="22"/>
              </w:rPr>
              <w:t>Todos los complementos y modificaciones del presente Contrato de consultoría, incluido el Artículo 1.15.3, deben realizarse por escrito. Cualquier renuncia de las Partes a esta exigencia de forma escrita también debe formularse por escrito.</w:t>
            </w:r>
          </w:p>
        </w:tc>
      </w:tr>
      <w:tr w:rsidR="008471E7" w14:paraId="05F1D8FF" w14:textId="77777777" w:rsidTr="006F041C">
        <w:trPr>
          <w:gridAfter w:val="1"/>
          <w:wAfter w:w="147" w:type="dxa"/>
          <w:trHeight w:val="1373"/>
        </w:trPr>
        <w:tc>
          <w:tcPr>
            <w:tcW w:w="2660" w:type="dxa"/>
            <w:tcBorders>
              <w:top w:val="nil"/>
              <w:left w:val="nil"/>
              <w:bottom w:val="nil"/>
              <w:right w:val="nil"/>
            </w:tcBorders>
          </w:tcPr>
          <w:p w14:paraId="16E5B55D" w14:textId="77777777" w:rsidR="008471E7" w:rsidRDefault="00B66857">
            <w:pPr>
              <w:pStyle w:val="DEStandardL2"/>
              <w:tabs>
                <w:tab w:val="num" w:pos="0"/>
              </w:tabs>
              <w:spacing w:after="120"/>
              <w:ind w:left="0" w:firstLine="0"/>
              <w:rPr>
                <w:sz w:val="22"/>
                <w:szCs w:val="22"/>
              </w:rPr>
            </w:pPr>
            <w:r>
              <w:rPr>
                <w:sz w:val="22"/>
                <w:szCs w:val="22"/>
              </w:rPr>
              <w:br/>
              <w:t>Papel del KfW</w:t>
            </w:r>
          </w:p>
        </w:tc>
        <w:tc>
          <w:tcPr>
            <w:tcW w:w="6407" w:type="dxa"/>
            <w:tcBorders>
              <w:top w:val="nil"/>
              <w:left w:val="nil"/>
              <w:bottom w:val="nil"/>
              <w:right w:val="nil"/>
            </w:tcBorders>
          </w:tcPr>
          <w:p w14:paraId="056B719A" w14:textId="77777777" w:rsidR="008471E7" w:rsidRDefault="00B66857">
            <w:pPr>
              <w:pStyle w:val="DEStandardL3"/>
              <w:pageBreakBefore/>
              <w:numPr>
                <w:ilvl w:val="0"/>
                <w:numId w:val="0"/>
              </w:numPr>
              <w:spacing w:before="0" w:after="120"/>
              <w:rPr>
                <w:sz w:val="22"/>
                <w:szCs w:val="22"/>
              </w:rPr>
            </w:pPr>
            <w:r>
              <w:rPr>
                <w:sz w:val="22"/>
                <w:szCs w:val="22"/>
              </w:rPr>
              <w:t xml:space="preserve">Con el fin de evitar dudas, sin perjuicio de los derechos de consentimiento, de no objeción y de otros derechos que puedan otorgarse al KfW en virtud del presente Contrato de consultoría, el KfW no será ni se considerará Parte del presente Contrato de consultoría, y no tendrá ninguna obligación en virtud </w:t>
            </w:r>
            <w:proofErr w:type="gramStart"/>
            <w:r>
              <w:rPr>
                <w:sz w:val="22"/>
                <w:szCs w:val="22"/>
              </w:rPr>
              <w:t>del mismo</w:t>
            </w:r>
            <w:proofErr w:type="gramEnd"/>
            <w:r>
              <w:rPr>
                <w:sz w:val="22"/>
                <w:szCs w:val="22"/>
              </w:rPr>
              <w:t>.</w:t>
            </w:r>
          </w:p>
        </w:tc>
      </w:tr>
    </w:tbl>
    <w:p w14:paraId="2A1E5D05" w14:textId="77777777" w:rsidR="008471E7" w:rsidRDefault="008471E7">
      <w:pPr>
        <w:spacing w:after="120"/>
        <w:rPr>
          <w:rFonts w:ascii="Arial" w:hAnsi="Arial" w:cs="Arial"/>
          <w:sz w:val="22"/>
          <w:szCs w:val="22"/>
        </w:rPr>
      </w:pPr>
    </w:p>
    <w:p w14:paraId="69E34D00" w14:textId="77777777" w:rsidR="008471E7" w:rsidRDefault="00B66857">
      <w:pPr>
        <w:spacing w:after="120"/>
        <w:jc w:val="left"/>
        <w:rPr>
          <w:rFonts w:ascii="Arial" w:hAnsi="Arial" w:cs="Arial"/>
          <w:sz w:val="22"/>
          <w:szCs w:val="22"/>
        </w:rPr>
      </w:pPr>
      <w:r>
        <w:br w:type="page"/>
      </w:r>
    </w:p>
    <w:tbl>
      <w:tblPr>
        <w:tblW w:w="9209" w:type="dxa"/>
        <w:tblLayout w:type="fixed"/>
        <w:tblLook w:val="01E0" w:firstRow="1" w:lastRow="1" w:firstColumn="1" w:lastColumn="1" w:noHBand="0" w:noVBand="0"/>
      </w:tblPr>
      <w:tblGrid>
        <w:gridCol w:w="2660"/>
        <w:gridCol w:w="6549"/>
      </w:tblGrid>
      <w:tr w:rsidR="008471E7" w14:paraId="3F0D8061" w14:textId="77777777" w:rsidTr="006F041C">
        <w:tc>
          <w:tcPr>
            <w:tcW w:w="9209" w:type="dxa"/>
            <w:gridSpan w:val="2"/>
          </w:tcPr>
          <w:p w14:paraId="500DDE14" w14:textId="77777777" w:rsidR="008471E7" w:rsidRDefault="00B66857" w:rsidP="006F041C">
            <w:pPr>
              <w:pStyle w:val="DEStandardL1"/>
              <w:tabs>
                <w:tab w:val="clear" w:pos="720"/>
              </w:tabs>
              <w:spacing w:before="0" w:after="120"/>
              <w:ind w:left="2290" w:hanging="2290"/>
              <w:rPr>
                <w:sz w:val="22"/>
                <w:szCs w:val="22"/>
                <w:lang w:val="en-GB"/>
              </w:rPr>
            </w:pPr>
            <w:bookmarkStart w:id="4" w:name="_Toc41547961"/>
            <w:r>
              <w:rPr>
                <w:rFonts w:ascii="Arial" w:hAnsi="Arial"/>
                <w:b/>
                <w:szCs w:val="32"/>
              </w:rPr>
              <w:lastRenderedPageBreak/>
              <w:t>El Contratante</w:t>
            </w:r>
            <w:bookmarkEnd w:id="4"/>
          </w:p>
        </w:tc>
      </w:tr>
      <w:tr w:rsidR="008471E7" w14:paraId="720B3E16" w14:textId="77777777" w:rsidTr="006F041C">
        <w:tc>
          <w:tcPr>
            <w:tcW w:w="2660" w:type="dxa"/>
          </w:tcPr>
          <w:p w14:paraId="0402DE49" w14:textId="77777777" w:rsidR="008471E7" w:rsidRDefault="00B66857" w:rsidP="006F041C">
            <w:pPr>
              <w:pStyle w:val="DEStandardL2"/>
              <w:keepNext/>
              <w:tabs>
                <w:tab w:val="num" w:pos="0"/>
              </w:tabs>
              <w:spacing w:after="120"/>
              <w:ind w:left="0" w:firstLine="0"/>
              <w:rPr>
                <w:sz w:val="22"/>
                <w:szCs w:val="22"/>
              </w:rPr>
            </w:pPr>
            <w:bookmarkStart w:id="5" w:name="_Toc286666843"/>
            <w:r>
              <w:rPr>
                <w:sz w:val="22"/>
                <w:szCs w:val="22"/>
              </w:rPr>
              <w:br/>
              <w:t>Información</w:t>
            </w:r>
            <w:bookmarkEnd w:id="5"/>
          </w:p>
          <w:p w14:paraId="7D165036" w14:textId="77777777" w:rsidR="008471E7" w:rsidRDefault="008471E7" w:rsidP="006F041C">
            <w:pPr>
              <w:pStyle w:val="BodyText1"/>
              <w:keepNext/>
              <w:spacing w:before="0" w:after="120"/>
              <w:rPr>
                <w:sz w:val="22"/>
                <w:szCs w:val="22"/>
                <w:lang w:val="en-GB"/>
              </w:rPr>
            </w:pPr>
          </w:p>
        </w:tc>
        <w:tc>
          <w:tcPr>
            <w:tcW w:w="6549" w:type="dxa"/>
          </w:tcPr>
          <w:p w14:paraId="5C102293" w14:textId="77777777" w:rsidR="008471E7" w:rsidRDefault="00B66857" w:rsidP="006F041C">
            <w:pPr>
              <w:pStyle w:val="DEStandardL3"/>
              <w:keepNext/>
              <w:numPr>
                <w:ilvl w:val="0"/>
                <w:numId w:val="0"/>
              </w:numPr>
              <w:tabs>
                <w:tab w:val="num" w:pos="1996"/>
              </w:tabs>
              <w:spacing w:before="0" w:after="120"/>
              <w:ind w:left="198"/>
              <w:rPr>
                <w:sz w:val="22"/>
                <w:szCs w:val="22"/>
              </w:rPr>
            </w:pPr>
            <w:r>
              <w:rPr>
                <w:sz w:val="22"/>
                <w:szCs w:val="22"/>
              </w:rPr>
              <w:t>Durante el plazo del presente Contrato de consultoría, el Contratante deberá, dentro de un período razonable de tiempo y por coste y cuenta propios, proporcionar al Consultor todos los datos, documentos e información necesarios u oportunos para desempeñar los Servicios de los que disponga. Se incluirán aquí también todas las disposiciones relacionadas con los Servicios y el Proyecto, con cualquier acuerdo relacionado con el Contrato de financiación o con cualquier otro préstamo o subsidio realizados en relación con el proyecto y, en la medida en que se requiera el consentimiento del KfW en virtud del presente Contrato de consultoría y que el KfW lo haya otorgado, los documentos que demuestren tal consentimiento.</w:t>
            </w:r>
          </w:p>
        </w:tc>
      </w:tr>
      <w:tr w:rsidR="008471E7" w14:paraId="12F5967D" w14:textId="77777777" w:rsidTr="006F041C">
        <w:tc>
          <w:tcPr>
            <w:tcW w:w="2660" w:type="dxa"/>
          </w:tcPr>
          <w:p w14:paraId="3459C648" w14:textId="77777777" w:rsidR="008471E7" w:rsidRDefault="00B66857" w:rsidP="00B15CD2">
            <w:pPr>
              <w:pStyle w:val="DEStandardL2"/>
              <w:keepLines/>
              <w:tabs>
                <w:tab w:val="num" w:pos="0"/>
              </w:tabs>
              <w:spacing w:after="120"/>
              <w:ind w:left="0" w:firstLine="0"/>
              <w:rPr>
                <w:sz w:val="22"/>
                <w:szCs w:val="22"/>
              </w:rPr>
            </w:pPr>
            <w:r>
              <w:rPr>
                <w:sz w:val="22"/>
                <w:szCs w:val="22"/>
              </w:rPr>
              <w:br/>
              <w:t xml:space="preserve">Decisiones y cooperación </w:t>
            </w:r>
          </w:p>
          <w:p w14:paraId="73188E65" w14:textId="77777777" w:rsidR="008471E7" w:rsidRDefault="008471E7" w:rsidP="00B15CD2">
            <w:pPr>
              <w:pStyle w:val="BodyText1"/>
              <w:keepLines/>
              <w:spacing w:before="0" w:after="120"/>
              <w:rPr>
                <w:sz w:val="22"/>
                <w:szCs w:val="22"/>
                <w:lang w:val="en-GB"/>
              </w:rPr>
            </w:pPr>
          </w:p>
        </w:tc>
        <w:tc>
          <w:tcPr>
            <w:tcW w:w="6549" w:type="dxa"/>
          </w:tcPr>
          <w:p w14:paraId="101BBB85" w14:textId="77777777" w:rsidR="008471E7" w:rsidRDefault="00B66857" w:rsidP="00B15CD2">
            <w:pPr>
              <w:pStyle w:val="DEStandardL3"/>
              <w:keepLines/>
              <w:numPr>
                <w:ilvl w:val="0"/>
                <w:numId w:val="0"/>
              </w:numPr>
              <w:tabs>
                <w:tab w:val="num" w:pos="1996"/>
              </w:tabs>
              <w:spacing w:before="0" w:after="120"/>
              <w:ind w:left="198"/>
              <w:rPr>
                <w:sz w:val="22"/>
                <w:szCs w:val="22"/>
              </w:rPr>
            </w:pPr>
            <w:r>
              <w:rPr>
                <w:sz w:val="22"/>
                <w:szCs w:val="22"/>
              </w:rPr>
              <w:t>Si se hubiera adjudicado al Contratante cualquier derecho de discreción o decisión en virtud del presente Contrato de consultoría, este deberá, siempre y cuando el Consultor haya facilitado al Contratante toda la información que este pudiera solicitarle de forma razonable, a título enunciativo, pero no limitativo, diseños, estudios y detalles de todo el personal de sustitución, ejercer tal discreción o (si procede) asumir su decisión en virtud del presente Contrato de consultoría con la mayor celeridad posible tras la solicitud por escrito del Consultor y, en todo caso, a más tardar al finalizar el plazo indicado en el Pliego de Condiciones Particulares.</w:t>
            </w:r>
          </w:p>
        </w:tc>
      </w:tr>
      <w:tr w:rsidR="008471E7" w14:paraId="04DCEEA9" w14:textId="77777777" w:rsidTr="006F041C">
        <w:trPr>
          <w:trHeight w:val="8158"/>
        </w:trPr>
        <w:tc>
          <w:tcPr>
            <w:tcW w:w="2660" w:type="dxa"/>
          </w:tcPr>
          <w:p w14:paraId="729B0396" w14:textId="77777777" w:rsidR="008471E7" w:rsidRDefault="00B66857" w:rsidP="00B15CD2">
            <w:pPr>
              <w:pStyle w:val="DEStandardL2"/>
              <w:keepLines/>
              <w:widowControl w:val="0"/>
              <w:tabs>
                <w:tab w:val="num" w:pos="0"/>
              </w:tabs>
              <w:spacing w:after="120"/>
              <w:ind w:left="0" w:firstLine="0"/>
              <w:rPr>
                <w:sz w:val="22"/>
                <w:szCs w:val="22"/>
              </w:rPr>
            </w:pPr>
            <w:r>
              <w:rPr>
                <w:sz w:val="22"/>
                <w:szCs w:val="22"/>
              </w:rPr>
              <w:lastRenderedPageBreak/>
              <w:br/>
              <w:t>APOYO</w:t>
            </w:r>
          </w:p>
          <w:p w14:paraId="3FE58AF4" w14:textId="77777777" w:rsidR="008471E7" w:rsidRDefault="008471E7" w:rsidP="00B15CD2">
            <w:pPr>
              <w:pStyle w:val="BodyText1"/>
              <w:keepLines/>
              <w:widowControl w:val="0"/>
              <w:spacing w:before="0" w:after="120"/>
              <w:rPr>
                <w:sz w:val="22"/>
                <w:szCs w:val="22"/>
                <w:lang w:val="en-GB"/>
              </w:rPr>
            </w:pPr>
          </w:p>
        </w:tc>
        <w:tc>
          <w:tcPr>
            <w:tcW w:w="6549" w:type="dxa"/>
          </w:tcPr>
          <w:p w14:paraId="6410770C" w14:textId="77777777" w:rsidR="008471E7" w:rsidRDefault="00B66857" w:rsidP="00B15CD2">
            <w:pPr>
              <w:pStyle w:val="DEStandardL3"/>
              <w:keepLines/>
              <w:widowControl w:val="0"/>
              <w:spacing w:before="0" w:after="120"/>
              <w:ind w:left="743" w:hanging="709"/>
              <w:rPr>
                <w:sz w:val="22"/>
                <w:szCs w:val="22"/>
              </w:rPr>
            </w:pPr>
            <w:r>
              <w:rPr>
                <w:sz w:val="22"/>
                <w:szCs w:val="22"/>
              </w:rPr>
              <w:t xml:space="preserve">El Contratante apoyará al Consultor en la medida de sus posibilidades de cara al cumplimiento de las obligaciones de este último de acuerdo con lo estipulado en el presente Contrato de consultoría. El Contratante prestará al Consultor, tan pronto como sea razonablemente factible, la totalidad de los servicios necesarios para cumplir sus tareas, los cuales se detallan en el Anexo 3 </w:t>
            </w:r>
            <w:r>
              <w:rPr>
                <w:i/>
                <w:sz w:val="22"/>
                <w:szCs w:val="22"/>
              </w:rPr>
              <w:t>[Términos de referencia (</w:t>
            </w:r>
            <w:proofErr w:type="spellStart"/>
            <w:r>
              <w:rPr>
                <w:i/>
                <w:sz w:val="22"/>
                <w:szCs w:val="22"/>
              </w:rPr>
              <w:t>Terms</w:t>
            </w:r>
            <w:proofErr w:type="spellEnd"/>
            <w:r>
              <w:rPr>
                <w:i/>
                <w:sz w:val="22"/>
                <w:szCs w:val="22"/>
              </w:rPr>
              <w:t xml:space="preserve"> </w:t>
            </w:r>
            <w:proofErr w:type="spellStart"/>
            <w:r>
              <w:rPr>
                <w:i/>
                <w:sz w:val="22"/>
                <w:szCs w:val="22"/>
              </w:rPr>
              <w:t>of</w:t>
            </w:r>
            <w:proofErr w:type="spellEnd"/>
            <w:r>
              <w:rPr>
                <w:i/>
                <w:sz w:val="22"/>
                <w:szCs w:val="22"/>
              </w:rPr>
              <w:t xml:space="preserve"> Reference / ToR) junto con los documentos de la licitación]</w:t>
            </w:r>
            <w:r>
              <w:rPr>
                <w:sz w:val="22"/>
                <w:szCs w:val="22"/>
              </w:rPr>
              <w:t>.</w:t>
            </w:r>
          </w:p>
          <w:p w14:paraId="66B40157" w14:textId="77777777" w:rsidR="008471E7" w:rsidRDefault="00B66857" w:rsidP="00B15CD2">
            <w:pPr>
              <w:pStyle w:val="DEStandardL3"/>
              <w:keepLines/>
              <w:widowControl w:val="0"/>
              <w:spacing w:before="0" w:after="120"/>
              <w:ind w:left="743" w:hanging="709"/>
              <w:rPr>
                <w:sz w:val="22"/>
                <w:szCs w:val="22"/>
              </w:rPr>
            </w:pPr>
            <w:r>
              <w:rPr>
                <w:sz w:val="22"/>
                <w:szCs w:val="22"/>
              </w:rPr>
              <w:t>Además, el Contratante apoyará al Consultor y a los empleados y directivos de este y, si procede, a los familiares [inmediatos] de estos en relación con:</w:t>
            </w:r>
          </w:p>
          <w:p w14:paraId="22A45BB8" w14:textId="77777777" w:rsidR="008471E7" w:rsidRDefault="00B66857" w:rsidP="00B15CD2">
            <w:pPr>
              <w:pStyle w:val="DEStandardL4"/>
              <w:keepLines/>
              <w:widowControl w:val="0"/>
              <w:tabs>
                <w:tab w:val="clear" w:pos="1440"/>
                <w:tab w:val="clear" w:pos="2160"/>
                <w:tab w:val="num" w:pos="1452"/>
              </w:tabs>
              <w:spacing w:after="120"/>
              <w:ind w:left="1452" w:hanging="709"/>
              <w:rPr>
                <w:b/>
                <w:sz w:val="22"/>
                <w:szCs w:val="22"/>
              </w:rPr>
            </w:pPr>
            <w:r>
              <w:rPr>
                <w:sz w:val="22"/>
                <w:szCs w:val="22"/>
              </w:rPr>
              <w:t>la obtención, tan pronto como sea razonablemente factible, de los documentos necesarios para la entrada, estancia, trabajo y salida para el País (visado, permiso de trabajo, etc.);</w:t>
            </w:r>
          </w:p>
          <w:p w14:paraId="165F7804" w14:textId="77777777" w:rsidR="008471E7" w:rsidRDefault="00B66857" w:rsidP="00B15CD2">
            <w:pPr>
              <w:pStyle w:val="DEStandardL4"/>
              <w:keepLines/>
              <w:widowControl w:val="0"/>
              <w:tabs>
                <w:tab w:val="clear" w:pos="1440"/>
                <w:tab w:val="clear" w:pos="2160"/>
                <w:tab w:val="num" w:pos="1452"/>
              </w:tabs>
              <w:spacing w:after="120"/>
              <w:ind w:left="1452" w:hanging="709"/>
              <w:rPr>
                <w:b/>
                <w:sz w:val="22"/>
                <w:szCs w:val="22"/>
              </w:rPr>
            </w:pPr>
            <w:r>
              <w:rPr>
                <w:sz w:val="22"/>
                <w:szCs w:val="22"/>
              </w:rPr>
              <w:t>el otorgamiento o la concesión del libre acceso al Proyecto, siempre que sea preciso para la prestación de los Servicios;</w:t>
            </w:r>
          </w:p>
          <w:p w14:paraId="678BE095" w14:textId="77777777" w:rsidR="008471E7" w:rsidRDefault="00B66857" w:rsidP="00B15CD2">
            <w:pPr>
              <w:pStyle w:val="DEStandardL4"/>
              <w:keepLines/>
              <w:widowControl w:val="0"/>
              <w:tabs>
                <w:tab w:val="clear" w:pos="1440"/>
                <w:tab w:val="clear" w:pos="2160"/>
                <w:tab w:val="num" w:pos="1452"/>
              </w:tabs>
              <w:spacing w:after="120"/>
              <w:ind w:left="1452" w:hanging="709"/>
              <w:rPr>
                <w:b/>
                <w:sz w:val="22"/>
                <w:szCs w:val="22"/>
              </w:rPr>
            </w:pPr>
            <w:r>
              <w:rPr>
                <w:sz w:val="22"/>
                <w:szCs w:val="22"/>
              </w:rPr>
              <w:t>la importación y exportación, así como el despacho aduanero de efectos personales y bienes y productos necesarios para la prestación de los Servicios;</w:t>
            </w:r>
          </w:p>
          <w:p w14:paraId="7C3397A1" w14:textId="77777777" w:rsidR="008471E7" w:rsidRDefault="00B66857" w:rsidP="00B15CD2">
            <w:pPr>
              <w:pStyle w:val="DEStandardL4"/>
              <w:keepLines/>
              <w:widowControl w:val="0"/>
              <w:tabs>
                <w:tab w:val="clear" w:pos="1440"/>
                <w:tab w:val="clear" w:pos="2160"/>
                <w:tab w:val="num" w:pos="1452"/>
              </w:tabs>
              <w:spacing w:after="120"/>
              <w:ind w:left="1452" w:hanging="709"/>
              <w:rPr>
                <w:sz w:val="22"/>
                <w:szCs w:val="22"/>
              </w:rPr>
            </w:pPr>
            <w:r>
              <w:rPr>
                <w:sz w:val="22"/>
                <w:szCs w:val="22"/>
              </w:rPr>
              <w:t>el transporte al país de origen en casos de emergencia;</w:t>
            </w:r>
          </w:p>
          <w:p w14:paraId="624D0415" w14:textId="77777777" w:rsidR="008471E7" w:rsidRDefault="00B66857" w:rsidP="00B15CD2">
            <w:pPr>
              <w:pStyle w:val="DEStandardL4"/>
              <w:keepLines/>
              <w:widowControl w:val="0"/>
              <w:tabs>
                <w:tab w:val="clear" w:pos="1440"/>
                <w:tab w:val="clear" w:pos="2160"/>
                <w:tab w:val="num" w:pos="1452"/>
              </w:tabs>
              <w:spacing w:after="120"/>
              <w:ind w:left="1452" w:hanging="709"/>
              <w:rPr>
                <w:sz w:val="22"/>
                <w:szCs w:val="22"/>
              </w:rPr>
            </w:pPr>
            <w:r>
              <w:rPr>
                <w:sz w:val="22"/>
                <w:szCs w:val="22"/>
              </w:rPr>
              <w:t xml:space="preserve">la obtención del permiso de introducción de </w:t>
            </w:r>
            <w:proofErr w:type="gramStart"/>
            <w:r>
              <w:rPr>
                <w:sz w:val="22"/>
                <w:szCs w:val="22"/>
              </w:rPr>
              <w:t>Moneda</w:t>
            </w:r>
            <w:proofErr w:type="gramEnd"/>
            <w:r>
              <w:rPr>
                <w:sz w:val="22"/>
                <w:szCs w:val="22"/>
              </w:rPr>
              <w:t xml:space="preserve"> extranjera que precise el Consultor para la prestación de los Servicios contractuales y su Personal extranjero para uso personal;</w:t>
            </w:r>
          </w:p>
          <w:p w14:paraId="3FA27890" w14:textId="77777777" w:rsidR="008471E7" w:rsidRDefault="00B66857" w:rsidP="00B15CD2">
            <w:pPr>
              <w:pStyle w:val="DEStandardL4"/>
              <w:keepLines/>
              <w:widowControl w:val="0"/>
              <w:tabs>
                <w:tab w:val="clear" w:pos="1440"/>
                <w:tab w:val="clear" w:pos="2160"/>
                <w:tab w:val="num" w:pos="1452"/>
              </w:tabs>
              <w:spacing w:after="120"/>
              <w:ind w:left="1452" w:hanging="709"/>
              <w:rPr>
                <w:sz w:val="22"/>
                <w:szCs w:val="22"/>
              </w:rPr>
            </w:pPr>
            <w:r>
              <w:rPr>
                <w:sz w:val="22"/>
                <w:szCs w:val="22"/>
              </w:rPr>
              <w:t>la obtención de un permiso para la exportación de los recursos abonados por el Contratante a los Consultores en virtud del presente Contrato de consultoría; y</w:t>
            </w:r>
          </w:p>
          <w:p w14:paraId="56F80B78" w14:textId="77777777" w:rsidR="008471E7" w:rsidRDefault="00B66857" w:rsidP="00B15CD2">
            <w:pPr>
              <w:pStyle w:val="DEStandardL4"/>
              <w:keepLines/>
              <w:widowControl w:val="0"/>
              <w:tabs>
                <w:tab w:val="clear" w:pos="1440"/>
                <w:tab w:val="clear" w:pos="2160"/>
                <w:tab w:val="num" w:pos="1452"/>
              </w:tabs>
              <w:spacing w:after="120"/>
              <w:ind w:left="1452" w:hanging="709"/>
              <w:rPr>
                <w:sz w:val="22"/>
                <w:szCs w:val="22"/>
              </w:rPr>
            </w:pPr>
            <w:r>
              <w:rPr>
                <w:sz w:val="22"/>
                <w:szCs w:val="22"/>
              </w:rPr>
              <w:t>el acceso a otras organizaciones con el fin de obtener información que deba disponer el Consultor con respecto al desempeño de sus obligaciones en virtud del presente documento o con respecto a cualquiera de los demás asuntos que se establecen en cualquiera de los subpárrafos (a) a (f) anteriores.</w:t>
            </w:r>
          </w:p>
        </w:tc>
      </w:tr>
      <w:tr w:rsidR="008471E7" w14:paraId="180F9D06" w14:textId="77777777" w:rsidTr="006F041C">
        <w:tc>
          <w:tcPr>
            <w:tcW w:w="2660" w:type="dxa"/>
          </w:tcPr>
          <w:p w14:paraId="2ABC8ABC" w14:textId="77777777" w:rsidR="008471E7" w:rsidRDefault="00B66857">
            <w:pPr>
              <w:pStyle w:val="DEStandardL2"/>
              <w:tabs>
                <w:tab w:val="num" w:pos="0"/>
              </w:tabs>
              <w:spacing w:after="120"/>
              <w:ind w:left="0" w:firstLine="0"/>
              <w:rPr>
                <w:sz w:val="22"/>
                <w:szCs w:val="22"/>
              </w:rPr>
            </w:pPr>
            <w:bookmarkStart w:id="6" w:name="_Toc286666846"/>
            <w:r>
              <w:rPr>
                <w:sz w:val="22"/>
                <w:szCs w:val="22"/>
              </w:rPr>
              <w:br/>
              <w:t>IMPUESTOS</w:t>
            </w:r>
          </w:p>
          <w:bookmarkEnd w:id="6"/>
          <w:p w14:paraId="1E2310C3" w14:textId="77777777" w:rsidR="008471E7" w:rsidRDefault="008471E7">
            <w:pPr>
              <w:pStyle w:val="BodyText1"/>
              <w:spacing w:before="0" w:after="120"/>
              <w:rPr>
                <w:sz w:val="22"/>
                <w:szCs w:val="22"/>
                <w:lang w:val="en-GB"/>
              </w:rPr>
            </w:pPr>
          </w:p>
        </w:tc>
        <w:tc>
          <w:tcPr>
            <w:tcW w:w="6549" w:type="dxa"/>
          </w:tcPr>
          <w:p w14:paraId="4246C0BD" w14:textId="77777777" w:rsidR="008471E7" w:rsidRDefault="00B66857">
            <w:pPr>
              <w:pStyle w:val="DEStandardL3"/>
              <w:pageBreakBefore/>
              <w:spacing w:before="0" w:after="120"/>
              <w:ind w:left="743" w:hanging="709"/>
              <w:rPr>
                <w:b/>
                <w:sz w:val="22"/>
                <w:szCs w:val="22"/>
              </w:rPr>
            </w:pPr>
            <w:r>
              <w:rPr>
                <w:sz w:val="22"/>
                <w:szCs w:val="22"/>
              </w:rPr>
              <w:t xml:space="preserve">El Consultor es responsable de cumplir todas las obligaciones fiscales del país del Contratante que se deriven del Contrato de consultoría, a menos que se establezca lo contrario en el Pliego de Condiciones Particulares. Se considera que las responsabilidades fiscales del Consultor fuera del país del Contratante están incluidas en la Remuneración y no se cobrarán por separado. </w:t>
            </w:r>
          </w:p>
          <w:p w14:paraId="2F5CD978" w14:textId="77777777" w:rsidR="008471E7" w:rsidRDefault="00B66857">
            <w:pPr>
              <w:pStyle w:val="DEStandardL3"/>
              <w:pageBreakBefore/>
              <w:spacing w:before="0" w:after="120"/>
              <w:ind w:left="743" w:hanging="709"/>
              <w:rPr>
                <w:sz w:val="22"/>
                <w:szCs w:val="22"/>
              </w:rPr>
            </w:pPr>
            <w:r>
              <w:rPr>
                <w:sz w:val="22"/>
                <w:szCs w:val="22"/>
              </w:rPr>
              <w:t xml:space="preserve">Si después de la fecha en la que las Partes firmen el presente Contrato de consultoría se produjera cualquier cambio en la legislación aplicable del país del Contratante </w:t>
            </w:r>
            <w:r>
              <w:rPr>
                <w:sz w:val="22"/>
                <w:szCs w:val="22"/>
              </w:rPr>
              <w:lastRenderedPageBreak/>
              <w:t>con respecto a los impuestos y tasas que aumentase o (según proceda) redujese el coste en el que incurre el Consultor a la hora de desempeñar los Servicios, la Remuneración y los demás gastos que fueran de otro modo pagaderos al Consultor en virtud del Contrato de consultoría aumentarán o (según proceda) se reducirán según el acuerdo que establezcan las Partes del presente documento.</w:t>
            </w:r>
          </w:p>
        </w:tc>
      </w:tr>
      <w:tr w:rsidR="008471E7" w14:paraId="5D9A8544" w14:textId="77777777" w:rsidTr="006F041C">
        <w:tc>
          <w:tcPr>
            <w:tcW w:w="2660" w:type="dxa"/>
          </w:tcPr>
          <w:p w14:paraId="2A07AD26" w14:textId="77777777" w:rsidR="008471E7" w:rsidRDefault="00B66857">
            <w:pPr>
              <w:pStyle w:val="DEStandardL2"/>
              <w:tabs>
                <w:tab w:val="num" w:pos="0"/>
              </w:tabs>
              <w:spacing w:after="120"/>
              <w:ind w:left="0" w:firstLine="0"/>
              <w:rPr>
                <w:sz w:val="22"/>
                <w:szCs w:val="22"/>
              </w:rPr>
            </w:pPr>
            <w:r>
              <w:rPr>
                <w:sz w:val="22"/>
                <w:szCs w:val="22"/>
              </w:rPr>
              <w:lastRenderedPageBreak/>
              <w:br/>
              <w:t>SERVICIOS E INSTALACIONES</w:t>
            </w:r>
          </w:p>
          <w:p w14:paraId="038A469A" w14:textId="77777777" w:rsidR="008471E7" w:rsidRDefault="008471E7">
            <w:pPr>
              <w:pStyle w:val="BodyText1"/>
              <w:spacing w:before="0" w:after="120"/>
              <w:rPr>
                <w:sz w:val="22"/>
                <w:szCs w:val="22"/>
                <w:lang w:val="en-GB"/>
              </w:rPr>
            </w:pPr>
          </w:p>
        </w:tc>
        <w:tc>
          <w:tcPr>
            <w:tcW w:w="6549" w:type="dxa"/>
          </w:tcPr>
          <w:p w14:paraId="6AC33378" w14:textId="77777777" w:rsidR="008471E7" w:rsidRDefault="00B66857">
            <w:pPr>
              <w:pStyle w:val="DEStandardL3"/>
              <w:numPr>
                <w:ilvl w:val="0"/>
                <w:numId w:val="0"/>
              </w:numPr>
              <w:tabs>
                <w:tab w:val="num" w:pos="1996"/>
              </w:tabs>
              <w:spacing w:before="0" w:after="120"/>
              <w:ind w:left="198"/>
              <w:rPr>
                <w:sz w:val="22"/>
                <w:szCs w:val="22"/>
              </w:rPr>
            </w:pPr>
            <w:r>
              <w:rPr>
                <w:sz w:val="22"/>
                <w:szCs w:val="22"/>
              </w:rPr>
              <w:t>El Contratante facilitará al Consultor, por cuenta y coste del Contratante, el equipo técnico y de otro tipo, así como las dependencias que se describen en el Anexo 6 [</w:t>
            </w:r>
            <w:r>
              <w:rPr>
                <w:i/>
                <w:iCs/>
                <w:sz w:val="22"/>
                <w:szCs w:val="22"/>
              </w:rPr>
              <w:t>Equipamiento e instalaciones a facilitar por el Contratante y servicios de terceros contratados por este</w:t>
            </w:r>
            <w:r>
              <w:rPr>
                <w:iCs/>
                <w:sz w:val="22"/>
                <w:szCs w:val="22"/>
              </w:rPr>
              <w:t>] con el fin de desempeñar los Servicios.</w:t>
            </w:r>
          </w:p>
        </w:tc>
      </w:tr>
      <w:tr w:rsidR="008471E7" w14:paraId="7054EE6B" w14:textId="77777777" w:rsidTr="006F041C">
        <w:tc>
          <w:tcPr>
            <w:tcW w:w="2660" w:type="dxa"/>
          </w:tcPr>
          <w:p w14:paraId="0BF77984" w14:textId="77777777" w:rsidR="008471E7" w:rsidRDefault="00B66857">
            <w:pPr>
              <w:pStyle w:val="DEStandardL2"/>
              <w:tabs>
                <w:tab w:val="num" w:pos="0"/>
              </w:tabs>
              <w:spacing w:after="120"/>
              <w:ind w:left="0" w:firstLine="0"/>
              <w:rPr>
                <w:sz w:val="22"/>
                <w:szCs w:val="22"/>
              </w:rPr>
            </w:pPr>
            <w:r>
              <w:rPr>
                <w:sz w:val="22"/>
                <w:szCs w:val="22"/>
              </w:rPr>
              <w:br/>
              <w:t>INTERLOCUTORES DEL CONTRATANTE</w:t>
            </w:r>
          </w:p>
          <w:p w14:paraId="2FFD8170" w14:textId="77777777" w:rsidR="008471E7" w:rsidRDefault="008471E7">
            <w:pPr>
              <w:pStyle w:val="BodyText1"/>
              <w:spacing w:before="0" w:after="120"/>
              <w:rPr>
                <w:sz w:val="22"/>
                <w:szCs w:val="22"/>
                <w:lang w:val="en-GB"/>
              </w:rPr>
            </w:pPr>
          </w:p>
        </w:tc>
        <w:tc>
          <w:tcPr>
            <w:tcW w:w="6549" w:type="dxa"/>
          </w:tcPr>
          <w:p w14:paraId="2B5B8047" w14:textId="77777777" w:rsidR="008471E7" w:rsidRDefault="00B66857">
            <w:pPr>
              <w:pStyle w:val="DEStandardL3"/>
              <w:numPr>
                <w:ilvl w:val="0"/>
                <w:numId w:val="0"/>
              </w:numPr>
              <w:tabs>
                <w:tab w:val="num" w:pos="1996"/>
              </w:tabs>
              <w:spacing w:before="0" w:after="120"/>
              <w:ind w:left="198"/>
              <w:rPr>
                <w:sz w:val="22"/>
                <w:szCs w:val="22"/>
              </w:rPr>
            </w:pPr>
            <w:r>
              <w:rPr>
                <w:sz w:val="22"/>
                <w:szCs w:val="22"/>
              </w:rPr>
              <w:t>El Contratante designará dos personas físicas que actuarán, en el marco del presente Contrato de consultoría, como interlocutor y representante, respectivamente, de cara al Consultor, y se comprometerá a designar sin demora a un nuevo interlocutor en caso de que una de las personas designadas (o los sustitutos de estas) no pueda seguir ejerciendo sus funciones. Los interlocutores se establecen en el Pliego de Condiciones Particulares.</w:t>
            </w:r>
          </w:p>
        </w:tc>
      </w:tr>
    </w:tbl>
    <w:p w14:paraId="054B7BC8" w14:textId="77777777" w:rsidR="008471E7" w:rsidRDefault="008471E7">
      <w:pPr>
        <w:spacing w:after="120"/>
        <w:rPr>
          <w:rFonts w:ascii="Arial" w:hAnsi="Arial" w:cs="Arial"/>
          <w:sz w:val="22"/>
          <w:szCs w:val="22"/>
        </w:rPr>
      </w:pPr>
    </w:p>
    <w:p w14:paraId="3BD85357" w14:textId="77777777" w:rsidR="006F041C" w:rsidRDefault="006F041C">
      <w:pPr>
        <w:spacing w:after="0"/>
        <w:jc w:val="left"/>
        <w:rPr>
          <w:rFonts w:ascii="Arial" w:hAnsi="Arial" w:cs="Arial"/>
          <w:sz w:val="22"/>
          <w:szCs w:val="22"/>
        </w:rPr>
      </w:pPr>
      <w:r>
        <w:rPr>
          <w:rFonts w:ascii="Arial" w:hAnsi="Arial" w:cs="Arial"/>
          <w:sz w:val="22"/>
          <w:szCs w:val="22"/>
        </w:rPr>
        <w:br w:type="page"/>
      </w:r>
    </w:p>
    <w:tbl>
      <w:tblPr>
        <w:tblW w:w="9209"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1E0" w:firstRow="1" w:lastRow="1" w:firstColumn="1" w:lastColumn="1" w:noHBand="0" w:noVBand="0"/>
      </w:tblPr>
      <w:tblGrid>
        <w:gridCol w:w="2660"/>
        <w:gridCol w:w="6549"/>
      </w:tblGrid>
      <w:tr w:rsidR="008471E7" w14:paraId="69BF2FF0" w14:textId="77777777" w:rsidTr="006F041C">
        <w:tc>
          <w:tcPr>
            <w:tcW w:w="9209" w:type="dxa"/>
            <w:gridSpan w:val="2"/>
            <w:tcBorders>
              <w:top w:val="nil"/>
              <w:left w:val="nil"/>
              <w:bottom w:val="nil"/>
              <w:right w:val="nil"/>
            </w:tcBorders>
          </w:tcPr>
          <w:p w14:paraId="75020678" w14:textId="77777777" w:rsidR="008471E7" w:rsidRPr="006F041C" w:rsidRDefault="00B66857" w:rsidP="006F041C">
            <w:pPr>
              <w:pStyle w:val="DEStandardL1"/>
              <w:tabs>
                <w:tab w:val="clear" w:pos="720"/>
              </w:tabs>
              <w:spacing w:before="0" w:after="120"/>
              <w:ind w:left="2290" w:hanging="2290"/>
              <w:rPr>
                <w:szCs w:val="32"/>
                <w:lang w:val="en-GB"/>
              </w:rPr>
            </w:pPr>
            <w:bookmarkStart w:id="7" w:name="_Toc41547962"/>
            <w:r w:rsidRPr="006F041C">
              <w:rPr>
                <w:rFonts w:ascii="Arial" w:hAnsi="Arial"/>
                <w:b/>
                <w:szCs w:val="32"/>
              </w:rPr>
              <w:lastRenderedPageBreak/>
              <w:t>El Consultor</w:t>
            </w:r>
            <w:bookmarkEnd w:id="7"/>
          </w:p>
        </w:tc>
      </w:tr>
      <w:tr w:rsidR="008471E7" w14:paraId="4187CEC8" w14:textId="77777777" w:rsidTr="006F041C">
        <w:trPr>
          <w:trHeight w:val="2006"/>
        </w:trPr>
        <w:tc>
          <w:tcPr>
            <w:tcW w:w="2660" w:type="dxa"/>
            <w:tcBorders>
              <w:top w:val="nil"/>
              <w:left w:val="nil"/>
              <w:bottom w:val="nil"/>
              <w:right w:val="nil"/>
            </w:tcBorders>
          </w:tcPr>
          <w:p w14:paraId="669EFE40" w14:textId="77777777" w:rsidR="008471E7" w:rsidRDefault="00B66857">
            <w:pPr>
              <w:pStyle w:val="DEStandardL2"/>
              <w:tabs>
                <w:tab w:val="num" w:pos="0"/>
              </w:tabs>
              <w:spacing w:after="120"/>
              <w:ind w:left="0" w:firstLine="0"/>
              <w:rPr>
                <w:sz w:val="22"/>
                <w:szCs w:val="22"/>
              </w:rPr>
            </w:pPr>
            <w:r>
              <w:rPr>
                <w:sz w:val="22"/>
                <w:szCs w:val="22"/>
              </w:rPr>
              <w:br/>
              <w:t>ALCANCE DE LOS SERVICIOS</w:t>
            </w:r>
          </w:p>
        </w:tc>
        <w:tc>
          <w:tcPr>
            <w:tcW w:w="6549" w:type="dxa"/>
            <w:tcBorders>
              <w:top w:val="nil"/>
              <w:left w:val="nil"/>
              <w:bottom w:val="nil"/>
              <w:right w:val="nil"/>
            </w:tcBorders>
          </w:tcPr>
          <w:p w14:paraId="7C8CC4F3" w14:textId="77777777" w:rsidR="008471E7" w:rsidRDefault="00B66857">
            <w:pPr>
              <w:pStyle w:val="DEStandardL3"/>
              <w:pageBreakBefore/>
              <w:spacing w:before="0" w:after="120"/>
              <w:ind w:left="743" w:hanging="709"/>
              <w:rPr>
                <w:sz w:val="22"/>
                <w:szCs w:val="22"/>
              </w:rPr>
            </w:pPr>
            <w:r>
              <w:rPr>
                <w:sz w:val="22"/>
                <w:szCs w:val="22"/>
              </w:rPr>
              <w:t>El Consultor estará obligado a prestar íntegramente y dentro de plazo los Servicios.</w:t>
            </w:r>
          </w:p>
          <w:p w14:paraId="3F6C871A" w14:textId="77777777" w:rsidR="008471E7" w:rsidRDefault="00B66857">
            <w:pPr>
              <w:pStyle w:val="DEStandardL3"/>
              <w:pageBreakBefore/>
              <w:spacing w:before="0" w:after="120"/>
              <w:ind w:left="743" w:hanging="709"/>
              <w:rPr>
                <w:sz w:val="22"/>
                <w:szCs w:val="22"/>
              </w:rPr>
            </w:pPr>
            <w:r>
              <w:rPr>
                <w:sz w:val="22"/>
                <w:szCs w:val="22"/>
              </w:rPr>
              <w:t>El Consultor cooperará de buena fe con todos los terceros a los que recurra el Contratante de conformidad con el Párrafo 2.5 [</w:t>
            </w:r>
            <w:r>
              <w:rPr>
                <w:i/>
                <w:sz w:val="22"/>
                <w:szCs w:val="22"/>
              </w:rPr>
              <w:t>Servicios e instalaciones</w:t>
            </w:r>
            <w:r>
              <w:rPr>
                <w:sz w:val="22"/>
                <w:szCs w:val="22"/>
              </w:rPr>
              <w:t>]. El Contratante no se responsabilizará de ningún coste, pérdida o responsabilidad ocasionada por dichos terceros o por el desempeño de estos, excepto en los supuestos de dolo, negligencia grave, fallecimiento o lesiones. Además, el Consultor deberá, en la máxima medida posible, coordinar exhaustivamente los servicios que presten dichos terceros con los Servicios.</w:t>
            </w:r>
          </w:p>
        </w:tc>
      </w:tr>
      <w:tr w:rsidR="008471E7" w14:paraId="033B22A5" w14:textId="77777777" w:rsidTr="006F041C">
        <w:trPr>
          <w:trHeight w:val="2962"/>
        </w:trPr>
        <w:tc>
          <w:tcPr>
            <w:tcW w:w="2660" w:type="dxa"/>
            <w:tcBorders>
              <w:top w:val="nil"/>
              <w:left w:val="nil"/>
              <w:bottom w:val="nil"/>
              <w:right w:val="nil"/>
            </w:tcBorders>
          </w:tcPr>
          <w:p w14:paraId="12149C6F" w14:textId="77777777" w:rsidR="008471E7" w:rsidRDefault="00B66857">
            <w:pPr>
              <w:pStyle w:val="DEStandardL2"/>
              <w:tabs>
                <w:tab w:val="num" w:pos="0"/>
              </w:tabs>
              <w:spacing w:after="120"/>
              <w:ind w:left="0" w:firstLine="0"/>
              <w:rPr>
                <w:sz w:val="22"/>
                <w:szCs w:val="22"/>
              </w:rPr>
            </w:pPr>
            <w:r>
              <w:rPr>
                <w:sz w:val="22"/>
                <w:szCs w:val="22"/>
              </w:rPr>
              <w:br/>
              <w:t>PRESENTACIÓN DE INFORMES E INFORMACIÓN</w:t>
            </w:r>
          </w:p>
          <w:p w14:paraId="3BC216A1" w14:textId="77777777" w:rsidR="008471E7" w:rsidRDefault="008471E7">
            <w:pPr>
              <w:pStyle w:val="BodyText1"/>
              <w:spacing w:before="0" w:after="120"/>
              <w:rPr>
                <w:sz w:val="22"/>
                <w:szCs w:val="22"/>
                <w:lang w:val="en-GB"/>
              </w:rPr>
            </w:pPr>
          </w:p>
        </w:tc>
        <w:tc>
          <w:tcPr>
            <w:tcW w:w="6549" w:type="dxa"/>
            <w:tcBorders>
              <w:top w:val="nil"/>
              <w:left w:val="nil"/>
              <w:bottom w:val="nil"/>
              <w:right w:val="nil"/>
            </w:tcBorders>
          </w:tcPr>
          <w:p w14:paraId="1FEB0332" w14:textId="77777777" w:rsidR="008471E7" w:rsidRDefault="00B66857">
            <w:pPr>
              <w:pStyle w:val="DEStandardL3"/>
              <w:pageBreakBefore/>
              <w:spacing w:before="0" w:after="120"/>
              <w:ind w:left="743" w:hanging="709"/>
              <w:rPr>
                <w:sz w:val="22"/>
                <w:szCs w:val="22"/>
              </w:rPr>
            </w:pPr>
            <w:r>
              <w:rPr>
                <w:sz w:val="22"/>
                <w:szCs w:val="22"/>
              </w:rPr>
              <w:t xml:space="preserve">El Consultor informará al Contratante y al KfW de acuerdo con lo previsto en el Pliego de Condiciones Particulares y en los Términos de referencia sobre el avance en la prestación de los Servicios. </w:t>
            </w:r>
          </w:p>
          <w:p w14:paraId="15E64D70" w14:textId="77777777" w:rsidR="008471E7" w:rsidRDefault="00B66857">
            <w:pPr>
              <w:pStyle w:val="DEStandardL3"/>
              <w:pageBreakBefore/>
              <w:spacing w:before="0" w:after="120"/>
              <w:ind w:left="743" w:hanging="709"/>
              <w:rPr>
                <w:sz w:val="22"/>
                <w:szCs w:val="22"/>
              </w:rPr>
            </w:pPr>
            <w:r>
              <w:rPr>
                <w:sz w:val="22"/>
                <w:szCs w:val="22"/>
              </w:rPr>
              <w:t>El Consultor informará al Contratante y al KfW sin demora acerca de cualquier circunstancia extraordinaria (incluidas, a título enunciativo, cualquier circunstancia relevante al cumplimiento o sospecha fundamentada) que surja en el transcurso de la prestación de los Servicios, y de todos los asuntos que requieran el consentimiento del KfW.</w:t>
            </w:r>
          </w:p>
          <w:p w14:paraId="3F3584F9" w14:textId="77777777" w:rsidR="008471E7" w:rsidRDefault="00B66857">
            <w:pPr>
              <w:pStyle w:val="DEStandardL3"/>
              <w:pageBreakBefore/>
              <w:spacing w:before="0" w:after="120"/>
              <w:ind w:left="743" w:hanging="709"/>
              <w:rPr>
                <w:sz w:val="22"/>
                <w:szCs w:val="22"/>
              </w:rPr>
            </w:pPr>
            <w:r>
              <w:rPr>
                <w:sz w:val="22"/>
                <w:szCs w:val="22"/>
              </w:rPr>
              <w:t>El Consultor deberá, por cuenta y coste propios, facilitar sin demora todos los registros, documentos e información que soliciten el Contratante o el KfW con respecto al presente Contrato de consultoría. Esta obligación se aplicará durante un período de 24 meses una vez finalizado el Contrato de consultoría.</w:t>
            </w:r>
          </w:p>
        </w:tc>
      </w:tr>
      <w:tr w:rsidR="008471E7" w14:paraId="6BE33EC5" w14:textId="77777777" w:rsidTr="00B15CD2">
        <w:trPr>
          <w:trHeight w:val="6658"/>
        </w:trPr>
        <w:tc>
          <w:tcPr>
            <w:tcW w:w="2660" w:type="dxa"/>
            <w:tcBorders>
              <w:top w:val="nil"/>
              <w:left w:val="nil"/>
              <w:bottom w:val="nil"/>
              <w:right w:val="nil"/>
            </w:tcBorders>
          </w:tcPr>
          <w:p w14:paraId="0EACD3C9" w14:textId="77777777" w:rsidR="008471E7" w:rsidRDefault="00B66857" w:rsidP="006F041C">
            <w:pPr>
              <w:pStyle w:val="DEStandardL2"/>
              <w:tabs>
                <w:tab w:val="num" w:pos="0"/>
              </w:tabs>
              <w:spacing w:after="120"/>
              <w:ind w:left="0" w:firstLine="0"/>
              <w:rPr>
                <w:sz w:val="22"/>
                <w:szCs w:val="22"/>
              </w:rPr>
            </w:pPr>
            <w:r>
              <w:rPr>
                <w:sz w:val="22"/>
                <w:szCs w:val="22"/>
              </w:rPr>
              <w:lastRenderedPageBreak/>
              <w:br/>
              <w:t>DOTACIÓN DE PERSONAL</w:t>
            </w:r>
          </w:p>
          <w:p w14:paraId="17457036" w14:textId="77777777" w:rsidR="008471E7" w:rsidRDefault="008471E7" w:rsidP="006F041C">
            <w:pPr>
              <w:pStyle w:val="BodyText1"/>
              <w:spacing w:before="0" w:after="120"/>
              <w:rPr>
                <w:sz w:val="22"/>
                <w:szCs w:val="22"/>
                <w:lang w:val="en-GB"/>
              </w:rPr>
            </w:pPr>
          </w:p>
          <w:p w14:paraId="5DEE75D9" w14:textId="77777777" w:rsidR="00C96B2D" w:rsidRPr="00C96B2D" w:rsidRDefault="00C96B2D" w:rsidP="006F041C">
            <w:pPr>
              <w:tabs>
                <w:tab w:val="left" w:pos="1733"/>
              </w:tabs>
              <w:rPr>
                <w:lang w:val="en-GB" w:eastAsia="en-GB" w:bidi="he-IL"/>
              </w:rPr>
            </w:pPr>
            <w:r>
              <w:rPr>
                <w:lang w:val="en-GB" w:eastAsia="en-GB" w:bidi="he-IL"/>
              </w:rPr>
              <w:tab/>
            </w:r>
          </w:p>
        </w:tc>
        <w:tc>
          <w:tcPr>
            <w:tcW w:w="6549" w:type="dxa"/>
            <w:tcBorders>
              <w:top w:val="nil"/>
              <w:left w:val="nil"/>
              <w:bottom w:val="nil"/>
              <w:right w:val="nil"/>
            </w:tcBorders>
          </w:tcPr>
          <w:p w14:paraId="202BE272" w14:textId="77777777" w:rsidR="008471E7" w:rsidRDefault="00B66857" w:rsidP="006F041C">
            <w:pPr>
              <w:pStyle w:val="DEStandardL3"/>
              <w:spacing w:before="0" w:after="120"/>
              <w:ind w:left="743" w:hanging="709"/>
              <w:rPr>
                <w:b/>
                <w:sz w:val="22"/>
                <w:szCs w:val="22"/>
              </w:rPr>
            </w:pPr>
            <w:r>
              <w:rPr>
                <w:sz w:val="22"/>
                <w:szCs w:val="22"/>
              </w:rPr>
              <w:t>Para la prestación de los Servicios, el Consultor empleará al personal mencionado en el Anexo 5 [</w:t>
            </w:r>
            <w:r w:rsidR="00C96B2D">
              <w:rPr>
                <w:i/>
                <w:sz w:val="22"/>
                <w:szCs w:val="22"/>
              </w:rPr>
              <w:t>Plan de dotación</w:t>
            </w:r>
            <w:r>
              <w:rPr>
                <w:i/>
                <w:sz w:val="22"/>
                <w:szCs w:val="22"/>
              </w:rPr>
              <w:t xml:space="preserve"> de Personal</w:t>
            </w:r>
            <w:r>
              <w:rPr>
                <w:sz w:val="22"/>
                <w:szCs w:val="22"/>
              </w:rPr>
              <w:t xml:space="preserve">]. La lista del personal clave previsto, así como eventuales modificaciones de </w:t>
            </w:r>
            <w:proofErr w:type="gramStart"/>
            <w:r>
              <w:rPr>
                <w:sz w:val="22"/>
                <w:szCs w:val="22"/>
              </w:rPr>
              <w:t>la misma</w:t>
            </w:r>
            <w:proofErr w:type="gramEnd"/>
            <w:r>
              <w:rPr>
                <w:sz w:val="22"/>
                <w:szCs w:val="22"/>
              </w:rPr>
              <w:t>, deberán ser aprobadas por escrito por el Contratante y el KfW.</w:t>
            </w:r>
          </w:p>
          <w:p w14:paraId="4E9AF65F" w14:textId="77777777" w:rsidR="008471E7" w:rsidRDefault="00B66857" w:rsidP="006F041C">
            <w:pPr>
              <w:pStyle w:val="DEStandardL3"/>
              <w:spacing w:before="0" w:after="120"/>
              <w:ind w:left="743" w:hanging="709"/>
              <w:rPr>
                <w:b/>
                <w:sz w:val="22"/>
                <w:szCs w:val="22"/>
              </w:rPr>
            </w:pPr>
            <w:r>
              <w:rPr>
                <w:sz w:val="22"/>
                <w:szCs w:val="22"/>
              </w:rPr>
              <w:t>Por solicitud del Contratante, el Consultor deberá finalizar el contrato de, o prescindir de o sustituir a, cualquier miembro del personal que incumpla los requisitos que se establecen en el presente Contrato de consultoría o en el Párrafo 1.12 [</w:t>
            </w:r>
            <w:r>
              <w:rPr>
                <w:i/>
                <w:sz w:val="22"/>
                <w:szCs w:val="22"/>
              </w:rPr>
              <w:t>Conducta</w:t>
            </w:r>
            <w:r>
              <w:rPr>
                <w:sz w:val="22"/>
                <w:szCs w:val="22"/>
              </w:rPr>
              <w:t>]. Tales solicitudes por parte del Contratante deben presentarse por escrito al Consultor, y se deben indicar los motivos para finalizar el contrato de, prescindir de o sustituir a dicha persona según lo solicitado.</w:t>
            </w:r>
          </w:p>
          <w:p w14:paraId="29EA74E0" w14:textId="77777777" w:rsidR="008471E7" w:rsidRDefault="00B66857" w:rsidP="006F041C">
            <w:pPr>
              <w:pStyle w:val="DEStandardL3"/>
              <w:spacing w:before="0" w:after="120"/>
              <w:ind w:left="743" w:hanging="709"/>
              <w:rPr>
                <w:sz w:val="22"/>
                <w:szCs w:val="22"/>
              </w:rPr>
            </w:pPr>
            <w:r>
              <w:rPr>
                <w:sz w:val="22"/>
                <w:szCs w:val="22"/>
              </w:rPr>
              <w:t>En caso de que sea necesario sustituir a un miembro del personal empleado por el Consultor, este velará por que el miembro del personal de que se trate sea sustituido sin demora por una persona de al menos igual cualificación y experiencia.</w:t>
            </w:r>
          </w:p>
          <w:p w14:paraId="22929177" w14:textId="77777777" w:rsidR="008471E7" w:rsidRDefault="00B66857" w:rsidP="006F041C">
            <w:pPr>
              <w:pStyle w:val="DEStandardL3"/>
              <w:spacing w:before="0" w:after="120"/>
              <w:ind w:left="743" w:hanging="709"/>
              <w:rPr>
                <w:b/>
                <w:sz w:val="22"/>
                <w:szCs w:val="22"/>
              </w:rPr>
            </w:pPr>
            <w:r>
              <w:rPr>
                <w:sz w:val="22"/>
                <w:szCs w:val="22"/>
              </w:rPr>
              <w:t>Si el Consultor finaliza el contrato de, o prescinde de o sustituye a, cualquier miembro del personal durante el período del presente Contrato de consultoría, todos los costes que de ello se deriven correrán por cuenta del Consultor.</w:t>
            </w:r>
          </w:p>
        </w:tc>
      </w:tr>
      <w:tr w:rsidR="008471E7" w14:paraId="4BCD8974" w14:textId="77777777" w:rsidTr="00B15CD2">
        <w:trPr>
          <w:trHeight w:val="2963"/>
        </w:trPr>
        <w:tc>
          <w:tcPr>
            <w:tcW w:w="2660" w:type="dxa"/>
            <w:tcBorders>
              <w:top w:val="nil"/>
              <w:left w:val="nil"/>
              <w:bottom w:val="nil"/>
              <w:right w:val="nil"/>
            </w:tcBorders>
          </w:tcPr>
          <w:p w14:paraId="07EC02C8" w14:textId="77777777" w:rsidR="008471E7" w:rsidRDefault="00B66857">
            <w:pPr>
              <w:pStyle w:val="DEStandardL2"/>
              <w:tabs>
                <w:tab w:val="num" w:pos="0"/>
              </w:tabs>
              <w:spacing w:after="120"/>
              <w:ind w:left="0" w:firstLine="0"/>
              <w:rPr>
                <w:sz w:val="22"/>
                <w:szCs w:val="22"/>
              </w:rPr>
            </w:pPr>
            <w:r>
              <w:rPr>
                <w:sz w:val="22"/>
                <w:szCs w:val="22"/>
              </w:rPr>
              <w:br/>
              <w:t>INTERLOCUTOR DEL CONSULTOR</w:t>
            </w:r>
          </w:p>
          <w:p w14:paraId="043365D6" w14:textId="77777777" w:rsidR="008471E7" w:rsidRDefault="008471E7">
            <w:pPr>
              <w:pStyle w:val="BodyText1"/>
              <w:spacing w:before="0" w:after="120"/>
              <w:jc w:val="center"/>
              <w:rPr>
                <w:sz w:val="22"/>
                <w:szCs w:val="22"/>
                <w:lang w:val="en-GB"/>
              </w:rPr>
            </w:pPr>
          </w:p>
        </w:tc>
        <w:tc>
          <w:tcPr>
            <w:tcW w:w="6549" w:type="dxa"/>
            <w:tcBorders>
              <w:top w:val="nil"/>
              <w:left w:val="nil"/>
              <w:bottom w:val="nil"/>
              <w:right w:val="nil"/>
            </w:tcBorders>
          </w:tcPr>
          <w:p w14:paraId="42D6788A" w14:textId="77777777" w:rsidR="008471E7" w:rsidRDefault="00B66857">
            <w:pPr>
              <w:pStyle w:val="DEStandardL3"/>
              <w:pageBreakBefore/>
              <w:spacing w:before="0" w:after="120"/>
              <w:ind w:left="743" w:hanging="709"/>
              <w:rPr>
                <w:b/>
                <w:sz w:val="22"/>
                <w:szCs w:val="22"/>
              </w:rPr>
            </w:pPr>
            <w:r>
              <w:rPr>
                <w:sz w:val="22"/>
                <w:szCs w:val="22"/>
              </w:rPr>
              <w:t>El Consultor nombrará a una persona física, en el marco del presente Contrato de consultoría, como interlocutor, y se comprometerá a designar sin demora a un nuevo interlocutor en caso de que la persona designada (o el sustituto de esta) no pueda seguir ejerciendo sus funciones.</w:t>
            </w:r>
          </w:p>
          <w:p w14:paraId="38DB3002" w14:textId="77777777" w:rsidR="008471E7" w:rsidRDefault="00B66857">
            <w:pPr>
              <w:pStyle w:val="DEStandardL3"/>
              <w:pageBreakBefore/>
              <w:spacing w:before="0" w:after="120"/>
              <w:ind w:left="743" w:hanging="709"/>
              <w:rPr>
                <w:sz w:val="22"/>
                <w:szCs w:val="22"/>
              </w:rPr>
            </w:pPr>
            <w:r>
              <w:rPr>
                <w:sz w:val="22"/>
                <w:szCs w:val="22"/>
              </w:rPr>
              <w:t>Además, el Consultor designará a una persona localizable en todo momento en caso de emergencia o crisis y a un suplente en la sede del Consultor, y comunicará los datos de contacto correspondientes al Contratante y al KfW. El Consultor informará al Contratante y al KfW sin demora de cualquier cambio en la persona elegida o en los datos de contacto de dicha persona.</w:t>
            </w:r>
          </w:p>
        </w:tc>
      </w:tr>
    </w:tbl>
    <w:p w14:paraId="271F00FB" w14:textId="77777777" w:rsidR="008471E7" w:rsidRDefault="00B66857">
      <w:r>
        <w:br w:type="page"/>
      </w:r>
    </w:p>
    <w:tbl>
      <w:tblPr>
        <w:tblW w:w="9209"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1E0" w:firstRow="1" w:lastRow="1" w:firstColumn="1" w:lastColumn="1" w:noHBand="0" w:noVBand="0"/>
      </w:tblPr>
      <w:tblGrid>
        <w:gridCol w:w="2660"/>
        <w:gridCol w:w="6549"/>
      </w:tblGrid>
      <w:tr w:rsidR="008471E7" w14:paraId="132AA0F3" w14:textId="77777777" w:rsidTr="00B15CD2">
        <w:tc>
          <w:tcPr>
            <w:tcW w:w="9209" w:type="dxa"/>
            <w:gridSpan w:val="2"/>
            <w:tcBorders>
              <w:top w:val="nil"/>
              <w:left w:val="nil"/>
              <w:bottom w:val="nil"/>
              <w:right w:val="nil"/>
            </w:tcBorders>
          </w:tcPr>
          <w:p w14:paraId="6B756EDA" w14:textId="77777777" w:rsidR="008471E7" w:rsidRDefault="00B66857" w:rsidP="00B15CD2">
            <w:pPr>
              <w:pStyle w:val="DEStandardL1"/>
              <w:tabs>
                <w:tab w:val="clear" w:pos="720"/>
              </w:tabs>
              <w:spacing w:before="0" w:after="120"/>
              <w:ind w:left="2290" w:hanging="2290"/>
              <w:rPr>
                <w:sz w:val="22"/>
                <w:szCs w:val="22"/>
              </w:rPr>
            </w:pPr>
            <w:bookmarkStart w:id="8" w:name="_Toc41547963"/>
            <w:r w:rsidRPr="00B15CD2">
              <w:rPr>
                <w:rFonts w:ascii="Arial" w:hAnsi="Arial"/>
                <w:b/>
                <w:szCs w:val="32"/>
              </w:rPr>
              <w:lastRenderedPageBreak/>
              <w:t>Comienzo, finalización, modificación y terminación de los Servicios</w:t>
            </w:r>
            <w:bookmarkEnd w:id="8"/>
          </w:p>
        </w:tc>
      </w:tr>
      <w:tr w:rsidR="008471E7" w14:paraId="36076D30" w14:textId="77777777" w:rsidTr="00B15CD2">
        <w:trPr>
          <w:trHeight w:val="3612"/>
        </w:trPr>
        <w:tc>
          <w:tcPr>
            <w:tcW w:w="2660" w:type="dxa"/>
            <w:tcBorders>
              <w:top w:val="nil"/>
              <w:left w:val="nil"/>
              <w:bottom w:val="nil"/>
              <w:right w:val="nil"/>
            </w:tcBorders>
          </w:tcPr>
          <w:p w14:paraId="656D5893" w14:textId="77777777" w:rsidR="008471E7" w:rsidRDefault="00B66857">
            <w:pPr>
              <w:pStyle w:val="DEStandardL2"/>
              <w:tabs>
                <w:tab w:val="num" w:pos="0"/>
              </w:tabs>
              <w:spacing w:after="120"/>
              <w:ind w:left="0" w:firstLine="0"/>
              <w:rPr>
                <w:sz w:val="22"/>
                <w:szCs w:val="22"/>
              </w:rPr>
            </w:pPr>
            <w:r>
              <w:rPr>
                <w:sz w:val="22"/>
                <w:szCs w:val="22"/>
              </w:rPr>
              <w:br/>
              <w:t>COMIENZO Y FINALIZACIÓN</w:t>
            </w:r>
          </w:p>
          <w:p w14:paraId="2EEBF87D" w14:textId="77777777" w:rsidR="008471E7" w:rsidRDefault="008471E7">
            <w:pPr>
              <w:pStyle w:val="BodyText1"/>
              <w:spacing w:before="0" w:after="120"/>
              <w:rPr>
                <w:sz w:val="22"/>
                <w:szCs w:val="22"/>
                <w:lang w:val="en-GB"/>
              </w:rPr>
            </w:pPr>
          </w:p>
        </w:tc>
        <w:tc>
          <w:tcPr>
            <w:tcW w:w="6549" w:type="dxa"/>
            <w:tcBorders>
              <w:top w:val="nil"/>
              <w:left w:val="nil"/>
              <w:bottom w:val="nil"/>
              <w:right w:val="nil"/>
            </w:tcBorders>
          </w:tcPr>
          <w:p w14:paraId="2DA89B45" w14:textId="77777777" w:rsidR="008471E7" w:rsidRDefault="00B66857">
            <w:pPr>
              <w:pStyle w:val="DEStandardL3"/>
              <w:pageBreakBefore/>
              <w:spacing w:before="0" w:after="120"/>
              <w:ind w:left="743" w:hanging="709"/>
              <w:rPr>
                <w:sz w:val="22"/>
                <w:szCs w:val="22"/>
              </w:rPr>
            </w:pPr>
            <w:r>
              <w:rPr>
                <w:sz w:val="22"/>
                <w:szCs w:val="22"/>
              </w:rPr>
              <w:t xml:space="preserve">El Consultor comenzará a prestar los Servicios en la Fecha de </w:t>
            </w:r>
            <w:r w:rsidR="00602864">
              <w:rPr>
                <w:sz w:val="22"/>
                <w:szCs w:val="22"/>
              </w:rPr>
              <w:t>inicio</w:t>
            </w:r>
            <w:r>
              <w:rPr>
                <w:sz w:val="22"/>
                <w:szCs w:val="22"/>
              </w:rPr>
              <w:t>. El Consultor prestará los Servicios de conformidad con el calendario establecido en el Anexo 7 [</w:t>
            </w:r>
            <w:r>
              <w:rPr>
                <w:i/>
                <w:sz w:val="22"/>
                <w:szCs w:val="22"/>
              </w:rPr>
              <w:t>Calendario para la prestación de los servicios</w:t>
            </w:r>
            <w:r>
              <w:rPr>
                <w:sz w:val="22"/>
                <w:szCs w:val="22"/>
              </w:rPr>
              <w:t>], y terminará los Servicios dentro del Plazo de finalización (a fin de evitar dudas, este estará sujeto a cambios [si procede], de conformidad con el Párrafo 4.1.3 siguiente).</w:t>
            </w:r>
          </w:p>
          <w:p w14:paraId="385960F6" w14:textId="77777777" w:rsidR="008471E7" w:rsidRDefault="00B66857">
            <w:pPr>
              <w:pStyle w:val="DEStandardL3"/>
              <w:pageBreakBefore/>
              <w:spacing w:before="0" w:after="120"/>
              <w:ind w:left="743" w:hanging="709"/>
              <w:rPr>
                <w:sz w:val="22"/>
                <w:szCs w:val="22"/>
              </w:rPr>
            </w:pPr>
            <w:r>
              <w:rPr>
                <w:sz w:val="22"/>
                <w:szCs w:val="22"/>
              </w:rPr>
              <w:t>En caso de servicios opcionales (si procede), el Consultor iniciará la prestación de los servicios como muy pronto después de que el Contratante le haya encomendado expresamente por escrito la prestación de dichos servicios, previo consentimiento escrito del KfW.</w:t>
            </w:r>
          </w:p>
          <w:p w14:paraId="57E98E5D" w14:textId="77777777" w:rsidR="008471E7" w:rsidRDefault="00B66857">
            <w:pPr>
              <w:pStyle w:val="DEStandardL3"/>
              <w:pageBreakBefore/>
              <w:spacing w:before="0" w:after="120"/>
              <w:ind w:left="743" w:hanging="709"/>
              <w:rPr>
                <w:b/>
                <w:sz w:val="22"/>
                <w:szCs w:val="22"/>
              </w:rPr>
            </w:pPr>
            <w:r>
              <w:rPr>
                <w:sz w:val="22"/>
                <w:szCs w:val="22"/>
              </w:rPr>
              <w:t>Cualquier modificación del calendario del Anexo 7 [</w:t>
            </w:r>
            <w:r>
              <w:rPr>
                <w:i/>
                <w:sz w:val="22"/>
                <w:szCs w:val="22"/>
              </w:rPr>
              <w:t>Calendario para la prestación de los servicios</w:t>
            </w:r>
            <w:r>
              <w:rPr>
                <w:sz w:val="22"/>
                <w:szCs w:val="22"/>
              </w:rPr>
              <w:t>] que se base en una solicitud justificada de una de las dos Partes deberá ser acordada por escrito y de común acuerdo.</w:t>
            </w:r>
          </w:p>
        </w:tc>
      </w:tr>
      <w:tr w:rsidR="008471E7" w14:paraId="278B061D" w14:textId="77777777" w:rsidTr="00B15CD2">
        <w:tc>
          <w:tcPr>
            <w:tcW w:w="2660" w:type="dxa"/>
            <w:tcBorders>
              <w:top w:val="nil"/>
              <w:left w:val="nil"/>
              <w:bottom w:val="nil"/>
              <w:right w:val="nil"/>
            </w:tcBorders>
          </w:tcPr>
          <w:p w14:paraId="55F49763" w14:textId="77777777" w:rsidR="008471E7" w:rsidRDefault="00B66857">
            <w:pPr>
              <w:pStyle w:val="DEStandardL2"/>
              <w:tabs>
                <w:tab w:val="num" w:pos="0"/>
              </w:tabs>
              <w:spacing w:after="120"/>
              <w:ind w:left="0" w:firstLine="0"/>
              <w:rPr>
                <w:sz w:val="22"/>
                <w:szCs w:val="22"/>
              </w:rPr>
            </w:pPr>
            <w:r>
              <w:rPr>
                <w:sz w:val="22"/>
                <w:szCs w:val="22"/>
              </w:rPr>
              <w:br/>
              <w:t>PENALIZACIONES EN CASO DE DEMORA Y SERVICIOS INSATISFACTORIOS</w:t>
            </w:r>
          </w:p>
        </w:tc>
        <w:tc>
          <w:tcPr>
            <w:tcW w:w="6549" w:type="dxa"/>
            <w:tcBorders>
              <w:top w:val="nil"/>
              <w:left w:val="nil"/>
              <w:bottom w:val="nil"/>
              <w:right w:val="nil"/>
            </w:tcBorders>
          </w:tcPr>
          <w:p w14:paraId="23609FB6" w14:textId="77777777" w:rsidR="008471E7" w:rsidRDefault="00B66857">
            <w:pPr>
              <w:pStyle w:val="DEStandardL3"/>
              <w:pageBreakBefore/>
              <w:spacing w:before="0" w:after="120"/>
              <w:ind w:left="743" w:hanging="709"/>
              <w:rPr>
                <w:sz w:val="22"/>
                <w:szCs w:val="22"/>
              </w:rPr>
            </w:pPr>
            <w:r>
              <w:rPr>
                <w:sz w:val="22"/>
                <w:szCs w:val="22"/>
              </w:rPr>
              <w:t xml:space="preserve">Si el Consultor no presta alguno de los Servicios de forma </w:t>
            </w:r>
            <w:r w:rsidR="008C1C70">
              <w:rPr>
                <w:sz w:val="22"/>
                <w:szCs w:val="22"/>
              </w:rPr>
              <w:t xml:space="preserve">culpable o </w:t>
            </w:r>
            <w:r>
              <w:rPr>
                <w:sz w:val="22"/>
                <w:szCs w:val="22"/>
              </w:rPr>
              <w:t>dolosa</w:t>
            </w:r>
            <w:r w:rsidR="008C1C70">
              <w:rPr>
                <w:sz w:val="22"/>
                <w:szCs w:val="22"/>
              </w:rPr>
              <w:t xml:space="preserve"> </w:t>
            </w:r>
            <w:r>
              <w:rPr>
                <w:sz w:val="22"/>
                <w:szCs w:val="22"/>
              </w:rPr>
              <w:t>dentro del plazo acordado para los mismos, el Consultor, excepto en la medida en que el Pliego de Condiciones Particulares incluya una disposición en contrario, estará obligado a abonar al Contratante una penalización por importe del 0,5 % del valor del contrato por cada semana de demora, con sujeción a un máximo del 8 % del valor del contrato. Todas las reclamaciones que pudiera tener el Contratante como consecuencia de dicha demora (en caso de haberlas) se considerarán saldadas por dicho pago. Lo anterior será sin perjuicio del derecho del Contratante a la finalización, de conformidad con el Párrafo 4.6.2 [</w:t>
            </w:r>
            <w:r>
              <w:rPr>
                <w:i/>
                <w:sz w:val="22"/>
                <w:szCs w:val="22"/>
              </w:rPr>
              <w:t>Suspensión y resolución</w:t>
            </w:r>
            <w:r>
              <w:rPr>
                <w:sz w:val="22"/>
                <w:szCs w:val="22"/>
              </w:rPr>
              <w:t>].</w:t>
            </w:r>
          </w:p>
          <w:p w14:paraId="4CDBCE6D" w14:textId="77777777" w:rsidR="008471E7" w:rsidRDefault="00B66857">
            <w:pPr>
              <w:pStyle w:val="DEStandardL3"/>
              <w:pageBreakBefore/>
              <w:spacing w:before="0" w:after="120"/>
              <w:ind w:left="743" w:hanging="709"/>
            </w:pPr>
            <w:r>
              <w:rPr>
                <w:sz w:val="22"/>
                <w:szCs w:val="22"/>
              </w:rPr>
              <w:t>En el supuesto de que el Consultor no haya prestado los Servicios de conformidad con las disposiciones que se establecen en el presente Contrato de consultoría según la plena satisfacción del Contratante y (i) el Contratante se lo haya notificado al Consultor y (ii) el Consultor no lo haya solucionado en un plazo de 21 días tras recibir dicha notificación, y siempre y cuando el Contratante haya solicitado que se abone una penalización de conformidad con el Párrafo 4.2.1 [</w:t>
            </w:r>
            <w:r>
              <w:rPr>
                <w:i/>
                <w:sz w:val="22"/>
                <w:szCs w:val="22"/>
              </w:rPr>
              <w:t>Penalizaciones en caso de demora y servicios insatisfactorios</w:t>
            </w:r>
            <w:r>
              <w:rPr>
                <w:sz w:val="22"/>
                <w:szCs w:val="22"/>
              </w:rPr>
              <w:t xml:space="preserve">] anterior, el Contratante y el KfW tendrán derecho a prohibir al Consultor que mencione el proyecto como referencia en futuras licitaciones de proyectos. </w:t>
            </w:r>
          </w:p>
        </w:tc>
      </w:tr>
      <w:tr w:rsidR="008471E7" w14:paraId="53C523E8" w14:textId="77777777" w:rsidTr="00B15CD2">
        <w:tc>
          <w:tcPr>
            <w:tcW w:w="2660" w:type="dxa"/>
            <w:tcBorders>
              <w:top w:val="nil"/>
              <w:left w:val="nil"/>
              <w:bottom w:val="nil"/>
              <w:right w:val="nil"/>
            </w:tcBorders>
          </w:tcPr>
          <w:p w14:paraId="1B764A33" w14:textId="77777777" w:rsidR="008471E7" w:rsidRDefault="00B66857">
            <w:pPr>
              <w:pStyle w:val="DEStandardL2"/>
              <w:tabs>
                <w:tab w:val="num" w:pos="0"/>
              </w:tabs>
              <w:spacing w:after="120"/>
              <w:ind w:left="0" w:firstLine="0"/>
              <w:rPr>
                <w:sz w:val="22"/>
                <w:szCs w:val="22"/>
              </w:rPr>
            </w:pPr>
            <w:r>
              <w:rPr>
                <w:sz w:val="22"/>
                <w:szCs w:val="22"/>
              </w:rPr>
              <w:br/>
              <w:t>FUERZA MAYOR</w:t>
            </w:r>
          </w:p>
          <w:p w14:paraId="24093AD4" w14:textId="77777777" w:rsidR="008471E7" w:rsidRDefault="008471E7">
            <w:pPr>
              <w:pStyle w:val="BodyText1"/>
              <w:spacing w:before="0" w:after="120"/>
              <w:rPr>
                <w:sz w:val="22"/>
                <w:szCs w:val="22"/>
                <w:lang w:val="en-GB"/>
              </w:rPr>
            </w:pPr>
          </w:p>
        </w:tc>
        <w:tc>
          <w:tcPr>
            <w:tcW w:w="6549" w:type="dxa"/>
            <w:tcBorders>
              <w:top w:val="nil"/>
              <w:left w:val="nil"/>
              <w:bottom w:val="nil"/>
              <w:right w:val="nil"/>
            </w:tcBorders>
          </w:tcPr>
          <w:p w14:paraId="1122A89E" w14:textId="77777777" w:rsidR="008471E7" w:rsidRDefault="00B66857">
            <w:pPr>
              <w:pStyle w:val="DEStandardL3"/>
              <w:pageBreakBefore/>
              <w:spacing w:before="0" w:after="120"/>
              <w:ind w:left="743" w:hanging="709"/>
              <w:rPr>
                <w:b/>
                <w:sz w:val="22"/>
                <w:szCs w:val="22"/>
              </w:rPr>
            </w:pPr>
            <w:r>
              <w:rPr>
                <w:sz w:val="22"/>
                <w:szCs w:val="22"/>
              </w:rPr>
              <w:t xml:space="preserve">En caso de Fuerza mayor, las obligaciones contractuales, en la medida en que se hayan visto afectadas por el respectivo acontecimiento, quedarán suspendidas mientras persista la imposibilidad de su cumplimiento como consecuencia de </w:t>
            </w:r>
            <w:r w:rsidR="00290673">
              <w:rPr>
                <w:sz w:val="22"/>
                <w:szCs w:val="22"/>
              </w:rPr>
              <w:t>dicha Fuerza mayor</w:t>
            </w:r>
            <w:r>
              <w:rPr>
                <w:sz w:val="22"/>
                <w:szCs w:val="22"/>
              </w:rPr>
              <w:t xml:space="preserve">, siempre que una Parte reciba de la otra Parte la notificación correspondiente en un plazo de dos semanas después del </w:t>
            </w:r>
            <w:r>
              <w:rPr>
                <w:sz w:val="22"/>
                <w:szCs w:val="22"/>
              </w:rPr>
              <w:lastRenderedPageBreak/>
              <w:t>comienzo de la Fuerza mayor. Todas las responsabilidades del Consultor por perjuicios que se deriven de su ausencia por motivos de Fuerza mayor quedarán excluidas, siempre y cuando esto no se aplique a los perjuicios que el Consultor pudiera haber mitigado a la vista de las circunstancias en ese momento, pero que no lo hubiera hecho de forma intencional o negligente.</w:t>
            </w:r>
          </w:p>
          <w:p w14:paraId="79AB6174" w14:textId="77777777" w:rsidR="008471E7" w:rsidRDefault="00B66857">
            <w:pPr>
              <w:pStyle w:val="DEStandardL3"/>
              <w:pageBreakBefore/>
              <w:spacing w:before="0" w:after="120"/>
              <w:ind w:left="743" w:hanging="709"/>
              <w:rPr>
                <w:b/>
                <w:sz w:val="22"/>
                <w:szCs w:val="22"/>
              </w:rPr>
            </w:pPr>
            <w:r>
              <w:rPr>
                <w:sz w:val="22"/>
                <w:szCs w:val="22"/>
              </w:rPr>
              <w:t xml:space="preserve">En caso de Fuerza mayor, el Consultor tendrá derecho a una ampliación del Plazo de finalización que corresponda al retraso causado por la Fuerza mayor. Si la prestación de los Servicios fuera definitivamente imposible o si el acontecimiento de Fuerza mayor persistiese durante más de 180 días, el Contrato de consultoría podrá ser resuelto por cualquiera de las Partes </w:t>
            </w:r>
            <w:proofErr w:type="gramStart"/>
            <w:r>
              <w:rPr>
                <w:sz w:val="22"/>
                <w:szCs w:val="22"/>
              </w:rPr>
              <w:t>del mismo</w:t>
            </w:r>
            <w:proofErr w:type="gramEnd"/>
            <w:r>
              <w:rPr>
                <w:sz w:val="22"/>
                <w:szCs w:val="22"/>
              </w:rPr>
              <w:t>.</w:t>
            </w:r>
          </w:p>
          <w:p w14:paraId="3EC697DA" w14:textId="77777777" w:rsidR="008471E7" w:rsidRDefault="00B66857">
            <w:pPr>
              <w:pStyle w:val="DEStandardL3"/>
              <w:pageBreakBefore/>
              <w:spacing w:before="0" w:after="120"/>
              <w:ind w:left="743" w:hanging="709"/>
              <w:rPr>
                <w:sz w:val="22"/>
                <w:szCs w:val="22"/>
              </w:rPr>
            </w:pPr>
            <w:r>
              <w:rPr>
                <w:sz w:val="22"/>
                <w:szCs w:val="22"/>
              </w:rPr>
              <w:t>En el supuesto de suspensión o resolución del Contrato de consultoría debido a un acontecimiento de Fuerza mayor, el Consultor tendrá derecho a reclamar al Contratante el pago de:</w:t>
            </w:r>
          </w:p>
          <w:p w14:paraId="63BC51A5" w14:textId="77777777" w:rsidR="008471E7" w:rsidRDefault="00B66857">
            <w:pPr>
              <w:pStyle w:val="DEStandardL4"/>
              <w:tabs>
                <w:tab w:val="clear" w:pos="1440"/>
                <w:tab w:val="clear" w:pos="2160"/>
                <w:tab w:val="num" w:pos="1452"/>
              </w:tabs>
              <w:spacing w:after="120"/>
              <w:ind w:left="1452" w:hanging="709"/>
              <w:rPr>
                <w:sz w:val="22"/>
                <w:szCs w:val="22"/>
              </w:rPr>
            </w:pPr>
            <w:r>
              <w:rPr>
                <w:sz w:val="22"/>
                <w:szCs w:val="22"/>
              </w:rPr>
              <w:t>un importe proporcionado de la Remuneración acordada por los Servicios prestados hasta el momento de producirse el acontecimiento de Fuerza mayor, y</w:t>
            </w:r>
          </w:p>
          <w:p w14:paraId="4A9523C6" w14:textId="77777777" w:rsidR="008471E7" w:rsidRDefault="00B66857">
            <w:pPr>
              <w:pStyle w:val="DEStandardL4"/>
              <w:tabs>
                <w:tab w:val="clear" w:pos="1440"/>
                <w:tab w:val="clear" w:pos="2160"/>
                <w:tab w:val="num" w:pos="1452"/>
              </w:tabs>
              <w:spacing w:after="120"/>
              <w:ind w:left="1452" w:hanging="709"/>
              <w:rPr>
                <w:sz w:val="22"/>
                <w:szCs w:val="22"/>
              </w:rPr>
            </w:pPr>
            <w:r>
              <w:rPr>
                <w:sz w:val="22"/>
                <w:szCs w:val="22"/>
              </w:rPr>
              <w:t xml:space="preserve">todos los gastos necesarios y probados que se le hubieran ocasionado al Consultor por la interrupción de los Servicios, </w:t>
            </w:r>
          </w:p>
          <w:p w14:paraId="568A2DEF" w14:textId="77777777" w:rsidR="008471E7" w:rsidRDefault="00B66857">
            <w:pPr>
              <w:pStyle w:val="DEStandardL4"/>
              <w:numPr>
                <w:ilvl w:val="0"/>
                <w:numId w:val="0"/>
              </w:numPr>
              <w:spacing w:after="120"/>
              <w:ind w:left="743"/>
              <w:rPr>
                <w:sz w:val="22"/>
                <w:szCs w:val="22"/>
              </w:rPr>
            </w:pPr>
            <w:r>
              <w:rPr>
                <w:sz w:val="22"/>
                <w:szCs w:val="22"/>
              </w:rPr>
              <w:t>en cada caso según los principios acordados en el Párrafo 5 [</w:t>
            </w:r>
            <w:r>
              <w:rPr>
                <w:i/>
                <w:sz w:val="22"/>
                <w:szCs w:val="22"/>
              </w:rPr>
              <w:t>Remuneración</w:t>
            </w:r>
            <w:r>
              <w:rPr>
                <w:sz w:val="22"/>
                <w:szCs w:val="22"/>
              </w:rPr>
              <w:t>] y en el Pliego de Condiciones Particulares, así como según los principios recogidos en el Párrafo 4.6.4 [</w:t>
            </w:r>
            <w:r>
              <w:rPr>
                <w:i/>
                <w:sz w:val="22"/>
                <w:szCs w:val="22"/>
              </w:rPr>
              <w:t>Suspensión o resolución</w:t>
            </w:r>
            <w:r>
              <w:rPr>
                <w:sz w:val="22"/>
                <w:szCs w:val="22"/>
              </w:rPr>
              <w:t>].</w:t>
            </w:r>
          </w:p>
          <w:p w14:paraId="0E10FCD9" w14:textId="77777777" w:rsidR="008471E7" w:rsidRDefault="00B66857">
            <w:pPr>
              <w:pStyle w:val="DEStandardL3"/>
              <w:pageBreakBefore/>
              <w:spacing w:before="0" w:after="120"/>
              <w:ind w:left="743" w:hanging="709"/>
              <w:rPr>
                <w:b/>
                <w:sz w:val="22"/>
                <w:szCs w:val="22"/>
              </w:rPr>
            </w:pPr>
            <w:r>
              <w:rPr>
                <w:sz w:val="22"/>
                <w:szCs w:val="22"/>
              </w:rPr>
              <w:t>El Consultor debe, sin embargo, mitigar las pérdidas y deducir todos los ingresos de dicha mitigación, entre los que deberán incluirse:</w:t>
            </w:r>
          </w:p>
          <w:p w14:paraId="3CC0CE33" w14:textId="77777777" w:rsidR="008471E7" w:rsidRDefault="00B66857">
            <w:pPr>
              <w:pStyle w:val="DEStandardL4"/>
              <w:tabs>
                <w:tab w:val="clear" w:pos="1440"/>
                <w:tab w:val="clear" w:pos="2160"/>
                <w:tab w:val="num" w:pos="1452"/>
              </w:tabs>
              <w:spacing w:after="120"/>
              <w:ind w:left="1452" w:hanging="709"/>
              <w:rPr>
                <w:b/>
                <w:sz w:val="22"/>
                <w:szCs w:val="22"/>
              </w:rPr>
            </w:pPr>
            <w:r>
              <w:rPr>
                <w:sz w:val="22"/>
                <w:szCs w:val="22"/>
              </w:rPr>
              <w:t>todas las remuneraciones abonadas al Consultor por su trabajo en otros proyectos durante el tiempo en el que el Consultor tenía previsto haber trabajado en el Proyecto (si no se hubiera interrumpido este), y</w:t>
            </w:r>
          </w:p>
          <w:p w14:paraId="4BB34B4D" w14:textId="77777777" w:rsidR="008471E7" w:rsidRDefault="00B66857">
            <w:pPr>
              <w:pStyle w:val="DEStandardL4"/>
              <w:tabs>
                <w:tab w:val="clear" w:pos="1440"/>
                <w:tab w:val="clear" w:pos="2160"/>
                <w:tab w:val="num" w:pos="1452"/>
              </w:tabs>
              <w:spacing w:after="120"/>
              <w:ind w:left="1452" w:hanging="709"/>
              <w:rPr>
                <w:sz w:val="22"/>
                <w:szCs w:val="22"/>
              </w:rPr>
            </w:pPr>
            <w:r>
              <w:rPr>
                <w:sz w:val="22"/>
                <w:szCs w:val="22"/>
              </w:rPr>
              <w:t>todas las remuneraciones que hubiera podido percibir el Consultor de modo razonable por su trabajo en otros proyectos durante el tiempo en el que el Consultor tenía previsto haber trabajado en el Proyecto (si no se hubiera interrumpido este), pero que no hubiera recibido como consecuencia de dolo o negligencia por su parte.</w:t>
            </w:r>
          </w:p>
          <w:p w14:paraId="385C9B78" w14:textId="77777777" w:rsidR="008471E7" w:rsidRDefault="00B66857">
            <w:pPr>
              <w:pStyle w:val="DEStandardL3"/>
              <w:pageBreakBefore/>
              <w:spacing w:before="0" w:after="120"/>
              <w:ind w:left="743" w:hanging="709"/>
              <w:rPr>
                <w:sz w:val="22"/>
                <w:szCs w:val="22"/>
              </w:rPr>
            </w:pPr>
            <w:r>
              <w:rPr>
                <w:sz w:val="22"/>
                <w:szCs w:val="22"/>
              </w:rPr>
              <w:t xml:space="preserve">El Consultor no tendrá ningún otro derecho a pago como consecuencia de un acontecimiento de Fuerza mayor. </w:t>
            </w:r>
          </w:p>
        </w:tc>
      </w:tr>
      <w:tr w:rsidR="008471E7" w14:paraId="6E98C1E8" w14:textId="77777777" w:rsidTr="00B15CD2">
        <w:trPr>
          <w:trHeight w:val="2117"/>
        </w:trPr>
        <w:tc>
          <w:tcPr>
            <w:tcW w:w="2660" w:type="dxa"/>
            <w:tcBorders>
              <w:top w:val="nil"/>
              <w:left w:val="nil"/>
              <w:bottom w:val="nil"/>
              <w:right w:val="nil"/>
            </w:tcBorders>
          </w:tcPr>
          <w:p w14:paraId="4CFF68E7" w14:textId="77777777" w:rsidR="008471E7" w:rsidRDefault="00B66857">
            <w:pPr>
              <w:pStyle w:val="DEStandardL2"/>
              <w:tabs>
                <w:tab w:val="num" w:pos="0"/>
              </w:tabs>
              <w:spacing w:after="120"/>
              <w:ind w:left="0" w:firstLine="0"/>
              <w:rPr>
                <w:sz w:val="22"/>
                <w:szCs w:val="22"/>
              </w:rPr>
            </w:pPr>
            <w:r>
              <w:rPr>
                <w:sz w:val="22"/>
                <w:szCs w:val="22"/>
              </w:rPr>
              <w:lastRenderedPageBreak/>
              <w:br/>
              <w:t>Suspensión o resolución</w:t>
            </w:r>
          </w:p>
          <w:p w14:paraId="7D6835CA" w14:textId="77777777" w:rsidR="008471E7" w:rsidRDefault="008471E7">
            <w:pPr>
              <w:pStyle w:val="BodyText1"/>
              <w:spacing w:before="0" w:after="120"/>
              <w:rPr>
                <w:sz w:val="22"/>
                <w:szCs w:val="22"/>
                <w:lang w:val="en-GB"/>
              </w:rPr>
            </w:pPr>
          </w:p>
        </w:tc>
        <w:tc>
          <w:tcPr>
            <w:tcW w:w="6549" w:type="dxa"/>
            <w:tcBorders>
              <w:top w:val="nil"/>
              <w:left w:val="nil"/>
              <w:bottom w:val="nil"/>
              <w:right w:val="nil"/>
            </w:tcBorders>
          </w:tcPr>
          <w:p w14:paraId="21E4785A" w14:textId="77777777" w:rsidR="008471E7" w:rsidRDefault="00B66857">
            <w:pPr>
              <w:pStyle w:val="DEStandardL3"/>
              <w:pageBreakBefore/>
              <w:spacing w:before="0" w:after="120"/>
              <w:ind w:left="743" w:hanging="709"/>
              <w:rPr>
                <w:sz w:val="22"/>
                <w:szCs w:val="22"/>
              </w:rPr>
            </w:pPr>
            <w:r>
              <w:rPr>
                <w:sz w:val="22"/>
                <w:szCs w:val="22"/>
              </w:rPr>
              <w:t>El Contratante podrá solicitar que se suspenda, previo consentimiento por escrito del KfW, la prestación de los servicios total o parcialmente o resolver el presente Contrato de consultoría mediante notificación por escrito con un plazo de preaviso de, al menos, 30 días. En este caso, el Consultor deberá adoptar todas las medidas necesarias para que se interrumpa la prestación de los servicios y se minimicen todos los gastos. Asimismo, el Consultor entregará al Contratante todos los informes, diseños y demás documentos que se hubieran elaborado hasta la fecha correspondiente. Si la suspensión durase más de 180 días, el Consultor podrá resolver el Contrato. En el caso de resolución se aplicará mutatis mutandis el Párrafo 4.5 [</w:t>
            </w:r>
            <w:r>
              <w:rPr>
                <w:i/>
                <w:sz w:val="22"/>
                <w:szCs w:val="22"/>
              </w:rPr>
              <w:t>Fuerza mayor</w:t>
            </w:r>
            <w:r>
              <w:rPr>
                <w:sz w:val="22"/>
                <w:szCs w:val="22"/>
              </w:rPr>
              <w:t>].</w:t>
            </w:r>
          </w:p>
          <w:p w14:paraId="54E9D2CF" w14:textId="77777777" w:rsidR="008471E7" w:rsidRDefault="00B66857">
            <w:pPr>
              <w:pStyle w:val="DEStandardL3"/>
              <w:pageBreakBefore/>
              <w:spacing w:before="0" w:after="120"/>
              <w:ind w:left="743" w:hanging="709"/>
              <w:rPr>
                <w:b/>
                <w:sz w:val="22"/>
                <w:szCs w:val="22"/>
              </w:rPr>
            </w:pPr>
            <w:r>
              <w:rPr>
                <w:sz w:val="22"/>
                <w:szCs w:val="22"/>
              </w:rPr>
              <w:t>Si el Consultor no cumpliera alguna de sus obligaciones contractuales dentro de plazo, el Contratante podrá denunciarlo mediante la notificación correspondiente e instarle a que vele por la correcta prestación de los Servicios. Si el Consultor no subsanase la calidad deficiente de los Servicios en un plazo razonable que hubiera establecido el Contratante, el cual no podrá ser, no obstante, inferior a 21 días desde el momento en el que el Contratante le instó a ello, el Contratante podrá resolver el Contrato de consultoría mediante comunicación escrita una vez expirado el citado plazo.</w:t>
            </w:r>
          </w:p>
          <w:p w14:paraId="29493F4B" w14:textId="77777777" w:rsidR="008471E7" w:rsidRDefault="00B66857">
            <w:pPr>
              <w:pStyle w:val="DEStandardL3"/>
              <w:pageBreakBefore/>
              <w:spacing w:before="0" w:after="120"/>
              <w:ind w:left="743" w:hanging="709"/>
              <w:rPr>
                <w:sz w:val="22"/>
                <w:szCs w:val="22"/>
              </w:rPr>
            </w:pPr>
            <w:r>
              <w:rPr>
                <w:sz w:val="22"/>
                <w:szCs w:val="22"/>
              </w:rPr>
              <w:t>El Consultor puede resolver el presente Contrato de consultoría si no se han disputado ni abonado importes adeudados y pagaderos en virtud del mismo por motivos razonables en un plazo de 60 días desde el momento en el que el Contratante recibió la factura correspondiente, siempre y cuando (i) el Consultor haya remitido al Contratante un último recordatorio en un plazo de 30 días una vez expirado el plazo inicial final de 60 días y (ii) el Contratante no haya abonado los importes adeudados en el plazo de gracia adicional de 30 días tras recibir dicho recordatorio. Sin perjuicio del derecho de resolución debido a la ausencia de pago por parte del Contratante, el Consultor podrá suspender su cumplimiento del presente Contrato en el supuesto de que y mientras cualquier importe adeudado y pagadero en virtud del presente Contrato de consultoría no se hubiera disputado ni abonado en un plazo de 60 días tras recibir el Contratante la factura correspondiente del Consultor, siempre y cuando el Consultor haya remitido un recordatorio por escrito al Contratante una vez expirado el plazo inicial de 60 días y el Contratante no abone los importes adeudados en un plazo adicional de 21 días tras recibir el recordatorio.</w:t>
            </w:r>
          </w:p>
          <w:p w14:paraId="7A0DEFE4" w14:textId="77777777" w:rsidR="008471E7" w:rsidRDefault="00B66857">
            <w:pPr>
              <w:pStyle w:val="DEStandardL3"/>
              <w:pageBreakBefore/>
              <w:spacing w:before="0" w:after="120"/>
              <w:ind w:left="743" w:hanging="709"/>
              <w:rPr>
                <w:sz w:val="22"/>
                <w:szCs w:val="22"/>
              </w:rPr>
            </w:pPr>
            <w:r>
              <w:rPr>
                <w:sz w:val="22"/>
                <w:szCs w:val="22"/>
              </w:rPr>
              <w:t>En el supuesto de suspensión o resolución del Contrato de consultoría, el Consultor tendrá derecho a reclamar al Contratante el pago de:</w:t>
            </w:r>
          </w:p>
          <w:p w14:paraId="03B90142" w14:textId="77777777" w:rsidR="008471E7" w:rsidRDefault="00B66857">
            <w:pPr>
              <w:pStyle w:val="DEStandardL4"/>
              <w:tabs>
                <w:tab w:val="clear" w:pos="1440"/>
                <w:tab w:val="clear" w:pos="2160"/>
                <w:tab w:val="num" w:pos="1452"/>
              </w:tabs>
              <w:spacing w:after="120"/>
              <w:ind w:left="1452" w:hanging="709"/>
              <w:rPr>
                <w:sz w:val="22"/>
                <w:szCs w:val="22"/>
              </w:rPr>
            </w:pPr>
            <w:r>
              <w:rPr>
                <w:sz w:val="22"/>
                <w:szCs w:val="22"/>
              </w:rPr>
              <w:t>la parte adeudada sin abonar de la Remuneración acordada por los Servicios realizados hasta la fecha de resolución o suspensión, y</w:t>
            </w:r>
          </w:p>
          <w:p w14:paraId="6B71E52A" w14:textId="77777777" w:rsidR="008471E7" w:rsidRDefault="00B66857">
            <w:pPr>
              <w:pStyle w:val="DEStandardL4"/>
              <w:tabs>
                <w:tab w:val="clear" w:pos="1440"/>
                <w:tab w:val="clear" w:pos="2160"/>
                <w:tab w:val="num" w:pos="1452"/>
              </w:tabs>
              <w:spacing w:after="120"/>
              <w:ind w:left="1452" w:hanging="709"/>
              <w:rPr>
                <w:sz w:val="22"/>
                <w:szCs w:val="22"/>
              </w:rPr>
            </w:pPr>
            <w:r>
              <w:rPr>
                <w:sz w:val="22"/>
                <w:szCs w:val="22"/>
              </w:rPr>
              <w:lastRenderedPageBreak/>
              <w:t>si la resolución o la suspensión del Contrato de consultoría no se debieran a un incumplimiento por parte del Consultor, todos los gastos necesarios y probados que se le hubieran ocasionado al Consultor por la interrupción de los Servicios, siempre y cuando, sin embargo, que el Consultor mitigue sus pérdidas y deduzca todos los ingresos derivados de tal mitigación, entre los que se incluyen:</w:t>
            </w:r>
          </w:p>
          <w:p w14:paraId="0B717233" w14:textId="77777777" w:rsidR="008471E7" w:rsidRDefault="00B66857">
            <w:pPr>
              <w:pStyle w:val="DEStandardL4"/>
              <w:numPr>
                <w:ilvl w:val="0"/>
                <w:numId w:val="0"/>
              </w:numPr>
              <w:tabs>
                <w:tab w:val="clear" w:pos="1440"/>
              </w:tabs>
              <w:spacing w:after="120"/>
              <w:ind w:left="1452"/>
              <w:rPr>
                <w:b/>
                <w:sz w:val="22"/>
                <w:szCs w:val="22"/>
              </w:rPr>
            </w:pPr>
            <w:r>
              <w:rPr>
                <w:sz w:val="22"/>
                <w:szCs w:val="22"/>
              </w:rPr>
              <w:t>(i) todas las remuneraciones abonadas al Consultor por su trabajo en otros proyectos durante el tiempo en el que el Consultor tenía previsto haber trabajado en el Proyecto (si no se hubiera resuelto o suspendido este), y</w:t>
            </w:r>
          </w:p>
          <w:p w14:paraId="1A36BE69" w14:textId="77777777" w:rsidR="008471E7" w:rsidRDefault="00B66857">
            <w:pPr>
              <w:pStyle w:val="DEStandardL4"/>
              <w:numPr>
                <w:ilvl w:val="0"/>
                <w:numId w:val="0"/>
              </w:numPr>
              <w:tabs>
                <w:tab w:val="clear" w:pos="1440"/>
              </w:tabs>
              <w:spacing w:after="120"/>
              <w:ind w:left="1452"/>
              <w:rPr>
                <w:sz w:val="22"/>
                <w:szCs w:val="22"/>
              </w:rPr>
            </w:pPr>
            <w:r>
              <w:rPr>
                <w:sz w:val="22"/>
                <w:szCs w:val="22"/>
              </w:rPr>
              <w:t>(ii) todas las remuneraciones que hubiera podido percibir el Consultor de modo razonable por su trabajo en otros proyectos durante el tiempo en el que el Consultor tenía previsto haber trabajado en el Proyecto (si no se hubiera resuelto o suspendido este), pero que no hubiera recibido como consecuencia de dolo o negligencia por su parte.</w:t>
            </w:r>
          </w:p>
          <w:p w14:paraId="4133783E" w14:textId="77777777" w:rsidR="008471E7" w:rsidRDefault="00B66857">
            <w:pPr>
              <w:pStyle w:val="DEStandardL3"/>
              <w:pageBreakBefore/>
              <w:spacing w:before="0" w:after="120"/>
              <w:ind w:left="743" w:hanging="709"/>
              <w:rPr>
                <w:b/>
                <w:sz w:val="22"/>
                <w:szCs w:val="22"/>
              </w:rPr>
            </w:pPr>
            <w:r>
              <w:rPr>
                <w:sz w:val="22"/>
                <w:szCs w:val="22"/>
              </w:rPr>
              <w:t>Si la resolución o suspensión del Contrato se debieran a un incumplimiento por parte del Consultor, el Contratante tendrá derecho a exigir que se le compensen los perjuicios directos ocasionados por tal incumplimiento.</w:t>
            </w:r>
          </w:p>
        </w:tc>
      </w:tr>
      <w:tr w:rsidR="008471E7" w14:paraId="6B226411" w14:textId="77777777" w:rsidTr="00B15CD2">
        <w:tc>
          <w:tcPr>
            <w:tcW w:w="2660" w:type="dxa"/>
            <w:tcBorders>
              <w:top w:val="nil"/>
              <w:left w:val="nil"/>
              <w:bottom w:val="nil"/>
              <w:right w:val="nil"/>
            </w:tcBorders>
          </w:tcPr>
          <w:p w14:paraId="7553C3E2" w14:textId="77777777" w:rsidR="008471E7" w:rsidRDefault="00B66857">
            <w:pPr>
              <w:pStyle w:val="DEStandardL2"/>
              <w:tabs>
                <w:tab w:val="num" w:pos="0"/>
              </w:tabs>
              <w:spacing w:after="120"/>
              <w:ind w:left="0" w:firstLine="0"/>
              <w:rPr>
                <w:sz w:val="22"/>
                <w:szCs w:val="22"/>
              </w:rPr>
            </w:pPr>
            <w:r>
              <w:rPr>
                <w:sz w:val="22"/>
                <w:szCs w:val="22"/>
              </w:rPr>
              <w:lastRenderedPageBreak/>
              <w:br/>
              <w:t>Incumplimiento del Párrafo 1.13</w:t>
            </w:r>
          </w:p>
          <w:p w14:paraId="298EB6CE" w14:textId="77777777" w:rsidR="008471E7" w:rsidRDefault="008471E7">
            <w:pPr>
              <w:pStyle w:val="BodyText1"/>
              <w:spacing w:before="0" w:after="120"/>
              <w:rPr>
                <w:sz w:val="22"/>
                <w:szCs w:val="22"/>
                <w:lang w:val="en-GB"/>
              </w:rPr>
            </w:pPr>
          </w:p>
        </w:tc>
        <w:tc>
          <w:tcPr>
            <w:tcW w:w="6549" w:type="dxa"/>
            <w:tcBorders>
              <w:top w:val="nil"/>
              <w:left w:val="nil"/>
              <w:bottom w:val="nil"/>
              <w:right w:val="nil"/>
            </w:tcBorders>
          </w:tcPr>
          <w:p w14:paraId="6307C07F" w14:textId="77777777" w:rsidR="008471E7" w:rsidRDefault="00B66857">
            <w:pPr>
              <w:pStyle w:val="DEStandardL3"/>
              <w:pageBreakBefore/>
              <w:spacing w:before="0" w:after="120"/>
              <w:ind w:left="743" w:hanging="709"/>
              <w:rPr>
                <w:sz w:val="22"/>
                <w:szCs w:val="22"/>
              </w:rPr>
            </w:pPr>
            <w:r>
              <w:rPr>
                <w:sz w:val="22"/>
                <w:szCs w:val="22"/>
              </w:rPr>
              <w:t>Si el Consultor hubiera incumplido el Párrafo 1.13 [</w:t>
            </w:r>
            <w:r>
              <w:rPr>
                <w:i/>
                <w:sz w:val="22"/>
                <w:szCs w:val="22"/>
              </w:rPr>
              <w:t>Prácticas sancionables</w:t>
            </w:r>
            <w:r>
              <w:rPr>
                <w:sz w:val="22"/>
                <w:szCs w:val="22"/>
              </w:rPr>
              <w:t xml:space="preserve">], el Contratante, sin perjuicio de cualquier sanción que pudiera aplicarse en virtud de la legislación del País o de cualquier otro ordenamiento jurídico, podrá resolver el presente Contrato de consultoría por escrito con efecto inmediato. </w:t>
            </w:r>
          </w:p>
          <w:p w14:paraId="3B70A2CD" w14:textId="77777777" w:rsidR="008471E7" w:rsidRDefault="00B66857">
            <w:pPr>
              <w:pStyle w:val="DEStandardL3"/>
              <w:pageBreakBefore/>
              <w:spacing w:before="0" w:after="120"/>
              <w:ind w:left="743" w:hanging="709"/>
              <w:rPr>
                <w:sz w:val="22"/>
                <w:szCs w:val="22"/>
              </w:rPr>
            </w:pPr>
            <w:r>
              <w:rPr>
                <w:sz w:val="22"/>
                <w:szCs w:val="22"/>
              </w:rPr>
              <w:t>El Contratante también podrá resolver el presente Contrato de consultoría por escrito con efecto inmediato si la Declaración de compromiso que presente el Consultor [de conformidad con el Párrafo 1.13.3] no es verídica o es imprecisa en cualquier aspecto o si se han incumplido las obligaciones que de la misma se derivan.</w:t>
            </w:r>
          </w:p>
        </w:tc>
      </w:tr>
      <w:tr w:rsidR="008471E7" w14:paraId="6D9D62DB" w14:textId="77777777" w:rsidTr="00B15CD2">
        <w:tc>
          <w:tcPr>
            <w:tcW w:w="2660" w:type="dxa"/>
            <w:tcBorders>
              <w:top w:val="nil"/>
              <w:left w:val="nil"/>
              <w:bottom w:val="nil"/>
              <w:right w:val="nil"/>
            </w:tcBorders>
          </w:tcPr>
          <w:p w14:paraId="2165D8F6" w14:textId="77777777" w:rsidR="008471E7" w:rsidRDefault="00B66857">
            <w:pPr>
              <w:pStyle w:val="DEStandardL2"/>
              <w:tabs>
                <w:tab w:val="num" w:pos="0"/>
              </w:tabs>
              <w:spacing w:after="120"/>
              <w:ind w:left="0" w:firstLine="0"/>
              <w:rPr>
                <w:sz w:val="22"/>
                <w:szCs w:val="22"/>
              </w:rPr>
            </w:pPr>
            <w:r>
              <w:rPr>
                <w:sz w:val="22"/>
                <w:szCs w:val="22"/>
              </w:rPr>
              <w:br/>
              <w:t>DERECHOS Y OBLIGACIONES DE LAS PARTES EN CASO DE RESOLUCIÓN</w:t>
            </w:r>
          </w:p>
        </w:tc>
        <w:tc>
          <w:tcPr>
            <w:tcW w:w="6549" w:type="dxa"/>
            <w:tcBorders>
              <w:top w:val="nil"/>
              <w:left w:val="nil"/>
              <w:bottom w:val="nil"/>
              <w:right w:val="nil"/>
            </w:tcBorders>
          </w:tcPr>
          <w:p w14:paraId="5B4127B6" w14:textId="77777777" w:rsidR="008471E7" w:rsidRDefault="00B66857">
            <w:pPr>
              <w:pStyle w:val="DEStandardL3"/>
              <w:numPr>
                <w:ilvl w:val="0"/>
                <w:numId w:val="0"/>
              </w:numPr>
              <w:tabs>
                <w:tab w:val="num" w:pos="1996"/>
              </w:tabs>
              <w:spacing w:before="0" w:after="120"/>
              <w:ind w:left="198"/>
              <w:rPr>
                <w:sz w:val="22"/>
                <w:szCs w:val="22"/>
              </w:rPr>
            </w:pPr>
            <w:r>
              <w:rPr>
                <w:sz w:val="22"/>
                <w:szCs w:val="22"/>
              </w:rPr>
              <w:t xml:space="preserve">A fin de evitar dudas, la resolución del presente Contrato de consultoría no perjudicará ni afectará a los derechos, reclamaciones u obligaciones de cualquiera de las Partes y que se produzcan una vez entre en vigor </w:t>
            </w:r>
            <w:r w:rsidR="00290673">
              <w:rPr>
                <w:sz w:val="22"/>
                <w:szCs w:val="22"/>
              </w:rPr>
              <w:t>dicha</w:t>
            </w:r>
            <w:r>
              <w:rPr>
                <w:sz w:val="22"/>
                <w:szCs w:val="22"/>
              </w:rPr>
              <w:t xml:space="preserve"> resolución. Sin perjuicio de lo anterior, en caso de resolución en virtud del Párrafo 4.7 [</w:t>
            </w:r>
            <w:r>
              <w:rPr>
                <w:i/>
                <w:sz w:val="22"/>
                <w:szCs w:val="22"/>
              </w:rPr>
              <w:t>Incumplimiento del Párrafo 1.13</w:t>
            </w:r>
            <w:r>
              <w:rPr>
                <w:sz w:val="22"/>
                <w:szCs w:val="22"/>
              </w:rPr>
              <w:t>] el Contratante tendrá derecho</w:t>
            </w:r>
            <w:r w:rsidR="00290673">
              <w:rPr>
                <w:sz w:val="22"/>
                <w:szCs w:val="22"/>
              </w:rPr>
              <w:t>, en cooperación con el KfW,</w:t>
            </w:r>
            <w:r>
              <w:rPr>
                <w:sz w:val="22"/>
                <w:szCs w:val="22"/>
              </w:rPr>
              <w:t xml:space="preserve"> a solicitar que se le reembolsen todas las remuneraciones </w:t>
            </w:r>
            <w:r w:rsidR="00290673">
              <w:rPr>
                <w:sz w:val="22"/>
                <w:szCs w:val="22"/>
              </w:rPr>
              <w:t xml:space="preserve">(total o parcialmente, en atención a las circunstancias en torno al incumplimiento) </w:t>
            </w:r>
            <w:r>
              <w:rPr>
                <w:sz w:val="22"/>
                <w:szCs w:val="22"/>
              </w:rPr>
              <w:t xml:space="preserve">que hubiera abonado al Consultor en virtud del presente Contrato. </w:t>
            </w:r>
            <w:r w:rsidR="00290673">
              <w:rPr>
                <w:sz w:val="22"/>
                <w:szCs w:val="22"/>
              </w:rPr>
              <w:t>La carga de la prueba de la existencia de una causal de resolución recaerá en el Contratante.</w:t>
            </w:r>
            <w:r>
              <w:rPr>
                <w:sz w:val="22"/>
                <w:szCs w:val="22"/>
              </w:rPr>
              <w:t xml:space="preserve"> </w:t>
            </w:r>
          </w:p>
        </w:tc>
      </w:tr>
    </w:tbl>
    <w:p w14:paraId="49E6616C" w14:textId="77777777" w:rsidR="008471E7" w:rsidRDefault="008471E7">
      <w:pPr>
        <w:spacing w:after="120"/>
        <w:rPr>
          <w:rFonts w:ascii="Arial" w:hAnsi="Arial" w:cs="Arial"/>
          <w:sz w:val="22"/>
          <w:szCs w:val="22"/>
        </w:rPr>
      </w:pPr>
    </w:p>
    <w:p w14:paraId="26343B6F" w14:textId="77777777" w:rsidR="008471E7" w:rsidRDefault="00B66857">
      <w:pPr>
        <w:spacing w:after="120"/>
        <w:jc w:val="left"/>
        <w:rPr>
          <w:rFonts w:ascii="Arial" w:hAnsi="Arial" w:cs="Arial"/>
          <w:sz w:val="22"/>
          <w:szCs w:val="22"/>
        </w:rPr>
      </w:pPr>
      <w:r>
        <w:br w:type="page"/>
      </w:r>
    </w:p>
    <w:tbl>
      <w:tblPr>
        <w:tblW w:w="9209"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1E0" w:firstRow="1" w:lastRow="1" w:firstColumn="1" w:lastColumn="1" w:noHBand="0" w:noVBand="0"/>
      </w:tblPr>
      <w:tblGrid>
        <w:gridCol w:w="2660"/>
        <w:gridCol w:w="6549"/>
      </w:tblGrid>
      <w:tr w:rsidR="008471E7" w14:paraId="68B9DC51" w14:textId="77777777" w:rsidTr="00B15CD2">
        <w:tc>
          <w:tcPr>
            <w:tcW w:w="9209" w:type="dxa"/>
            <w:gridSpan w:val="2"/>
            <w:tcBorders>
              <w:top w:val="nil"/>
              <w:left w:val="nil"/>
              <w:bottom w:val="nil"/>
              <w:right w:val="nil"/>
            </w:tcBorders>
          </w:tcPr>
          <w:p w14:paraId="3CD8EAF0" w14:textId="77777777" w:rsidR="008471E7" w:rsidRDefault="00B66857" w:rsidP="00130DDD">
            <w:pPr>
              <w:pStyle w:val="DEStandardL1"/>
              <w:tabs>
                <w:tab w:val="clear" w:pos="720"/>
              </w:tabs>
              <w:spacing w:before="0" w:after="120"/>
              <w:ind w:left="2305" w:hanging="2305"/>
              <w:rPr>
                <w:sz w:val="22"/>
                <w:szCs w:val="22"/>
                <w:lang w:val="en-GB"/>
              </w:rPr>
            </w:pPr>
            <w:bookmarkStart w:id="9" w:name="_Toc41547964"/>
            <w:r w:rsidRPr="00B15CD2">
              <w:rPr>
                <w:rFonts w:ascii="Arial" w:hAnsi="Arial"/>
                <w:b/>
                <w:szCs w:val="32"/>
              </w:rPr>
              <w:lastRenderedPageBreak/>
              <w:t>Remuneración</w:t>
            </w:r>
            <w:bookmarkEnd w:id="9"/>
          </w:p>
        </w:tc>
      </w:tr>
      <w:tr w:rsidR="008471E7" w14:paraId="361E6715" w14:textId="77777777" w:rsidTr="00B15CD2">
        <w:tc>
          <w:tcPr>
            <w:tcW w:w="2660" w:type="dxa"/>
            <w:tcBorders>
              <w:top w:val="nil"/>
              <w:left w:val="nil"/>
              <w:bottom w:val="nil"/>
              <w:right w:val="nil"/>
            </w:tcBorders>
          </w:tcPr>
          <w:p w14:paraId="3D45F52E" w14:textId="77777777" w:rsidR="008471E7" w:rsidRDefault="00B66857">
            <w:pPr>
              <w:pStyle w:val="DEStandardL2"/>
              <w:tabs>
                <w:tab w:val="num" w:pos="0"/>
              </w:tabs>
              <w:spacing w:after="120"/>
              <w:ind w:left="0" w:firstLine="0"/>
              <w:rPr>
                <w:sz w:val="22"/>
                <w:szCs w:val="22"/>
              </w:rPr>
            </w:pPr>
            <w:r>
              <w:rPr>
                <w:sz w:val="22"/>
                <w:szCs w:val="22"/>
              </w:rPr>
              <w:br/>
              <w:t xml:space="preserve">FORMAS DE REMUNERACIÓN </w:t>
            </w:r>
          </w:p>
          <w:p w14:paraId="3FDBB2D0" w14:textId="77777777" w:rsidR="008471E7" w:rsidRDefault="008471E7">
            <w:pPr>
              <w:pStyle w:val="BodyText1"/>
              <w:spacing w:before="0" w:after="120"/>
              <w:rPr>
                <w:sz w:val="22"/>
                <w:szCs w:val="22"/>
                <w:lang w:val="en-GB"/>
              </w:rPr>
            </w:pPr>
          </w:p>
        </w:tc>
        <w:tc>
          <w:tcPr>
            <w:tcW w:w="6549" w:type="dxa"/>
            <w:tcBorders>
              <w:top w:val="nil"/>
              <w:left w:val="nil"/>
              <w:bottom w:val="nil"/>
              <w:right w:val="nil"/>
            </w:tcBorders>
          </w:tcPr>
          <w:p w14:paraId="6A67ABE1" w14:textId="77777777" w:rsidR="008471E7" w:rsidRDefault="00B66857">
            <w:pPr>
              <w:pStyle w:val="DEStandardL3"/>
              <w:numPr>
                <w:ilvl w:val="0"/>
                <w:numId w:val="0"/>
              </w:numPr>
              <w:tabs>
                <w:tab w:val="num" w:pos="1996"/>
              </w:tabs>
              <w:spacing w:before="0" w:after="120"/>
              <w:ind w:left="198"/>
              <w:rPr>
                <w:sz w:val="22"/>
                <w:szCs w:val="22"/>
              </w:rPr>
            </w:pPr>
            <w:r>
              <w:rPr>
                <w:sz w:val="22"/>
                <w:szCs w:val="22"/>
              </w:rPr>
              <w:t>Como pago por la prestación de los Servicios, el Contratante abonará al Consultor la remuneración acordada en el Pliego de Condiciones Particulares, según las condiciones que se recogen en el mismo y las condiciones que se establecen a continuación, y con sujeción además al Anexo 8 [</w:t>
            </w:r>
            <w:r>
              <w:rPr>
                <w:i/>
                <w:sz w:val="22"/>
                <w:szCs w:val="22"/>
              </w:rPr>
              <w:t>Tabla de cálculo de costes y facturación</w:t>
            </w:r>
            <w:r>
              <w:rPr>
                <w:sz w:val="22"/>
                <w:szCs w:val="22"/>
              </w:rPr>
              <w:t>], según el tipo de Servicios acordado, los cuales pueden ser</w:t>
            </w:r>
          </w:p>
          <w:p w14:paraId="2639BA2C" w14:textId="77777777" w:rsidR="008471E7" w:rsidRDefault="00B66857" w:rsidP="00B15CD2">
            <w:pPr>
              <w:pStyle w:val="DEStandardL4"/>
              <w:tabs>
                <w:tab w:val="clear" w:pos="2160"/>
              </w:tabs>
              <w:ind w:left="769" w:hanging="567"/>
              <w:rPr>
                <w:sz w:val="22"/>
                <w:szCs w:val="22"/>
              </w:rPr>
            </w:pPr>
            <w:r>
              <w:rPr>
                <w:sz w:val="22"/>
                <w:szCs w:val="22"/>
              </w:rPr>
              <w:t>servicios a tanto alzado,</w:t>
            </w:r>
            <w:r w:rsidR="00CA754A">
              <w:rPr>
                <w:sz w:val="22"/>
                <w:szCs w:val="22"/>
              </w:rPr>
              <w:t xml:space="preserve"> o</w:t>
            </w:r>
          </w:p>
          <w:p w14:paraId="0FA7DEE3" w14:textId="77777777" w:rsidR="008471E7" w:rsidRDefault="00B66857" w:rsidP="00B15CD2">
            <w:pPr>
              <w:pStyle w:val="DEStandardL4"/>
              <w:tabs>
                <w:tab w:val="clear" w:pos="2160"/>
              </w:tabs>
              <w:ind w:left="769" w:hanging="567"/>
            </w:pPr>
            <w:r>
              <w:rPr>
                <w:sz w:val="22"/>
                <w:szCs w:val="22"/>
              </w:rPr>
              <w:t>servicios por tiempo</w:t>
            </w:r>
            <w:r w:rsidR="00CA754A">
              <w:rPr>
                <w:sz w:val="22"/>
                <w:szCs w:val="22"/>
              </w:rPr>
              <w:t>.</w:t>
            </w:r>
          </w:p>
        </w:tc>
      </w:tr>
      <w:tr w:rsidR="008471E7" w14:paraId="0A75B454" w14:textId="77777777" w:rsidTr="00B15CD2">
        <w:trPr>
          <w:trHeight w:val="5170"/>
        </w:trPr>
        <w:tc>
          <w:tcPr>
            <w:tcW w:w="2660" w:type="dxa"/>
            <w:tcBorders>
              <w:top w:val="nil"/>
              <w:left w:val="nil"/>
              <w:bottom w:val="nil"/>
              <w:right w:val="nil"/>
            </w:tcBorders>
          </w:tcPr>
          <w:p w14:paraId="47656872" w14:textId="77777777" w:rsidR="008471E7" w:rsidRDefault="00B66857">
            <w:pPr>
              <w:pStyle w:val="DEStandardL2"/>
              <w:tabs>
                <w:tab w:val="num" w:pos="0"/>
              </w:tabs>
              <w:spacing w:after="120"/>
              <w:ind w:left="0" w:firstLine="0"/>
              <w:rPr>
                <w:sz w:val="22"/>
                <w:szCs w:val="22"/>
              </w:rPr>
            </w:pPr>
            <w:r>
              <w:rPr>
                <w:sz w:val="22"/>
                <w:szCs w:val="22"/>
              </w:rPr>
              <w:br/>
              <w:t>Condiciones de pago generales</w:t>
            </w:r>
          </w:p>
          <w:p w14:paraId="1864B2C3" w14:textId="77777777" w:rsidR="008471E7" w:rsidRDefault="008471E7">
            <w:pPr>
              <w:pStyle w:val="DEStandardL2"/>
              <w:numPr>
                <w:ilvl w:val="0"/>
                <w:numId w:val="0"/>
              </w:numPr>
              <w:tabs>
                <w:tab w:val="num" w:pos="3981"/>
              </w:tabs>
              <w:spacing w:after="120"/>
              <w:ind w:left="3981" w:hanging="720"/>
              <w:rPr>
                <w:sz w:val="22"/>
                <w:szCs w:val="22"/>
                <w:lang w:val="en-GB"/>
              </w:rPr>
            </w:pPr>
          </w:p>
        </w:tc>
        <w:tc>
          <w:tcPr>
            <w:tcW w:w="6549" w:type="dxa"/>
            <w:tcBorders>
              <w:top w:val="nil"/>
              <w:left w:val="nil"/>
              <w:bottom w:val="nil"/>
              <w:right w:val="nil"/>
            </w:tcBorders>
          </w:tcPr>
          <w:p w14:paraId="6A2A920B" w14:textId="77777777" w:rsidR="008471E7" w:rsidRDefault="00B66857">
            <w:pPr>
              <w:pStyle w:val="DEStandardL3"/>
              <w:numPr>
                <w:ilvl w:val="0"/>
                <w:numId w:val="0"/>
              </w:numPr>
              <w:tabs>
                <w:tab w:val="num" w:pos="1996"/>
              </w:tabs>
              <w:spacing w:after="120"/>
              <w:ind w:left="198"/>
              <w:rPr>
                <w:sz w:val="22"/>
                <w:szCs w:val="22"/>
              </w:rPr>
            </w:pPr>
            <w:r>
              <w:rPr>
                <w:sz w:val="22"/>
                <w:szCs w:val="22"/>
              </w:rPr>
              <w:t xml:space="preserve">En la medida en que no se acuerde otra cosa en el Pliego de Condiciones Particulares, el Contratante pagará la remuneración del Consultor como sigue: </w:t>
            </w:r>
          </w:p>
          <w:p w14:paraId="7E319A77" w14:textId="77777777" w:rsidR="008471E7" w:rsidRDefault="00B66857">
            <w:pPr>
              <w:pStyle w:val="DEStandardL4"/>
              <w:numPr>
                <w:ilvl w:val="3"/>
                <w:numId w:val="10"/>
              </w:numPr>
              <w:tabs>
                <w:tab w:val="clear" w:pos="1440"/>
                <w:tab w:val="clear" w:pos="2160"/>
              </w:tabs>
              <w:spacing w:after="120"/>
              <w:ind w:left="993" w:hanging="851"/>
              <w:rPr>
                <w:sz w:val="22"/>
                <w:szCs w:val="22"/>
              </w:rPr>
            </w:pPr>
            <w:r>
              <w:rPr>
                <w:sz w:val="22"/>
                <w:szCs w:val="22"/>
              </w:rPr>
              <w:t>Un pago por adelantado según lo establecido en el Pliego de Condiciones Particulares, pero que no supere el 20 % del Valor del contrato, deberá abonarse en un plazo de 30 días a partir de la fecha del presente Contrato de consultoría tras presentarse una factura y presentando una garantía de pago anticipado, si así se exige en virtud del Pliego de Condiciones Particulares.</w:t>
            </w:r>
          </w:p>
          <w:p w14:paraId="4FFFCBB4" w14:textId="77777777" w:rsidR="008471E7" w:rsidRDefault="00B66857">
            <w:pPr>
              <w:pStyle w:val="DEStandardL4"/>
              <w:tabs>
                <w:tab w:val="clear" w:pos="1440"/>
                <w:tab w:val="clear" w:pos="2160"/>
              </w:tabs>
              <w:spacing w:after="120"/>
              <w:ind w:left="1036" w:hanging="850"/>
              <w:rPr>
                <w:sz w:val="22"/>
                <w:szCs w:val="22"/>
              </w:rPr>
            </w:pPr>
            <w:r>
              <w:rPr>
                <w:sz w:val="22"/>
                <w:szCs w:val="22"/>
              </w:rPr>
              <w:t xml:space="preserve">Los pagos intermedios se efectuarán contra presentación de las facturas correspondientes, y se realizará un pago por trimestre. La primera factura después del pago por adelantado no se emitirá hasta haber transcurrido tres meses después de la Fecha de </w:t>
            </w:r>
            <w:r w:rsidR="00602864">
              <w:rPr>
                <w:sz w:val="22"/>
                <w:szCs w:val="22"/>
              </w:rPr>
              <w:t>inicio</w:t>
            </w:r>
            <w:r>
              <w:rPr>
                <w:sz w:val="22"/>
                <w:szCs w:val="22"/>
              </w:rPr>
              <w:t xml:space="preserve">. </w:t>
            </w:r>
          </w:p>
          <w:p w14:paraId="233697A0" w14:textId="77777777" w:rsidR="008471E7" w:rsidRDefault="00B66857">
            <w:pPr>
              <w:pStyle w:val="DEStandardL4"/>
              <w:tabs>
                <w:tab w:val="clear" w:pos="1440"/>
                <w:tab w:val="clear" w:pos="2160"/>
              </w:tabs>
              <w:spacing w:after="120"/>
              <w:ind w:left="1036" w:hanging="850"/>
              <w:rPr>
                <w:sz w:val="22"/>
                <w:szCs w:val="22"/>
              </w:rPr>
            </w:pPr>
            <w:r>
              <w:rPr>
                <w:sz w:val="22"/>
                <w:szCs w:val="22"/>
              </w:rPr>
              <w:t xml:space="preserve">El pago final deberá abonarse una vez se hayan prestado los Servicios en su totalidad y el Contratante haya facilitado una confirmación por escrito al Consultor y el KfW haya confirmado </w:t>
            </w:r>
            <w:r w:rsidR="00290673">
              <w:rPr>
                <w:sz w:val="22"/>
                <w:szCs w:val="22"/>
              </w:rPr>
              <w:t xml:space="preserve">previamente </w:t>
            </w:r>
            <w:r>
              <w:rPr>
                <w:sz w:val="22"/>
                <w:szCs w:val="22"/>
              </w:rPr>
              <w:t>por escrito que no plantea objeciones.</w:t>
            </w:r>
          </w:p>
          <w:p w14:paraId="0063A9CC" w14:textId="77777777" w:rsidR="008471E7" w:rsidRDefault="008471E7" w:rsidP="00CA754A">
            <w:pPr>
              <w:pStyle w:val="DEStandardL4"/>
              <w:numPr>
                <w:ilvl w:val="0"/>
                <w:numId w:val="0"/>
              </w:numPr>
              <w:tabs>
                <w:tab w:val="clear" w:pos="1440"/>
              </w:tabs>
              <w:spacing w:after="120"/>
              <w:ind w:left="1036"/>
            </w:pPr>
          </w:p>
        </w:tc>
      </w:tr>
      <w:tr w:rsidR="008471E7" w14:paraId="1AF2F2D3" w14:textId="77777777" w:rsidTr="00B15CD2">
        <w:tc>
          <w:tcPr>
            <w:tcW w:w="2660" w:type="dxa"/>
            <w:tcBorders>
              <w:top w:val="nil"/>
              <w:left w:val="nil"/>
              <w:bottom w:val="nil"/>
              <w:right w:val="nil"/>
            </w:tcBorders>
          </w:tcPr>
          <w:p w14:paraId="6093BD5A" w14:textId="77777777" w:rsidR="008471E7" w:rsidRDefault="00B66857">
            <w:pPr>
              <w:pStyle w:val="DEStandardL2"/>
              <w:tabs>
                <w:tab w:val="num" w:pos="0"/>
              </w:tabs>
              <w:spacing w:after="120"/>
              <w:ind w:left="0" w:firstLine="0"/>
              <w:rPr>
                <w:sz w:val="22"/>
                <w:szCs w:val="22"/>
              </w:rPr>
            </w:pPr>
            <w:r>
              <w:rPr>
                <w:sz w:val="22"/>
                <w:szCs w:val="22"/>
              </w:rPr>
              <w:br/>
            </w:r>
            <w:r>
              <w:t>Condiciones de pago</w:t>
            </w:r>
          </w:p>
        </w:tc>
        <w:tc>
          <w:tcPr>
            <w:tcW w:w="6549" w:type="dxa"/>
            <w:tcBorders>
              <w:top w:val="nil"/>
              <w:left w:val="nil"/>
              <w:bottom w:val="nil"/>
              <w:right w:val="nil"/>
            </w:tcBorders>
          </w:tcPr>
          <w:p w14:paraId="1ED40ED0" w14:textId="77777777" w:rsidR="008471E7" w:rsidRDefault="00B66857">
            <w:pPr>
              <w:pStyle w:val="DEStandardL4"/>
              <w:numPr>
                <w:ilvl w:val="3"/>
                <w:numId w:val="10"/>
              </w:numPr>
              <w:tabs>
                <w:tab w:val="clear" w:pos="1440"/>
                <w:tab w:val="clear" w:pos="2160"/>
                <w:tab w:val="num" w:pos="1036"/>
              </w:tabs>
              <w:spacing w:after="120"/>
              <w:ind w:left="993" w:hanging="851"/>
              <w:rPr>
                <w:sz w:val="22"/>
                <w:szCs w:val="22"/>
              </w:rPr>
            </w:pPr>
            <w:r>
              <w:rPr>
                <w:sz w:val="22"/>
                <w:szCs w:val="22"/>
              </w:rPr>
              <w:t xml:space="preserve">En caso de remuneración a tanto alzado, los pagos al Consultor deberán realizarse en un número predeterminado de pagos intermedios, tal y como se especifica en el Pliego de Condiciones Particulares. En el supuesto de que los pagos intermedios deban abonarse por hitos, estos deberán especificarse con claridad en el Pliego de Condiciones Particulares. </w:t>
            </w:r>
          </w:p>
          <w:p w14:paraId="4849060C" w14:textId="77777777" w:rsidR="008471E7" w:rsidRDefault="00B66857">
            <w:pPr>
              <w:pStyle w:val="DEStandardL4"/>
              <w:tabs>
                <w:tab w:val="clear" w:pos="1440"/>
                <w:tab w:val="clear" w:pos="2160"/>
              </w:tabs>
              <w:spacing w:after="120"/>
              <w:ind w:left="1036" w:hanging="850"/>
              <w:rPr>
                <w:sz w:val="22"/>
                <w:szCs w:val="22"/>
              </w:rPr>
            </w:pPr>
            <w:r>
              <w:rPr>
                <w:sz w:val="22"/>
                <w:szCs w:val="22"/>
              </w:rPr>
              <w:t>En caso de remuneración por tiempo, los pagos abonados al Consultor deberán realizarse según los precios unitarios establecidos en el Anexo 8 [</w:t>
            </w:r>
            <w:r>
              <w:rPr>
                <w:i/>
                <w:sz w:val="22"/>
                <w:szCs w:val="22"/>
              </w:rPr>
              <w:t>Tabla de cálculo de costes y de facturación</w:t>
            </w:r>
            <w:r>
              <w:rPr>
                <w:sz w:val="22"/>
                <w:szCs w:val="22"/>
              </w:rPr>
              <w:t>), tal y como se especifica en el Pliego de Condiciones Particulares. Todas las facturas deberán ir acompañadas por una lista de gastos conforme con el Anexo 8 [</w:t>
            </w:r>
            <w:r>
              <w:rPr>
                <w:i/>
                <w:sz w:val="22"/>
                <w:szCs w:val="22"/>
              </w:rPr>
              <w:t>Tabla de cálculo de costes y de facturación</w:t>
            </w:r>
            <w:r>
              <w:rPr>
                <w:sz w:val="22"/>
                <w:szCs w:val="22"/>
              </w:rPr>
              <w:t>]</w:t>
            </w:r>
            <w:r w:rsidR="00CA754A">
              <w:rPr>
                <w:sz w:val="22"/>
                <w:szCs w:val="22"/>
              </w:rPr>
              <w:t>.</w:t>
            </w:r>
            <w:r>
              <w:rPr>
                <w:sz w:val="22"/>
                <w:szCs w:val="22"/>
              </w:rPr>
              <w:t xml:space="preserve"> </w:t>
            </w:r>
          </w:p>
          <w:p w14:paraId="3479D4F3" w14:textId="77777777" w:rsidR="008471E7" w:rsidRDefault="00B66857">
            <w:pPr>
              <w:pStyle w:val="DEStandardL4"/>
              <w:tabs>
                <w:tab w:val="clear" w:pos="1440"/>
                <w:tab w:val="clear" w:pos="2160"/>
              </w:tabs>
              <w:spacing w:after="120"/>
              <w:ind w:left="1036" w:hanging="850"/>
              <w:rPr>
                <w:iCs/>
                <w:sz w:val="22"/>
                <w:szCs w:val="22"/>
              </w:rPr>
            </w:pPr>
            <w:r>
              <w:rPr>
                <w:sz w:val="22"/>
                <w:szCs w:val="22"/>
              </w:rPr>
              <w:t xml:space="preserve">Los demás costes, en caso de haberlos, deberán facturarse junto con los pagos intermedios acordados. </w:t>
            </w:r>
            <w:r>
              <w:rPr>
                <w:sz w:val="22"/>
                <w:szCs w:val="22"/>
              </w:rPr>
              <w:lastRenderedPageBreak/>
              <w:t>A menos que la remuneración de los demás costes se incluya en los pagos intermedios a tanto alzado, las facturas deberán ir acompañadas por una lista de gastos en virtud del Anexo 8 [</w:t>
            </w:r>
            <w:r>
              <w:rPr>
                <w:i/>
                <w:sz w:val="22"/>
                <w:szCs w:val="22"/>
              </w:rPr>
              <w:t>Tabla de cálculo de costes y de facturación</w:t>
            </w:r>
            <w:r>
              <w:rPr>
                <w:sz w:val="22"/>
                <w:szCs w:val="22"/>
              </w:rPr>
              <w:t>]</w:t>
            </w:r>
            <w:r w:rsidR="00CA754A">
              <w:rPr>
                <w:sz w:val="22"/>
                <w:szCs w:val="22"/>
              </w:rPr>
              <w:t>.</w:t>
            </w:r>
          </w:p>
          <w:p w14:paraId="40EB38E8" w14:textId="77777777" w:rsidR="008471E7" w:rsidRDefault="00B66857">
            <w:pPr>
              <w:pStyle w:val="DEStandardL4"/>
              <w:numPr>
                <w:ilvl w:val="0"/>
                <w:numId w:val="0"/>
              </w:numPr>
              <w:tabs>
                <w:tab w:val="clear" w:pos="1440"/>
              </w:tabs>
              <w:spacing w:after="120"/>
              <w:ind w:left="1036"/>
              <w:rPr>
                <w:iCs/>
                <w:sz w:val="22"/>
                <w:szCs w:val="22"/>
              </w:rPr>
            </w:pPr>
            <w:r>
              <w:rPr>
                <w:sz w:val="22"/>
                <w:szCs w:val="22"/>
              </w:rPr>
              <w:t>La documentación original que demuestre los demás costes deberá enviarse al Contratante, a menos que se haya formalizado el presente Contrato de consultoría en virtud de un contrato de mandato, en cuyo caso la documentación original deberá permanecer con el Consultor y remitirse al Contratante o (según corresponda) al KfW de inmediato cuando así lo solicite el Contratante.</w:t>
            </w:r>
          </w:p>
        </w:tc>
      </w:tr>
      <w:tr w:rsidR="008471E7" w14:paraId="6BA3795B" w14:textId="77777777" w:rsidTr="00B15CD2">
        <w:trPr>
          <w:trHeight w:val="624"/>
        </w:trPr>
        <w:tc>
          <w:tcPr>
            <w:tcW w:w="2660" w:type="dxa"/>
            <w:tcBorders>
              <w:top w:val="nil"/>
              <w:left w:val="nil"/>
              <w:bottom w:val="nil"/>
              <w:right w:val="nil"/>
            </w:tcBorders>
          </w:tcPr>
          <w:p w14:paraId="755A5A9F" w14:textId="77777777" w:rsidR="008471E7" w:rsidRDefault="00B66857">
            <w:pPr>
              <w:pStyle w:val="DEStandardL2"/>
              <w:tabs>
                <w:tab w:val="num" w:pos="0"/>
              </w:tabs>
              <w:spacing w:after="120"/>
              <w:ind w:left="0" w:firstLine="0"/>
              <w:rPr>
                <w:sz w:val="22"/>
                <w:szCs w:val="22"/>
              </w:rPr>
            </w:pPr>
            <w:r>
              <w:rPr>
                <w:sz w:val="22"/>
                <w:szCs w:val="22"/>
              </w:rPr>
              <w:lastRenderedPageBreak/>
              <w:br/>
              <w:t>Limitaciones</w:t>
            </w:r>
          </w:p>
        </w:tc>
        <w:tc>
          <w:tcPr>
            <w:tcW w:w="6549" w:type="dxa"/>
            <w:tcBorders>
              <w:top w:val="nil"/>
              <w:left w:val="nil"/>
              <w:bottom w:val="nil"/>
              <w:right w:val="nil"/>
            </w:tcBorders>
          </w:tcPr>
          <w:p w14:paraId="26537B07" w14:textId="77777777" w:rsidR="008471E7" w:rsidRDefault="00B66857" w:rsidP="00130DDD">
            <w:pPr>
              <w:pStyle w:val="DEStandardL4"/>
              <w:numPr>
                <w:ilvl w:val="3"/>
                <w:numId w:val="10"/>
              </w:numPr>
              <w:tabs>
                <w:tab w:val="clear" w:pos="1440"/>
                <w:tab w:val="clear" w:pos="2160"/>
              </w:tabs>
              <w:spacing w:after="120"/>
              <w:ind w:left="993" w:hanging="851"/>
              <w:rPr>
                <w:sz w:val="22"/>
                <w:szCs w:val="22"/>
              </w:rPr>
            </w:pPr>
            <w:r>
              <w:rPr>
                <w:sz w:val="22"/>
                <w:szCs w:val="22"/>
              </w:rPr>
              <w:t xml:space="preserve">La remuneración del Consultor (incluidos, a fin de evitar dudas, los demás costes, en caso de haberlos), no será superior al Valor del contrato que se establece en el Pliego de Condiciones Particulares. </w:t>
            </w:r>
          </w:p>
        </w:tc>
      </w:tr>
      <w:tr w:rsidR="008471E7" w14:paraId="7F11D540" w14:textId="77777777" w:rsidTr="00B15CD2">
        <w:trPr>
          <w:trHeight w:val="3018"/>
        </w:trPr>
        <w:tc>
          <w:tcPr>
            <w:tcW w:w="2660" w:type="dxa"/>
            <w:tcBorders>
              <w:top w:val="nil"/>
              <w:left w:val="nil"/>
              <w:bottom w:val="nil"/>
              <w:right w:val="nil"/>
            </w:tcBorders>
          </w:tcPr>
          <w:p w14:paraId="797392A3" w14:textId="77777777" w:rsidR="008471E7" w:rsidRDefault="00B66857">
            <w:pPr>
              <w:pStyle w:val="DEStandardL2"/>
              <w:tabs>
                <w:tab w:val="num" w:pos="0"/>
              </w:tabs>
              <w:spacing w:after="120"/>
              <w:ind w:left="0" w:firstLine="0"/>
              <w:rPr>
                <w:sz w:val="22"/>
                <w:szCs w:val="22"/>
              </w:rPr>
            </w:pPr>
            <w:r>
              <w:rPr>
                <w:sz w:val="22"/>
                <w:szCs w:val="22"/>
              </w:rPr>
              <w:br/>
              <w:t>Facturación</w:t>
            </w:r>
          </w:p>
          <w:p w14:paraId="61CD7DB6" w14:textId="77777777" w:rsidR="008471E7" w:rsidRDefault="008471E7">
            <w:pPr>
              <w:pStyle w:val="BodyText1"/>
              <w:pageBreakBefore/>
              <w:spacing w:before="0" w:after="120"/>
              <w:rPr>
                <w:sz w:val="22"/>
                <w:szCs w:val="22"/>
                <w:lang w:val="en-GB"/>
              </w:rPr>
            </w:pPr>
          </w:p>
        </w:tc>
        <w:tc>
          <w:tcPr>
            <w:tcW w:w="6549" w:type="dxa"/>
            <w:tcBorders>
              <w:top w:val="nil"/>
              <w:left w:val="nil"/>
              <w:bottom w:val="nil"/>
              <w:right w:val="nil"/>
            </w:tcBorders>
          </w:tcPr>
          <w:p w14:paraId="235C8AC2" w14:textId="77777777" w:rsidR="008471E7" w:rsidRDefault="00B66857">
            <w:pPr>
              <w:pStyle w:val="DEStandardL4"/>
              <w:numPr>
                <w:ilvl w:val="3"/>
                <w:numId w:val="10"/>
              </w:numPr>
              <w:tabs>
                <w:tab w:val="clear" w:pos="1440"/>
                <w:tab w:val="clear" w:pos="2160"/>
                <w:tab w:val="num" w:pos="1026"/>
              </w:tabs>
              <w:ind w:left="993" w:hanging="851"/>
              <w:rPr>
                <w:sz w:val="22"/>
                <w:szCs w:val="22"/>
              </w:rPr>
            </w:pPr>
            <w:r>
              <w:rPr>
                <w:sz w:val="22"/>
                <w:szCs w:val="22"/>
              </w:rPr>
              <w:t>Los pagos se realizan contra factura. Las facturas originales deben especificar (i) el período durante el que se han desempeñado los Servicios subyacentes a la misma y (ii) los datos bancarios correctos, y deberán dirigirse al Contratante.</w:t>
            </w:r>
          </w:p>
          <w:p w14:paraId="3043ED93" w14:textId="77777777" w:rsidR="008471E7" w:rsidRDefault="00B66857">
            <w:pPr>
              <w:pStyle w:val="DEStandardL4"/>
              <w:numPr>
                <w:ilvl w:val="0"/>
                <w:numId w:val="0"/>
              </w:numPr>
              <w:tabs>
                <w:tab w:val="clear" w:pos="1440"/>
                <w:tab w:val="num" w:pos="1026"/>
              </w:tabs>
              <w:ind w:left="1026"/>
              <w:rPr>
                <w:sz w:val="22"/>
                <w:szCs w:val="22"/>
              </w:rPr>
            </w:pPr>
            <w:r>
              <w:rPr>
                <w:sz w:val="22"/>
                <w:szCs w:val="22"/>
              </w:rPr>
              <w:t xml:space="preserve">En caso de formalizarse el presente Contrato de consultoría en virtud de un contrato de mandato, las facturas del Consultor (excepto la factura final) deberán dirigirse al Contratante «A/A KfW». Con la excepción de la factura final, el Consultor enviará todas las facturas originales al KfW y una copia de cada factura directamente al Contratante. El original de la factura final deberá enviarse al Contratante, y al KfW se le remitirá una copia de </w:t>
            </w:r>
            <w:proofErr w:type="gramStart"/>
            <w:r>
              <w:rPr>
                <w:sz w:val="22"/>
                <w:szCs w:val="22"/>
              </w:rPr>
              <w:t>la misma</w:t>
            </w:r>
            <w:proofErr w:type="gramEnd"/>
            <w:r>
              <w:rPr>
                <w:sz w:val="22"/>
                <w:szCs w:val="22"/>
              </w:rPr>
              <w:t xml:space="preserve">. </w:t>
            </w:r>
          </w:p>
          <w:p w14:paraId="38FDE39D" w14:textId="77777777" w:rsidR="008471E7" w:rsidRDefault="00B66857">
            <w:pPr>
              <w:pStyle w:val="DEStandardL4"/>
              <w:tabs>
                <w:tab w:val="clear" w:pos="1440"/>
                <w:tab w:val="clear" w:pos="2160"/>
              </w:tabs>
              <w:spacing w:after="120"/>
              <w:ind w:left="1036" w:hanging="850"/>
              <w:rPr>
                <w:sz w:val="22"/>
                <w:szCs w:val="22"/>
              </w:rPr>
            </w:pPr>
            <w:r>
              <w:rPr>
                <w:sz w:val="22"/>
                <w:szCs w:val="22"/>
              </w:rPr>
              <w:t xml:space="preserve">Con cada factura, el Consultor declara de forma implícita que el desempeño y los costes facturados han tenido lugar realmente, así como que las listas que acompañan a las respectivas facturas son verídicas y están completas. </w:t>
            </w:r>
          </w:p>
        </w:tc>
      </w:tr>
      <w:tr w:rsidR="008471E7" w14:paraId="7E09A48C" w14:textId="77777777" w:rsidTr="00B80F24">
        <w:trPr>
          <w:trHeight w:val="704"/>
        </w:trPr>
        <w:tc>
          <w:tcPr>
            <w:tcW w:w="2660" w:type="dxa"/>
            <w:tcBorders>
              <w:top w:val="nil"/>
              <w:left w:val="nil"/>
              <w:bottom w:val="nil"/>
              <w:right w:val="nil"/>
            </w:tcBorders>
          </w:tcPr>
          <w:p w14:paraId="6A2EE292" w14:textId="77777777" w:rsidR="008471E7" w:rsidRDefault="00B66857">
            <w:pPr>
              <w:pStyle w:val="DEStandardL2"/>
              <w:tabs>
                <w:tab w:val="num" w:pos="0"/>
              </w:tabs>
              <w:spacing w:after="120"/>
              <w:ind w:left="0" w:firstLine="0"/>
            </w:pPr>
            <w:r>
              <w:rPr>
                <w:sz w:val="22"/>
                <w:szCs w:val="22"/>
              </w:rPr>
              <w:tab/>
              <w:t>Plazo de pago</w:t>
            </w:r>
          </w:p>
        </w:tc>
        <w:tc>
          <w:tcPr>
            <w:tcW w:w="6549" w:type="dxa"/>
            <w:tcBorders>
              <w:top w:val="nil"/>
              <w:left w:val="nil"/>
              <w:bottom w:val="nil"/>
              <w:right w:val="nil"/>
            </w:tcBorders>
          </w:tcPr>
          <w:p w14:paraId="23B6F1A7" w14:textId="77777777" w:rsidR="008471E7" w:rsidRDefault="00B66857">
            <w:pPr>
              <w:pStyle w:val="DEStandardL4"/>
              <w:numPr>
                <w:ilvl w:val="3"/>
                <w:numId w:val="10"/>
              </w:numPr>
              <w:tabs>
                <w:tab w:val="clear" w:pos="1440"/>
                <w:tab w:val="clear" w:pos="2160"/>
                <w:tab w:val="num" w:pos="1036"/>
              </w:tabs>
              <w:ind w:left="993" w:hanging="851"/>
              <w:rPr>
                <w:sz w:val="22"/>
                <w:szCs w:val="22"/>
              </w:rPr>
            </w:pPr>
            <w:r>
              <w:rPr>
                <w:sz w:val="22"/>
                <w:szCs w:val="22"/>
              </w:rPr>
              <w:t>A excepción del anticipo y salvo disposiciones contrarias en el Pliego de Condiciones Particulares, el plazo de pago será de 60 días a partir de la presentación de una factura comprobable al Contratante por parte del Consultor.</w:t>
            </w:r>
          </w:p>
          <w:p w14:paraId="3C615BC0" w14:textId="77777777" w:rsidR="008471E7" w:rsidRDefault="00B66857">
            <w:pPr>
              <w:pStyle w:val="DEStandardL4"/>
              <w:numPr>
                <w:ilvl w:val="3"/>
                <w:numId w:val="10"/>
              </w:numPr>
              <w:tabs>
                <w:tab w:val="clear" w:pos="1440"/>
                <w:tab w:val="clear" w:pos="2160"/>
                <w:tab w:val="num" w:pos="1036"/>
              </w:tabs>
              <w:ind w:left="993" w:hanging="851"/>
              <w:rPr>
                <w:sz w:val="22"/>
                <w:szCs w:val="22"/>
              </w:rPr>
            </w:pPr>
            <w:r>
              <w:rPr>
                <w:sz w:val="22"/>
                <w:szCs w:val="22"/>
              </w:rPr>
              <w:t xml:space="preserve">Si el Contratante no paga en el plazo definido en el Párrafo 5.6(a) </w:t>
            </w:r>
            <w:r>
              <w:rPr>
                <w:i/>
                <w:sz w:val="22"/>
                <w:szCs w:val="22"/>
              </w:rPr>
              <w:t>[Plazo de pago]</w:t>
            </w:r>
            <w:r>
              <w:rPr>
                <w:sz w:val="22"/>
                <w:szCs w:val="22"/>
              </w:rPr>
              <w:t xml:space="preserve"> y no formula en dicho plazo ninguna reclamación justificada a los efectos del Párrafo 5.7 </w:t>
            </w:r>
            <w:r>
              <w:rPr>
                <w:i/>
                <w:sz w:val="22"/>
                <w:szCs w:val="22"/>
              </w:rPr>
              <w:t>[Reclamación de facturas]</w:t>
            </w:r>
            <w:r>
              <w:rPr>
                <w:sz w:val="22"/>
                <w:szCs w:val="22"/>
              </w:rPr>
              <w:t xml:space="preserve">, el Contratante abonará al Consultor una indemnización con el tipo acordado en el Pliego de Condiciones Particulares. Dicho tipo se calculará diariamente a partir de la fecha de vencimiento del importe correspondiente en la moneda acordada para tal fin en el Pliego de Condiciones Particulares. El Consultor no tendrá </w:t>
            </w:r>
            <w:r>
              <w:rPr>
                <w:sz w:val="22"/>
                <w:szCs w:val="22"/>
              </w:rPr>
              <w:lastRenderedPageBreak/>
              <w:t>ningún otro derecho ni podrá reclamar de otro modo con motivo de demora por parte del Contratante.</w:t>
            </w:r>
          </w:p>
        </w:tc>
      </w:tr>
      <w:tr w:rsidR="008471E7" w14:paraId="1D46A162" w14:textId="77777777" w:rsidTr="00B15CD2">
        <w:tc>
          <w:tcPr>
            <w:tcW w:w="2660" w:type="dxa"/>
            <w:tcBorders>
              <w:top w:val="nil"/>
              <w:left w:val="nil"/>
              <w:bottom w:val="nil"/>
              <w:right w:val="nil"/>
            </w:tcBorders>
          </w:tcPr>
          <w:p w14:paraId="52FA79DB" w14:textId="77777777" w:rsidR="008471E7" w:rsidRDefault="00B66857">
            <w:pPr>
              <w:pStyle w:val="DEStandardL2"/>
              <w:tabs>
                <w:tab w:val="num" w:pos="0"/>
              </w:tabs>
              <w:spacing w:after="120"/>
              <w:ind w:left="0" w:firstLine="0"/>
              <w:rPr>
                <w:sz w:val="22"/>
                <w:szCs w:val="22"/>
              </w:rPr>
            </w:pPr>
            <w:r>
              <w:rPr>
                <w:sz w:val="22"/>
                <w:szCs w:val="22"/>
              </w:rPr>
              <w:lastRenderedPageBreak/>
              <w:br/>
              <w:t>RECLAMACIÓN DE FACTURAS</w:t>
            </w:r>
          </w:p>
        </w:tc>
        <w:tc>
          <w:tcPr>
            <w:tcW w:w="6549" w:type="dxa"/>
            <w:tcBorders>
              <w:top w:val="nil"/>
              <w:left w:val="nil"/>
              <w:bottom w:val="nil"/>
              <w:right w:val="nil"/>
            </w:tcBorders>
          </w:tcPr>
          <w:p w14:paraId="6E21AF15" w14:textId="77777777" w:rsidR="008471E7" w:rsidRDefault="00B66857">
            <w:pPr>
              <w:pStyle w:val="DEStandardL3"/>
              <w:numPr>
                <w:ilvl w:val="0"/>
                <w:numId w:val="0"/>
              </w:numPr>
              <w:tabs>
                <w:tab w:val="num" w:pos="1996"/>
              </w:tabs>
              <w:spacing w:before="0" w:after="120"/>
              <w:ind w:left="198"/>
              <w:rPr>
                <w:sz w:val="22"/>
                <w:szCs w:val="22"/>
              </w:rPr>
            </w:pPr>
            <w:r>
              <w:rPr>
                <w:sz w:val="22"/>
                <w:szCs w:val="22"/>
              </w:rPr>
              <w:t xml:space="preserve">Si el Contratante formula una reclamación en relación con una factura del Consultor (o cualquier aspecto o parte de </w:t>
            </w:r>
            <w:proofErr w:type="gramStart"/>
            <w:r>
              <w:rPr>
                <w:sz w:val="22"/>
                <w:szCs w:val="22"/>
              </w:rPr>
              <w:t>la misma</w:t>
            </w:r>
            <w:proofErr w:type="gramEnd"/>
            <w:r>
              <w:rPr>
                <w:sz w:val="22"/>
                <w:szCs w:val="22"/>
              </w:rPr>
              <w:t xml:space="preserve">), el Contratante le comunicará su intención de retener el pago correspondiente y expondrá los motivos. Siempre y cuando formule solamente una reclamación parcial en relación con la factura, </w:t>
            </w:r>
            <w:r w:rsidR="00290673">
              <w:rPr>
                <w:sz w:val="22"/>
                <w:szCs w:val="22"/>
              </w:rPr>
              <w:t xml:space="preserve">el Contratante </w:t>
            </w:r>
            <w:r>
              <w:rPr>
                <w:sz w:val="22"/>
                <w:szCs w:val="22"/>
              </w:rPr>
              <w:t xml:space="preserve">deberá abonar el importe facturado en el plazo indicado en el Párrafo 5.6 </w:t>
            </w:r>
            <w:r>
              <w:rPr>
                <w:i/>
                <w:sz w:val="22"/>
                <w:szCs w:val="22"/>
              </w:rPr>
              <w:t>[Plazo de pago]</w:t>
            </w:r>
            <w:r>
              <w:rPr>
                <w:sz w:val="22"/>
                <w:szCs w:val="22"/>
              </w:rPr>
              <w:t>.</w:t>
            </w:r>
          </w:p>
        </w:tc>
      </w:tr>
      <w:tr w:rsidR="008471E7" w14:paraId="64803580" w14:textId="77777777" w:rsidTr="00B15CD2">
        <w:tc>
          <w:tcPr>
            <w:tcW w:w="2660" w:type="dxa"/>
            <w:tcBorders>
              <w:top w:val="nil"/>
              <w:left w:val="nil"/>
              <w:bottom w:val="nil"/>
              <w:right w:val="nil"/>
            </w:tcBorders>
          </w:tcPr>
          <w:p w14:paraId="39A9DDAE" w14:textId="77777777" w:rsidR="008471E7" w:rsidRDefault="00B66857">
            <w:pPr>
              <w:pStyle w:val="DEStandardL2"/>
              <w:tabs>
                <w:tab w:val="num" w:pos="0"/>
              </w:tabs>
              <w:spacing w:after="120"/>
              <w:ind w:left="0" w:firstLine="0"/>
              <w:rPr>
                <w:sz w:val="22"/>
                <w:szCs w:val="22"/>
              </w:rPr>
            </w:pPr>
            <w:r>
              <w:rPr>
                <w:sz w:val="22"/>
                <w:szCs w:val="22"/>
              </w:rPr>
              <w:br/>
              <w:t>AUDITORÍA</w:t>
            </w:r>
          </w:p>
          <w:p w14:paraId="44AA3513" w14:textId="77777777" w:rsidR="008471E7" w:rsidRDefault="008471E7">
            <w:pPr>
              <w:pStyle w:val="BodyText1"/>
              <w:spacing w:before="0" w:after="120"/>
              <w:rPr>
                <w:sz w:val="22"/>
                <w:szCs w:val="22"/>
                <w:lang w:val="en-GB"/>
              </w:rPr>
            </w:pPr>
          </w:p>
        </w:tc>
        <w:tc>
          <w:tcPr>
            <w:tcW w:w="6549" w:type="dxa"/>
            <w:tcBorders>
              <w:top w:val="nil"/>
              <w:left w:val="nil"/>
              <w:bottom w:val="nil"/>
              <w:right w:val="nil"/>
            </w:tcBorders>
          </w:tcPr>
          <w:p w14:paraId="50C30413" w14:textId="77777777" w:rsidR="008471E7" w:rsidRDefault="00B66857">
            <w:pPr>
              <w:pStyle w:val="DEStandardL3"/>
              <w:numPr>
                <w:ilvl w:val="0"/>
                <w:numId w:val="0"/>
              </w:numPr>
              <w:tabs>
                <w:tab w:val="num" w:pos="1996"/>
              </w:tabs>
              <w:spacing w:before="0" w:after="120"/>
              <w:ind w:left="198"/>
              <w:rPr>
                <w:sz w:val="22"/>
                <w:szCs w:val="22"/>
              </w:rPr>
            </w:pPr>
            <w:r>
              <w:rPr>
                <w:sz w:val="22"/>
                <w:szCs w:val="22"/>
              </w:rPr>
              <w:t xml:space="preserve">Para los Servicios (o partes de </w:t>
            </w:r>
            <w:proofErr w:type="gramStart"/>
            <w:r>
              <w:rPr>
                <w:sz w:val="22"/>
                <w:szCs w:val="22"/>
              </w:rPr>
              <w:t>los mismos</w:t>
            </w:r>
            <w:proofErr w:type="gramEnd"/>
            <w:r>
              <w:rPr>
                <w:sz w:val="22"/>
                <w:szCs w:val="22"/>
              </w:rPr>
              <w:t xml:space="preserve">) que no sean remunerados a tanto alzado, el Consultor deberá llevar registros actuales con el detalle habitual del sector de los que se desprendan de manera clara y sistemática los Servicios prestados, así como el tiempo invertido y los costes. El Consultor permitirá que el Contratante y el KfW (así como sus respectivos asesores y auditores) auditen dichos registros en cualquier momento y que hagan copias de </w:t>
            </w:r>
            <w:proofErr w:type="gramStart"/>
            <w:r>
              <w:rPr>
                <w:sz w:val="22"/>
                <w:szCs w:val="22"/>
              </w:rPr>
              <w:t>los mismos</w:t>
            </w:r>
            <w:proofErr w:type="gramEnd"/>
            <w:r>
              <w:rPr>
                <w:sz w:val="22"/>
                <w:szCs w:val="22"/>
              </w:rPr>
              <w:t>.</w:t>
            </w:r>
          </w:p>
        </w:tc>
      </w:tr>
    </w:tbl>
    <w:p w14:paraId="25915F38" w14:textId="77777777" w:rsidR="008471E7" w:rsidRDefault="008471E7">
      <w:pPr>
        <w:spacing w:after="120"/>
        <w:rPr>
          <w:rFonts w:ascii="Arial" w:hAnsi="Arial" w:cs="Arial"/>
          <w:sz w:val="22"/>
          <w:szCs w:val="22"/>
        </w:rPr>
      </w:pPr>
    </w:p>
    <w:p w14:paraId="54FEBA83" w14:textId="77777777" w:rsidR="00B15CD2" w:rsidRDefault="00B15CD2">
      <w:pPr>
        <w:spacing w:after="0"/>
        <w:jc w:val="left"/>
        <w:rPr>
          <w:rFonts w:ascii="Arial" w:hAnsi="Arial" w:cs="Arial"/>
          <w:sz w:val="22"/>
          <w:szCs w:val="22"/>
        </w:rPr>
      </w:pPr>
      <w:r>
        <w:rPr>
          <w:rFonts w:ascii="Arial" w:hAnsi="Arial" w:cs="Arial"/>
          <w:sz w:val="22"/>
          <w:szCs w:val="22"/>
        </w:rPr>
        <w:br w:type="page"/>
      </w:r>
    </w:p>
    <w:tbl>
      <w:tblPr>
        <w:tblW w:w="9209" w:type="dxa"/>
        <w:tblLayout w:type="fixed"/>
        <w:tblLook w:val="01E0" w:firstRow="1" w:lastRow="1" w:firstColumn="1" w:lastColumn="1" w:noHBand="0" w:noVBand="0"/>
      </w:tblPr>
      <w:tblGrid>
        <w:gridCol w:w="2660"/>
        <w:gridCol w:w="6549"/>
      </w:tblGrid>
      <w:tr w:rsidR="008471E7" w14:paraId="5D101D81" w14:textId="77777777" w:rsidTr="00B15CD2">
        <w:tc>
          <w:tcPr>
            <w:tcW w:w="9209" w:type="dxa"/>
            <w:gridSpan w:val="2"/>
          </w:tcPr>
          <w:p w14:paraId="4B462541" w14:textId="77777777" w:rsidR="008471E7" w:rsidRDefault="00B66857" w:rsidP="00B15CD2">
            <w:pPr>
              <w:pStyle w:val="DEStandardL1"/>
              <w:tabs>
                <w:tab w:val="clear" w:pos="720"/>
              </w:tabs>
              <w:spacing w:before="0" w:after="120"/>
              <w:ind w:left="2290" w:hanging="2268"/>
              <w:rPr>
                <w:rFonts w:ascii="Arial" w:hAnsi="Arial"/>
                <w:sz w:val="22"/>
                <w:szCs w:val="22"/>
                <w:lang w:val="en-GB" w:eastAsia="zh-CN"/>
              </w:rPr>
            </w:pPr>
            <w:bookmarkStart w:id="10" w:name="_Toc41547965"/>
            <w:r w:rsidRPr="00B15CD2">
              <w:rPr>
                <w:rFonts w:ascii="Arial" w:hAnsi="Arial"/>
                <w:b/>
                <w:szCs w:val="32"/>
              </w:rPr>
              <w:lastRenderedPageBreak/>
              <w:t>Responsabilidad</w:t>
            </w:r>
            <w:bookmarkEnd w:id="10"/>
          </w:p>
        </w:tc>
      </w:tr>
      <w:tr w:rsidR="008471E7" w14:paraId="7CDE4816" w14:textId="77777777" w:rsidTr="00B15CD2">
        <w:tc>
          <w:tcPr>
            <w:tcW w:w="2660" w:type="dxa"/>
          </w:tcPr>
          <w:p w14:paraId="4E48D779" w14:textId="77777777" w:rsidR="008471E7" w:rsidRDefault="00B66857">
            <w:pPr>
              <w:pStyle w:val="DEStandardL2"/>
              <w:tabs>
                <w:tab w:val="num" w:pos="0"/>
              </w:tabs>
              <w:spacing w:after="120"/>
              <w:ind w:left="0" w:firstLine="0"/>
              <w:rPr>
                <w:sz w:val="22"/>
                <w:szCs w:val="22"/>
              </w:rPr>
            </w:pPr>
            <w:r>
              <w:rPr>
                <w:sz w:val="22"/>
                <w:szCs w:val="22"/>
              </w:rPr>
              <w:br/>
              <w:t>Responsabilidad general del Consultor</w:t>
            </w:r>
          </w:p>
          <w:p w14:paraId="5B7F0F3A" w14:textId="77777777" w:rsidR="008471E7" w:rsidRDefault="008471E7">
            <w:pPr>
              <w:pStyle w:val="BodyText1"/>
              <w:spacing w:before="0" w:after="120"/>
              <w:rPr>
                <w:sz w:val="22"/>
                <w:szCs w:val="22"/>
                <w:lang w:val="en-GB" w:eastAsia="x-none"/>
              </w:rPr>
            </w:pPr>
          </w:p>
        </w:tc>
        <w:tc>
          <w:tcPr>
            <w:tcW w:w="6549" w:type="dxa"/>
          </w:tcPr>
          <w:p w14:paraId="34780ED8" w14:textId="77777777" w:rsidR="008471E7" w:rsidRDefault="00B66857">
            <w:pPr>
              <w:pStyle w:val="DEStandardL3"/>
              <w:numPr>
                <w:ilvl w:val="0"/>
                <w:numId w:val="0"/>
              </w:numPr>
              <w:tabs>
                <w:tab w:val="num" w:pos="1996"/>
              </w:tabs>
              <w:spacing w:before="0" w:after="120"/>
              <w:ind w:left="198"/>
              <w:rPr>
                <w:i/>
                <w:sz w:val="22"/>
                <w:szCs w:val="22"/>
              </w:rPr>
            </w:pPr>
            <w:bookmarkStart w:id="11" w:name="_Toc286666875"/>
            <w:r>
              <w:rPr>
                <w:sz w:val="22"/>
                <w:szCs w:val="22"/>
              </w:rPr>
              <w:t xml:space="preserve">El Consultor responderá frente al Contratante de cualquier vulneración de sus obligaciones contractuales, incluidas, a título enunciativo, pero no limitativo, las obligaciones del Artículo 3 </w:t>
            </w:r>
            <w:r>
              <w:rPr>
                <w:i/>
                <w:sz w:val="22"/>
                <w:szCs w:val="22"/>
              </w:rPr>
              <w:t>[El Consultor]</w:t>
            </w:r>
            <w:r>
              <w:rPr>
                <w:sz w:val="22"/>
                <w:szCs w:val="22"/>
              </w:rPr>
              <w:t>. La responsabilidad del Consultor se limitará al Valor del contrato. La limitación anterior no se aplicará en caso de dolo o negligencia grave.</w:t>
            </w:r>
            <w:bookmarkEnd w:id="11"/>
          </w:p>
        </w:tc>
      </w:tr>
      <w:tr w:rsidR="008471E7" w14:paraId="21145A43" w14:textId="77777777" w:rsidTr="00B15CD2">
        <w:tc>
          <w:tcPr>
            <w:tcW w:w="2660" w:type="dxa"/>
          </w:tcPr>
          <w:p w14:paraId="7680691A" w14:textId="77777777" w:rsidR="008471E7" w:rsidRDefault="00B66857">
            <w:pPr>
              <w:pStyle w:val="DEStandardL2"/>
              <w:tabs>
                <w:tab w:val="num" w:pos="0"/>
              </w:tabs>
              <w:spacing w:after="120"/>
              <w:ind w:left="0" w:firstLine="0"/>
              <w:rPr>
                <w:sz w:val="22"/>
                <w:szCs w:val="22"/>
              </w:rPr>
            </w:pPr>
            <w:r>
              <w:rPr>
                <w:sz w:val="22"/>
                <w:szCs w:val="22"/>
              </w:rPr>
              <w:br/>
              <w:t>Responsabilidad de los subcontratistas</w:t>
            </w:r>
          </w:p>
        </w:tc>
        <w:tc>
          <w:tcPr>
            <w:tcW w:w="6549" w:type="dxa"/>
          </w:tcPr>
          <w:p w14:paraId="374D070D" w14:textId="77777777" w:rsidR="008471E7" w:rsidRDefault="00B66857">
            <w:pPr>
              <w:pStyle w:val="DEStandardL3"/>
              <w:numPr>
                <w:ilvl w:val="0"/>
                <w:numId w:val="0"/>
              </w:numPr>
              <w:tabs>
                <w:tab w:val="num" w:pos="1996"/>
              </w:tabs>
              <w:spacing w:before="0" w:after="120"/>
              <w:ind w:left="198"/>
              <w:rPr>
                <w:sz w:val="22"/>
                <w:szCs w:val="22"/>
              </w:rPr>
            </w:pPr>
            <w:r>
              <w:rPr>
                <w:sz w:val="22"/>
                <w:szCs w:val="22"/>
              </w:rPr>
              <w:t xml:space="preserve">Para evitar dudas, el Consultor asumirá también la responsabilidad por los Servicios prestados por un subcontratista en virtud del Párrafo 1.8 </w:t>
            </w:r>
            <w:r>
              <w:rPr>
                <w:i/>
                <w:sz w:val="22"/>
                <w:szCs w:val="22"/>
              </w:rPr>
              <w:t>[Cesiones y subcontrataciones]</w:t>
            </w:r>
            <w:r>
              <w:rPr>
                <w:sz w:val="22"/>
                <w:szCs w:val="22"/>
              </w:rPr>
              <w:t>.</w:t>
            </w:r>
          </w:p>
        </w:tc>
      </w:tr>
      <w:tr w:rsidR="008471E7" w14:paraId="4266B8B6" w14:textId="77777777" w:rsidTr="00B15CD2">
        <w:tc>
          <w:tcPr>
            <w:tcW w:w="2660" w:type="dxa"/>
          </w:tcPr>
          <w:p w14:paraId="24D77C55" w14:textId="77777777" w:rsidR="008471E7" w:rsidRDefault="00B66857">
            <w:pPr>
              <w:pStyle w:val="DEStandardL2"/>
              <w:tabs>
                <w:tab w:val="num" w:pos="0"/>
              </w:tabs>
              <w:spacing w:after="120"/>
              <w:ind w:left="0" w:firstLine="0"/>
              <w:rPr>
                <w:sz w:val="22"/>
                <w:szCs w:val="22"/>
              </w:rPr>
            </w:pPr>
            <w:r>
              <w:rPr>
                <w:sz w:val="22"/>
                <w:szCs w:val="22"/>
              </w:rPr>
              <w:br/>
              <w:t>PERÍODO DE RESPONSABILIDAD</w:t>
            </w:r>
          </w:p>
        </w:tc>
        <w:tc>
          <w:tcPr>
            <w:tcW w:w="6549" w:type="dxa"/>
          </w:tcPr>
          <w:p w14:paraId="79C980FF" w14:textId="77777777" w:rsidR="008471E7" w:rsidRDefault="00B66857">
            <w:pPr>
              <w:pStyle w:val="DEStandardL3"/>
              <w:numPr>
                <w:ilvl w:val="0"/>
                <w:numId w:val="0"/>
              </w:numPr>
              <w:tabs>
                <w:tab w:val="num" w:pos="1996"/>
              </w:tabs>
              <w:spacing w:before="0" w:after="120"/>
              <w:ind w:left="198"/>
              <w:rPr>
                <w:sz w:val="22"/>
                <w:szCs w:val="22"/>
              </w:rPr>
            </w:pPr>
            <w:r>
              <w:rPr>
                <w:sz w:val="22"/>
                <w:szCs w:val="22"/>
              </w:rPr>
              <w:t xml:space="preserve">La responsabilidad del Consultor cesará, según la legislación por la que se rija el Contrato de consultoría, de conformidad con lo establecido en el Pliego de Condiciones Particulares, a menos que se acuerde un momento distinto en el Pliego de Condiciones Particulares. </w:t>
            </w:r>
          </w:p>
        </w:tc>
      </w:tr>
      <w:tr w:rsidR="008471E7" w14:paraId="7AAF9B04" w14:textId="77777777" w:rsidTr="00B15CD2">
        <w:tc>
          <w:tcPr>
            <w:tcW w:w="2660" w:type="dxa"/>
          </w:tcPr>
          <w:p w14:paraId="79C9048A" w14:textId="77777777" w:rsidR="008471E7" w:rsidRDefault="00B66857">
            <w:pPr>
              <w:pStyle w:val="DEStandardL2"/>
              <w:tabs>
                <w:tab w:val="num" w:pos="0"/>
              </w:tabs>
              <w:spacing w:after="120"/>
              <w:ind w:left="0" w:firstLine="0"/>
              <w:rPr>
                <w:sz w:val="22"/>
                <w:szCs w:val="22"/>
              </w:rPr>
            </w:pPr>
            <w:r>
              <w:rPr>
                <w:sz w:val="22"/>
                <w:szCs w:val="22"/>
              </w:rPr>
              <w:br/>
              <w:t>Responsabilidad por daños indirectos</w:t>
            </w:r>
          </w:p>
        </w:tc>
        <w:tc>
          <w:tcPr>
            <w:tcW w:w="6549" w:type="dxa"/>
          </w:tcPr>
          <w:p w14:paraId="2FC02DF3" w14:textId="77777777" w:rsidR="008471E7" w:rsidRDefault="00B66857">
            <w:pPr>
              <w:pStyle w:val="DEStandardL3"/>
              <w:numPr>
                <w:ilvl w:val="0"/>
                <w:numId w:val="0"/>
              </w:numPr>
              <w:tabs>
                <w:tab w:val="num" w:pos="1996"/>
              </w:tabs>
              <w:spacing w:before="0" w:after="120"/>
              <w:ind w:left="198"/>
              <w:rPr>
                <w:sz w:val="22"/>
                <w:szCs w:val="22"/>
              </w:rPr>
            </w:pPr>
            <w:r>
              <w:rPr>
                <w:sz w:val="22"/>
                <w:szCs w:val="22"/>
              </w:rPr>
              <w:t>No existe responsabilidad por daños indirectos.</w:t>
            </w:r>
          </w:p>
        </w:tc>
      </w:tr>
      <w:tr w:rsidR="008471E7" w14:paraId="179FEBA4" w14:textId="77777777" w:rsidTr="00B15CD2">
        <w:tc>
          <w:tcPr>
            <w:tcW w:w="2660" w:type="dxa"/>
          </w:tcPr>
          <w:p w14:paraId="3DDADD31" w14:textId="77777777" w:rsidR="008471E7" w:rsidRDefault="00B66857">
            <w:pPr>
              <w:pStyle w:val="DEStandardL2"/>
              <w:tabs>
                <w:tab w:val="num" w:pos="0"/>
              </w:tabs>
              <w:spacing w:after="120"/>
              <w:ind w:left="0" w:firstLine="0"/>
              <w:rPr>
                <w:sz w:val="22"/>
                <w:szCs w:val="22"/>
              </w:rPr>
            </w:pPr>
            <w:r>
              <w:rPr>
                <w:sz w:val="22"/>
                <w:szCs w:val="22"/>
              </w:rPr>
              <w:br/>
              <w:t>Responsabilidad del Contratante</w:t>
            </w:r>
          </w:p>
          <w:p w14:paraId="10647AA5" w14:textId="77777777" w:rsidR="008471E7" w:rsidRDefault="008471E7">
            <w:pPr>
              <w:pStyle w:val="BodyText1"/>
              <w:tabs>
                <w:tab w:val="num" w:pos="0"/>
              </w:tabs>
              <w:spacing w:before="0" w:after="120"/>
              <w:rPr>
                <w:b/>
                <w:caps/>
                <w:sz w:val="22"/>
                <w:szCs w:val="22"/>
                <w:lang w:val="en-GB" w:eastAsia="x-none"/>
              </w:rPr>
            </w:pPr>
          </w:p>
        </w:tc>
        <w:tc>
          <w:tcPr>
            <w:tcW w:w="6549" w:type="dxa"/>
          </w:tcPr>
          <w:p w14:paraId="79C1B73F" w14:textId="77777777" w:rsidR="008471E7" w:rsidRDefault="00B66857">
            <w:pPr>
              <w:pStyle w:val="DEStandardL3"/>
              <w:numPr>
                <w:ilvl w:val="0"/>
                <w:numId w:val="0"/>
              </w:numPr>
              <w:tabs>
                <w:tab w:val="num" w:pos="1996"/>
              </w:tabs>
              <w:spacing w:before="0" w:after="120"/>
              <w:ind w:left="198"/>
              <w:rPr>
                <w:sz w:val="22"/>
                <w:szCs w:val="22"/>
              </w:rPr>
            </w:pPr>
            <w:r>
              <w:rPr>
                <w:sz w:val="22"/>
                <w:szCs w:val="22"/>
              </w:rPr>
              <w:t xml:space="preserve">El Contratante será responsable de cualquier vulneración de sus obligaciones contractuales, incluidas, a título enunciativo, pero no limitativo, las obligaciones del Párrafo 2 </w:t>
            </w:r>
            <w:r>
              <w:rPr>
                <w:i/>
                <w:sz w:val="22"/>
                <w:szCs w:val="22"/>
              </w:rPr>
              <w:t>[El Contratante]</w:t>
            </w:r>
            <w:r>
              <w:rPr>
                <w:sz w:val="22"/>
                <w:szCs w:val="22"/>
              </w:rPr>
              <w:t>.</w:t>
            </w:r>
          </w:p>
        </w:tc>
      </w:tr>
    </w:tbl>
    <w:p w14:paraId="6D1FC0E0" w14:textId="77777777" w:rsidR="008471E7" w:rsidRDefault="008471E7">
      <w:pPr>
        <w:spacing w:after="120"/>
        <w:rPr>
          <w:rFonts w:ascii="Arial" w:hAnsi="Arial" w:cs="Arial"/>
          <w:sz w:val="22"/>
          <w:szCs w:val="22"/>
        </w:rPr>
      </w:pPr>
    </w:p>
    <w:p w14:paraId="76374A75" w14:textId="77777777" w:rsidR="00B15CD2" w:rsidRDefault="00B15CD2">
      <w:pPr>
        <w:spacing w:after="0"/>
        <w:jc w:val="left"/>
        <w:rPr>
          <w:rFonts w:ascii="Arial" w:hAnsi="Arial" w:cs="Arial"/>
          <w:sz w:val="22"/>
          <w:szCs w:val="22"/>
        </w:rPr>
      </w:pPr>
      <w:r>
        <w:rPr>
          <w:rFonts w:ascii="Arial" w:hAnsi="Arial" w:cs="Arial"/>
          <w:sz w:val="22"/>
          <w:szCs w:val="22"/>
        </w:rPr>
        <w:br w:type="page"/>
      </w:r>
    </w:p>
    <w:tbl>
      <w:tblPr>
        <w:tblW w:w="9351" w:type="dxa"/>
        <w:tblLayout w:type="fixed"/>
        <w:tblLook w:val="01E0" w:firstRow="1" w:lastRow="1" w:firstColumn="1" w:lastColumn="1" w:noHBand="0" w:noVBand="0"/>
      </w:tblPr>
      <w:tblGrid>
        <w:gridCol w:w="2660"/>
        <w:gridCol w:w="6691"/>
      </w:tblGrid>
      <w:tr w:rsidR="008471E7" w14:paraId="53C8928A" w14:textId="77777777" w:rsidTr="00B15CD2">
        <w:tc>
          <w:tcPr>
            <w:tcW w:w="9351" w:type="dxa"/>
            <w:gridSpan w:val="2"/>
          </w:tcPr>
          <w:p w14:paraId="423058B9" w14:textId="77777777" w:rsidR="008471E7" w:rsidRDefault="00B66857" w:rsidP="00B15CD2">
            <w:pPr>
              <w:pStyle w:val="DEStandardL1"/>
              <w:tabs>
                <w:tab w:val="clear" w:pos="720"/>
              </w:tabs>
              <w:spacing w:before="0" w:after="120"/>
              <w:ind w:left="2290" w:hanging="2290"/>
              <w:rPr>
                <w:rFonts w:ascii="Arial" w:hAnsi="Arial"/>
                <w:sz w:val="22"/>
                <w:szCs w:val="22"/>
                <w:lang w:eastAsia="zh-CN"/>
              </w:rPr>
            </w:pPr>
            <w:bookmarkStart w:id="12" w:name="_Toc41547966"/>
            <w:r w:rsidRPr="00B15CD2">
              <w:rPr>
                <w:rFonts w:ascii="Arial" w:hAnsi="Arial"/>
                <w:b/>
                <w:szCs w:val="32"/>
              </w:rPr>
              <w:lastRenderedPageBreak/>
              <w:t>Seguros y garantías de responsabilidad e indemnización por daños y perjuicios</w:t>
            </w:r>
            <w:bookmarkEnd w:id="12"/>
          </w:p>
        </w:tc>
      </w:tr>
      <w:tr w:rsidR="008471E7" w14:paraId="090F7B60" w14:textId="77777777" w:rsidTr="00B15CD2">
        <w:trPr>
          <w:trHeight w:val="4510"/>
        </w:trPr>
        <w:tc>
          <w:tcPr>
            <w:tcW w:w="2660" w:type="dxa"/>
          </w:tcPr>
          <w:p w14:paraId="50AA9019" w14:textId="77777777" w:rsidR="008471E7" w:rsidRDefault="00B66857">
            <w:pPr>
              <w:pStyle w:val="DEStandardL2"/>
              <w:tabs>
                <w:tab w:val="num" w:pos="0"/>
              </w:tabs>
              <w:spacing w:after="120"/>
              <w:ind w:left="0" w:firstLine="0"/>
              <w:rPr>
                <w:sz w:val="22"/>
                <w:szCs w:val="22"/>
              </w:rPr>
            </w:pPr>
            <w:r>
              <w:rPr>
                <w:sz w:val="22"/>
                <w:szCs w:val="22"/>
              </w:rPr>
              <w:br/>
              <w:t>Seguros de responsabilidad e indemnización por daños y perjuicios</w:t>
            </w:r>
          </w:p>
          <w:p w14:paraId="3A66F25D" w14:textId="77777777" w:rsidR="008471E7" w:rsidRDefault="008471E7">
            <w:pPr>
              <w:pStyle w:val="BodyText1"/>
              <w:spacing w:before="0" w:after="120"/>
              <w:rPr>
                <w:sz w:val="22"/>
                <w:szCs w:val="22"/>
              </w:rPr>
            </w:pPr>
          </w:p>
        </w:tc>
        <w:tc>
          <w:tcPr>
            <w:tcW w:w="6691" w:type="dxa"/>
          </w:tcPr>
          <w:p w14:paraId="1A6CA71D" w14:textId="77777777" w:rsidR="008471E7" w:rsidRDefault="00B66857">
            <w:pPr>
              <w:pStyle w:val="DEStandardL3"/>
              <w:pageBreakBefore/>
              <w:tabs>
                <w:tab w:val="num" w:pos="1440"/>
              </w:tabs>
              <w:spacing w:before="0" w:after="120"/>
              <w:ind w:left="743" w:hanging="709"/>
              <w:rPr>
                <w:sz w:val="22"/>
                <w:szCs w:val="22"/>
              </w:rPr>
            </w:pPr>
            <w:r>
              <w:rPr>
                <w:sz w:val="22"/>
                <w:szCs w:val="22"/>
              </w:rPr>
              <w:t>Durante todo el período de duración del Contrato de consultoría, el Consultor deberá contratar y mantener los seguros adecuados según las condiciones especificadas en el Pliego de Condiciones Particulares, entre los que se incluyen, a título enunciativo, pero no limitativo, los siguientes:</w:t>
            </w:r>
          </w:p>
          <w:p w14:paraId="5553C865" w14:textId="77777777" w:rsidR="008471E7" w:rsidRDefault="00B66857">
            <w:pPr>
              <w:pStyle w:val="DEStandardL4"/>
              <w:tabs>
                <w:tab w:val="clear" w:pos="1440"/>
                <w:tab w:val="clear" w:pos="2160"/>
                <w:tab w:val="num" w:pos="1452"/>
              </w:tabs>
              <w:spacing w:after="120"/>
              <w:ind w:left="1452" w:hanging="709"/>
              <w:rPr>
                <w:sz w:val="22"/>
                <w:szCs w:val="22"/>
              </w:rPr>
            </w:pPr>
            <w:r>
              <w:rPr>
                <w:sz w:val="22"/>
                <w:szCs w:val="22"/>
              </w:rPr>
              <w:t>seguro de responsabilidad profesional;</w:t>
            </w:r>
          </w:p>
          <w:p w14:paraId="0A3BA1C3" w14:textId="77777777" w:rsidR="008471E7" w:rsidRDefault="00B66857">
            <w:pPr>
              <w:pStyle w:val="DEStandardL4"/>
              <w:tabs>
                <w:tab w:val="clear" w:pos="1440"/>
                <w:tab w:val="clear" w:pos="2160"/>
                <w:tab w:val="num" w:pos="1452"/>
              </w:tabs>
              <w:spacing w:after="120"/>
              <w:ind w:left="1452" w:hanging="709"/>
              <w:rPr>
                <w:sz w:val="22"/>
                <w:szCs w:val="22"/>
              </w:rPr>
            </w:pPr>
            <w:r>
              <w:rPr>
                <w:sz w:val="22"/>
                <w:szCs w:val="22"/>
              </w:rPr>
              <w:t>seguro de responsabilidad civil;</w:t>
            </w:r>
          </w:p>
          <w:p w14:paraId="2CB96BDD" w14:textId="77777777" w:rsidR="008471E7" w:rsidRDefault="00B66857">
            <w:pPr>
              <w:pStyle w:val="DEStandardL4"/>
              <w:tabs>
                <w:tab w:val="clear" w:pos="1440"/>
                <w:tab w:val="clear" w:pos="2160"/>
                <w:tab w:val="num" w:pos="1452"/>
              </w:tabs>
              <w:spacing w:after="120"/>
              <w:ind w:left="1452" w:hanging="709"/>
              <w:rPr>
                <w:sz w:val="22"/>
                <w:szCs w:val="22"/>
              </w:rPr>
            </w:pPr>
            <w:r>
              <w:rPr>
                <w:sz w:val="22"/>
                <w:szCs w:val="22"/>
              </w:rPr>
              <w:t>seguro de equipos contra pérdida o daños físicos causados en los equipos y aparatos adquiridos, utilizados, facilitados o financiados por el Contratante en el marco del presente Contrato de consultoría; y</w:t>
            </w:r>
          </w:p>
          <w:p w14:paraId="606BD5B3" w14:textId="77777777" w:rsidR="008471E7" w:rsidRDefault="00B66857">
            <w:pPr>
              <w:pStyle w:val="DEStandardL4"/>
              <w:tabs>
                <w:tab w:val="clear" w:pos="1440"/>
                <w:tab w:val="clear" w:pos="2160"/>
                <w:tab w:val="num" w:pos="1452"/>
              </w:tabs>
              <w:spacing w:after="120"/>
              <w:ind w:left="1452" w:hanging="709"/>
              <w:rPr>
                <w:sz w:val="22"/>
                <w:szCs w:val="22"/>
              </w:rPr>
            </w:pPr>
            <w:r>
              <w:rPr>
                <w:sz w:val="22"/>
                <w:szCs w:val="22"/>
              </w:rPr>
              <w:t>seguro de responsabilidad civil y contra todo riesgo para los vehículos adquiridos en el marco del presente Contrato de consultoría, incluido un seguro marítimo de cascos.</w:t>
            </w:r>
          </w:p>
          <w:p w14:paraId="23F21AC2" w14:textId="77777777" w:rsidR="008471E7" w:rsidRDefault="00B66857">
            <w:pPr>
              <w:pStyle w:val="DEStandardL3"/>
              <w:pageBreakBefore/>
              <w:tabs>
                <w:tab w:val="num" w:pos="1440"/>
              </w:tabs>
              <w:spacing w:before="0" w:after="120"/>
              <w:ind w:left="743" w:hanging="709"/>
              <w:rPr>
                <w:sz w:val="22"/>
                <w:szCs w:val="22"/>
              </w:rPr>
            </w:pPr>
            <w:r>
              <w:rPr>
                <w:sz w:val="22"/>
                <w:szCs w:val="22"/>
              </w:rPr>
              <w:t xml:space="preserve">Los gastos derivados de los seguros mencionados en el Párrafo 7.1.1 </w:t>
            </w:r>
            <w:r>
              <w:rPr>
                <w:i/>
                <w:sz w:val="22"/>
                <w:szCs w:val="22"/>
              </w:rPr>
              <w:t>[Seguros de responsabilidad e indemnización por daños y perjuicios]</w:t>
            </w:r>
            <w:r>
              <w:rPr>
                <w:sz w:val="22"/>
                <w:szCs w:val="22"/>
              </w:rPr>
              <w:t xml:space="preserve"> se considerarán totalmente satisfechos con la Remuneración acordada y no se cobrarán por separado.</w:t>
            </w:r>
          </w:p>
          <w:p w14:paraId="19F93914" w14:textId="77777777" w:rsidR="008471E7" w:rsidRDefault="00B66857">
            <w:pPr>
              <w:pStyle w:val="DEStandardL3"/>
              <w:pageBreakBefore/>
              <w:tabs>
                <w:tab w:val="num" w:pos="1440"/>
              </w:tabs>
              <w:spacing w:before="0" w:after="120"/>
              <w:ind w:left="743" w:hanging="709"/>
              <w:rPr>
                <w:sz w:val="22"/>
                <w:szCs w:val="22"/>
              </w:rPr>
            </w:pPr>
            <w:r>
              <w:rPr>
                <w:sz w:val="22"/>
                <w:szCs w:val="22"/>
              </w:rPr>
              <w:t>El Contratante deberá contratar los seguros con el alcance acordado en el Pliego de Condiciones Particulares.</w:t>
            </w:r>
          </w:p>
        </w:tc>
      </w:tr>
      <w:tr w:rsidR="008471E7" w14:paraId="563AC76F" w14:textId="77777777" w:rsidTr="00B15CD2">
        <w:trPr>
          <w:trHeight w:val="1769"/>
        </w:trPr>
        <w:tc>
          <w:tcPr>
            <w:tcW w:w="2660" w:type="dxa"/>
            <w:shd w:val="clear" w:color="auto" w:fill="auto"/>
          </w:tcPr>
          <w:p w14:paraId="31FCD3D0" w14:textId="77777777" w:rsidR="008471E7" w:rsidRDefault="00B66857">
            <w:pPr>
              <w:pStyle w:val="DEStandardL2"/>
              <w:tabs>
                <w:tab w:val="num" w:pos="0"/>
              </w:tabs>
              <w:spacing w:after="120"/>
              <w:ind w:left="0" w:firstLine="0"/>
              <w:rPr>
                <w:sz w:val="22"/>
                <w:szCs w:val="22"/>
              </w:rPr>
            </w:pPr>
            <w:r>
              <w:rPr>
                <w:sz w:val="22"/>
                <w:szCs w:val="22"/>
              </w:rPr>
              <w:br/>
              <w:t>Garantías</w:t>
            </w:r>
          </w:p>
        </w:tc>
        <w:tc>
          <w:tcPr>
            <w:tcW w:w="6691" w:type="dxa"/>
            <w:shd w:val="clear" w:color="auto" w:fill="FFFFFF" w:themeFill="background1"/>
          </w:tcPr>
          <w:p w14:paraId="4B56A668" w14:textId="77777777" w:rsidR="008471E7" w:rsidRDefault="00B66857">
            <w:pPr>
              <w:pStyle w:val="DEStandardL3"/>
              <w:pageBreakBefore/>
              <w:numPr>
                <w:ilvl w:val="0"/>
                <w:numId w:val="0"/>
              </w:numPr>
              <w:tabs>
                <w:tab w:val="num" w:pos="1440"/>
              </w:tabs>
              <w:spacing w:before="0" w:after="120"/>
              <w:ind w:left="743"/>
              <w:rPr>
                <w:sz w:val="22"/>
                <w:szCs w:val="22"/>
              </w:rPr>
            </w:pPr>
            <w:r>
              <w:rPr>
                <w:sz w:val="22"/>
                <w:szCs w:val="22"/>
              </w:rPr>
              <w:t>Todas las garantías deberán ser conformes con los modelos establecidos en el Anexo 10 [</w:t>
            </w:r>
            <w:r>
              <w:rPr>
                <w:i/>
                <w:sz w:val="22"/>
                <w:szCs w:val="22"/>
              </w:rPr>
              <w:t>Formulario de garantía de pago anticipado</w:t>
            </w:r>
            <w:r>
              <w:rPr>
                <w:sz w:val="22"/>
                <w:szCs w:val="22"/>
              </w:rPr>
              <w:t xml:space="preserve">] y deberán constituirse siempre como garantías bancarias y extenderse a nombre del Contratante, quien será el beneficiario de </w:t>
            </w:r>
            <w:proofErr w:type="gramStart"/>
            <w:r>
              <w:rPr>
                <w:sz w:val="22"/>
                <w:szCs w:val="22"/>
              </w:rPr>
              <w:t>las mismas</w:t>
            </w:r>
            <w:proofErr w:type="gramEnd"/>
            <w:r>
              <w:rPr>
                <w:sz w:val="22"/>
                <w:szCs w:val="22"/>
              </w:rPr>
              <w:t>. Las garantías deben ser aceptables para el Contratante y el KfW. El Contratante recibirá el original de la garantía. Al KfW se le remitirá una copia de la garantía junto con una confirmación de que el original ha sido enviado al Contratante.</w:t>
            </w:r>
          </w:p>
        </w:tc>
      </w:tr>
    </w:tbl>
    <w:p w14:paraId="2801DD7E" w14:textId="77777777" w:rsidR="008471E7" w:rsidRDefault="008471E7">
      <w:pPr>
        <w:spacing w:after="120"/>
        <w:rPr>
          <w:rFonts w:ascii="Arial" w:hAnsi="Arial" w:cs="Arial"/>
          <w:sz w:val="22"/>
          <w:szCs w:val="22"/>
        </w:rPr>
      </w:pPr>
    </w:p>
    <w:p w14:paraId="6A9B0163" w14:textId="77777777" w:rsidR="008471E7" w:rsidRDefault="00B66857">
      <w:pPr>
        <w:spacing w:after="120"/>
        <w:jc w:val="left"/>
        <w:rPr>
          <w:rFonts w:ascii="Arial" w:hAnsi="Arial" w:cs="Arial"/>
          <w:sz w:val="22"/>
          <w:szCs w:val="22"/>
        </w:rPr>
      </w:pPr>
      <w:r>
        <w:br w:type="page"/>
      </w:r>
    </w:p>
    <w:tbl>
      <w:tblPr>
        <w:tblW w:w="9351" w:type="dxa"/>
        <w:tblLayout w:type="fixed"/>
        <w:tblLook w:val="01E0" w:firstRow="1" w:lastRow="1" w:firstColumn="1" w:lastColumn="1" w:noHBand="0" w:noVBand="0"/>
      </w:tblPr>
      <w:tblGrid>
        <w:gridCol w:w="2660"/>
        <w:gridCol w:w="6691"/>
      </w:tblGrid>
      <w:tr w:rsidR="008471E7" w14:paraId="78424BD7" w14:textId="77777777" w:rsidTr="00B15CD2">
        <w:tc>
          <w:tcPr>
            <w:tcW w:w="9351" w:type="dxa"/>
            <w:gridSpan w:val="2"/>
          </w:tcPr>
          <w:p w14:paraId="57913244" w14:textId="77777777" w:rsidR="008471E7" w:rsidRDefault="00B15CD2" w:rsidP="00B15CD2">
            <w:pPr>
              <w:pStyle w:val="DEStandardL1"/>
              <w:tabs>
                <w:tab w:val="clear" w:pos="720"/>
              </w:tabs>
              <w:spacing w:before="0" w:after="120"/>
              <w:ind w:left="2290" w:hanging="2290"/>
              <w:rPr>
                <w:sz w:val="22"/>
                <w:szCs w:val="22"/>
                <w:lang w:val="en-GB"/>
              </w:rPr>
            </w:pPr>
            <w:bookmarkStart w:id="13" w:name="_Toc41547967"/>
            <w:r w:rsidRPr="00B15CD2">
              <w:rPr>
                <w:rFonts w:ascii="Arial" w:hAnsi="Arial"/>
                <w:b/>
                <w:szCs w:val="32"/>
              </w:rPr>
              <w:lastRenderedPageBreak/>
              <w:t>C</w:t>
            </w:r>
            <w:r w:rsidR="00B66857" w:rsidRPr="00B15CD2">
              <w:rPr>
                <w:rFonts w:ascii="Arial" w:hAnsi="Arial"/>
                <w:b/>
                <w:szCs w:val="32"/>
              </w:rPr>
              <w:t>onflictos y Arbitrajes</w:t>
            </w:r>
            <w:bookmarkEnd w:id="13"/>
          </w:p>
        </w:tc>
      </w:tr>
      <w:tr w:rsidR="008471E7" w14:paraId="3CCE293F" w14:textId="77777777" w:rsidTr="00B15CD2">
        <w:trPr>
          <w:trHeight w:val="1545"/>
        </w:trPr>
        <w:tc>
          <w:tcPr>
            <w:tcW w:w="2660" w:type="dxa"/>
          </w:tcPr>
          <w:p w14:paraId="226481F3" w14:textId="77777777" w:rsidR="008471E7" w:rsidRDefault="00B66857">
            <w:pPr>
              <w:pStyle w:val="DEStandardL2"/>
              <w:tabs>
                <w:tab w:val="num" w:pos="0"/>
              </w:tabs>
              <w:spacing w:after="120"/>
              <w:ind w:left="0" w:firstLine="0"/>
              <w:rPr>
                <w:sz w:val="22"/>
                <w:szCs w:val="22"/>
              </w:rPr>
            </w:pPr>
            <w:r>
              <w:rPr>
                <w:sz w:val="22"/>
                <w:szCs w:val="22"/>
              </w:rPr>
              <w:br/>
              <w:t>PROCEDIMIENTO DE ARBITRAJE</w:t>
            </w:r>
          </w:p>
        </w:tc>
        <w:tc>
          <w:tcPr>
            <w:tcW w:w="6691" w:type="dxa"/>
          </w:tcPr>
          <w:p w14:paraId="04DA1116" w14:textId="77777777" w:rsidR="008471E7" w:rsidRDefault="00B66857">
            <w:pPr>
              <w:pStyle w:val="DEStandardL3"/>
              <w:numPr>
                <w:ilvl w:val="0"/>
                <w:numId w:val="0"/>
              </w:numPr>
              <w:spacing w:before="0" w:after="120"/>
              <w:ind w:left="175" w:firstLine="22"/>
              <w:rPr>
                <w:sz w:val="22"/>
                <w:szCs w:val="22"/>
              </w:rPr>
            </w:pPr>
            <w:r>
              <w:rPr>
                <w:sz w:val="22"/>
                <w:szCs w:val="22"/>
              </w:rPr>
              <w:t>En caso de que las Partes no llegasen a un acuerdo amistoso</w:t>
            </w:r>
            <w:r w:rsidR="00D743C1">
              <w:rPr>
                <w:sz w:val="22"/>
                <w:szCs w:val="22"/>
              </w:rPr>
              <w:t>,</w:t>
            </w:r>
            <w:r>
              <w:rPr>
                <w:sz w:val="22"/>
                <w:szCs w:val="22"/>
              </w:rPr>
              <w:t xml:space="preserve"> </w:t>
            </w:r>
            <w:r w:rsidR="00D743C1">
              <w:rPr>
                <w:sz w:val="22"/>
                <w:szCs w:val="22"/>
              </w:rPr>
              <w:t>los</w:t>
            </w:r>
            <w:r>
              <w:rPr>
                <w:sz w:val="22"/>
                <w:szCs w:val="22"/>
              </w:rPr>
              <w:t xml:space="preserve"> conflicto</w:t>
            </w:r>
            <w:r w:rsidR="00D743C1">
              <w:rPr>
                <w:sz w:val="22"/>
                <w:szCs w:val="22"/>
              </w:rPr>
              <w:t>s</w:t>
            </w:r>
            <w:r>
              <w:rPr>
                <w:sz w:val="22"/>
                <w:szCs w:val="22"/>
              </w:rPr>
              <w:t xml:space="preserve"> </w:t>
            </w:r>
            <w:r w:rsidR="00D743C1">
              <w:rPr>
                <w:sz w:val="22"/>
                <w:szCs w:val="22"/>
              </w:rPr>
              <w:t>que surjan por este Contrato de consultoría</w:t>
            </w:r>
            <w:r>
              <w:rPr>
                <w:sz w:val="22"/>
                <w:szCs w:val="22"/>
              </w:rPr>
              <w:t xml:space="preserve"> </w:t>
            </w:r>
            <w:r w:rsidR="00D743C1">
              <w:rPr>
                <w:sz w:val="22"/>
                <w:szCs w:val="22"/>
              </w:rPr>
              <w:t xml:space="preserve">o en </w:t>
            </w:r>
            <w:proofErr w:type="spellStart"/>
            <w:r w:rsidR="00D743C1">
              <w:rPr>
                <w:sz w:val="22"/>
                <w:szCs w:val="22"/>
              </w:rPr>
              <w:t>conección</w:t>
            </w:r>
            <w:proofErr w:type="spellEnd"/>
            <w:r w:rsidR="00D743C1">
              <w:rPr>
                <w:sz w:val="22"/>
                <w:szCs w:val="22"/>
              </w:rPr>
              <w:t xml:space="preserve"> al mismo, </w:t>
            </w:r>
            <w:r>
              <w:rPr>
                <w:sz w:val="22"/>
                <w:szCs w:val="22"/>
              </w:rPr>
              <w:t>será</w:t>
            </w:r>
            <w:r w:rsidR="00D743C1">
              <w:rPr>
                <w:sz w:val="22"/>
                <w:szCs w:val="22"/>
              </w:rPr>
              <w:t>n</w:t>
            </w:r>
            <w:r>
              <w:rPr>
                <w:sz w:val="22"/>
                <w:szCs w:val="22"/>
              </w:rPr>
              <w:t xml:space="preserve"> resuelto</w:t>
            </w:r>
            <w:r w:rsidR="00D743C1">
              <w:rPr>
                <w:sz w:val="22"/>
                <w:szCs w:val="22"/>
              </w:rPr>
              <w:t>s</w:t>
            </w:r>
            <w:r>
              <w:rPr>
                <w:sz w:val="22"/>
                <w:szCs w:val="22"/>
              </w:rPr>
              <w:t xml:space="preserve"> de manera definitiva </w:t>
            </w:r>
            <w:r w:rsidR="00296D09">
              <w:rPr>
                <w:sz w:val="22"/>
                <w:szCs w:val="22"/>
              </w:rPr>
              <w:t xml:space="preserve">y exclusiva por un árbitro nombrado y </w:t>
            </w:r>
            <w:r>
              <w:rPr>
                <w:sz w:val="22"/>
                <w:szCs w:val="22"/>
              </w:rPr>
              <w:t>de conformidad con el Reglamento de Conciliación y Arbitraje de la Cámara de Comercio Internacional en París</w:t>
            </w:r>
            <w:r w:rsidR="00296D09">
              <w:rPr>
                <w:sz w:val="22"/>
                <w:szCs w:val="22"/>
              </w:rPr>
              <w:t>.</w:t>
            </w:r>
            <w:r>
              <w:rPr>
                <w:sz w:val="22"/>
                <w:szCs w:val="22"/>
              </w:rPr>
              <w:t xml:space="preserve"> El lugar de arbitraje y el idioma del procedimiento de arbitraje se especificarán en el Pliego de Condiciones Particulares.</w:t>
            </w:r>
          </w:p>
        </w:tc>
      </w:tr>
    </w:tbl>
    <w:p w14:paraId="4C112ED4" w14:textId="77777777" w:rsidR="008471E7" w:rsidRDefault="008471E7">
      <w:pPr>
        <w:pStyle w:val="BodyText1"/>
        <w:spacing w:before="0" w:after="120"/>
        <w:rPr>
          <w:sz w:val="22"/>
          <w:szCs w:val="22"/>
        </w:rPr>
      </w:pPr>
    </w:p>
    <w:p w14:paraId="4A3E45CB" w14:textId="77777777" w:rsidR="008471E7" w:rsidRDefault="00B66857">
      <w:pPr>
        <w:spacing w:after="120"/>
        <w:jc w:val="left"/>
        <w:rPr>
          <w:rFonts w:ascii="Arial" w:hAnsi="Arial" w:cs="Arial"/>
          <w:sz w:val="22"/>
          <w:szCs w:val="22"/>
        </w:rPr>
        <w:sectPr w:rsidR="008471E7" w:rsidSect="006F041C">
          <w:footerReference w:type="default" r:id="rId16"/>
          <w:footerReference w:type="first" r:id="rId17"/>
          <w:pgSz w:w="11906" w:h="16838" w:code="9"/>
          <w:pgMar w:top="1361" w:right="1440" w:bottom="1134" w:left="1440" w:header="720" w:footer="340" w:gutter="0"/>
          <w:cols w:space="708"/>
          <w:formProt w:val="0"/>
          <w:docGrid w:linePitch="360"/>
        </w:sectPr>
      </w:pPr>
      <w:r>
        <w:br w:type="page"/>
      </w:r>
    </w:p>
    <w:p w14:paraId="52086139" w14:textId="77777777" w:rsidR="008471E7" w:rsidRDefault="00B66857">
      <w:pPr>
        <w:keepNext/>
        <w:keepLines/>
        <w:jc w:val="center"/>
        <w:outlineLvl w:val="0"/>
        <w:rPr>
          <w:rFonts w:ascii="Arial" w:hAnsi="Arial" w:cs="Arial"/>
          <w:b/>
          <w:sz w:val="22"/>
          <w:szCs w:val="22"/>
          <w:u w:val="single"/>
        </w:rPr>
      </w:pPr>
      <w:bookmarkStart w:id="14" w:name="_Toc515628010"/>
      <w:r>
        <w:rPr>
          <w:rFonts w:ascii="Arial" w:hAnsi="Arial"/>
          <w:b/>
          <w:sz w:val="22"/>
          <w:szCs w:val="22"/>
          <w:u w:val="single"/>
        </w:rPr>
        <w:lastRenderedPageBreak/>
        <w:t>Parte II: Pliego de Condiciones Particulares</w:t>
      </w:r>
      <w:bookmarkEnd w:id="14"/>
    </w:p>
    <w:p w14:paraId="2686B7CD" w14:textId="77777777" w:rsidR="008471E7" w:rsidRDefault="008471E7">
      <w:pPr>
        <w:spacing w:before="240" w:after="0"/>
        <w:rPr>
          <w:rFonts w:ascii="Arial" w:hAnsi="Arial" w:cs="Arial"/>
          <w:sz w:val="22"/>
          <w:szCs w:val="22"/>
          <w:lang w:eastAsia="x-none" w:bidi="he-IL"/>
        </w:rPr>
      </w:pPr>
    </w:p>
    <w:p w14:paraId="19460320" w14:textId="77777777" w:rsidR="008471E7" w:rsidRDefault="00B66857">
      <w:pPr>
        <w:tabs>
          <w:tab w:val="left" w:pos="0"/>
          <w:tab w:val="left" w:pos="709"/>
        </w:tabs>
        <w:spacing w:after="200" w:line="280" w:lineRule="auto"/>
        <w:rPr>
          <w:rFonts w:ascii="Arial" w:hAnsi="Arial" w:cs="Arial"/>
          <w:b/>
          <w:iCs/>
          <w:kern w:val="28"/>
          <w:sz w:val="22"/>
          <w:szCs w:val="22"/>
        </w:rPr>
      </w:pPr>
      <w:proofErr w:type="spellStart"/>
      <w:r>
        <w:rPr>
          <w:rFonts w:ascii="Arial" w:hAnsi="Arial"/>
          <w:b/>
          <w:iCs/>
          <w:sz w:val="22"/>
          <w:szCs w:val="22"/>
        </w:rPr>
        <w:t>Resp</w:t>
      </w:r>
      <w:proofErr w:type="spellEnd"/>
      <w:r>
        <w:rPr>
          <w:rFonts w:ascii="Arial" w:hAnsi="Arial"/>
          <w:b/>
          <w:iCs/>
          <w:sz w:val="22"/>
          <w:szCs w:val="22"/>
        </w:rPr>
        <w:t>. al Artículo 1:</w:t>
      </w:r>
      <w:r>
        <w:rPr>
          <w:rFonts w:ascii="Arial" w:hAnsi="Arial"/>
          <w:sz w:val="22"/>
          <w:szCs w:val="22"/>
        </w:rPr>
        <w:t xml:space="preserve"> </w:t>
      </w:r>
      <w:r>
        <w:rPr>
          <w:rFonts w:ascii="Arial" w:hAnsi="Arial"/>
          <w:sz w:val="22"/>
          <w:szCs w:val="22"/>
        </w:rPr>
        <w:tab/>
      </w:r>
      <w:r>
        <w:rPr>
          <w:rFonts w:ascii="Arial" w:hAnsi="Arial"/>
          <w:b/>
          <w:iCs/>
          <w:sz w:val="22"/>
          <w:szCs w:val="22"/>
        </w:rPr>
        <w:t>Disposiciones generales</w:t>
      </w:r>
    </w:p>
    <w:p w14:paraId="2DF29953" w14:textId="77777777" w:rsidR="008471E7" w:rsidRDefault="00B66857">
      <w:pPr>
        <w:tabs>
          <w:tab w:val="left" w:pos="1440"/>
        </w:tabs>
        <w:spacing w:after="200" w:line="280" w:lineRule="auto"/>
        <w:ind w:left="1440" w:hanging="1440"/>
        <w:rPr>
          <w:rFonts w:ascii="Arial" w:hAnsi="Arial" w:cs="Arial"/>
          <w:b/>
          <w:iCs/>
          <w:sz w:val="22"/>
          <w:szCs w:val="22"/>
        </w:rPr>
      </w:pPr>
      <w:proofErr w:type="spellStart"/>
      <w:r>
        <w:rPr>
          <w:rFonts w:ascii="Arial" w:hAnsi="Arial"/>
          <w:b/>
          <w:iCs/>
          <w:sz w:val="22"/>
          <w:szCs w:val="22"/>
        </w:rPr>
        <w:t>Resp</w:t>
      </w:r>
      <w:proofErr w:type="spellEnd"/>
      <w:r>
        <w:rPr>
          <w:rFonts w:ascii="Arial" w:hAnsi="Arial"/>
          <w:b/>
          <w:iCs/>
          <w:sz w:val="22"/>
          <w:szCs w:val="22"/>
        </w:rPr>
        <w:t>. a 1.1:</w:t>
      </w:r>
      <w:r>
        <w:rPr>
          <w:rFonts w:ascii="Arial" w:hAnsi="Arial"/>
          <w:sz w:val="22"/>
          <w:szCs w:val="22"/>
        </w:rPr>
        <w:t xml:space="preserve"> </w:t>
      </w:r>
      <w:r>
        <w:rPr>
          <w:rFonts w:ascii="Arial" w:hAnsi="Arial"/>
          <w:sz w:val="22"/>
          <w:szCs w:val="22"/>
        </w:rPr>
        <w:tab/>
      </w:r>
      <w:r>
        <w:rPr>
          <w:rFonts w:ascii="Arial" w:hAnsi="Arial"/>
          <w:b/>
          <w:iCs/>
          <w:sz w:val="22"/>
          <w:szCs w:val="22"/>
        </w:rPr>
        <w:t>Definiciones</w:t>
      </w:r>
    </w:p>
    <w:p w14:paraId="4EF0CF8E" w14:textId="77777777" w:rsidR="008471E7" w:rsidRDefault="00B66857">
      <w:pPr>
        <w:spacing w:after="200" w:line="280" w:lineRule="auto"/>
        <w:ind w:left="1440" w:hanging="22"/>
        <w:rPr>
          <w:rFonts w:ascii="Arial" w:hAnsi="Arial" w:cs="Arial"/>
          <w:iCs/>
          <w:sz w:val="22"/>
          <w:szCs w:val="22"/>
        </w:rPr>
      </w:pPr>
      <w:r>
        <w:rPr>
          <w:rFonts w:ascii="Arial" w:hAnsi="Arial"/>
          <w:b/>
          <w:bCs/>
          <w:iCs/>
          <w:sz w:val="22"/>
          <w:szCs w:val="22"/>
        </w:rPr>
        <w:t xml:space="preserve">«Plazo de finalización»: </w:t>
      </w:r>
      <w:r>
        <w:rPr>
          <w:rFonts w:ascii="Arial" w:hAnsi="Arial"/>
          <w:iCs/>
          <w:sz w:val="22"/>
          <w:szCs w:val="22"/>
        </w:rPr>
        <w:t xml:space="preserve">El Plazo de finalización será el período que comience en la Fecha de </w:t>
      </w:r>
      <w:r w:rsidR="00602864">
        <w:rPr>
          <w:rFonts w:ascii="Arial" w:hAnsi="Arial"/>
          <w:iCs/>
          <w:sz w:val="22"/>
          <w:szCs w:val="22"/>
        </w:rPr>
        <w:t>inicio</w:t>
      </w:r>
      <w:r>
        <w:rPr>
          <w:rFonts w:ascii="Arial" w:hAnsi="Arial"/>
          <w:iCs/>
          <w:sz w:val="22"/>
          <w:szCs w:val="22"/>
        </w:rPr>
        <w:t xml:space="preserve"> y que termine el </w:t>
      </w:r>
      <w:r>
        <w:rPr>
          <w:rFonts w:ascii="Arial" w:hAnsi="Arial"/>
          <w:b/>
          <w:iCs/>
          <w:sz w:val="22"/>
          <w:szCs w:val="22"/>
        </w:rPr>
        <w:t>[</w:t>
      </w:r>
      <w:r>
        <w:rPr>
          <w:rFonts w:ascii="Arial" w:hAnsi="Arial"/>
          <w:iCs/>
          <w:sz w:val="22"/>
          <w:szCs w:val="22"/>
        </w:rPr>
        <w:t>●</w:t>
      </w:r>
      <w:r>
        <w:rPr>
          <w:rFonts w:ascii="Arial" w:hAnsi="Arial"/>
          <w:b/>
          <w:iCs/>
          <w:sz w:val="22"/>
          <w:szCs w:val="22"/>
        </w:rPr>
        <w:t>].</w:t>
      </w:r>
    </w:p>
    <w:p w14:paraId="07576297" w14:textId="77777777" w:rsidR="008471E7" w:rsidRDefault="00B66857">
      <w:pPr>
        <w:spacing w:after="200" w:line="280" w:lineRule="auto"/>
        <w:ind w:left="1440" w:hanging="22"/>
        <w:rPr>
          <w:rFonts w:ascii="Arial" w:hAnsi="Arial" w:cs="Arial"/>
          <w:b/>
          <w:iCs/>
          <w:sz w:val="22"/>
          <w:szCs w:val="22"/>
        </w:rPr>
      </w:pPr>
      <w:r>
        <w:rPr>
          <w:rFonts w:ascii="Arial" w:hAnsi="Arial"/>
          <w:b/>
          <w:iCs/>
          <w:sz w:val="22"/>
          <w:szCs w:val="22"/>
        </w:rPr>
        <w:t xml:space="preserve">«País»: </w:t>
      </w:r>
      <w:r>
        <w:rPr>
          <w:rFonts w:ascii="Arial" w:hAnsi="Arial"/>
          <w:b/>
          <w:iCs/>
          <w:sz w:val="22"/>
          <w:szCs w:val="22"/>
        </w:rPr>
        <w:tab/>
        <w:t>[</w:t>
      </w:r>
      <w:r>
        <w:rPr>
          <w:rFonts w:ascii="Arial" w:hAnsi="Arial"/>
          <w:iCs/>
          <w:sz w:val="22"/>
          <w:szCs w:val="22"/>
        </w:rPr>
        <w:t>●</w:t>
      </w:r>
      <w:r>
        <w:rPr>
          <w:rFonts w:ascii="Arial" w:hAnsi="Arial"/>
          <w:b/>
          <w:iCs/>
          <w:sz w:val="22"/>
          <w:szCs w:val="22"/>
        </w:rPr>
        <w:t>]</w:t>
      </w:r>
    </w:p>
    <w:p w14:paraId="3E6DF2D4" w14:textId="77777777" w:rsidR="008471E7" w:rsidRDefault="00B66857">
      <w:pPr>
        <w:spacing w:after="200" w:line="280" w:lineRule="auto"/>
        <w:ind w:left="1440" w:hanging="22"/>
        <w:rPr>
          <w:rFonts w:ascii="Arial" w:hAnsi="Arial" w:cs="Arial"/>
          <w:iCs/>
          <w:sz w:val="22"/>
          <w:szCs w:val="22"/>
        </w:rPr>
      </w:pPr>
      <w:r>
        <w:rPr>
          <w:rFonts w:ascii="Arial" w:hAnsi="Arial"/>
          <w:b/>
          <w:iCs/>
          <w:sz w:val="22"/>
          <w:szCs w:val="22"/>
        </w:rPr>
        <w:t>«Proyecto»:</w:t>
      </w:r>
      <w:r>
        <w:rPr>
          <w:rFonts w:ascii="Arial" w:hAnsi="Arial"/>
          <w:sz w:val="22"/>
          <w:szCs w:val="22"/>
        </w:rPr>
        <w:tab/>
      </w:r>
      <w:r>
        <w:rPr>
          <w:rFonts w:ascii="Arial" w:hAnsi="Arial"/>
          <w:iCs/>
          <w:sz w:val="22"/>
          <w:szCs w:val="22"/>
        </w:rPr>
        <w:t xml:space="preserve"> </w:t>
      </w:r>
      <w:r>
        <w:rPr>
          <w:rFonts w:ascii="Arial" w:hAnsi="Arial"/>
          <w:b/>
          <w:iCs/>
          <w:sz w:val="22"/>
          <w:szCs w:val="22"/>
        </w:rPr>
        <w:t>[</w:t>
      </w:r>
      <w:r>
        <w:rPr>
          <w:rFonts w:ascii="Arial" w:hAnsi="Arial"/>
          <w:iCs/>
          <w:sz w:val="22"/>
          <w:szCs w:val="22"/>
        </w:rPr>
        <w:t>●</w:t>
      </w:r>
      <w:r>
        <w:rPr>
          <w:rFonts w:ascii="Arial" w:hAnsi="Arial"/>
          <w:b/>
          <w:iCs/>
          <w:sz w:val="22"/>
          <w:szCs w:val="22"/>
        </w:rPr>
        <w:t xml:space="preserve">] </w:t>
      </w:r>
      <w:r>
        <w:rPr>
          <w:rFonts w:ascii="Arial" w:hAnsi="Arial"/>
          <w:iCs/>
          <w:sz w:val="22"/>
          <w:szCs w:val="22"/>
        </w:rPr>
        <w:t xml:space="preserve">N.º BMZ </w:t>
      </w:r>
      <w:r>
        <w:rPr>
          <w:rFonts w:ascii="Arial" w:hAnsi="Arial"/>
          <w:b/>
          <w:iCs/>
          <w:sz w:val="22"/>
          <w:szCs w:val="22"/>
        </w:rPr>
        <w:t>[</w:t>
      </w:r>
      <w:r>
        <w:rPr>
          <w:rFonts w:ascii="Arial" w:hAnsi="Arial"/>
          <w:iCs/>
          <w:sz w:val="22"/>
          <w:szCs w:val="22"/>
        </w:rPr>
        <w:t>●</w:t>
      </w:r>
      <w:r>
        <w:rPr>
          <w:rFonts w:ascii="Arial" w:hAnsi="Arial"/>
          <w:b/>
          <w:iCs/>
          <w:sz w:val="22"/>
          <w:szCs w:val="22"/>
        </w:rPr>
        <w:t>]</w:t>
      </w:r>
      <w:r>
        <w:rPr>
          <w:rFonts w:ascii="Arial" w:hAnsi="Arial"/>
          <w:iCs/>
          <w:sz w:val="22"/>
          <w:szCs w:val="22"/>
        </w:rPr>
        <w:t xml:space="preserve"> según se recoge en el Anexo 3.</w:t>
      </w:r>
    </w:p>
    <w:p w14:paraId="1B097CCB" w14:textId="77777777" w:rsidR="008471E7" w:rsidRDefault="00B66857">
      <w:pPr>
        <w:spacing w:after="200" w:line="280" w:lineRule="auto"/>
        <w:ind w:left="1440" w:hanging="22"/>
        <w:rPr>
          <w:rFonts w:ascii="Arial" w:hAnsi="Arial" w:cs="Arial"/>
          <w:bCs/>
          <w:i/>
          <w:sz w:val="22"/>
          <w:szCs w:val="22"/>
        </w:rPr>
      </w:pPr>
      <w:r>
        <w:rPr>
          <w:rFonts w:ascii="Arial" w:hAnsi="Arial"/>
          <w:bCs/>
          <w:i/>
          <w:sz w:val="22"/>
          <w:szCs w:val="22"/>
        </w:rPr>
        <w:t>[Insertar descripción del Proyecto]</w:t>
      </w:r>
    </w:p>
    <w:p w14:paraId="5605400D" w14:textId="77777777" w:rsidR="008471E7" w:rsidRDefault="00B66857">
      <w:pPr>
        <w:spacing w:after="200" w:line="280" w:lineRule="auto"/>
        <w:ind w:left="1440" w:hanging="22"/>
        <w:rPr>
          <w:rFonts w:ascii="Arial" w:hAnsi="Arial" w:cs="Arial"/>
          <w:iCs/>
          <w:sz w:val="22"/>
          <w:szCs w:val="22"/>
        </w:rPr>
      </w:pPr>
      <w:r>
        <w:rPr>
          <w:rFonts w:ascii="Arial" w:hAnsi="Arial"/>
          <w:b/>
          <w:iCs/>
          <w:sz w:val="22"/>
          <w:szCs w:val="22"/>
        </w:rPr>
        <w:t xml:space="preserve">«Fecha de </w:t>
      </w:r>
      <w:r w:rsidR="00602864">
        <w:rPr>
          <w:rFonts w:ascii="Arial" w:hAnsi="Arial"/>
          <w:b/>
          <w:iCs/>
          <w:sz w:val="22"/>
          <w:szCs w:val="22"/>
        </w:rPr>
        <w:t>inicio</w:t>
      </w:r>
      <w:r>
        <w:rPr>
          <w:rFonts w:ascii="Arial" w:hAnsi="Arial"/>
          <w:b/>
          <w:iCs/>
          <w:sz w:val="22"/>
          <w:szCs w:val="22"/>
        </w:rPr>
        <w:t>»:</w:t>
      </w:r>
      <w:r>
        <w:rPr>
          <w:rFonts w:ascii="Arial" w:hAnsi="Arial"/>
          <w:sz w:val="22"/>
          <w:szCs w:val="22"/>
        </w:rPr>
        <w:tab/>
      </w:r>
      <w:r>
        <w:rPr>
          <w:rFonts w:ascii="Arial" w:hAnsi="Arial"/>
          <w:iCs/>
          <w:sz w:val="22"/>
          <w:szCs w:val="22"/>
        </w:rPr>
        <w:t>[insertar fecha]/la fecha [[●] semanas después]/[de] la entrada en vigor del presente Contrato de consultoría.</w:t>
      </w:r>
    </w:p>
    <w:p w14:paraId="2277176E" w14:textId="77777777" w:rsidR="008471E7" w:rsidRDefault="00B66857">
      <w:pPr>
        <w:spacing w:after="200" w:line="280" w:lineRule="auto"/>
        <w:ind w:left="1440" w:hanging="22"/>
        <w:rPr>
          <w:rFonts w:ascii="Arial" w:hAnsi="Arial" w:cs="Arial"/>
          <w:i/>
          <w:iCs/>
          <w:sz w:val="22"/>
          <w:szCs w:val="22"/>
        </w:rPr>
      </w:pPr>
      <w:r>
        <w:rPr>
          <w:rFonts w:ascii="Arial" w:hAnsi="Arial"/>
          <w:bCs/>
          <w:i/>
          <w:sz w:val="22"/>
          <w:szCs w:val="22"/>
        </w:rPr>
        <w:t>[</w:t>
      </w:r>
      <w:r>
        <w:rPr>
          <w:i/>
        </w:rPr>
        <w:t xml:space="preserve">La fecha de </w:t>
      </w:r>
      <w:r w:rsidR="00F928B2">
        <w:rPr>
          <w:i/>
        </w:rPr>
        <w:t>inicio</w:t>
      </w:r>
      <w:r>
        <w:rPr>
          <w:i/>
        </w:rPr>
        <w:t xml:space="preserve"> de ejecución puede ser idéntica o posterior a la fecha de entrada en vigor del contrato. La fecha de </w:t>
      </w:r>
      <w:r w:rsidR="00F928B2">
        <w:rPr>
          <w:i/>
        </w:rPr>
        <w:t>inicio</w:t>
      </w:r>
      <w:r>
        <w:rPr>
          <w:i/>
        </w:rPr>
        <w:t xml:space="preserve"> de ejecución se puede definir de manera absoluta (primera formulación) cuando la secuencia temporal de los acontecimientos haya sido fijada de antemano, o de manera relativa (segunda formulación), en caso de que la fecha de entrada en vigor no pueda determinarse previamente. La formulación que no sea utilizada deberá eliminarse. En general, se prevé una fase de movilización entre la fecha de entrada en vigor del contrato y la fecha de </w:t>
      </w:r>
      <w:r w:rsidR="00602864">
        <w:rPr>
          <w:i/>
        </w:rPr>
        <w:t>inicio</w:t>
      </w:r>
      <w:r>
        <w:rPr>
          <w:i/>
        </w:rPr>
        <w:t>, cuya duración puede extenderse hasta cuatro semanas, dependiendo del tipo y nivel de actividad</w:t>
      </w:r>
      <w:proofErr w:type="gramStart"/>
      <w:r>
        <w:rPr>
          <w:i/>
        </w:rPr>
        <w:t>.</w:t>
      </w:r>
      <w:r>
        <w:rPr>
          <w:rFonts w:ascii="Arial" w:hAnsi="Arial"/>
          <w:i/>
          <w:sz w:val="22"/>
          <w:szCs w:val="22"/>
        </w:rPr>
        <w:t xml:space="preserve"> ]</w:t>
      </w:r>
      <w:proofErr w:type="gramEnd"/>
    </w:p>
    <w:p w14:paraId="4DCA8F3B" w14:textId="77777777" w:rsidR="008471E7" w:rsidRDefault="00B66857">
      <w:pPr>
        <w:tabs>
          <w:tab w:val="left" w:pos="1440"/>
        </w:tabs>
        <w:spacing w:after="200" w:line="280" w:lineRule="auto"/>
        <w:ind w:left="1440" w:hanging="1440"/>
        <w:rPr>
          <w:rFonts w:ascii="Arial" w:hAnsi="Arial" w:cs="Arial"/>
          <w:b/>
          <w:iCs/>
          <w:sz w:val="22"/>
          <w:szCs w:val="22"/>
        </w:rPr>
      </w:pPr>
      <w:proofErr w:type="spellStart"/>
      <w:r>
        <w:rPr>
          <w:rFonts w:ascii="Arial" w:hAnsi="Arial"/>
          <w:b/>
          <w:iCs/>
          <w:sz w:val="22"/>
          <w:szCs w:val="22"/>
        </w:rPr>
        <w:t>Resp</w:t>
      </w:r>
      <w:proofErr w:type="spellEnd"/>
      <w:r>
        <w:rPr>
          <w:rFonts w:ascii="Arial" w:hAnsi="Arial"/>
          <w:b/>
          <w:iCs/>
          <w:sz w:val="22"/>
          <w:szCs w:val="22"/>
        </w:rPr>
        <w:t>. a 1.4:</w:t>
      </w:r>
      <w:r>
        <w:rPr>
          <w:rFonts w:ascii="Arial" w:hAnsi="Arial"/>
          <w:sz w:val="22"/>
          <w:szCs w:val="22"/>
        </w:rPr>
        <w:tab/>
      </w:r>
      <w:r>
        <w:rPr>
          <w:rFonts w:ascii="Arial" w:hAnsi="Arial"/>
          <w:b/>
          <w:iCs/>
          <w:sz w:val="22"/>
          <w:szCs w:val="22"/>
        </w:rPr>
        <w:t>Comunicación e idioma</w:t>
      </w:r>
    </w:p>
    <w:p w14:paraId="6EE5B414" w14:textId="77777777" w:rsidR="008471E7" w:rsidRDefault="00B66857">
      <w:pPr>
        <w:spacing w:after="200" w:line="280" w:lineRule="auto"/>
        <w:ind w:left="1418"/>
        <w:rPr>
          <w:rFonts w:ascii="Arial" w:hAnsi="Arial" w:cs="Arial"/>
          <w:iCs/>
          <w:sz w:val="22"/>
          <w:szCs w:val="22"/>
        </w:rPr>
      </w:pPr>
      <w:r>
        <w:rPr>
          <w:rFonts w:ascii="Arial" w:hAnsi="Arial"/>
          <w:b/>
          <w:iCs/>
          <w:sz w:val="22"/>
          <w:szCs w:val="22"/>
        </w:rPr>
        <w:tab/>
      </w:r>
      <w:r>
        <w:rPr>
          <w:rFonts w:ascii="Arial" w:hAnsi="Arial"/>
          <w:iCs/>
          <w:sz w:val="22"/>
          <w:szCs w:val="22"/>
        </w:rPr>
        <w:t xml:space="preserve">El idioma para comunicaciones, instrucciones, informes o demás notificaciones será el </w:t>
      </w:r>
      <w:r>
        <w:rPr>
          <w:rFonts w:ascii="Arial" w:hAnsi="Arial"/>
          <w:b/>
          <w:iCs/>
          <w:sz w:val="22"/>
          <w:szCs w:val="22"/>
        </w:rPr>
        <w:t>[</w:t>
      </w:r>
      <w:r>
        <w:rPr>
          <w:rFonts w:ascii="Arial" w:hAnsi="Arial"/>
          <w:iCs/>
          <w:sz w:val="22"/>
          <w:szCs w:val="22"/>
        </w:rPr>
        <w:t>●</w:t>
      </w:r>
      <w:r>
        <w:rPr>
          <w:rFonts w:ascii="Arial" w:hAnsi="Arial"/>
          <w:b/>
          <w:iCs/>
          <w:sz w:val="22"/>
          <w:szCs w:val="22"/>
        </w:rPr>
        <w:t>]</w:t>
      </w:r>
      <w:r>
        <w:rPr>
          <w:rFonts w:ascii="Arial" w:hAnsi="Arial"/>
          <w:iCs/>
          <w:sz w:val="22"/>
          <w:szCs w:val="22"/>
        </w:rPr>
        <w:t>.</w:t>
      </w:r>
    </w:p>
    <w:p w14:paraId="7D3A67CF" w14:textId="77777777" w:rsidR="008471E7" w:rsidRDefault="00B66857">
      <w:pPr>
        <w:spacing w:after="200" w:line="280" w:lineRule="auto"/>
        <w:ind w:left="1418"/>
        <w:rPr>
          <w:rFonts w:ascii="Arial" w:hAnsi="Arial" w:cs="Arial"/>
          <w:b/>
          <w:iCs/>
          <w:sz w:val="22"/>
          <w:szCs w:val="22"/>
        </w:rPr>
      </w:pPr>
      <w:r>
        <w:rPr>
          <w:rFonts w:ascii="Arial" w:hAnsi="Arial"/>
          <w:b/>
          <w:iCs/>
          <w:sz w:val="22"/>
          <w:szCs w:val="22"/>
        </w:rPr>
        <w:tab/>
        <w:t>Notificaciones</w:t>
      </w:r>
    </w:p>
    <w:p w14:paraId="44AD7CD7" w14:textId="77777777" w:rsidR="008471E7" w:rsidRDefault="00B66857">
      <w:pPr>
        <w:spacing w:after="200" w:line="280" w:lineRule="auto"/>
        <w:ind w:left="1418"/>
        <w:rPr>
          <w:rFonts w:ascii="Arial" w:hAnsi="Arial" w:cs="Arial"/>
          <w:iCs/>
          <w:sz w:val="22"/>
          <w:szCs w:val="22"/>
          <w:u w:val="single"/>
        </w:rPr>
      </w:pPr>
      <w:r>
        <w:rPr>
          <w:rFonts w:ascii="Arial" w:hAnsi="Arial"/>
          <w:b/>
          <w:iCs/>
          <w:sz w:val="22"/>
          <w:szCs w:val="22"/>
        </w:rPr>
        <w:tab/>
      </w:r>
      <w:r>
        <w:rPr>
          <w:rFonts w:ascii="Arial" w:hAnsi="Arial"/>
          <w:iCs/>
          <w:sz w:val="22"/>
          <w:szCs w:val="22"/>
          <w:u w:val="single"/>
        </w:rPr>
        <w:t>Dirección del Contratante</w:t>
      </w:r>
    </w:p>
    <w:p w14:paraId="4E9B1BB2" w14:textId="77777777" w:rsidR="008471E7" w:rsidRDefault="00B66857">
      <w:pPr>
        <w:spacing w:after="200" w:line="280" w:lineRule="auto"/>
        <w:ind w:left="1418"/>
        <w:rPr>
          <w:rFonts w:ascii="Arial" w:hAnsi="Arial" w:cs="Arial"/>
          <w:iCs/>
          <w:sz w:val="22"/>
          <w:szCs w:val="22"/>
        </w:rPr>
      </w:pPr>
      <w:r>
        <w:rPr>
          <w:rFonts w:ascii="Arial" w:hAnsi="Arial"/>
          <w:iCs/>
          <w:sz w:val="22"/>
          <w:szCs w:val="22"/>
        </w:rPr>
        <w:t>Dirección postal</w:t>
      </w:r>
      <w:r>
        <w:rPr>
          <w:rFonts w:ascii="Arial" w:hAnsi="Arial"/>
          <w:iCs/>
          <w:sz w:val="22"/>
          <w:szCs w:val="22"/>
        </w:rPr>
        <w:tab/>
      </w:r>
      <w:r>
        <w:rPr>
          <w:rFonts w:ascii="Arial" w:hAnsi="Arial"/>
          <w:b/>
          <w:iCs/>
          <w:sz w:val="22"/>
          <w:szCs w:val="22"/>
        </w:rPr>
        <w:t>[</w:t>
      </w:r>
      <w:r>
        <w:rPr>
          <w:rFonts w:ascii="Arial" w:hAnsi="Arial"/>
          <w:iCs/>
          <w:sz w:val="22"/>
          <w:szCs w:val="22"/>
        </w:rPr>
        <w:t>●</w:t>
      </w:r>
      <w:r>
        <w:rPr>
          <w:rFonts w:ascii="Arial" w:hAnsi="Arial"/>
          <w:b/>
          <w:iCs/>
          <w:sz w:val="22"/>
          <w:szCs w:val="22"/>
        </w:rPr>
        <w:t>]</w:t>
      </w:r>
    </w:p>
    <w:p w14:paraId="2F826278" w14:textId="77777777" w:rsidR="008471E7" w:rsidRDefault="00B66857">
      <w:pPr>
        <w:spacing w:after="200" w:line="280" w:lineRule="auto"/>
        <w:ind w:left="1418"/>
        <w:rPr>
          <w:rFonts w:ascii="Arial" w:hAnsi="Arial" w:cs="Arial"/>
          <w:iCs/>
          <w:sz w:val="22"/>
          <w:szCs w:val="22"/>
        </w:rPr>
      </w:pPr>
      <w:r>
        <w:rPr>
          <w:rFonts w:ascii="Arial" w:hAnsi="Arial"/>
          <w:iCs/>
          <w:sz w:val="22"/>
          <w:szCs w:val="22"/>
        </w:rPr>
        <w:t>Correo electrónico:</w:t>
      </w:r>
      <w:r>
        <w:rPr>
          <w:rFonts w:ascii="Arial" w:hAnsi="Arial"/>
          <w:iCs/>
          <w:sz w:val="22"/>
          <w:szCs w:val="22"/>
        </w:rPr>
        <w:tab/>
      </w:r>
      <w:r>
        <w:rPr>
          <w:rFonts w:ascii="Arial" w:hAnsi="Arial"/>
          <w:iCs/>
          <w:sz w:val="22"/>
          <w:szCs w:val="22"/>
        </w:rPr>
        <w:tab/>
      </w:r>
      <w:r>
        <w:rPr>
          <w:rFonts w:ascii="Arial" w:hAnsi="Arial"/>
          <w:iCs/>
          <w:sz w:val="22"/>
          <w:szCs w:val="22"/>
        </w:rPr>
        <w:tab/>
      </w:r>
      <w:r>
        <w:rPr>
          <w:rFonts w:ascii="Arial" w:hAnsi="Arial"/>
          <w:b/>
          <w:iCs/>
          <w:sz w:val="22"/>
          <w:szCs w:val="22"/>
        </w:rPr>
        <w:t>[</w:t>
      </w:r>
      <w:r>
        <w:rPr>
          <w:rFonts w:ascii="Arial" w:hAnsi="Arial"/>
          <w:iCs/>
          <w:sz w:val="22"/>
          <w:szCs w:val="22"/>
        </w:rPr>
        <w:t>●</w:t>
      </w:r>
      <w:r>
        <w:rPr>
          <w:rFonts w:ascii="Arial" w:hAnsi="Arial"/>
          <w:b/>
          <w:iCs/>
          <w:sz w:val="22"/>
          <w:szCs w:val="22"/>
        </w:rPr>
        <w:t>]</w:t>
      </w:r>
    </w:p>
    <w:p w14:paraId="3808512A" w14:textId="77777777" w:rsidR="008471E7" w:rsidRDefault="00B66857">
      <w:pPr>
        <w:spacing w:after="200" w:line="280" w:lineRule="auto"/>
        <w:ind w:left="1418"/>
        <w:rPr>
          <w:rFonts w:ascii="Arial" w:hAnsi="Arial" w:cs="Arial"/>
          <w:iCs/>
          <w:sz w:val="22"/>
          <w:szCs w:val="22"/>
        </w:rPr>
      </w:pPr>
      <w:r>
        <w:rPr>
          <w:rFonts w:ascii="Arial" w:hAnsi="Arial"/>
          <w:iCs/>
          <w:sz w:val="22"/>
          <w:szCs w:val="22"/>
        </w:rPr>
        <w:t>Teléfono:</w:t>
      </w:r>
      <w:r>
        <w:rPr>
          <w:rFonts w:ascii="Arial" w:hAnsi="Arial"/>
          <w:sz w:val="22"/>
          <w:szCs w:val="22"/>
        </w:rPr>
        <w:tab/>
      </w:r>
      <w:r>
        <w:rPr>
          <w:rFonts w:ascii="Arial" w:hAnsi="Arial"/>
          <w:sz w:val="22"/>
          <w:szCs w:val="22"/>
        </w:rPr>
        <w:tab/>
      </w:r>
      <w:r>
        <w:rPr>
          <w:rFonts w:ascii="Arial" w:hAnsi="Arial"/>
          <w:sz w:val="22"/>
          <w:szCs w:val="22"/>
        </w:rPr>
        <w:tab/>
      </w:r>
      <w:r>
        <w:rPr>
          <w:rFonts w:ascii="Arial" w:hAnsi="Arial"/>
          <w:b/>
          <w:iCs/>
          <w:sz w:val="22"/>
          <w:szCs w:val="22"/>
        </w:rPr>
        <w:t>[</w:t>
      </w:r>
      <w:r>
        <w:rPr>
          <w:rFonts w:ascii="Arial" w:hAnsi="Arial"/>
          <w:iCs/>
          <w:sz w:val="22"/>
          <w:szCs w:val="22"/>
        </w:rPr>
        <w:t>●</w:t>
      </w:r>
      <w:r>
        <w:rPr>
          <w:rFonts w:ascii="Arial" w:hAnsi="Arial"/>
          <w:b/>
          <w:iCs/>
          <w:sz w:val="22"/>
          <w:szCs w:val="22"/>
        </w:rPr>
        <w:t>]</w:t>
      </w:r>
    </w:p>
    <w:p w14:paraId="321E7B3F" w14:textId="77777777" w:rsidR="008471E7" w:rsidRDefault="00B66857">
      <w:pPr>
        <w:spacing w:after="200" w:line="280" w:lineRule="auto"/>
        <w:ind w:left="1418"/>
        <w:rPr>
          <w:rFonts w:ascii="Arial" w:hAnsi="Arial" w:cs="Arial"/>
          <w:iCs/>
          <w:sz w:val="22"/>
          <w:szCs w:val="22"/>
        </w:rPr>
      </w:pPr>
      <w:r>
        <w:rPr>
          <w:rFonts w:ascii="Arial" w:hAnsi="Arial"/>
          <w:iCs/>
          <w:sz w:val="22"/>
          <w:szCs w:val="22"/>
        </w:rPr>
        <w:t>Fax:</w:t>
      </w:r>
      <w:r>
        <w:rPr>
          <w:rFonts w:ascii="Arial" w:hAnsi="Arial"/>
          <w:sz w:val="22"/>
          <w:szCs w:val="22"/>
        </w:rPr>
        <w:tab/>
      </w:r>
      <w:r>
        <w:rPr>
          <w:rFonts w:ascii="Arial" w:hAnsi="Arial"/>
          <w:sz w:val="22"/>
          <w:szCs w:val="22"/>
        </w:rPr>
        <w:tab/>
      </w:r>
      <w:r>
        <w:rPr>
          <w:rFonts w:ascii="Arial" w:hAnsi="Arial"/>
          <w:sz w:val="22"/>
          <w:szCs w:val="22"/>
        </w:rPr>
        <w:tab/>
      </w:r>
      <w:r>
        <w:rPr>
          <w:rFonts w:ascii="Arial" w:hAnsi="Arial"/>
          <w:b/>
          <w:iCs/>
          <w:sz w:val="22"/>
          <w:szCs w:val="22"/>
        </w:rPr>
        <w:t>[</w:t>
      </w:r>
      <w:r>
        <w:rPr>
          <w:rFonts w:ascii="Arial" w:hAnsi="Arial"/>
          <w:iCs/>
          <w:sz w:val="22"/>
          <w:szCs w:val="22"/>
        </w:rPr>
        <w:t>●</w:t>
      </w:r>
      <w:r>
        <w:rPr>
          <w:rFonts w:ascii="Arial" w:hAnsi="Arial"/>
          <w:b/>
          <w:iCs/>
          <w:sz w:val="22"/>
          <w:szCs w:val="22"/>
        </w:rPr>
        <w:t>]</w:t>
      </w:r>
    </w:p>
    <w:p w14:paraId="566AE232" w14:textId="77777777" w:rsidR="008471E7" w:rsidRDefault="00B66857">
      <w:pPr>
        <w:spacing w:after="200" w:line="280" w:lineRule="auto"/>
        <w:ind w:left="1418"/>
        <w:rPr>
          <w:rFonts w:ascii="Arial" w:hAnsi="Arial" w:cs="Arial"/>
          <w:iCs/>
          <w:sz w:val="22"/>
          <w:szCs w:val="22"/>
          <w:u w:val="single"/>
        </w:rPr>
      </w:pPr>
      <w:r>
        <w:rPr>
          <w:rFonts w:ascii="Arial" w:hAnsi="Arial"/>
          <w:iCs/>
          <w:sz w:val="22"/>
          <w:szCs w:val="22"/>
          <w:u w:val="single"/>
        </w:rPr>
        <w:t>Dirección del Consultor</w:t>
      </w:r>
    </w:p>
    <w:p w14:paraId="5D748ED9" w14:textId="77777777" w:rsidR="008471E7" w:rsidRDefault="00B66857">
      <w:pPr>
        <w:spacing w:after="200" w:line="280" w:lineRule="auto"/>
        <w:ind w:left="1418"/>
        <w:rPr>
          <w:rFonts w:ascii="Arial" w:hAnsi="Arial" w:cs="Arial"/>
          <w:iCs/>
          <w:sz w:val="22"/>
          <w:szCs w:val="22"/>
        </w:rPr>
      </w:pPr>
      <w:r>
        <w:rPr>
          <w:rFonts w:ascii="Arial" w:hAnsi="Arial"/>
          <w:iCs/>
          <w:sz w:val="22"/>
          <w:szCs w:val="22"/>
        </w:rPr>
        <w:t>Dirección postal</w:t>
      </w:r>
      <w:r>
        <w:rPr>
          <w:rFonts w:ascii="Arial" w:hAnsi="Arial"/>
          <w:sz w:val="22"/>
          <w:szCs w:val="22"/>
        </w:rPr>
        <w:tab/>
      </w:r>
      <w:r>
        <w:rPr>
          <w:rFonts w:ascii="Arial" w:hAnsi="Arial"/>
          <w:sz w:val="22"/>
          <w:szCs w:val="22"/>
        </w:rPr>
        <w:tab/>
      </w:r>
      <w:r>
        <w:rPr>
          <w:rFonts w:ascii="Arial" w:hAnsi="Arial"/>
          <w:b/>
          <w:iCs/>
          <w:sz w:val="22"/>
          <w:szCs w:val="22"/>
          <w:lang w:bidi="he-IL"/>
        </w:rPr>
        <w:t>[</w:t>
      </w:r>
      <w:r>
        <w:rPr>
          <w:rFonts w:ascii="Arial" w:hAnsi="Arial"/>
          <w:iCs/>
          <w:sz w:val="22"/>
          <w:szCs w:val="22"/>
          <w:lang w:bidi="he-IL"/>
        </w:rPr>
        <w:t>●</w:t>
      </w:r>
      <w:r>
        <w:rPr>
          <w:rFonts w:ascii="Arial" w:hAnsi="Arial"/>
          <w:b/>
          <w:iCs/>
          <w:sz w:val="22"/>
          <w:szCs w:val="22"/>
          <w:lang w:bidi="he-IL"/>
        </w:rPr>
        <w:t>]</w:t>
      </w:r>
    </w:p>
    <w:p w14:paraId="5B99103E" w14:textId="77777777" w:rsidR="008471E7" w:rsidRDefault="00B66857">
      <w:pPr>
        <w:spacing w:after="200" w:line="280" w:lineRule="auto"/>
        <w:ind w:left="1418"/>
        <w:rPr>
          <w:rFonts w:ascii="Arial" w:hAnsi="Arial" w:cs="Arial"/>
          <w:iCs/>
          <w:sz w:val="22"/>
          <w:szCs w:val="22"/>
        </w:rPr>
      </w:pPr>
      <w:r>
        <w:rPr>
          <w:rFonts w:ascii="Arial" w:hAnsi="Arial"/>
          <w:iCs/>
          <w:sz w:val="22"/>
          <w:szCs w:val="22"/>
        </w:rPr>
        <w:t>Correo electrónico:</w:t>
      </w:r>
      <w:r>
        <w:rPr>
          <w:rFonts w:ascii="Arial" w:hAnsi="Arial"/>
          <w:iCs/>
          <w:sz w:val="22"/>
          <w:szCs w:val="22"/>
        </w:rPr>
        <w:tab/>
      </w:r>
      <w:r>
        <w:rPr>
          <w:rFonts w:ascii="Arial" w:hAnsi="Arial"/>
          <w:iCs/>
          <w:sz w:val="22"/>
          <w:szCs w:val="22"/>
        </w:rPr>
        <w:tab/>
      </w:r>
      <w:r>
        <w:rPr>
          <w:rFonts w:ascii="Arial" w:hAnsi="Arial"/>
          <w:iCs/>
          <w:sz w:val="22"/>
          <w:szCs w:val="22"/>
        </w:rPr>
        <w:tab/>
      </w:r>
      <w:r>
        <w:rPr>
          <w:rFonts w:ascii="Arial" w:hAnsi="Arial"/>
          <w:b/>
          <w:iCs/>
          <w:sz w:val="22"/>
          <w:szCs w:val="22"/>
        </w:rPr>
        <w:t>[</w:t>
      </w:r>
      <w:r>
        <w:rPr>
          <w:rFonts w:ascii="Arial" w:hAnsi="Arial"/>
          <w:iCs/>
          <w:sz w:val="22"/>
          <w:szCs w:val="22"/>
        </w:rPr>
        <w:t>●</w:t>
      </w:r>
      <w:r>
        <w:rPr>
          <w:rFonts w:ascii="Arial" w:hAnsi="Arial"/>
          <w:b/>
          <w:iCs/>
          <w:sz w:val="22"/>
          <w:szCs w:val="22"/>
        </w:rPr>
        <w:t>]</w:t>
      </w:r>
    </w:p>
    <w:p w14:paraId="1A110C91" w14:textId="77777777" w:rsidR="008471E7" w:rsidRDefault="00B66857">
      <w:pPr>
        <w:spacing w:after="200" w:line="280" w:lineRule="auto"/>
        <w:ind w:left="1418"/>
        <w:rPr>
          <w:rFonts w:ascii="Arial" w:hAnsi="Arial" w:cs="Arial"/>
          <w:iCs/>
          <w:sz w:val="22"/>
          <w:szCs w:val="22"/>
        </w:rPr>
      </w:pPr>
      <w:r>
        <w:rPr>
          <w:rFonts w:ascii="Arial" w:hAnsi="Arial"/>
          <w:iCs/>
          <w:sz w:val="22"/>
          <w:szCs w:val="22"/>
        </w:rPr>
        <w:t>Teléfono:</w:t>
      </w:r>
      <w:r>
        <w:rPr>
          <w:rFonts w:ascii="Arial" w:hAnsi="Arial"/>
          <w:sz w:val="22"/>
          <w:szCs w:val="22"/>
        </w:rPr>
        <w:tab/>
      </w:r>
      <w:r>
        <w:rPr>
          <w:rFonts w:ascii="Arial" w:hAnsi="Arial"/>
          <w:sz w:val="22"/>
          <w:szCs w:val="22"/>
        </w:rPr>
        <w:tab/>
      </w:r>
      <w:r>
        <w:rPr>
          <w:rFonts w:ascii="Arial" w:hAnsi="Arial"/>
          <w:sz w:val="22"/>
          <w:szCs w:val="22"/>
        </w:rPr>
        <w:tab/>
      </w:r>
      <w:r>
        <w:rPr>
          <w:rFonts w:ascii="Arial" w:hAnsi="Arial"/>
          <w:b/>
          <w:iCs/>
          <w:sz w:val="22"/>
          <w:szCs w:val="22"/>
        </w:rPr>
        <w:t>[</w:t>
      </w:r>
      <w:r>
        <w:rPr>
          <w:rFonts w:ascii="Arial" w:hAnsi="Arial"/>
          <w:iCs/>
          <w:sz w:val="22"/>
          <w:szCs w:val="22"/>
        </w:rPr>
        <w:t>●</w:t>
      </w:r>
      <w:r>
        <w:rPr>
          <w:rFonts w:ascii="Arial" w:hAnsi="Arial"/>
          <w:b/>
          <w:iCs/>
          <w:sz w:val="22"/>
          <w:szCs w:val="22"/>
        </w:rPr>
        <w:t>]</w:t>
      </w:r>
    </w:p>
    <w:p w14:paraId="1B1BDBB0" w14:textId="77777777" w:rsidR="008471E7" w:rsidRDefault="00B66857">
      <w:pPr>
        <w:spacing w:after="200" w:line="280" w:lineRule="auto"/>
        <w:ind w:left="1418"/>
        <w:rPr>
          <w:rFonts w:ascii="Arial" w:hAnsi="Arial" w:cs="Arial"/>
          <w:iCs/>
          <w:sz w:val="22"/>
          <w:szCs w:val="22"/>
        </w:rPr>
      </w:pPr>
      <w:r>
        <w:rPr>
          <w:rFonts w:ascii="Arial" w:hAnsi="Arial"/>
          <w:iCs/>
          <w:sz w:val="22"/>
          <w:szCs w:val="22"/>
        </w:rPr>
        <w:lastRenderedPageBreak/>
        <w:t>Fax:</w:t>
      </w:r>
      <w:r>
        <w:rPr>
          <w:rFonts w:ascii="Arial" w:hAnsi="Arial"/>
          <w:sz w:val="22"/>
          <w:szCs w:val="22"/>
        </w:rPr>
        <w:tab/>
      </w:r>
      <w:r>
        <w:rPr>
          <w:rFonts w:ascii="Arial" w:hAnsi="Arial"/>
          <w:sz w:val="22"/>
          <w:szCs w:val="22"/>
        </w:rPr>
        <w:tab/>
      </w:r>
      <w:r>
        <w:rPr>
          <w:rFonts w:ascii="Arial" w:hAnsi="Arial"/>
          <w:sz w:val="22"/>
          <w:szCs w:val="22"/>
        </w:rPr>
        <w:tab/>
      </w:r>
      <w:r>
        <w:rPr>
          <w:rFonts w:ascii="Arial" w:hAnsi="Arial"/>
          <w:b/>
          <w:iCs/>
          <w:sz w:val="22"/>
          <w:szCs w:val="22"/>
          <w:lang w:bidi="he-IL"/>
        </w:rPr>
        <w:t>[</w:t>
      </w:r>
      <w:r>
        <w:rPr>
          <w:rFonts w:ascii="Arial" w:hAnsi="Arial"/>
          <w:iCs/>
          <w:sz w:val="22"/>
          <w:szCs w:val="22"/>
          <w:lang w:bidi="he-IL"/>
        </w:rPr>
        <w:t>●</w:t>
      </w:r>
      <w:r>
        <w:rPr>
          <w:rFonts w:ascii="Arial" w:hAnsi="Arial"/>
          <w:b/>
          <w:iCs/>
          <w:sz w:val="22"/>
          <w:szCs w:val="22"/>
          <w:lang w:bidi="he-IL"/>
        </w:rPr>
        <w:t>]</w:t>
      </w:r>
    </w:p>
    <w:p w14:paraId="16C7AD95" w14:textId="77777777" w:rsidR="00B71CD3" w:rsidRPr="00F7075C" w:rsidRDefault="00B66857" w:rsidP="00B71CD3">
      <w:pPr>
        <w:spacing w:after="200" w:line="276" w:lineRule="auto"/>
        <w:ind w:left="1418"/>
        <w:rPr>
          <w:rFonts w:ascii="Arial" w:hAnsi="Arial"/>
          <w:bCs/>
          <w:iCs/>
          <w:sz w:val="22"/>
          <w:szCs w:val="22"/>
          <w:u w:val="single"/>
        </w:rPr>
      </w:pPr>
      <w:r w:rsidRPr="00B71CD3">
        <w:rPr>
          <w:rFonts w:ascii="Arial" w:hAnsi="Arial"/>
          <w:bCs/>
          <w:iCs/>
          <w:sz w:val="22"/>
          <w:szCs w:val="22"/>
        </w:rPr>
        <w:tab/>
      </w:r>
      <w:r w:rsidR="00B71CD3" w:rsidRPr="00B71CD3">
        <w:rPr>
          <w:rFonts w:ascii="Arial" w:hAnsi="Arial"/>
          <w:bCs/>
          <w:iCs/>
          <w:sz w:val="22"/>
          <w:szCs w:val="22"/>
          <w:u w:val="single"/>
        </w:rPr>
        <w:t>Domicilio fiscal del consultor y de todos los socios de JV</w:t>
      </w:r>
      <w:r w:rsidR="00B71CD3">
        <w:rPr>
          <w:rFonts w:ascii="Arial" w:hAnsi="Arial"/>
          <w:bCs/>
          <w:iCs/>
          <w:sz w:val="22"/>
          <w:szCs w:val="22"/>
          <w:u w:val="single"/>
        </w:rPr>
        <w:t>:</w:t>
      </w:r>
    </w:p>
    <w:p w14:paraId="055ADAEA" w14:textId="77777777" w:rsidR="008471E7" w:rsidRPr="00F7075C" w:rsidRDefault="008471E7">
      <w:pPr>
        <w:spacing w:after="200" w:line="276" w:lineRule="auto"/>
        <w:ind w:left="1418"/>
        <w:rPr>
          <w:rFonts w:ascii="Arial" w:hAnsi="Arial" w:cs="Arial"/>
          <w:b/>
          <w:iCs/>
          <w:sz w:val="22"/>
          <w:szCs w:val="22"/>
        </w:rPr>
      </w:pPr>
    </w:p>
    <w:p w14:paraId="098CF5D0" w14:textId="77777777" w:rsidR="008471E7" w:rsidRDefault="00B66857">
      <w:pPr>
        <w:spacing w:after="200" w:line="280" w:lineRule="auto"/>
        <w:ind w:left="1418"/>
        <w:rPr>
          <w:rFonts w:ascii="Arial" w:hAnsi="Arial" w:cs="Arial"/>
          <w:iCs/>
          <w:sz w:val="22"/>
          <w:szCs w:val="22"/>
          <w:u w:val="single"/>
        </w:rPr>
      </w:pPr>
      <w:r>
        <w:rPr>
          <w:rFonts w:ascii="Arial" w:hAnsi="Arial"/>
          <w:iCs/>
          <w:sz w:val="22"/>
          <w:szCs w:val="22"/>
          <w:u w:val="single"/>
        </w:rPr>
        <w:t>Dirección del KfW</w:t>
      </w:r>
    </w:p>
    <w:p w14:paraId="7FBEE5E1" w14:textId="77777777" w:rsidR="008471E7" w:rsidRDefault="00B66857">
      <w:pPr>
        <w:tabs>
          <w:tab w:val="left" w:pos="1440"/>
        </w:tabs>
        <w:spacing w:after="200" w:line="280" w:lineRule="auto"/>
        <w:ind w:left="1440" w:hanging="1440"/>
        <w:jc w:val="left"/>
        <w:rPr>
          <w:rFonts w:ascii="Arial" w:hAnsi="Arial" w:cs="Arial"/>
          <w:iCs/>
          <w:sz w:val="22"/>
          <w:szCs w:val="22"/>
        </w:rPr>
      </w:pPr>
      <w:r>
        <w:rPr>
          <w:rFonts w:ascii="Arial" w:hAnsi="Arial"/>
          <w:b/>
          <w:iCs/>
          <w:sz w:val="22"/>
          <w:szCs w:val="22"/>
        </w:rPr>
        <w:tab/>
      </w:r>
      <w:r>
        <w:rPr>
          <w:rFonts w:ascii="Arial" w:hAnsi="Arial"/>
          <w:iCs/>
          <w:sz w:val="22"/>
          <w:szCs w:val="22"/>
        </w:rPr>
        <w:t>Dirección postal</w:t>
      </w:r>
      <w:r>
        <w:rPr>
          <w:rFonts w:ascii="Arial" w:hAnsi="Arial"/>
          <w:iCs/>
          <w:sz w:val="22"/>
          <w:szCs w:val="22"/>
        </w:rPr>
        <w:br/>
      </w:r>
      <w:r>
        <w:rPr>
          <w:rFonts w:ascii="Arial" w:hAnsi="Arial"/>
          <w:iCs/>
          <w:sz w:val="22"/>
          <w:szCs w:val="22"/>
        </w:rPr>
        <w:tab/>
      </w:r>
      <w:r>
        <w:rPr>
          <w:rFonts w:ascii="Arial" w:hAnsi="Arial"/>
          <w:iCs/>
          <w:sz w:val="22"/>
          <w:szCs w:val="22"/>
        </w:rPr>
        <w:tab/>
      </w:r>
      <w:proofErr w:type="spellStart"/>
      <w:r>
        <w:rPr>
          <w:rFonts w:ascii="Arial" w:hAnsi="Arial"/>
          <w:iCs/>
          <w:sz w:val="22"/>
          <w:szCs w:val="22"/>
        </w:rPr>
        <w:t>Palmengartenstrasse</w:t>
      </w:r>
      <w:proofErr w:type="spellEnd"/>
      <w:r>
        <w:rPr>
          <w:rFonts w:ascii="Arial" w:hAnsi="Arial"/>
          <w:iCs/>
          <w:sz w:val="22"/>
          <w:szCs w:val="22"/>
        </w:rPr>
        <w:t xml:space="preserve"> 5–9</w:t>
      </w:r>
      <w:r>
        <w:rPr>
          <w:rFonts w:ascii="Arial" w:hAnsi="Arial"/>
          <w:iCs/>
          <w:sz w:val="22"/>
          <w:szCs w:val="22"/>
        </w:rPr>
        <w:br/>
      </w:r>
      <w:r>
        <w:rPr>
          <w:rFonts w:ascii="Arial" w:hAnsi="Arial"/>
          <w:iCs/>
          <w:sz w:val="22"/>
          <w:szCs w:val="22"/>
        </w:rPr>
        <w:tab/>
      </w:r>
      <w:r>
        <w:rPr>
          <w:rFonts w:ascii="Arial" w:hAnsi="Arial"/>
          <w:iCs/>
          <w:sz w:val="22"/>
          <w:szCs w:val="22"/>
        </w:rPr>
        <w:tab/>
        <w:t>60325 Fráncfort</w:t>
      </w:r>
      <w:r>
        <w:rPr>
          <w:rFonts w:ascii="Arial" w:hAnsi="Arial"/>
          <w:sz w:val="22"/>
          <w:szCs w:val="22"/>
        </w:rPr>
        <w:br/>
      </w:r>
      <w:r>
        <w:rPr>
          <w:rFonts w:ascii="Arial" w:hAnsi="Arial"/>
          <w:sz w:val="22"/>
          <w:szCs w:val="22"/>
        </w:rPr>
        <w:tab/>
      </w:r>
      <w:r>
        <w:rPr>
          <w:rFonts w:ascii="Arial" w:hAnsi="Arial"/>
          <w:sz w:val="22"/>
          <w:szCs w:val="22"/>
        </w:rPr>
        <w:tab/>
      </w:r>
      <w:r>
        <w:rPr>
          <w:rFonts w:ascii="Arial" w:hAnsi="Arial"/>
          <w:iCs/>
          <w:sz w:val="22"/>
          <w:szCs w:val="22"/>
        </w:rPr>
        <w:t>República Federal de Alemania</w:t>
      </w:r>
    </w:p>
    <w:p w14:paraId="5985E737" w14:textId="77777777" w:rsidR="008471E7" w:rsidRDefault="00B66857">
      <w:pPr>
        <w:spacing w:after="200" w:line="280" w:lineRule="auto"/>
        <w:ind w:left="1418"/>
        <w:rPr>
          <w:rFonts w:ascii="Arial" w:hAnsi="Arial" w:cs="Arial"/>
          <w:i/>
          <w:sz w:val="22"/>
          <w:szCs w:val="22"/>
        </w:rPr>
      </w:pPr>
      <w:r>
        <w:rPr>
          <w:rFonts w:ascii="Arial" w:hAnsi="Arial"/>
          <w:i/>
          <w:sz w:val="22"/>
          <w:szCs w:val="22"/>
        </w:rPr>
        <w:t>[</w:t>
      </w:r>
      <w:r>
        <w:rPr>
          <w:i/>
        </w:rPr>
        <w:t>La dirección general del KfW aquí indicada, deberá completarse o modificarse para cada proyecto específico.</w:t>
      </w:r>
      <w:r>
        <w:rPr>
          <w:rFonts w:ascii="Arial" w:hAnsi="Arial"/>
          <w:i/>
          <w:sz w:val="22"/>
          <w:szCs w:val="22"/>
        </w:rPr>
        <w:t>]</w:t>
      </w:r>
    </w:p>
    <w:p w14:paraId="01041A34" w14:textId="77777777" w:rsidR="008471E7" w:rsidRDefault="00B66857">
      <w:pPr>
        <w:spacing w:after="200" w:line="280" w:lineRule="auto"/>
        <w:ind w:left="1418"/>
        <w:rPr>
          <w:rFonts w:ascii="Arial" w:hAnsi="Arial" w:cs="Arial"/>
          <w:iCs/>
          <w:sz w:val="22"/>
          <w:szCs w:val="22"/>
        </w:rPr>
      </w:pPr>
      <w:r>
        <w:rPr>
          <w:rFonts w:ascii="Arial" w:hAnsi="Arial"/>
          <w:iCs/>
          <w:sz w:val="22"/>
          <w:szCs w:val="22"/>
        </w:rPr>
        <w:t>Correo electrónico:</w:t>
      </w:r>
      <w:r>
        <w:rPr>
          <w:rFonts w:ascii="Arial" w:hAnsi="Arial"/>
          <w:iCs/>
          <w:sz w:val="22"/>
          <w:szCs w:val="22"/>
        </w:rPr>
        <w:tab/>
      </w:r>
      <w:r>
        <w:rPr>
          <w:rFonts w:ascii="Arial" w:hAnsi="Arial"/>
          <w:iCs/>
          <w:sz w:val="22"/>
          <w:szCs w:val="22"/>
        </w:rPr>
        <w:tab/>
      </w:r>
      <w:hyperlink r:id="rId18" w:history="1">
        <w:r>
          <w:rPr>
            <w:rFonts w:ascii="Arial" w:hAnsi="Arial"/>
            <w:sz w:val="22"/>
            <w:szCs w:val="22"/>
          </w:rPr>
          <w:t>[●]</w:t>
        </w:r>
        <w:r>
          <w:rPr>
            <w:rFonts w:ascii="Arial" w:hAnsi="Arial"/>
            <w:iCs/>
            <w:color w:val="0000FF"/>
            <w:sz w:val="22"/>
            <w:szCs w:val="22"/>
            <w:u w:val="single"/>
          </w:rPr>
          <w:t>@kfw.de</w:t>
        </w:r>
      </w:hyperlink>
    </w:p>
    <w:p w14:paraId="156DDB9D" w14:textId="77777777" w:rsidR="008471E7" w:rsidRDefault="00B66857">
      <w:pPr>
        <w:spacing w:after="200" w:line="280" w:lineRule="auto"/>
        <w:ind w:left="1418"/>
        <w:rPr>
          <w:rFonts w:ascii="Arial" w:hAnsi="Arial" w:cs="Arial"/>
          <w:iCs/>
          <w:sz w:val="22"/>
          <w:szCs w:val="22"/>
        </w:rPr>
      </w:pPr>
      <w:r>
        <w:rPr>
          <w:rFonts w:ascii="Arial" w:hAnsi="Arial"/>
          <w:iCs/>
          <w:sz w:val="22"/>
          <w:szCs w:val="22"/>
        </w:rPr>
        <w:t>Teléfono:</w:t>
      </w:r>
      <w:r>
        <w:rPr>
          <w:rFonts w:ascii="Arial" w:hAnsi="Arial"/>
          <w:sz w:val="22"/>
          <w:szCs w:val="22"/>
        </w:rPr>
        <w:tab/>
      </w:r>
      <w:r>
        <w:rPr>
          <w:rFonts w:ascii="Arial" w:hAnsi="Arial"/>
          <w:sz w:val="22"/>
          <w:szCs w:val="22"/>
        </w:rPr>
        <w:tab/>
        <w:t>+49 (69) 7431</w:t>
      </w:r>
      <w:proofErr w:type="gramStart"/>
      <w:r>
        <w:rPr>
          <w:rFonts w:ascii="Arial" w:hAnsi="Arial"/>
          <w:sz w:val="22"/>
          <w:szCs w:val="22"/>
        </w:rPr>
        <w:t>-[</w:t>
      </w:r>
      <w:proofErr w:type="gramEnd"/>
      <w:r>
        <w:rPr>
          <w:rFonts w:ascii="Arial" w:hAnsi="Arial"/>
          <w:sz w:val="22"/>
          <w:szCs w:val="22"/>
        </w:rPr>
        <w:t>●]</w:t>
      </w:r>
    </w:p>
    <w:p w14:paraId="328EDBA5" w14:textId="77777777" w:rsidR="008471E7" w:rsidRDefault="00B66857">
      <w:pPr>
        <w:spacing w:after="200" w:line="280" w:lineRule="auto"/>
        <w:ind w:left="1418"/>
        <w:rPr>
          <w:rFonts w:ascii="Arial" w:hAnsi="Arial" w:cs="Arial"/>
          <w:iCs/>
          <w:sz w:val="22"/>
          <w:szCs w:val="22"/>
        </w:rPr>
      </w:pPr>
      <w:r>
        <w:rPr>
          <w:rFonts w:ascii="Arial" w:hAnsi="Arial"/>
          <w:iCs/>
          <w:sz w:val="22"/>
          <w:szCs w:val="22"/>
        </w:rPr>
        <w:t>Fax:</w:t>
      </w:r>
      <w:r>
        <w:rPr>
          <w:rFonts w:ascii="Arial" w:hAnsi="Arial"/>
          <w:sz w:val="22"/>
          <w:szCs w:val="22"/>
        </w:rPr>
        <w:tab/>
      </w:r>
      <w:r>
        <w:rPr>
          <w:rFonts w:ascii="Arial" w:hAnsi="Arial"/>
          <w:sz w:val="22"/>
          <w:szCs w:val="22"/>
        </w:rPr>
        <w:tab/>
      </w:r>
      <w:r>
        <w:rPr>
          <w:rFonts w:ascii="Arial" w:hAnsi="Arial"/>
          <w:b/>
          <w:iCs/>
          <w:sz w:val="22"/>
          <w:szCs w:val="22"/>
        </w:rPr>
        <w:t>+49 (69) 7431</w:t>
      </w:r>
      <w:proofErr w:type="gramStart"/>
      <w:r>
        <w:rPr>
          <w:rFonts w:ascii="Arial" w:hAnsi="Arial"/>
          <w:b/>
          <w:iCs/>
          <w:sz w:val="22"/>
          <w:szCs w:val="22"/>
        </w:rPr>
        <w:t>-</w:t>
      </w:r>
      <w:r>
        <w:rPr>
          <w:rFonts w:ascii="Arial" w:hAnsi="Arial"/>
          <w:sz w:val="22"/>
          <w:szCs w:val="22"/>
        </w:rPr>
        <w:t>[</w:t>
      </w:r>
      <w:proofErr w:type="gramEnd"/>
      <w:r>
        <w:rPr>
          <w:rFonts w:ascii="Arial" w:hAnsi="Arial"/>
          <w:sz w:val="22"/>
          <w:szCs w:val="22"/>
        </w:rPr>
        <w:t>●]</w:t>
      </w:r>
    </w:p>
    <w:p w14:paraId="2D8D2478" w14:textId="77777777" w:rsidR="008471E7" w:rsidRDefault="00B66857">
      <w:pPr>
        <w:tabs>
          <w:tab w:val="left" w:pos="1440"/>
        </w:tabs>
        <w:spacing w:after="200" w:line="280" w:lineRule="auto"/>
        <w:ind w:left="1440" w:hanging="1440"/>
        <w:rPr>
          <w:rFonts w:ascii="Arial" w:hAnsi="Arial" w:cs="Arial"/>
          <w:b/>
          <w:iCs/>
          <w:sz w:val="22"/>
          <w:szCs w:val="22"/>
        </w:rPr>
      </w:pPr>
      <w:proofErr w:type="spellStart"/>
      <w:r>
        <w:rPr>
          <w:rFonts w:ascii="Arial" w:hAnsi="Arial"/>
          <w:b/>
          <w:iCs/>
          <w:sz w:val="22"/>
          <w:szCs w:val="22"/>
        </w:rPr>
        <w:t>Resp</w:t>
      </w:r>
      <w:proofErr w:type="spellEnd"/>
      <w:r>
        <w:rPr>
          <w:rFonts w:ascii="Arial" w:hAnsi="Arial"/>
          <w:b/>
          <w:iCs/>
          <w:sz w:val="22"/>
          <w:szCs w:val="22"/>
        </w:rPr>
        <w:t>. a 1.5:</w:t>
      </w:r>
      <w:r>
        <w:rPr>
          <w:rFonts w:ascii="Arial" w:hAnsi="Arial"/>
          <w:sz w:val="22"/>
          <w:szCs w:val="22"/>
        </w:rPr>
        <w:tab/>
      </w:r>
      <w:r>
        <w:rPr>
          <w:rFonts w:ascii="Arial" w:hAnsi="Arial"/>
          <w:b/>
          <w:iCs/>
          <w:sz w:val="22"/>
          <w:szCs w:val="22"/>
        </w:rPr>
        <w:t>Legislación aplicable</w:t>
      </w:r>
    </w:p>
    <w:p w14:paraId="1ABCD16C" w14:textId="77777777" w:rsidR="008471E7" w:rsidRDefault="00B66857">
      <w:pPr>
        <w:spacing w:after="200" w:line="280" w:lineRule="auto"/>
        <w:ind w:left="1418"/>
        <w:rPr>
          <w:rFonts w:ascii="Arial" w:hAnsi="Arial" w:cs="Arial"/>
          <w:b/>
          <w:iCs/>
          <w:sz w:val="22"/>
          <w:szCs w:val="22"/>
        </w:rPr>
      </w:pPr>
      <w:r>
        <w:rPr>
          <w:rFonts w:ascii="Arial" w:hAnsi="Arial"/>
          <w:iCs/>
          <w:sz w:val="22"/>
          <w:szCs w:val="22"/>
        </w:rPr>
        <w:t xml:space="preserve">La legislación aplicable al presente Contrato de consultoría será la </w:t>
      </w:r>
      <w:r>
        <w:rPr>
          <w:rFonts w:ascii="Arial" w:hAnsi="Arial"/>
          <w:b/>
          <w:iCs/>
          <w:sz w:val="22"/>
          <w:szCs w:val="22"/>
        </w:rPr>
        <w:t>[</w:t>
      </w:r>
      <w:r>
        <w:rPr>
          <w:rFonts w:ascii="Arial" w:hAnsi="Arial"/>
          <w:iCs/>
          <w:sz w:val="22"/>
          <w:szCs w:val="22"/>
        </w:rPr>
        <w:t>●</w:t>
      </w:r>
      <w:r>
        <w:rPr>
          <w:rFonts w:ascii="Arial" w:hAnsi="Arial"/>
          <w:b/>
          <w:iCs/>
          <w:sz w:val="22"/>
          <w:szCs w:val="22"/>
        </w:rPr>
        <w:t>].</w:t>
      </w:r>
    </w:p>
    <w:p w14:paraId="58BAD272" w14:textId="77777777" w:rsidR="008471E7" w:rsidRDefault="00B66857">
      <w:pPr>
        <w:spacing w:after="200" w:line="280" w:lineRule="auto"/>
        <w:ind w:left="1418"/>
        <w:rPr>
          <w:rFonts w:ascii="Arial" w:hAnsi="Arial" w:cs="Arial"/>
          <w:i/>
          <w:sz w:val="22"/>
          <w:szCs w:val="22"/>
        </w:rPr>
      </w:pPr>
      <w:r>
        <w:rPr>
          <w:rFonts w:ascii="Arial" w:hAnsi="Arial"/>
          <w:i/>
          <w:sz w:val="22"/>
          <w:szCs w:val="22"/>
        </w:rPr>
        <w:t>[</w:t>
      </w:r>
      <w:r>
        <w:rPr>
          <w:i/>
        </w:rPr>
        <w:t>En el caso de los contratos firmados por el KfW en nombre del Contratante en virtud de un contrato de mandato, se aceptará siempre la legislación alemana.</w:t>
      </w:r>
      <w:r>
        <w:rPr>
          <w:rFonts w:ascii="Arial" w:hAnsi="Arial"/>
          <w:i/>
          <w:sz w:val="22"/>
          <w:szCs w:val="22"/>
        </w:rPr>
        <w:t>]</w:t>
      </w:r>
    </w:p>
    <w:p w14:paraId="12283612" w14:textId="77777777" w:rsidR="008471E7" w:rsidRDefault="00B66857">
      <w:pPr>
        <w:spacing w:after="200" w:line="280" w:lineRule="auto"/>
        <w:ind w:left="1418"/>
        <w:rPr>
          <w:rFonts w:ascii="Arial" w:hAnsi="Arial" w:cs="Arial"/>
          <w:iCs/>
          <w:sz w:val="22"/>
          <w:szCs w:val="22"/>
        </w:rPr>
      </w:pPr>
      <w:r>
        <w:rPr>
          <w:rFonts w:ascii="Arial" w:hAnsi="Arial"/>
          <w:iCs/>
          <w:sz w:val="22"/>
          <w:szCs w:val="22"/>
        </w:rPr>
        <w:t xml:space="preserve">[Si el presente Contrato de consultoría se formaliza en más de un idioma, solo la versión en </w:t>
      </w:r>
      <w:r>
        <w:rPr>
          <w:rFonts w:ascii="Arial" w:hAnsi="Arial"/>
          <w:b/>
          <w:iCs/>
          <w:sz w:val="22"/>
          <w:szCs w:val="22"/>
        </w:rPr>
        <w:t>[</w:t>
      </w:r>
      <w:r>
        <w:rPr>
          <w:rFonts w:ascii="Arial" w:hAnsi="Arial"/>
          <w:iCs/>
          <w:sz w:val="22"/>
          <w:szCs w:val="22"/>
        </w:rPr>
        <w:t>●</w:t>
      </w:r>
      <w:r>
        <w:rPr>
          <w:rFonts w:ascii="Arial" w:hAnsi="Arial"/>
          <w:b/>
          <w:iCs/>
          <w:sz w:val="22"/>
          <w:szCs w:val="22"/>
        </w:rPr>
        <w:t>]</w:t>
      </w:r>
      <w:r>
        <w:rPr>
          <w:rFonts w:ascii="Arial" w:hAnsi="Arial"/>
          <w:iCs/>
          <w:sz w:val="22"/>
          <w:szCs w:val="22"/>
        </w:rPr>
        <w:t xml:space="preserve"> será legalmente vinculante.]</w:t>
      </w:r>
    </w:p>
    <w:p w14:paraId="2BAF19D2" w14:textId="77777777" w:rsidR="008471E7" w:rsidRDefault="00B66857">
      <w:pPr>
        <w:spacing w:after="200" w:line="280" w:lineRule="auto"/>
        <w:ind w:left="1418"/>
        <w:rPr>
          <w:rFonts w:ascii="Arial" w:hAnsi="Arial" w:cs="Arial"/>
          <w:iCs/>
          <w:sz w:val="22"/>
          <w:szCs w:val="22"/>
        </w:rPr>
      </w:pPr>
      <w:r>
        <w:rPr>
          <w:rFonts w:ascii="Arial" w:hAnsi="Arial"/>
          <w:i/>
          <w:sz w:val="22"/>
          <w:szCs w:val="22"/>
        </w:rPr>
        <w:t>[</w:t>
      </w:r>
      <w:r>
        <w:rPr>
          <w:i/>
        </w:rPr>
        <w:t>Si el Contrato de consultoría se formaliza en más de un idioma.</w:t>
      </w:r>
      <w:r>
        <w:rPr>
          <w:rFonts w:ascii="Arial" w:hAnsi="Arial"/>
          <w:i/>
          <w:sz w:val="22"/>
          <w:szCs w:val="22"/>
        </w:rPr>
        <w:t>]</w:t>
      </w:r>
    </w:p>
    <w:p w14:paraId="777E597D" w14:textId="77777777" w:rsidR="008471E7" w:rsidRDefault="00B66857">
      <w:pPr>
        <w:tabs>
          <w:tab w:val="left" w:pos="1440"/>
        </w:tabs>
        <w:spacing w:after="200" w:line="280" w:lineRule="auto"/>
        <w:ind w:left="1440" w:hanging="1440"/>
        <w:rPr>
          <w:rFonts w:ascii="Arial" w:hAnsi="Arial" w:cs="Arial"/>
          <w:b/>
          <w:iCs/>
          <w:sz w:val="22"/>
          <w:szCs w:val="22"/>
        </w:rPr>
      </w:pPr>
      <w:proofErr w:type="spellStart"/>
      <w:r>
        <w:rPr>
          <w:rFonts w:ascii="Arial" w:hAnsi="Arial"/>
          <w:b/>
          <w:iCs/>
          <w:sz w:val="22"/>
          <w:szCs w:val="22"/>
        </w:rPr>
        <w:t>Resp</w:t>
      </w:r>
      <w:proofErr w:type="spellEnd"/>
      <w:r>
        <w:rPr>
          <w:rFonts w:ascii="Arial" w:hAnsi="Arial"/>
          <w:b/>
          <w:iCs/>
          <w:sz w:val="22"/>
          <w:szCs w:val="22"/>
        </w:rPr>
        <w:t>. a 1.9:</w:t>
      </w:r>
      <w:r>
        <w:rPr>
          <w:rFonts w:ascii="Arial" w:hAnsi="Arial"/>
          <w:sz w:val="22"/>
          <w:szCs w:val="22"/>
        </w:rPr>
        <w:tab/>
      </w:r>
      <w:r>
        <w:rPr>
          <w:rFonts w:ascii="Arial" w:hAnsi="Arial"/>
          <w:b/>
          <w:sz w:val="22"/>
          <w:szCs w:val="22"/>
        </w:rPr>
        <w:t>Copyright y derechos de uso</w:t>
      </w:r>
    </w:p>
    <w:p w14:paraId="453C0633" w14:textId="77777777" w:rsidR="008471E7" w:rsidRDefault="00B66857">
      <w:pPr>
        <w:tabs>
          <w:tab w:val="left" w:pos="1440"/>
        </w:tabs>
        <w:spacing w:after="200" w:line="280" w:lineRule="auto"/>
        <w:ind w:left="1440" w:hanging="1440"/>
        <w:rPr>
          <w:rFonts w:ascii="Arial" w:hAnsi="Arial" w:cs="Arial"/>
          <w:iCs/>
          <w:sz w:val="22"/>
          <w:szCs w:val="22"/>
        </w:rPr>
      </w:pPr>
      <w:r>
        <w:rPr>
          <w:rFonts w:ascii="Arial" w:hAnsi="Arial"/>
          <w:b/>
          <w:iCs/>
          <w:sz w:val="22"/>
          <w:szCs w:val="22"/>
        </w:rPr>
        <w:tab/>
        <w:t>[</w:t>
      </w:r>
      <w:r>
        <w:rPr>
          <w:rFonts w:ascii="Arial" w:hAnsi="Arial"/>
          <w:iCs/>
          <w:sz w:val="22"/>
          <w:szCs w:val="22"/>
        </w:rPr>
        <w:t>●</w:t>
      </w:r>
      <w:r>
        <w:rPr>
          <w:rFonts w:ascii="Arial" w:hAnsi="Arial"/>
          <w:b/>
          <w:iCs/>
          <w:sz w:val="22"/>
          <w:szCs w:val="22"/>
        </w:rPr>
        <w:t>]</w:t>
      </w:r>
    </w:p>
    <w:p w14:paraId="2AC69AAF" w14:textId="30EDA721" w:rsidR="008471E7" w:rsidRDefault="00B66857">
      <w:pPr>
        <w:tabs>
          <w:tab w:val="left" w:pos="1440"/>
        </w:tabs>
        <w:spacing w:after="200" w:line="280" w:lineRule="auto"/>
        <w:ind w:left="1440" w:hanging="1440"/>
        <w:rPr>
          <w:rFonts w:ascii="Arial" w:hAnsi="Arial" w:cs="Arial"/>
          <w:b/>
          <w:iCs/>
          <w:sz w:val="22"/>
          <w:szCs w:val="22"/>
        </w:rPr>
      </w:pPr>
      <w:proofErr w:type="spellStart"/>
      <w:r>
        <w:rPr>
          <w:rFonts w:ascii="Arial" w:hAnsi="Arial"/>
          <w:b/>
          <w:iCs/>
          <w:sz w:val="22"/>
          <w:szCs w:val="22"/>
        </w:rPr>
        <w:t>Resp</w:t>
      </w:r>
      <w:proofErr w:type="spellEnd"/>
      <w:r>
        <w:rPr>
          <w:rFonts w:ascii="Arial" w:hAnsi="Arial"/>
          <w:b/>
          <w:iCs/>
          <w:sz w:val="22"/>
          <w:szCs w:val="22"/>
        </w:rPr>
        <w:t>. a 1.1</w:t>
      </w:r>
      <w:r w:rsidR="00E7516F">
        <w:rPr>
          <w:rFonts w:ascii="Arial" w:hAnsi="Arial"/>
          <w:b/>
          <w:iCs/>
          <w:sz w:val="22"/>
          <w:szCs w:val="22"/>
        </w:rPr>
        <w:t>5</w:t>
      </w:r>
      <w:r>
        <w:rPr>
          <w:rFonts w:ascii="Arial" w:hAnsi="Arial"/>
          <w:b/>
          <w:iCs/>
          <w:sz w:val="22"/>
          <w:szCs w:val="22"/>
        </w:rPr>
        <w:t>:</w:t>
      </w:r>
      <w:r>
        <w:rPr>
          <w:rFonts w:ascii="Arial" w:hAnsi="Arial"/>
          <w:sz w:val="22"/>
          <w:szCs w:val="22"/>
        </w:rPr>
        <w:tab/>
      </w:r>
      <w:r>
        <w:rPr>
          <w:rFonts w:ascii="Arial" w:hAnsi="Arial"/>
          <w:b/>
          <w:iCs/>
          <w:sz w:val="22"/>
          <w:szCs w:val="22"/>
        </w:rPr>
        <w:t>Reembolsos</w:t>
      </w:r>
    </w:p>
    <w:p w14:paraId="20290258" w14:textId="220EB920" w:rsidR="008471E7" w:rsidRDefault="00B66857">
      <w:pPr>
        <w:tabs>
          <w:tab w:val="left" w:pos="1440"/>
        </w:tabs>
        <w:spacing w:after="200" w:line="280" w:lineRule="auto"/>
        <w:ind w:left="1440" w:hanging="1440"/>
        <w:rPr>
          <w:rFonts w:ascii="Arial" w:hAnsi="Arial" w:cs="Arial"/>
          <w:iCs/>
          <w:sz w:val="22"/>
          <w:szCs w:val="22"/>
        </w:rPr>
      </w:pPr>
      <w:r>
        <w:rPr>
          <w:rFonts w:ascii="Arial" w:hAnsi="Arial"/>
          <w:b/>
          <w:iCs/>
          <w:sz w:val="22"/>
          <w:szCs w:val="22"/>
        </w:rPr>
        <w:tab/>
      </w:r>
      <w:r>
        <w:rPr>
          <w:rFonts w:ascii="Arial" w:hAnsi="Arial"/>
          <w:iCs/>
          <w:sz w:val="22"/>
          <w:szCs w:val="22"/>
        </w:rPr>
        <w:t>Datos de la cuenta especial del Contratante para</w:t>
      </w:r>
      <w:r w:rsidR="00E7516F">
        <w:rPr>
          <w:rFonts w:ascii="Arial" w:hAnsi="Arial"/>
          <w:iCs/>
          <w:sz w:val="22"/>
          <w:szCs w:val="22"/>
        </w:rPr>
        <w:t xml:space="preserve"> todos</w:t>
      </w:r>
      <w:r>
        <w:rPr>
          <w:rFonts w:ascii="Arial" w:hAnsi="Arial"/>
          <w:iCs/>
          <w:sz w:val="22"/>
          <w:szCs w:val="22"/>
        </w:rPr>
        <w:t xml:space="preserve"> reembolsos:</w:t>
      </w:r>
      <w:r>
        <w:rPr>
          <w:rFonts w:ascii="Arial" w:hAnsi="Arial"/>
          <w:sz w:val="22"/>
          <w:szCs w:val="22"/>
        </w:rPr>
        <w:t xml:space="preserve"> </w:t>
      </w:r>
      <w:r>
        <w:rPr>
          <w:rFonts w:ascii="Arial" w:hAnsi="Arial"/>
          <w:b/>
          <w:iCs/>
          <w:sz w:val="22"/>
          <w:szCs w:val="22"/>
        </w:rPr>
        <w:t>[</w:t>
      </w:r>
      <w:r>
        <w:rPr>
          <w:rFonts w:ascii="Arial" w:hAnsi="Arial"/>
          <w:iCs/>
          <w:sz w:val="22"/>
          <w:szCs w:val="22"/>
        </w:rPr>
        <w:t>●</w:t>
      </w:r>
      <w:r>
        <w:rPr>
          <w:rFonts w:ascii="Arial" w:hAnsi="Arial"/>
          <w:b/>
          <w:iCs/>
          <w:sz w:val="22"/>
          <w:szCs w:val="22"/>
        </w:rPr>
        <w:t>]</w:t>
      </w:r>
    </w:p>
    <w:p w14:paraId="604BAA7B" w14:textId="77777777" w:rsidR="008471E7" w:rsidRDefault="00B66857">
      <w:pPr>
        <w:tabs>
          <w:tab w:val="left" w:pos="1440"/>
        </w:tabs>
        <w:spacing w:after="200" w:line="280" w:lineRule="auto"/>
        <w:ind w:left="1440" w:hanging="1440"/>
        <w:rPr>
          <w:rFonts w:ascii="Arial" w:hAnsi="Arial" w:cs="Arial"/>
          <w:b/>
          <w:iCs/>
          <w:sz w:val="22"/>
          <w:szCs w:val="22"/>
        </w:rPr>
      </w:pPr>
      <w:proofErr w:type="spellStart"/>
      <w:r>
        <w:rPr>
          <w:rFonts w:ascii="Arial" w:hAnsi="Arial"/>
          <w:b/>
          <w:iCs/>
          <w:sz w:val="22"/>
          <w:szCs w:val="22"/>
        </w:rPr>
        <w:t>Resp</w:t>
      </w:r>
      <w:proofErr w:type="spellEnd"/>
      <w:r>
        <w:rPr>
          <w:rFonts w:ascii="Arial" w:hAnsi="Arial"/>
          <w:b/>
          <w:iCs/>
          <w:sz w:val="22"/>
          <w:szCs w:val="22"/>
        </w:rPr>
        <w:t>. al Artículo 2:</w:t>
      </w:r>
      <w:r>
        <w:rPr>
          <w:rFonts w:ascii="Arial" w:hAnsi="Arial"/>
          <w:sz w:val="22"/>
          <w:szCs w:val="22"/>
        </w:rPr>
        <w:tab/>
      </w:r>
      <w:r>
        <w:rPr>
          <w:rFonts w:ascii="Arial" w:hAnsi="Arial"/>
          <w:b/>
          <w:iCs/>
          <w:sz w:val="22"/>
          <w:szCs w:val="22"/>
        </w:rPr>
        <w:t>El Contratante</w:t>
      </w:r>
    </w:p>
    <w:p w14:paraId="51D81995" w14:textId="77777777" w:rsidR="008471E7" w:rsidRDefault="00B66857">
      <w:pPr>
        <w:tabs>
          <w:tab w:val="left" w:pos="1440"/>
        </w:tabs>
        <w:spacing w:after="200" w:line="280" w:lineRule="auto"/>
        <w:ind w:left="1440" w:hanging="1440"/>
        <w:rPr>
          <w:rFonts w:ascii="Arial" w:hAnsi="Arial" w:cs="Arial"/>
          <w:b/>
          <w:iCs/>
          <w:sz w:val="22"/>
          <w:szCs w:val="22"/>
        </w:rPr>
      </w:pPr>
      <w:proofErr w:type="spellStart"/>
      <w:r>
        <w:rPr>
          <w:rFonts w:ascii="Arial" w:hAnsi="Arial"/>
          <w:b/>
          <w:iCs/>
          <w:sz w:val="22"/>
          <w:szCs w:val="22"/>
        </w:rPr>
        <w:t>Resp</w:t>
      </w:r>
      <w:proofErr w:type="spellEnd"/>
      <w:r>
        <w:rPr>
          <w:rFonts w:ascii="Arial" w:hAnsi="Arial"/>
          <w:b/>
          <w:iCs/>
          <w:sz w:val="22"/>
          <w:szCs w:val="22"/>
        </w:rPr>
        <w:t>. a 2.2:</w:t>
      </w:r>
      <w:r>
        <w:rPr>
          <w:rFonts w:ascii="Arial" w:hAnsi="Arial"/>
          <w:sz w:val="22"/>
          <w:szCs w:val="22"/>
        </w:rPr>
        <w:tab/>
      </w:r>
      <w:r>
        <w:rPr>
          <w:rFonts w:ascii="Arial" w:hAnsi="Arial"/>
          <w:b/>
          <w:iCs/>
          <w:sz w:val="22"/>
          <w:szCs w:val="22"/>
        </w:rPr>
        <w:t>Decisiones y cooperación</w:t>
      </w:r>
    </w:p>
    <w:p w14:paraId="6A5A4E5B" w14:textId="77777777" w:rsidR="008471E7" w:rsidRDefault="00B66857">
      <w:pPr>
        <w:ind w:left="1418" w:firstLine="22"/>
        <w:rPr>
          <w:rFonts w:ascii="Arial" w:hAnsi="Arial" w:cs="Arial"/>
          <w:b/>
          <w:sz w:val="22"/>
          <w:szCs w:val="22"/>
        </w:rPr>
      </w:pPr>
      <w:r>
        <w:rPr>
          <w:rFonts w:ascii="Arial" w:hAnsi="Arial"/>
          <w:i/>
          <w:sz w:val="22"/>
          <w:szCs w:val="22"/>
        </w:rPr>
        <w:t>[</w:t>
      </w:r>
      <w:r>
        <w:rPr>
          <w:i/>
        </w:rPr>
        <w:t>Diferenciar según corresponda</w:t>
      </w:r>
      <w:r>
        <w:rPr>
          <w:rFonts w:ascii="Arial" w:hAnsi="Arial"/>
          <w:i/>
          <w:sz w:val="22"/>
          <w:szCs w:val="22"/>
        </w:rPr>
        <w:t>]</w:t>
      </w:r>
      <w:r>
        <w:rPr>
          <w:rFonts w:ascii="Arial" w:hAnsi="Arial"/>
          <w:iCs/>
          <w:sz w:val="22"/>
          <w:szCs w:val="22"/>
        </w:rPr>
        <w:t xml:space="preserve"> Las decisiones, el criterio y los actos cooperativos del Contratante en virtud del Párrafo 2.2 [Decisiones/cooperación] deberán adoptarse, ejercerse o realizarse a más tardar </w:t>
      </w:r>
      <w:r>
        <w:rPr>
          <w:rFonts w:ascii="Arial" w:hAnsi="Arial"/>
          <w:b/>
          <w:iCs/>
          <w:sz w:val="22"/>
          <w:szCs w:val="22"/>
        </w:rPr>
        <w:t>[</w:t>
      </w:r>
      <w:r>
        <w:rPr>
          <w:rFonts w:ascii="Arial" w:hAnsi="Arial"/>
          <w:iCs/>
          <w:sz w:val="22"/>
          <w:szCs w:val="22"/>
        </w:rPr>
        <w:t>●</w:t>
      </w:r>
      <w:r>
        <w:rPr>
          <w:rFonts w:ascii="Arial" w:hAnsi="Arial"/>
          <w:b/>
          <w:iCs/>
          <w:sz w:val="22"/>
          <w:szCs w:val="22"/>
        </w:rPr>
        <w:t>]</w:t>
      </w:r>
      <w:r>
        <w:rPr>
          <w:rFonts w:ascii="Arial" w:hAnsi="Arial"/>
          <w:iCs/>
          <w:sz w:val="22"/>
          <w:szCs w:val="22"/>
        </w:rPr>
        <w:t xml:space="preserve"> días/semanas desde el momento en que el Contratante recibiese la solicitud escrita correspondiente de parte del Consultor.</w:t>
      </w:r>
    </w:p>
    <w:p w14:paraId="257CE21C" w14:textId="77777777" w:rsidR="008471E7" w:rsidRDefault="00B66857">
      <w:pPr>
        <w:rPr>
          <w:rFonts w:ascii="Arial" w:hAnsi="Arial" w:cs="Arial"/>
          <w:sz w:val="22"/>
          <w:szCs w:val="22"/>
        </w:rPr>
      </w:pPr>
      <w:proofErr w:type="spellStart"/>
      <w:r>
        <w:rPr>
          <w:rFonts w:ascii="Arial" w:hAnsi="Arial"/>
          <w:b/>
          <w:sz w:val="22"/>
          <w:szCs w:val="22"/>
        </w:rPr>
        <w:t>Resp</w:t>
      </w:r>
      <w:proofErr w:type="spellEnd"/>
      <w:r>
        <w:rPr>
          <w:rFonts w:ascii="Arial" w:hAnsi="Arial"/>
          <w:b/>
          <w:sz w:val="22"/>
          <w:szCs w:val="22"/>
        </w:rPr>
        <w:t>. a 2.4:</w:t>
      </w:r>
      <w:r>
        <w:rPr>
          <w:rFonts w:ascii="Arial" w:hAnsi="Arial"/>
          <w:sz w:val="22"/>
          <w:szCs w:val="22"/>
        </w:rPr>
        <w:tab/>
      </w:r>
      <w:r>
        <w:rPr>
          <w:rFonts w:ascii="Arial" w:hAnsi="Arial"/>
          <w:b/>
          <w:bCs/>
          <w:sz w:val="22"/>
          <w:szCs w:val="22"/>
        </w:rPr>
        <w:t>Impuestos</w:t>
      </w:r>
    </w:p>
    <w:p w14:paraId="42FB18F9" w14:textId="77777777" w:rsidR="008471E7" w:rsidRDefault="00B66857">
      <w:pPr>
        <w:ind w:left="1418" w:firstLine="7"/>
        <w:rPr>
          <w:rFonts w:ascii="Arial" w:hAnsi="Arial" w:cs="Arial"/>
          <w:bCs/>
          <w:sz w:val="22"/>
          <w:szCs w:val="22"/>
        </w:rPr>
      </w:pPr>
      <w:r>
        <w:rPr>
          <w:rFonts w:ascii="Arial" w:hAnsi="Arial"/>
          <w:bCs/>
          <w:sz w:val="22"/>
          <w:szCs w:val="22"/>
        </w:rPr>
        <w:lastRenderedPageBreak/>
        <w:t>[</w:t>
      </w:r>
      <w:r>
        <w:rPr>
          <w:rFonts w:ascii="Arial" w:hAnsi="Arial"/>
          <w:bCs/>
          <w:i/>
          <w:sz w:val="22"/>
          <w:szCs w:val="22"/>
        </w:rPr>
        <w:t>Este párrafo se deberá eliminar al completo si el KfW formaliza el Contrato de consultoría en nombre del Contratante en virtud de un contrato de mandato</w:t>
      </w:r>
      <w:r>
        <w:rPr>
          <w:rFonts w:ascii="Arial" w:hAnsi="Arial"/>
          <w:bCs/>
          <w:sz w:val="22"/>
          <w:szCs w:val="22"/>
        </w:rPr>
        <w:t>]</w:t>
      </w:r>
    </w:p>
    <w:p w14:paraId="35F9E944" w14:textId="77777777" w:rsidR="008471E7" w:rsidRDefault="00B66857">
      <w:pPr>
        <w:ind w:left="1418" w:firstLine="7"/>
        <w:rPr>
          <w:rFonts w:ascii="Arial" w:hAnsi="Arial" w:cs="Arial"/>
          <w:b/>
          <w:bCs/>
          <w:sz w:val="22"/>
          <w:szCs w:val="22"/>
        </w:rPr>
      </w:pPr>
      <w:r>
        <w:rPr>
          <w:rFonts w:ascii="Arial" w:hAnsi="Arial"/>
          <w:bCs/>
          <w:sz w:val="22"/>
          <w:szCs w:val="22"/>
        </w:rPr>
        <w:t>Las Partes del contrato acuerdan las siguientes disposiciones con respecto a los impuestos y tasas públicas en el país del Contratante</w:t>
      </w:r>
      <w:proofErr w:type="gramStart"/>
      <w:r>
        <w:rPr>
          <w:rFonts w:ascii="Arial" w:hAnsi="Arial"/>
          <w:bCs/>
          <w:sz w:val="22"/>
          <w:szCs w:val="22"/>
        </w:rPr>
        <w:t xml:space="preserve">: </w:t>
      </w:r>
      <w:r>
        <w:rPr>
          <w:rFonts w:ascii="Arial" w:hAnsi="Arial"/>
          <w:b/>
          <w:bCs/>
          <w:sz w:val="22"/>
          <w:szCs w:val="22"/>
        </w:rPr>
        <w:t xml:space="preserve"> [</w:t>
      </w:r>
      <w:proofErr w:type="gramEnd"/>
      <w:r>
        <w:rPr>
          <w:rFonts w:ascii="Arial" w:hAnsi="Arial"/>
          <w:b/>
          <w:bCs/>
          <w:sz w:val="22"/>
          <w:szCs w:val="22"/>
        </w:rPr>
        <w:t xml:space="preserve">●] </w:t>
      </w:r>
    </w:p>
    <w:p w14:paraId="4F76A341" w14:textId="77777777" w:rsidR="008471E7" w:rsidRDefault="00B66857">
      <w:pPr>
        <w:ind w:left="1418" w:firstLine="7"/>
        <w:rPr>
          <w:rFonts w:ascii="Arial" w:hAnsi="Arial"/>
          <w:bCs/>
          <w:i/>
          <w:sz w:val="22"/>
          <w:szCs w:val="22"/>
        </w:rPr>
      </w:pPr>
      <w:r>
        <w:rPr>
          <w:rFonts w:ascii="Arial" w:hAnsi="Arial"/>
          <w:bCs/>
          <w:sz w:val="22"/>
          <w:szCs w:val="22"/>
        </w:rPr>
        <w:t>[</w:t>
      </w:r>
      <w:r>
        <w:rPr>
          <w:i/>
        </w:rPr>
        <w:t>En el caso de los impuestos y tasas públicas locales que pueda ser preciso abonar o reembolsar, si procede, deberá distinguirse, p. ej., entre IVA, retención sobre las rentas, tasas públicas como las de registro de contratos o tasas obligatorias para organismos reguladores, así como tasas equivalentes. Los pactos siguientes deben cumplir plenamente las instrucciones relevantes para Consultores por lo que a la solicitud de propuestas se refiere, y no deberán modificar de modo considerable las presentes instrucciones.</w:t>
      </w:r>
      <w:r>
        <w:rPr>
          <w:rFonts w:ascii="Arial" w:hAnsi="Arial"/>
          <w:bCs/>
          <w:sz w:val="22"/>
          <w:szCs w:val="22"/>
        </w:rPr>
        <w:t>]</w:t>
      </w:r>
      <w:r>
        <w:rPr>
          <w:rFonts w:ascii="Arial" w:hAnsi="Arial"/>
          <w:bCs/>
          <w:i/>
          <w:sz w:val="22"/>
          <w:szCs w:val="22"/>
        </w:rPr>
        <w:t xml:space="preserve"> </w:t>
      </w:r>
    </w:p>
    <w:p w14:paraId="1561CE61" w14:textId="77777777" w:rsidR="008471E7" w:rsidRDefault="00B66857">
      <w:pPr>
        <w:ind w:left="1418" w:firstLine="7"/>
        <w:rPr>
          <w:rFonts w:ascii="Arial" w:eastAsiaTheme="minorHAnsi" w:hAnsi="Arial" w:cstheme="minorBidi"/>
          <w:i/>
          <w:sz w:val="21"/>
          <w:szCs w:val="21"/>
        </w:rPr>
      </w:pPr>
      <w:r>
        <w:rPr>
          <w:rFonts w:ascii="Arial" w:hAnsi="Arial"/>
          <w:bCs/>
          <w:sz w:val="22"/>
          <w:szCs w:val="22"/>
        </w:rPr>
        <w:t>[</w:t>
      </w:r>
      <w:r>
        <w:rPr>
          <w:rFonts w:ascii="Arial" w:hAnsi="Arial"/>
          <w:i/>
          <w:sz w:val="21"/>
          <w:szCs w:val="21"/>
        </w:rPr>
        <w:t xml:space="preserve">Dependiendo de la situación legal que gobierne el Contrato, podrían darse los siguientes casos generales: </w:t>
      </w:r>
    </w:p>
    <w:p w14:paraId="643729F1" w14:textId="77777777" w:rsidR="008471E7" w:rsidRDefault="00B66857">
      <w:pPr>
        <w:numPr>
          <w:ilvl w:val="0"/>
          <w:numId w:val="18"/>
        </w:numPr>
        <w:spacing w:after="200" w:line="276" w:lineRule="auto"/>
        <w:ind w:left="1418" w:hanging="284"/>
        <w:jc w:val="left"/>
        <w:rPr>
          <w:rFonts w:ascii="Arial" w:eastAsiaTheme="minorHAnsi" w:hAnsi="Arial" w:cstheme="minorBidi"/>
          <w:i/>
          <w:sz w:val="21"/>
          <w:szCs w:val="21"/>
        </w:rPr>
      </w:pPr>
      <w:r>
        <w:rPr>
          <w:rFonts w:ascii="Arial" w:hAnsi="Arial"/>
          <w:i/>
          <w:sz w:val="21"/>
          <w:szCs w:val="21"/>
        </w:rPr>
        <w:t>el Consultor y su personal extranjero están exentos de los impuestos y tasas locales. Debe adjunta</w:t>
      </w:r>
      <w:r w:rsidR="00290673">
        <w:rPr>
          <w:rFonts w:ascii="Arial" w:hAnsi="Arial"/>
          <w:i/>
          <w:sz w:val="21"/>
          <w:szCs w:val="21"/>
        </w:rPr>
        <w:t>rse</w:t>
      </w:r>
      <w:r>
        <w:rPr>
          <w:rFonts w:ascii="Arial" w:hAnsi="Arial"/>
          <w:i/>
          <w:sz w:val="21"/>
          <w:szCs w:val="21"/>
        </w:rPr>
        <w:t xml:space="preserve"> al Contrato el documento jurídico que acredita la exención fiscal,</w:t>
      </w:r>
    </w:p>
    <w:p w14:paraId="3350E010" w14:textId="77777777" w:rsidR="008471E7" w:rsidRDefault="00B66857">
      <w:pPr>
        <w:numPr>
          <w:ilvl w:val="0"/>
          <w:numId w:val="18"/>
        </w:numPr>
        <w:spacing w:after="200" w:line="276" w:lineRule="auto"/>
        <w:ind w:left="1418" w:hanging="284"/>
        <w:jc w:val="left"/>
        <w:rPr>
          <w:rFonts w:ascii="Arial" w:eastAsiaTheme="minorHAnsi" w:hAnsi="Arial" w:cstheme="minorBidi"/>
          <w:i/>
          <w:sz w:val="21"/>
          <w:szCs w:val="21"/>
        </w:rPr>
      </w:pPr>
      <w:r>
        <w:rPr>
          <w:rFonts w:ascii="Arial" w:hAnsi="Arial"/>
          <w:i/>
          <w:sz w:val="21"/>
          <w:szCs w:val="21"/>
        </w:rPr>
        <w:t xml:space="preserve">el Consultor y su </w:t>
      </w:r>
      <w:r w:rsidR="00290673">
        <w:rPr>
          <w:rFonts w:ascii="Arial" w:hAnsi="Arial"/>
          <w:i/>
          <w:sz w:val="21"/>
          <w:szCs w:val="21"/>
        </w:rPr>
        <w:t>P</w:t>
      </w:r>
      <w:r>
        <w:rPr>
          <w:rFonts w:ascii="Arial" w:hAnsi="Arial"/>
          <w:i/>
          <w:sz w:val="21"/>
          <w:szCs w:val="21"/>
        </w:rPr>
        <w:t xml:space="preserve">ersonal extranjero están sujetos a impuestos locales y tasas públicas directamente atribuibles al Contrato, </w:t>
      </w:r>
    </w:p>
    <w:p w14:paraId="40B093AA" w14:textId="77777777" w:rsidR="008471E7" w:rsidRDefault="00B66857">
      <w:pPr>
        <w:numPr>
          <w:ilvl w:val="1"/>
          <w:numId w:val="18"/>
        </w:numPr>
        <w:spacing w:after="200" w:line="276" w:lineRule="auto"/>
        <w:jc w:val="left"/>
        <w:rPr>
          <w:rFonts w:ascii="Arial" w:eastAsiaTheme="minorHAnsi" w:hAnsi="Arial" w:cstheme="minorBidi"/>
          <w:i/>
          <w:sz w:val="21"/>
          <w:szCs w:val="21"/>
        </w:rPr>
      </w:pPr>
      <w:r>
        <w:rPr>
          <w:rFonts w:ascii="Arial" w:hAnsi="Arial"/>
          <w:i/>
          <w:sz w:val="21"/>
          <w:szCs w:val="21"/>
        </w:rPr>
        <w:t>y el Contratante reembolsará al Consultor los impuestos y tasas públicas locales que abone el Consultor a las autoridades fiscales</w:t>
      </w:r>
    </w:p>
    <w:p w14:paraId="511DB008" w14:textId="77777777" w:rsidR="008471E7" w:rsidRDefault="00B66857">
      <w:pPr>
        <w:numPr>
          <w:ilvl w:val="1"/>
          <w:numId w:val="18"/>
        </w:numPr>
        <w:spacing w:after="200" w:line="276" w:lineRule="auto"/>
        <w:jc w:val="left"/>
        <w:rPr>
          <w:rFonts w:ascii="Arial" w:eastAsiaTheme="minorHAnsi" w:hAnsi="Arial" w:cstheme="minorBidi"/>
          <w:i/>
          <w:sz w:val="21"/>
          <w:szCs w:val="21"/>
        </w:rPr>
      </w:pPr>
      <w:r>
        <w:rPr>
          <w:rFonts w:ascii="Arial" w:hAnsi="Arial"/>
          <w:i/>
          <w:sz w:val="21"/>
          <w:szCs w:val="21"/>
        </w:rPr>
        <w:t xml:space="preserve">o el Contratante abonará dichos impuestos y tasas en nombre del Consultor a las autoridades fiscales. </w:t>
      </w:r>
    </w:p>
    <w:p w14:paraId="7AF7037C" w14:textId="77777777" w:rsidR="008471E7" w:rsidRDefault="00B66857">
      <w:pPr>
        <w:numPr>
          <w:ilvl w:val="1"/>
          <w:numId w:val="18"/>
        </w:numPr>
        <w:spacing w:after="200" w:line="276" w:lineRule="auto"/>
        <w:jc w:val="left"/>
        <w:rPr>
          <w:rFonts w:ascii="Arial" w:eastAsiaTheme="minorHAnsi" w:hAnsi="Arial" w:cstheme="minorBidi"/>
          <w:i/>
          <w:sz w:val="21"/>
          <w:szCs w:val="21"/>
        </w:rPr>
      </w:pPr>
      <w:r>
        <w:rPr>
          <w:rFonts w:ascii="Arial" w:hAnsi="Arial"/>
          <w:i/>
          <w:sz w:val="21"/>
          <w:szCs w:val="21"/>
        </w:rPr>
        <w:t>En tales casos, el Contrato debería especificar la índole y las cuantías de los impuestos y el procedimiento de facturación por el Consultor y el modo de pago por el Contratante,</w:t>
      </w:r>
    </w:p>
    <w:p w14:paraId="714DB16B" w14:textId="77777777" w:rsidR="008471E7" w:rsidRDefault="00B66857">
      <w:pPr>
        <w:numPr>
          <w:ilvl w:val="0"/>
          <w:numId w:val="18"/>
        </w:numPr>
        <w:spacing w:after="200" w:line="276" w:lineRule="auto"/>
        <w:ind w:left="1418" w:hanging="284"/>
        <w:jc w:val="left"/>
        <w:rPr>
          <w:rFonts w:ascii="Arial" w:eastAsiaTheme="minorHAnsi" w:hAnsi="Arial" w:cstheme="minorBidi"/>
          <w:i/>
          <w:sz w:val="21"/>
          <w:szCs w:val="21"/>
        </w:rPr>
      </w:pPr>
      <w:r>
        <w:rPr>
          <w:rFonts w:ascii="Arial" w:hAnsi="Arial"/>
          <w:i/>
          <w:sz w:val="21"/>
          <w:szCs w:val="21"/>
        </w:rPr>
        <w:t>el Consultor y su personal extranjero están sujetos a impuestos locales y tasas públicas directamente atribuibles al Contrato, que correrán a cargo del Consultor y su personal. En tales casos, se considerará que los precios ofertados incluyen los impuestos locales y tasas públicas, esto es, los impuestos locales y tasas públicas se considerarán incluidos en el cálculo del coste global y no estarán sujetos a ningún pago aparte.</w:t>
      </w:r>
    </w:p>
    <w:p w14:paraId="4C9C3BFF" w14:textId="77777777" w:rsidR="008471E7" w:rsidRDefault="00B66857">
      <w:pPr>
        <w:ind w:left="1418" w:firstLine="7"/>
        <w:rPr>
          <w:rFonts w:ascii="Arial" w:eastAsiaTheme="minorHAnsi" w:hAnsi="Arial" w:cstheme="minorBidi"/>
          <w:i/>
          <w:sz w:val="21"/>
          <w:szCs w:val="21"/>
        </w:rPr>
      </w:pPr>
      <w:r>
        <w:rPr>
          <w:rFonts w:ascii="Arial" w:hAnsi="Arial"/>
          <w:i/>
          <w:sz w:val="21"/>
          <w:szCs w:val="21"/>
        </w:rPr>
        <w:t>Las disposiciones contractuales reflejarán el supuesto que corresponda]</w:t>
      </w:r>
    </w:p>
    <w:p w14:paraId="20B695A8" w14:textId="77777777" w:rsidR="008471E7" w:rsidRDefault="008471E7">
      <w:pPr>
        <w:ind w:left="1418" w:firstLine="7"/>
        <w:rPr>
          <w:rFonts w:ascii="Arial" w:hAnsi="Arial" w:cs="Arial"/>
          <w:b/>
          <w:bCs/>
          <w:sz w:val="22"/>
          <w:szCs w:val="22"/>
          <w:lang w:eastAsia="en-GB"/>
        </w:rPr>
      </w:pPr>
    </w:p>
    <w:p w14:paraId="179816B7" w14:textId="77777777" w:rsidR="008471E7" w:rsidRDefault="00B66857">
      <w:pPr>
        <w:rPr>
          <w:rFonts w:ascii="Arial" w:hAnsi="Arial" w:cs="Arial"/>
          <w:bCs/>
          <w:sz w:val="22"/>
          <w:szCs w:val="22"/>
        </w:rPr>
      </w:pPr>
      <w:proofErr w:type="spellStart"/>
      <w:r>
        <w:rPr>
          <w:rFonts w:ascii="Arial" w:hAnsi="Arial"/>
          <w:b/>
          <w:sz w:val="22"/>
          <w:szCs w:val="22"/>
        </w:rPr>
        <w:t>Resp</w:t>
      </w:r>
      <w:proofErr w:type="spellEnd"/>
      <w:r>
        <w:rPr>
          <w:rFonts w:ascii="Arial" w:hAnsi="Arial"/>
          <w:b/>
          <w:sz w:val="22"/>
          <w:szCs w:val="22"/>
        </w:rPr>
        <w:t>. a 2.6:</w:t>
      </w:r>
      <w:r>
        <w:rPr>
          <w:rFonts w:ascii="Arial" w:hAnsi="Arial"/>
          <w:sz w:val="22"/>
          <w:szCs w:val="22"/>
        </w:rPr>
        <w:tab/>
      </w:r>
      <w:r>
        <w:rPr>
          <w:rFonts w:ascii="Arial" w:hAnsi="Arial"/>
          <w:b/>
          <w:bCs/>
          <w:sz w:val="22"/>
          <w:szCs w:val="22"/>
        </w:rPr>
        <w:t>Interlocutor</w:t>
      </w:r>
      <w:r w:rsidR="00E74249">
        <w:rPr>
          <w:rFonts w:ascii="Arial" w:hAnsi="Arial"/>
          <w:b/>
          <w:bCs/>
          <w:sz w:val="22"/>
          <w:szCs w:val="22"/>
        </w:rPr>
        <w:t>es</w:t>
      </w:r>
      <w:r>
        <w:rPr>
          <w:rFonts w:ascii="Arial" w:hAnsi="Arial"/>
          <w:b/>
          <w:bCs/>
          <w:sz w:val="22"/>
          <w:szCs w:val="22"/>
        </w:rPr>
        <w:t xml:space="preserve"> del Contratante</w:t>
      </w:r>
    </w:p>
    <w:p w14:paraId="40AC254D" w14:textId="77777777" w:rsidR="008471E7" w:rsidRDefault="00E74249">
      <w:pPr>
        <w:ind w:left="1440"/>
        <w:rPr>
          <w:rFonts w:ascii="Arial" w:hAnsi="Arial" w:cs="Arial"/>
          <w:b/>
          <w:bCs/>
          <w:sz w:val="22"/>
          <w:szCs w:val="22"/>
        </w:rPr>
      </w:pPr>
      <w:r>
        <w:rPr>
          <w:rFonts w:ascii="Arial" w:hAnsi="Arial"/>
          <w:bCs/>
          <w:sz w:val="22"/>
          <w:szCs w:val="22"/>
        </w:rPr>
        <w:t>Las personas de contacto</w:t>
      </w:r>
      <w:r w:rsidR="00B66857">
        <w:rPr>
          <w:rFonts w:ascii="Arial" w:hAnsi="Arial"/>
          <w:bCs/>
          <w:sz w:val="22"/>
          <w:szCs w:val="22"/>
        </w:rPr>
        <w:t xml:space="preserve"> del Contratante será</w:t>
      </w:r>
      <w:r>
        <w:rPr>
          <w:rFonts w:ascii="Arial" w:hAnsi="Arial"/>
          <w:bCs/>
          <w:sz w:val="22"/>
          <w:szCs w:val="22"/>
        </w:rPr>
        <w:t>n</w:t>
      </w:r>
      <w:r w:rsidR="00B66857">
        <w:rPr>
          <w:rFonts w:ascii="Arial" w:hAnsi="Arial"/>
          <w:bCs/>
          <w:sz w:val="22"/>
          <w:szCs w:val="22"/>
        </w:rPr>
        <w:t xml:space="preserve"> </w:t>
      </w:r>
      <w:r w:rsidR="00B66857">
        <w:rPr>
          <w:rFonts w:ascii="Arial" w:hAnsi="Arial"/>
          <w:b/>
          <w:bCs/>
          <w:sz w:val="22"/>
          <w:szCs w:val="22"/>
        </w:rPr>
        <w:t>[</w:t>
      </w:r>
      <w:r w:rsidR="00B66857">
        <w:rPr>
          <w:rFonts w:ascii="Arial" w:hAnsi="Arial"/>
          <w:bCs/>
          <w:sz w:val="22"/>
          <w:szCs w:val="22"/>
        </w:rPr>
        <w:t>●</w:t>
      </w:r>
      <w:r w:rsidR="00B66857">
        <w:rPr>
          <w:rFonts w:ascii="Arial" w:hAnsi="Arial"/>
          <w:b/>
          <w:bCs/>
          <w:sz w:val="22"/>
          <w:szCs w:val="22"/>
        </w:rPr>
        <w:t>].</w:t>
      </w:r>
    </w:p>
    <w:p w14:paraId="271FC501" w14:textId="77777777" w:rsidR="008471E7" w:rsidRDefault="00B66857">
      <w:pPr>
        <w:ind w:left="1440"/>
        <w:rPr>
          <w:rFonts w:ascii="Arial" w:hAnsi="Arial" w:cs="Arial"/>
          <w:bCs/>
          <w:sz w:val="22"/>
          <w:szCs w:val="22"/>
        </w:rPr>
      </w:pPr>
      <w:r>
        <w:rPr>
          <w:rFonts w:ascii="Arial" w:hAnsi="Arial"/>
          <w:bCs/>
          <w:sz w:val="22"/>
          <w:szCs w:val="22"/>
        </w:rPr>
        <w:t xml:space="preserve">Datos de contacto </w:t>
      </w:r>
      <w:r>
        <w:rPr>
          <w:rFonts w:ascii="Arial" w:hAnsi="Arial"/>
          <w:b/>
          <w:bCs/>
          <w:sz w:val="22"/>
          <w:szCs w:val="22"/>
        </w:rPr>
        <w:t>[</w:t>
      </w:r>
      <w:r>
        <w:rPr>
          <w:rFonts w:ascii="Arial" w:hAnsi="Arial"/>
          <w:bCs/>
          <w:sz w:val="22"/>
          <w:szCs w:val="22"/>
        </w:rPr>
        <w:t>●</w:t>
      </w:r>
      <w:r>
        <w:rPr>
          <w:rFonts w:ascii="Arial" w:hAnsi="Arial"/>
          <w:b/>
          <w:bCs/>
          <w:sz w:val="22"/>
          <w:szCs w:val="22"/>
        </w:rPr>
        <w:t>]</w:t>
      </w:r>
      <w:r>
        <w:rPr>
          <w:rFonts w:ascii="Arial" w:hAnsi="Arial"/>
          <w:bCs/>
          <w:sz w:val="22"/>
          <w:szCs w:val="22"/>
        </w:rPr>
        <w:t>.</w:t>
      </w:r>
    </w:p>
    <w:p w14:paraId="08D57C87" w14:textId="77777777" w:rsidR="008471E7" w:rsidRDefault="00B66857">
      <w:pPr>
        <w:ind w:left="1440"/>
        <w:rPr>
          <w:rFonts w:ascii="Arial" w:hAnsi="Arial" w:cs="Arial"/>
          <w:b/>
          <w:bCs/>
          <w:sz w:val="22"/>
          <w:szCs w:val="22"/>
        </w:rPr>
      </w:pPr>
      <w:r>
        <w:rPr>
          <w:rFonts w:ascii="Arial" w:hAnsi="Arial"/>
          <w:bCs/>
          <w:sz w:val="22"/>
          <w:szCs w:val="22"/>
        </w:rPr>
        <w:t xml:space="preserve">El suplente del interlocutor será </w:t>
      </w:r>
      <w:r>
        <w:rPr>
          <w:rFonts w:ascii="Arial" w:hAnsi="Arial"/>
          <w:b/>
          <w:bCs/>
          <w:sz w:val="22"/>
          <w:szCs w:val="22"/>
        </w:rPr>
        <w:t>[</w:t>
      </w:r>
      <w:r>
        <w:rPr>
          <w:rFonts w:ascii="Arial" w:hAnsi="Arial"/>
          <w:bCs/>
          <w:sz w:val="22"/>
          <w:szCs w:val="22"/>
        </w:rPr>
        <w:t>●</w:t>
      </w:r>
      <w:r>
        <w:rPr>
          <w:rFonts w:ascii="Arial" w:hAnsi="Arial"/>
          <w:b/>
          <w:bCs/>
          <w:sz w:val="22"/>
          <w:szCs w:val="22"/>
        </w:rPr>
        <w:t>].</w:t>
      </w:r>
    </w:p>
    <w:p w14:paraId="0116ED43" w14:textId="77777777" w:rsidR="008471E7" w:rsidRDefault="00B66857">
      <w:pPr>
        <w:ind w:left="1440"/>
        <w:rPr>
          <w:rFonts w:ascii="Arial" w:hAnsi="Arial" w:cs="Arial"/>
          <w:bCs/>
          <w:sz w:val="22"/>
          <w:szCs w:val="22"/>
        </w:rPr>
      </w:pPr>
      <w:r>
        <w:rPr>
          <w:rFonts w:ascii="Arial" w:hAnsi="Arial"/>
          <w:bCs/>
          <w:sz w:val="22"/>
          <w:szCs w:val="22"/>
        </w:rPr>
        <w:t xml:space="preserve">Datos de contacto </w:t>
      </w:r>
      <w:r>
        <w:rPr>
          <w:rFonts w:ascii="Arial" w:hAnsi="Arial"/>
          <w:b/>
          <w:bCs/>
          <w:sz w:val="22"/>
          <w:szCs w:val="22"/>
        </w:rPr>
        <w:t>[</w:t>
      </w:r>
      <w:r>
        <w:rPr>
          <w:rFonts w:ascii="Arial" w:hAnsi="Arial"/>
          <w:bCs/>
          <w:sz w:val="22"/>
          <w:szCs w:val="22"/>
        </w:rPr>
        <w:t>●</w:t>
      </w:r>
      <w:r>
        <w:rPr>
          <w:rFonts w:ascii="Arial" w:hAnsi="Arial"/>
          <w:b/>
          <w:bCs/>
          <w:sz w:val="22"/>
          <w:szCs w:val="22"/>
        </w:rPr>
        <w:t>]</w:t>
      </w:r>
      <w:r>
        <w:rPr>
          <w:rFonts w:ascii="Arial" w:hAnsi="Arial"/>
          <w:bCs/>
          <w:sz w:val="22"/>
          <w:szCs w:val="22"/>
        </w:rPr>
        <w:t>.</w:t>
      </w:r>
    </w:p>
    <w:p w14:paraId="6798C8E0" w14:textId="77777777" w:rsidR="008471E7" w:rsidRDefault="00B66857">
      <w:pPr>
        <w:ind w:left="1440" w:hanging="1440"/>
        <w:rPr>
          <w:rFonts w:ascii="Arial" w:hAnsi="Arial" w:cs="Arial"/>
          <w:b/>
          <w:sz w:val="22"/>
          <w:szCs w:val="22"/>
        </w:rPr>
      </w:pPr>
      <w:proofErr w:type="spellStart"/>
      <w:r>
        <w:rPr>
          <w:rFonts w:ascii="Arial" w:hAnsi="Arial"/>
          <w:b/>
          <w:sz w:val="22"/>
          <w:szCs w:val="22"/>
        </w:rPr>
        <w:lastRenderedPageBreak/>
        <w:t>Resp</w:t>
      </w:r>
      <w:proofErr w:type="spellEnd"/>
      <w:r>
        <w:rPr>
          <w:rFonts w:ascii="Arial" w:hAnsi="Arial"/>
          <w:b/>
          <w:sz w:val="22"/>
          <w:szCs w:val="22"/>
        </w:rPr>
        <w:t>. al Artículo 3:</w:t>
      </w:r>
      <w:r>
        <w:rPr>
          <w:rFonts w:ascii="Arial" w:hAnsi="Arial"/>
          <w:sz w:val="22"/>
          <w:szCs w:val="22"/>
        </w:rPr>
        <w:tab/>
      </w:r>
      <w:r>
        <w:rPr>
          <w:rFonts w:ascii="Arial" w:hAnsi="Arial"/>
          <w:b/>
          <w:sz w:val="22"/>
          <w:szCs w:val="22"/>
        </w:rPr>
        <w:t>El Consultor</w:t>
      </w:r>
    </w:p>
    <w:p w14:paraId="6B5F39A7" w14:textId="77777777" w:rsidR="008471E7" w:rsidRDefault="00B66857">
      <w:pPr>
        <w:rPr>
          <w:rFonts w:ascii="Arial" w:hAnsi="Arial" w:cs="Arial"/>
          <w:bCs/>
          <w:sz w:val="22"/>
          <w:szCs w:val="22"/>
        </w:rPr>
      </w:pPr>
      <w:proofErr w:type="spellStart"/>
      <w:r>
        <w:rPr>
          <w:rFonts w:ascii="Arial" w:hAnsi="Arial"/>
          <w:b/>
          <w:sz w:val="22"/>
          <w:szCs w:val="22"/>
        </w:rPr>
        <w:t>Resp</w:t>
      </w:r>
      <w:proofErr w:type="spellEnd"/>
      <w:r>
        <w:rPr>
          <w:rFonts w:ascii="Arial" w:hAnsi="Arial"/>
          <w:b/>
          <w:sz w:val="22"/>
          <w:szCs w:val="22"/>
        </w:rPr>
        <w:t>. a 3.</w:t>
      </w:r>
      <w:r w:rsidR="00050F8F">
        <w:rPr>
          <w:rFonts w:ascii="Arial" w:hAnsi="Arial"/>
          <w:b/>
          <w:sz w:val="22"/>
          <w:szCs w:val="22"/>
        </w:rPr>
        <w:t>2</w:t>
      </w:r>
      <w:r>
        <w:rPr>
          <w:rFonts w:ascii="Arial" w:hAnsi="Arial"/>
          <w:b/>
          <w:sz w:val="22"/>
          <w:szCs w:val="22"/>
        </w:rPr>
        <w:t>:</w:t>
      </w:r>
      <w:r>
        <w:rPr>
          <w:rFonts w:ascii="Arial" w:hAnsi="Arial"/>
          <w:sz w:val="22"/>
          <w:szCs w:val="22"/>
        </w:rPr>
        <w:tab/>
      </w:r>
      <w:r>
        <w:rPr>
          <w:rFonts w:ascii="Arial" w:hAnsi="Arial"/>
          <w:b/>
          <w:sz w:val="22"/>
          <w:szCs w:val="22"/>
        </w:rPr>
        <w:t>Presentación de informes e información</w:t>
      </w:r>
    </w:p>
    <w:p w14:paraId="3F339FC6" w14:textId="77777777" w:rsidR="008471E7" w:rsidRDefault="00B66857">
      <w:pPr>
        <w:ind w:left="1418" w:firstLine="7"/>
        <w:rPr>
          <w:rFonts w:ascii="Arial" w:hAnsi="Arial" w:cs="Arial"/>
          <w:bCs/>
          <w:sz w:val="22"/>
          <w:szCs w:val="22"/>
        </w:rPr>
      </w:pPr>
      <w:r>
        <w:rPr>
          <w:rFonts w:ascii="Arial" w:hAnsi="Arial"/>
          <w:b/>
          <w:bCs/>
          <w:sz w:val="22"/>
          <w:szCs w:val="22"/>
        </w:rPr>
        <w:t>[</w:t>
      </w:r>
      <w:r>
        <w:rPr>
          <w:rFonts w:ascii="Arial" w:hAnsi="Arial"/>
          <w:bCs/>
          <w:sz w:val="22"/>
          <w:szCs w:val="22"/>
        </w:rPr>
        <w:t>●</w:t>
      </w:r>
      <w:r>
        <w:rPr>
          <w:rFonts w:ascii="Arial" w:hAnsi="Arial"/>
          <w:b/>
          <w:bCs/>
          <w:sz w:val="22"/>
          <w:szCs w:val="22"/>
        </w:rPr>
        <w:t>]</w:t>
      </w:r>
      <w:r>
        <w:rPr>
          <w:rFonts w:ascii="Arial" w:hAnsi="Arial"/>
          <w:bCs/>
          <w:sz w:val="22"/>
          <w:szCs w:val="22"/>
        </w:rPr>
        <w:t xml:space="preserve"> </w:t>
      </w:r>
    </w:p>
    <w:p w14:paraId="3A853C2E" w14:textId="77777777" w:rsidR="008471E7" w:rsidRDefault="00B66857">
      <w:pPr>
        <w:spacing w:after="120"/>
        <w:ind w:left="1418" w:firstLine="22"/>
        <w:rPr>
          <w:rFonts w:ascii="Arial" w:hAnsi="Arial" w:cs="Simplified Arabic"/>
          <w:sz w:val="18"/>
          <w:szCs w:val="20"/>
        </w:rPr>
      </w:pPr>
      <w:r>
        <w:rPr>
          <w:rFonts w:ascii="Arial" w:hAnsi="Arial"/>
          <w:i/>
          <w:sz w:val="18"/>
          <w:szCs w:val="20"/>
        </w:rPr>
        <w:t>[</w:t>
      </w:r>
      <w:r>
        <w:rPr>
          <w:i/>
        </w:rPr>
        <w:t>Datos sobre el tipo, el volumen y la frecuencia de los informes, incluido un informe final sobre la totalidad del período de vigencia del Contrato</w:t>
      </w:r>
      <w:proofErr w:type="gramStart"/>
      <w:r>
        <w:rPr>
          <w:i/>
        </w:rPr>
        <w:t>.</w:t>
      </w:r>
      <w:r>
        <w:rPr>
          <w:rFonts w:ascii="Arial" w:hAnsi="Arial"/>
          <w:i/>
          <w:sz w:val="18"/>
          <w:szCs w:val="20"/>
        </w:rPr>
        <w:t xml:space="preserve"> ]</w:t>
      </w:r>
      <w:proofErr w:type="gramEnd"/>
    </w:p>
    <w:p w14:paraId="246294F8" w14:textId="77777777" w:rsidR="008471E7" w:rsidRDefault="008471E7">
      <w:pPr>
        <w:ind w:left="1418" w:firstLine="7"/>
        <w:rPr>
          <w:rFonts w:ascii="Arial" w:hAnsi="Arial" w:cs="Arial"/>
          <w:bCs/>
          <w:sz w:val="22"/>
          <w:szCs w:val="22"/>
          <w:lang w:val="x-none" w:eastAsia="en-GB"/>
        </w:rPr>
      </w:pPr>
    </w:p>
    <w:p w14:paraId="74F9A2EA" w14:textId="77777777" w:rsidR="008471E7" w:rsidRDefault="00B66857">
      <w:pPr>
        <w:rPr>
          <w:rFonts w:ascii="Arial" w:hAnsi="Arial" w:cs="Arial"/>
          <w:bCs/>
          <w:sz w:val="22"/>
          <w:szCs w:val="22"/>
        </w:rPr>
      </w:pPr>
      <w:proofErr w:type="spellStart"/>
      <w:r>
        <w:rPr>
          <w:rFonts w:ascii="Arial" w:hAnsi="Arial"/>
          <w:b/>
          <w:sz w:val="22"/>
          <w:szCs w:val="22"/>
        </w:rPr>
        <w:t>Resp</w:t>
      </w:r>
      <w:proofErr w:type="spellEnd"/>
      <w:r>
        <w:rPr>
          <w:rFonts w:ascii="Arial" w:hAnsi="Arial"/>
          <w:b/>
          <w:sz w:val="22"/>
          <w:szCs w:val="22"/>
        </w:rPr>
        <w:t>. a 3.</w:t>
      </w:r>
      <w:r w:rsidR="00050F8F">
        <w:rPr>
          <w:rFonts w:ascii="Arial" w:hAnsi="Arial"/>
          <w:b/>
          <w:sz w:val="22"/>
          <w:szCs w:val="22"/>
        </w:rPr>
        <w:t>4</w:t>
      </w:r>
      <w:r>
        <w:rPr>
          <w:rFonts w:ascii="Arial" w:hAnsi="Arial"/>
          <w:b/>
          <w:sz w:val="22"/>
          <w:szCs w:val="22"/>
        </w:rPr>
        <w:t>.1:</w:t>
      </w:r>
      <w:r>
        <w:rPr>
          <w:rFonts w:ascii="Arial" w:hAnsi="Arial"/>
          <w:sz w:val="22"/>
          <w:szCs w:val="22"/>
        </w:rPr>
        <w:tab/>
      </w:r>
      <w:r>
        <w:rPr>
          <w:rFonts w:ascii="Arial" w:hAnsi="Arial"/>
          <w:b/>
          <w:bCs/>
          <w:sz w:val="22"/>
          <w:szCs w:val="22"/>
        </w:rPr>
        <w:t xml:space="preserve">El interlocutor del Consultor </w:t>
      </w:r>
    </w:p>
    <w:p w14:paraId="27EBED63" w14:textId="77777777" w:rsidR="008471E7" w:rsidRDefault="00B66857">
      <w:pPr>
        <w:ind w:left="1440"/>
        <w:rPr>
          <w:rFonts w:ascii="Arial" w:hAnsi="Arial" w:cs="Arial"/>
          <w:bCs/>
          <w:sz w:val="22"/>
          <w:szCs w:val="22"/>
        </w:rPr>
      </w:pPr>
      <w:r>
        <w:rPr>
          <w:rFonts w:ascii="Arial" w:hAnsi="Arial"/>
          <w:bCs/>
          <w:sz w:val="22"/>
          <w:szCs w:val="22"/>
        </w:rPr>
        <w:t xml:space="preserve">El interlocutor del Consultor será </w:t>
      </w:r>
      <w:r>
        <w:rPr>
          <w:rFonts w:ascii="Arial" w:hAnsi="Arial"/>
          <w:b/>
          <w:bCs/>
          <w:sz w:val="22"/>
          <w:szCs w:val="22"/>
        </w:rPr>
        <w:t>[</w:t>
      </w:r>
      <w:r>
        <w:rPr>
          <w:rFonts w:ascii="Arial" w:hAnsi="Arial"/>
          <w:bCs/>
          <w:sz w:val="22"/>
          <w:szCs w:val="22"/>
        </w:rPr>
        <w:t>●</w:t>
      </w:r>
      <w:r>
        <w:rPr>
          <w:rFonts w:ascii="Arial" w:hAnsi="Arial"/>
          <w:b/>
          <w:bCs/>
          <w:sz w:val="22"/>
          <w:szCs w:val="22"/>
        </w:rPr>
        <w:t>]</w:t>
      </w:r>
      <w:r>
        <w:rPr>
          <w:rFonts w:ascii="Arial" w:hAnsi="Arial"/>
          <w:bCs/>
          <w:sz w:val="22"/>
          <w:szCs w:val="22"/>
        </w:rPr>
        <w:t>.</w:t>
      </w:r>
    </w:p>
    <w:p w14:paraId="20FEA48A" w14:textId="77777777" w:rsidR="008471E7" w:rsidRDefault="00B66857">
      <w:pPr>
        <w:ind w:left="1440"/>
        <w:rPr>
          <w:rFonts w:ascii="Arial" w:hAnsi="Arial" w:cs="Arial"/>
          <w:bCs/>
          <w:sz w:val="22"/>
          <w:szCs w:val="22"/>
        </w:rPr>
      </w:pPr>
      <w:r>
        <w:rPr>
          <w:rFonts w:ascii="Arial" w:hAnsi="Arial"/>
          <w:bCs/>
          <w:sz w:val="22"/>
          <w:szCs w:val="22"/>
        </w:rPr>
        <w:t xml:space="preserve">Datos de contacto </w:t>
      </w:r>
      <w:r>
        <w:rPr>
          <w:rFonts w:ascii="Arial" w:hAnsi="Arial"/>
          <w:b/>
          <w:bCs/>
          <w:sz w:val="22"/>
          <w:szCs w:val="22"/>
        </w:rPr>
        <w:t>[</w:t>
      </w:r>
      <w:r>
        <w:rPr>
          <w:rFonts w:ascii="Arial" w:hAnsi="Arial"/>
          <w:bCs/>
          <w:sz w:val="22"/>
          <w:szCs w:val="22"/>
        </w:rPr>
        <w:t>●</w:t>
      </w:r>
      <w:r>
        <w:rPr>
          <w:rFonts w:ascii="Arial" w:hAnsi="Arial"/>
          <w:b/>
          <w:bCs/>
          <w:sz w:val="22"/>
          <w:szCs w:val="22"/>
        </w:rPr>
        <w:t>]</w:t>
      </w:r>
      <w:r>
        <w:rPr>
          <w:rFonts w:ascii="Arial" w:hAnsi="Arial"/>
          <w:bCs/>
          <w:sz w:val="22"/>
          <w:szCs w:val="22"/>
        </w:rPr>
        <w:t>.</w:t>
      </w:r>
    </w:p>
    <w:p w14:paraId="63FB171A" w14:textId="77777777" w:rsidR="008471E7" w:rsidRDefault="00B66857">
      <w:pPr>
        <w:ind w:left="1440"/>
        <w:rPr>
          <w:rFonts w:ascii="Arial" w:hAnsi="Arial" w:cs="Arial"/>
          <w:bCs/>
          <w:sz w:val="22"/>
          <w:szCs w:val="22"/>
        </w:rPr>
      </w:pPr>
      <w:r>
        <w:rPr>
          <w:rFonts w:ascii="Arial" w:hAnsi="Arial"/>
          <w:bCs/>
          <w:sz w:val="22"/>
          <w:szCs w:val="22"/>
        </w:rPr>
        <w:t xml:space="preserve">El suplente será </w:t>
      </w:r>
      <w:r>
        <w:rPr>
          <w:rFonts w:ascii="Arial" w:hAnsi="Arial"/>
          <w:b/>
          <w:bCs/>
          <w:sz w:val="22"/>
          <w:szCs w:val="22"/>
        </w:rPr>
        <w:t>[</w:t>
      </w:r>
      <w:r>
        <w:rPr>
          <w:rFonts w:ascii="Arial" w:hAnsi="Arial"/>
          <w:bCs/>
          <w:sz w:val="22"/>
          <w:szCs w:val="22"/>
        </w:rPr>
        <w:t>●</w:t>
      </w:r>
      <w:r>
        <w:rPr>
          <w:rFonts w:ascii="Arial" w:hAnsi="Arial"/>
          <w:b/>
          <w:bCs/>
          <w:sz w:val="22"/>
          <w:szCs w:val="22"/>
        </w:rPr>
        <w:t>]</w:t>
      </w:r>
      <w:r>
        <w:rPr>
          <w:rFonts w:ascii="Arial" w:hAnsi="Arial"/>
          <w:bCs/>
          <w:sz w:val="22"/>
          <w:szCs w:val="22"/>
        </w:rPr>
        <w:t>.</w:t>
      </w:r>
    </w:p>
    <w:p w14:paraId="32B21989" w14:textId="77777777" w:rsidR="008471E7" w:rsidRDefault="00B66857">
      <w:pPr>
        <w:ind w:left="1440"/>
        <w:rPr>
          <w:rFonts w:ascii="Arial" w:hAnsi="Arial" w:cs="Arial"/>
          <w:bCs/>
          <w:sz w:val="22"/>
          <w:szCs w:val="22"/>
        </w:rPr>
      </w:pPr>
      <w:r>
        <w:rPr>
          <w:rFonts w:ascii="Arial" w:hAnsi="Arial"/>
          <w:bCs/>
          <w:sz w:val="22"/>
          <w:szCs w:val="22"/>
        </w:rPr>
        <w:t xml:space="preserve">Datos de contacto </w:t>
      </w:r>
      <w:r>
        <w:rPr>
          <w:rFonts w:ascii="Arial" w:hAnsi="Arial"/>
          <w:b/>
          <w:bCs/>
          <w:sz w:val="22"/>
          <w:szCs w:val="22"/>
        </w:rPr>
        <w:t>[</w:t>
      </w:r>
      <w:r>
        <w:rPr>
          <w:rFonts w:ascii="Arial" w:hAnsi="Arial"/>
          <w:bCs/>
          <w:sz w:val="22"/>
          <w:szCs w:val="22"/>
        </w:rPr>
        <w:t>●</w:t>
      </w:r>
      <w:r>
        <w:rPr>
          <w:rFonts w:ascii="Arial" w:hAnsi="Arial"/>
          <w:b/>
          <w:bCs/>
          <w:sz w:val="22"/>
          <w:szCs w:val="22"/>
        </w:rPr>
        <w:t>]</w:t>
      </w:r>
      <w:r>
        <w:rPr>
          <w:rFonts w:ascii="Arial" w:hAnsi="Arial"/>
          <w:bCs/>
          <w:sz w:val="22"/>
          <w:szCs w:val="22"/>
        </w:rPr>
        <w:t>.</w:t>
      </w:r>
    </w:p>
    <w:p w14:paraId="758A757B" w14:textId="77777777" w:rsidR="008471E7" w:rsidRDefault="00B66857">
      <w:pPr>
        <w:ind w:left="1440" w:hanging="1440"/>
        <w:rPr>
          <w:rFonts w:ascii="Arial" w:hAnsi="Arial" w:cs="Arial"/>
          <w:bCs/>
          <w:sz w:val="22"/>
          <w:szCs w:val="22"/>
        </w:rPr>
      </w:pPr>
      <w:proofErr w:type="spellStart"/>
      <w:r>
        <w:rPr>
          <w:rFonts w:ascii="Arial" w:hAnsi="Arial"/>
          <w:b/>
          <w:sz w:val="22"/>
          <w:szCs w:val="22"/>
        </w:rPr>
        <w:t>Resp</w:t>
      </w:r>
      <w:proofErr w:type="spellEnd"/>
      <w:r>
        <w:rPr>
          <w:rFonts w:ascii="Arial" w:hAnsi="Arial"/>
          <w:b/>
          <w:sz w:val="22"/>
          <w:szCs w:val="22"/>
        </w:rPr>
        <w:t>. a 3.</w:t>
      </w:r>
      <w:r w:rsidR="00050F8F">
        <w:rPr>
          <w:rFonts w:ascii="Arial" w:hAnsi="Arial"/>
          <w:b/>
          <w:sz w:val="22"/>
          <w:szCs w:val="22"/>
        </w:rPr>
        <w:t>4</w:t>
      </w:r>
      <w:r>
        <w:rPr>
          <w:rFonts w:ascii="Arial" w:hAnsi="Arial"/>
          <w:b/>
          <w:sz w:val="22"/>
          <w:szCs w:val="22"/>
        </w:rPr>
        <w:t>.2:</w:t>
      </w:r>
      <w:r>
        <w:rPr>
          <w:rFonts w:ascii="Arial" w:hAnsi="Arial"/>
          <w:sz w:val="22"/>
          <w:szCs w:val="22"/>
        </w:rPr>
        <w:tab/>
      </w:r>
      <w:r>
        <w:rPr>
          <w:rFonts w:ascii="Arial" w:hAnsi="Arial"/>
          <w:b/>
          <w:bCs/>
          <w:sz w:val="22"/>
          <w:szCs w:val="22"/>
        </w:rPr>
        <w:t>Interlocutor del Consultor para casos de emergencia y crisis</w:t>
      </w:r>
    </w:p>
    <w:p w14:paraId="5BC9F248" w14:textId="77777777" w:rsidR="008471E7" w:rsidRDefault="00B66857">
      <w:pPr>
        <w:ind w:left="1440"/>
        <w:rPr>
          <w:rFonts w:ascii="Arial" w:hAnsi="Arial" w:cs="Arial"/>
          <w:bCs/>
          <w:sz w:val="22"/>
          <w:szCs w:val="22"/>
        </w:rPr>
      </w:pPr>
      <w:r>
        <w:rPr>
          <w:rFonts w:ascii="Arial" w:hAnsi="Arial"/>
          <w:bCs/>
          <w:sz w:val="22"/>
          <w:szCs w:val="22"/>
        </w:rPr>
        <w:t xml:space="preserve">El interlocutor del Consultor para casos de emergencia y crisis será </w:t>
      </w:r>
      <w:r>
        <w:rPr>
          <w:rFonts w:ascii="Arial" w:hAnsi="Arial"/>
          <w:b/>
          <w:bCs/>
          <w:sz w:val="22"/>
          <w:szCs w:val="22"/>
        </w:rPr>
        <w:t>[</w:t>
      </w:r>
      <w:r>
        <w:rPr>
          <w:rFonts w:ascii="Arial" w:hAnsi="Arial"/>
          <w:bCs/>
          <w:sz w:val="22"/>
          <w:szCs w:val="22"/>
        </w:rPr>
        <w:t>●</w:t>
      </w:r>
      <w:r>
        <w:rPr>
          <w:rFonts w:ascii="Arial" w:hAnsi="Arial"/>
          <w:b/>
          <w:bCs/>
          <w:sz w:val="22"/>
          <w:szCs w:val="22"/>
        </w:rPr>
        <w:t>].</w:t>
      </w:r>
    </w:p>
    <w:p w14:paraId="6D60A512" w14:textId="77777777" w:rsidR="008471E7" w:rsidRDefault="00B66857">
      <w:pPr>
        <w:ind w:left="1440"/>
        <w:rPr>
          <w:rFonts w:ascii="Arial" w:hAnsi="Arial" w:cs="Arial"/>
          <w:bCs/>
          <w:sz w:val="22"/>
          <w:szCs w:val="22"/>
        </w:rPr>
      </w:pPr>
      <w:r>
        <w:rPr>
          <w:rFonts w:ascii="Arial" w:hAnsi="Arial"/>
          <w:bCs/>
          <w:sz w:val="22"/>
          <w:szCs w:val="22"/>
        </w:rPr>
        <w:t xml:space="preserve">Datos de contacto </w:t>
      </w:r>
      <w:r>
        <w:rPr>
          <w:rFonts w:ascii="Arial" w:hAnsi="Arial"/>
          <w:b/>
          <w:bCs/>
          <w:sz w:val="22"/>
          <w:szCs w:val="22"/>
        </w:rPr>
        <w:t>[</w:t>
      </w:r>
      <w:r>
        <w:rPr>
          <w:rFonts w:ascii="Arial" w:hAnsi="Arial"/>
          <w:bCs/>
          <w:sz w:val="22"/>
          <w:szCs w:val="22"/>
        </w:rPr>
        <w:t>●</w:t>
      </w:r>
      <w:r>
        <w:rPr>
          <w:rFonts w:ascii="Arial" w:hAnsi="Arial"/>
          <w:b/>
          <w:bCs/>
          <w:sz w:val="22"/>
          <w:szCs w:val="22"/>
        </w:rPr>
        <w:t>]</w:t>
      </w:r>
      <w:r>
        <w:rPr>
          <w:rFonts w:ascii="Arial" w:hAnsi="Arial"/>
          <w:bCs/>
          <w:sz w:val="22"/>
          <w:szCs w:val="22"/>
        </w:rPr>
        <w:t>.</w:t>
      </w:r>
    </w:p>
    <w:p w14:paraId="2FA9997A" w14:textId="77777777" w:rsidR="008471E7" w:rsidRDefault="00B66857">
      <w:pPr>
        <w:ind w:left="1440"/>
        <w:rPr>
          <w:rFonts w:ascii="Arial" w:hAnsi="Arial" w:cs="Arial"/>
          <w:bCs/>
          <w:sz w:val="22"/>
          <w:szCs w:val="22"/>
        </w:rPr>
      </w:pPr>
      <w:r>
        <w:rPr>
          <w:rFonts w:ascii="Arial" w:hAnsi="Arial"/>
          <w:bCs/>
          <w:sz w:val="22"/>
          <w:szCs w:val="22"/>
        </w:rPr>
        <w:t xml:space="preserve">El suplente será </w:t>
      </w:r>
      <w:r>
        <w:rPr>
          <w:rFonts w:ascii="Arial" w:hAnsi="Arial"/>
          <w:b/>
          <w:bCs/>
          <w:sz w:val="22"/>
          <w:szCs w:val="22"/>
        </w:rPr>
        <w:t>[</w:t>
      </w:r>
      <w:r>
        <w:rPr>
          <w:rFonts w:ascii="Arial" w:hAnsi="Arial"/>
          <w:bCs/>
          <w:sz w:val="22"/>
          <w:szCs w:val="22"/>
        </w:rPr>
        <w:t>●</w:t>
      </w:r>
      <w:r>
        <w:rPr>
          <w:rFonts w:ascii="Arial" w:hAnsi="Arial"/>
          <w:b/>
          <w:bCs/>
          <w:sz w:val="22"/>
          <w:szCs w:val="22"/>
        </w:rPr>
        <w:t>]</w:t>
      </w:r>
      <w:r>
        <w:rPr>
          <w:rFonts w:ascii="Arial" w:hAnsi="Arial"/>
          <w:bCs/>
          <w:sz w:val="22"/>
          <w:szCs w:val="22"/>
        </w:rPr>
        <w:t>.</w:t>
      </w:r>
    </w:p>
    <w:p w14:paraId="1871B391" w14:textId="77777777" w:rsidR="008471E7" w:rsidRDefault="00B66857">
      <w:pPr>
        <w:ind w:left="1440"/>
        <w:rPr>
          <w:rFonts w:ascii="Arial" w:hAnsi="Arial" w:cs="Arial"/>
          <w:bCs/>
          <w:sz w:val="22"/>
          <w:szCs w:val="22"/>
        </w:rPr>
      </w:pPr>
      <w:r>
        <w:rPr>
          <w:rFonts w:ascii="Arial" w:hAnsi="Arial"/>
          <w:bCs/>
          <w:sz w:val="22"/>
          <w:szCs w:val="22"/>
        </w:rPr>
        <w:t xml:space="preserve">Datos de contacto </w:t>
      </w:r>
      <w:r>
        <w:rPr>
          <w:rFonts w:ascii="Arial" w:hAnsi="Arial"/>
          <w:b/>
          <w:bCs/>
          <w:sz w:val="22"/>
          <w:szCs w:val="22"/>
        </w:rPr>
        <w:t>[</w:t>
      </w:r>
      <w:r>
        <w:rPr>
          <w:rFonts w:ascii="Arial" w:hAnsi="Arial"/>
          <w:bCs/>
          <w:sz w:val="22"/>
          <w:szCs w:val="22"/>
        </w:rPr>
        <w:t>●</w:t>
      </w:r>
      <w:r>
        <w:rPr>
          <w:rFonts w:ascii="Arial" w:hAnsi="Arial"/>
          <w:b/>
          <w:bCs/>
          <w:sz w:val="22"/>
          <w:szCs w:val="22"/>
        </w:rPr>
        <w:t>]</w:t>
      </w:r>
      <w:r>
        <w:rPr>
          <w:rFonts w:ascii="Arial" w:hAnsi="Arial"/>
          <w:bCs/>
          <w:sz w:val="22"/>
          <w:szCs w:val="22"/>
        </w:rPr>
        <w:t>.</w:t>
      </w:r>
    </w:p>
    <w:p w14:paraId="5D0277C6" w14:textId="77777777" w:rsidR="008471E7" w:rsidRDefault="00B66857">
      <w:pPr>
        <w:ind w:firstLine="7"/>
        <w:rPr>
          <w:rFonts w:ascii="Arial" w:hAnsi="Arial" w:cs="Arial"/>
          <w:b/>
          <w:sz w:val="22"/>
          <w:szCs w:val="22"/>
        </w:rPr>
      </w:pPr>
      <w:proofErr w:type="spellStart"/>
      <w:r>
        <w:rPr>
          <w:rFonts w:ascii="Arial" w:hAnsi="Arial"/>
          <w:b/>
          <w:sz w:val="22"/>
          <w:szCs w:val="22"/>
        </w:rPr>
        <w:t>Resp</w:t>
      </w:r>
      <w:proofErr w:type="spellEnd"/>
      <w:r>
        <w:rPr>
          <w:rFonts w:ascii="Arial" w:hAnsi="Arial"/>
          <w:b/>
          <w:sz w:val="22"/>
          <w:szCs w:val="22"/>
        </w:rPr>
        <w:t>. al Artículo 5:</w:t>
      </w:r>
      <w:r>
        <w:rPr>
          <w:rFonts w:ascii="Arial" w:hAnsi="Arial"/>
          <w:sz w:val="22"/>
          <w:szCs w:val="22"/>
        </w:rPr>
        <w:tab/>
      </w:r>
      <w:r>
        <w:rPr>
          <w:rFonts w:ascii="Arial" w:hAnsi="Arial"/>
          <w:b/>
          <w:sz w:val="22"/>
          <w:szCs w:val="22"/>
        </w:rPr>
        <w:t>Remuneración</w:t>
      </w:r>
    </w:p>
    <w:p w14:paraId="42B9C650" w14:textId="77777777" w:rsidR="008471E7" w:rsidRDefault="00B66857">
      <w:pPr>
        <w:ind w:firstLine="7"/>
        <w:rPr>
          <w:rFonts w:ascii="Arial" w:hAnsi="Arial" w:cs="Arial"/>
          <w:b/>
          <w:sz w:val="22"/>
          <w:szCs w:val="22"/>
        </w:rPr>
      </w:pPr>
      <w:proofErr w:type="spellStart"/>
      <w:r>
        <w:rPr>
          <w:rFonts w:ascii="Arial" w:hAnsi="Arial"/>
          <w:b/>
          <w:sz w:val="22"/>
          <w:szCs w:val="22"/>
        </w:rPr>
        <w:t>Resp</w:t>
      </w:r>
      <w:proofErr w:type="spellEnd"/>
      <w:r>
        <w:rPr>
          <w:rFonts w:ascii="Arial" w:hAnsi="Arial"/>
          <w:b/>
          <w:sz w:val="22"/>
          <w:szCs w:val="22"/>
        </w:rPr>
        <w:t>. a 5.1:</w:t>
      </w:r>
      <w:r>
        <w:rPr>
          <w:rFonts w:ascii="Arial" w:hAnsi="Arial"/>
          <w:sz w:val="22"/>
          <w:szCs w:val="22"/>
        </w:rPr>
        <w:tab/>
      </w:r>
      <w:r>
        <w:rPr>
          <w:rFonts w:ascii="Arial" w:hAnsi="Arial"/>
          <w:b/>
          <w:sz w:val="22"/>
          <w:szCs w:val="22"/>
        </w:rPr>
        <w:t>Formas de</w:t>
      </w:r>
      <w:r>
        <w:rPr>
          <w:rFonts w:ascii="Arial" w:hAnsi="Arial"/>
          <w:sz w:val="22"/>
          <w:szCs w:val="22"/>
        </w:rPr>
        <w:t xml:space="preserve"> </w:t>
      </w:r>
      <w:r>
        <w:rPr>
          <w:rFonts w:ascii="Arial" w:hAnsi="Arial"/>
          <w:b/>
          <w:sz w:val="22"/>
          <w:szCs w:val="22"/>
        </w:rPr>
        <w:t>remuneración</w:t>
      </w:r>
    </w:p>
    <w:p w14:paraId="6BF9CDAA" w14:textId="77777777" w:rsidR="008471E7" w:rsidRDefault="00B66857">
      <w:pPr>
        <w:spacing w:before="240" w:after="0"/>
        <w:ind w:left="1440"/>
        <w:rPr>
          <w:rFonts w:ascii="Arial" w:hAnsi="Arial" w:cs="Arial"/>
          <w:sz w:val="22"/>
          <w:szCs w:val="22"/>
        </w:rPr>
      </w:pPr>
      <w:r>
        <w:rPr>
          <w:rFonts w:ascii="Arial" w:hAnsi="Arial"/>
          <w:sz w:val="22"/>
          <w:szCs w:val="22"/>
        </w:rPr>
        <w:t>En contraprestación por los Servicios, el Contratante abonará al Consultor un importe de</w:t>
      </w:r>
    </w:p>
    <w:p w14:paraId="6953F475" w14:textId="77777777" w:rsidR="008471E7" w:rsidRDefault="00B66857">
      <w:pPr>
        <w:ind w:left="1440"/>
        <w:jc w:val="center"/>
        <w:rPr>
          <w:rFonts w:ascii="Arial" w:hAnsi="Arial" w:cs="Arial"/>
          <w:sz w:val="22"/>
          <w:szCs w:val="22"/>
        </w:rPr>
      </w:pPr>
      <w:r>
        <w:rPr>
          <w:rFonts w:ascii="Arial" w:hAnsi="Arial"/>
          <w:b/>
          <w:sz w:val="22"/>
          <w:szCs w:val="22"/>
        </w:rPr>
        <w:br/>
      </w:r>
      <w:r>
        <w:rPr>
          <w:rFonts w:ascii="Arial" w:hAnsi="Arial"/>
          <w:sz w:val="22"/>
          <w:szCs w:val="22"/>
        </w:rPr>
        <w:t>un máximo de</w:t>
      </w:r>
      <w:r>
        <w:rPr>
          <w:rFonts w:ascii="Arial" w:hAnsi="Arial"/>
          <w:b/>
          <w:sz w:val="22"/>
          <w:szCs w:val="22"/>
        </w:rPr>
        <w:t xml:space="preserve"> [</w:t>
      </w:r>
      <w:r>
        <w:rPr>
          <w:rFonts w:ascii="Arial" w:hAnsi="Arial"/>
          <w:sz w:val="22"/>
          <w:szCs w:val="22"/>
        </w:rPr>
        <w:t>●</w:t>
      </w:r>
      <w:r>
        <w:rPr>
          <w:rFonts w:ascii="Arial" w:hAnsi="Arial"/>
          <w:b/>
          <w:sz w:val="22"/>
          <w:szCs w:val="22"/>
        </w:rPr>
        <w:t>]</w:t>
      </w:r>
      <w:r>
        <w:rPr>
          <w:rFonts w:ascii="Arial" w:hAnsi="Arial"/>
          <w:sz w:val="22"/>
          <w:szCs w:val="22"/>
        </w:rPr>
        <w:t xml:space="preserve"> en [● moneda]</w:t>
      </w:r>
    </w:p>
    <w:p w14:paraId="54D61687" w14:textId="77777777" w:rsidR="008471E7" w:rsidRDefault="00B66857">
      <w:pPr>
        <w:spacing w:before="240" w:after="0"/>
        <w:ind w:left="1440"/>
        <w:jc w:val="center"/>
        <w:rPr>
          <w:rFonts w:ascii="Arial" w:hAnsi="Arial" w:cs="Arial"/>
          <w:sz w:val="22"/>
          <w:szCs w:val="22"/>
        </w:rPr>
      </w:pPr>
      <w:r>
        <w:rPr>
          <w:rFonts w:ascii="Arial" w:hAnsi="Arial"/>
          <w:sz w:val="22"/>
          <w:szCs w:val="22"/>
        </w:rPr>
        <w:t>(el «</w:t>
      </w:r>
      <w:r>
        <w:rPr>
          <w:rFonts w:ascii="Arial" w:hAnsi="Arial"/>
          <w:b/>
          <w:sz w:val="22"/>
          <w:szCs w:val="22"/>
        </w:rPr>
        <w:t>Valor del contrato</w:t>
      </w:r>
      <w:r>
        <w:rPr>
          <w:rFonts w:ascii="Arial" w:hAnsi="Arial"/>
          <w:sz w:val="22"/>
          <w:szCs w:val="22"/>
        </w:rPr>
        <w:t>»).</w:t>
      </w:r>
    </w:p>
    <w:p w14:paraId="342B13B5" w14:textId="77777777" w:rsidR="008471E7" w:rsidRDefault="00B66857">
      <w:pPr>
        <w:spacing w:before="240" w:after="0"/>
        <w:ind w:left="1440"/>
        <w:rPr>
          <w:rFonts w:ascii="Arial" w:hAnsi="Arial" w:cs="Arial"/>
          <w:sz w:val="22"/>
          <w:szCs w:val="22"/>
        </w:rPr>
      </w:pPr>
      <w:r>
        <w:rPr>
          <w:rFonts w:ascii="Arial" w:hAnsi="Arial"/>
          <w:sz w:val="22"/>
          <w:szCs w:val="22"/>
        </w:rPr>
        <w:t>De conformidad con los Términos de referencia, los Servicios se prestarán como</w:t>
      </w:r>
    </w:p>
    <w:p w14:paraId="739FD859" w14:textId="77777777" w:rsidR="008471E7" w:rsidRDefault="00B66857">
      <w:pPr>
        <w:spacing w:before="240" w:after="0"/>
        <w:ind w:left="1440"/>
        <w:rPr>
          <w:rFonts w:ascii="Arial" w:hAnsi="Arial" w:cs="Arial"/>
          <w:i/>
          <w:sz w:val="22"/>
          <w:szCs w:val="22"/>
        </w:rPr>
      </w:pPr>
      <w:r>
        <w:rPr>
          <w:rFonts w:ascii="Arial" w:hAnsi="Arial"/>
          <w:i/>
          <w:sz w:val="22"/>
          <w:szCs w:val="22"/>
        </w:rPr>
        <w:t>[seleccionar:</w:t>
      </w:r>
    </w:p>
    <w:p w14:paraId="563BC71E" w14:textId="77777777" w:rsidR="008471E7" w:rsidRDefault="00080778">
      <w:pPr>
        <w:spacing w:before="240" w:after="0"/>
        <w:ind w:left="1800"/>
        <w:rPr>
          <w:rFonts w:ascii="Arial" w:hAnsi="Arial" w:cs="Arial"/>
          <w:sz w:val="22"/>
          <w:szCs w:val="22"/>
        </w:rPr>
      </w:pPr>
      <w:sdt>
        <w:sdtPr>
          <w:rPr>
            <w:rFonts w:ascii="Arial" w:hAnsi="Arial" w:cs="Arial"/>
            <w:noProof/>
            <w:sz w:val="18"/>
            <w:szCs w:val="18"/>
          </w:rPr>
          <w:id w:val="-1471665586"/>
          <w14:checkbox>
            <w14:checked w14:val="0"/>
            <w14:checkedState w14:val="2612" w14:font="MS Gothic"/>
            <w14:uncheckedState w14:val="2610" w14:font="MS Gothic"/>
          </w14:checkbox>
        </w:sdtPr>
        <w:sdtEndPr/>
        <w:sdtContent>
          <w:r w:rsidR="00B66857">
            <w:rPr>
              <w:rFonts w:ascii="MS Mincho" w:eastAsia="MS Mincho" w:hAnsi="MS Mincho" w:cs="MS Mincho" w:hint="eastAsia"/>
              <w:noProof/>
              <w:sz w:val="18"/>
              <w:szCs w:val="18"/>
              <w:lang w:eastAsia="en-GB" w:bidi="he-IL"/>
            </w:rPr>
            <w:t>☐</w:t>
          </w:r>
        </w:sdtContent>
      </w:sdt>
      <w:r w:rsidR="00B66857">
        <w:rPr>
          <w:rFonts w:ascii="Arial" w:hAnsi="Arial"/>
          <w:sz w:val="22"/>
          <w:szCs w:val="22"/>
        </w:rPr>
        <w:t xml:space="preserve"> servicios a tanto alzado</w:t>
      </w:r>
    </w:p>
    <w:p w14:paraId="4E529C3E" w14:textId="77777777" w:rsidR="008471E7" w:rsidRDefault="00080778">
      <w:pPr>
        <w:spacing w:before="240" w:after="0"/>
        <w:ind w:left="1800"/>
        <w:rPr>
          <w:rFonts w:ascii="Arial" w:hAnsi="Arial" w:cs="Arial"/>
          <w:sz w:val="22"/>
          <w:szCs w:val="22"/>
        </w:rPr>
      </w:pPr>
      <w:sdt>
        <w:sdtPr>
          <w:rPr>
            <w:rFonts w:ascii="Arial" w:hAnsi="Arial" w:cs="Arial"/>
            <w:noProof/>
            <w:sz w:val="18"/>
            <w:szCs w:val="18"/>
          </w:rPr>
          <w:id w:val="840198554"/>
          <w14:checkbox>
            <w14:checked w14:val="0"/>
            <w14:checkedState w14:val="2612" w14:font="MS Gothic"/>
            <w14:uncheckedState w14:val="2610" w14:font="MS Gothic"/>
          </w14:checkbox>
        </w:sdtPr>
        <w:sdtEndPr/>
        <w:sdtContent>
          <w:r w:rsidR="00B66857">
            <w:rPr>
              <w:rFonts w:ascii="MS Gothic" w:eastAsia="MS Gothic" w:hAnsi="MS Gothic" w:cs="Arial" w:hint="eastAsia"/>
              <w:noProof/>
              <w:sz w:val="18"/>
              <w:szCs w:val="18"/>
              <w:lang w:eastAsia="en-GB" w:bidi="he-IL"/>
            </w:rPr>
            <w:t>☐</w:t>
          </w:r>
        </w:sdtContent>
      </w:sdt>
      <w:r w:rsidR="00B66857">
        <w:rPr>
          <w:rFonts w:ascii="Arial" w:hAnsi="Arial"/>
          <w:sz w:val="22"/>
          <w:szCs w:val="22"/>
        </w:rPr>
        <w:t xml:space="preserve"> servicios por tiempo</w:t>
      </w:r>
    </w:p>
    <w:p w14:paraId="5240E844" w14:textId="77777777" w:rsidR="008471E7" w:rsidRDefault="008471E7">
      <w:pPr>
        <w:spacing w:before="240" w:after="0"/>
        <w:ind w:left="1440"/>
        <w:rPr>
          <w:rFonts w:ascii="Arial" w:hAnsi="Arial" w:cs="Arial"/>
          <w:sz w:val="22"/>
          <w:szCs w:val="22"/>
        </w:rPr>
      </w:pPr>
    </w:p>
    <w:p w14:paraId="1F1B4834" w14:textId="77777777" w:rsidR="00050F8F" w:rsidRDefault="00050F8F">
      <w:pPr>
        <w:spacing w:before="240" w:after="0"/>
        <w:ind w:left="1440"/>
        <w:rPr>
          <w:rFonts w:ascii="Arial" w:hAnsi="Arial" w:cs="Arial"/>
          <w:sz w:val="22"/>
          <w:szCs w:val="22"/>
        </w:rPr>
      </w:pPr>
    </w:p>
    <w:p w14:paraId="74ADC203" w14:textId="77777777" w:rsidR="00050F8F" w:rsidRDefault="00050F8F">
      <w:pPr>
        <w:spacing w:before="240" w:after="0"/>
        <w:ind w:left="1440"/>
        <w:rPr>
          <w:rFonts w:ascii="Arial" w:hAnsi="Arial" w:cs="Arial"/>
          <w:sz w:val="22"/>
          <w:szCs w:val="22"/>
        </w:rPr>
      </w:pPr>
    </w:p>
    <w:p w14:paraId="48F8E619" w14:textId="77777777" w:rsidR="008471E7" w:rsidRDefault="00B66857">
      <w:pPr>
        <w:ind w:firstLine="7"/>
        <w:rPr>
          <w:rFonts w:ascii="Arial" w:hAnsi="Arial" w:cs="Arial"/>
          <w:b/>
          <w:sz w:val="22"/>
          <w:szCs w:val="22"/>
        </w:rPr>
      </w:pPr>
      <w:proofErr w:type="spellStart"/>
      <w:r>
        <w:rPr>
          <w:rFonts w:ascii="Arial" w:hAnsi="Arial"/>
          <w:b/>
          <w:sz w:val="22"/>
          <w:szCs w:val="22"/>
        </w:rPr>
        <w:lastRenderedPageBreak/>
        <w:t>Resp</w:t>
      </w:r>
      <w:proofErr w:type="spellEnd"/>
      <w:r>
        <w:rPr>
          <w:rFonts w:ascii="Arial" w:hAnsi="Arial"/>
          <w:b/>
          <w:sz w:val="22"/>
          <w:szCs w:val="22"/>
        </w:rPr>
        <w:t xml:space="preserve">. a 5.2 (a): </w:t>
      </w:r>
      <w:r>
        <w:rPr>
          <w:rFonts w:ascii="Arial" w:hAnsi="Arial"/>
          <w:b/>
          <w:sz w:val="22"/>
          <w:szCs w:val="22"/>
        </w:rPr>
        <w:tab/>
        <w:t>Condiciones de pago generales</w:t>
      </w:r>
    </w:p>
    <w:p w14:paraId="0FA03469" w14:textId="77777777" w:rsidR="008471E7" w:rsidRDefault="00B66857">
      <w:pPr>
        <w:ind w:left="1440"/>
        <w:rPr>
          <w:rFonts w:ascii="Arial" w:hAnsi="Arial" w:cs="Arial"/>
          <w:sz w:val="22"/>
          <w:szCs w:val="22"/>
        </w:rPr>
      </w:pPr>
      <w:r>
        <w:rPr>
          <w:rFonts w:ascii="Arial" w:hAnsi="Arial"/>
          <w:sz w:val="22"/>
          <w:szCs w:val="22"/>
        </w:rPr>
        <w:t xml:space="preserve">[Importe total del pago anticipado: </w:t>
      </w:r>
      <w:r>
        <w:rPr>
          <w:sz w:val="22"/>
          <w:szCs w:val="22"/>
        </w:rPr>
        <w:t>[●]</w:t>
      </w:r>
      <w:r>
        <w:rPr>
          <w:rFonts w:ascii="Arial" w:hAnsi="Arial"/>
          <w:sz w:val="22"/>
          <w:szCs w:val="22"/>
        </w:rPr>
        <w:t>EUR</w:t>
      </w:r>
    </w:p>
    <w:p w14:paraId="10076621" w14:textId="77777777" w:rsidR="008471E7" w:rsidRDefault="00B66857">
      <w:pPr>
        <w:ind w:left="1440"/>
        <w:rPr>
          <w:rFonts w:ascii="Arial" w:hAnsi="Arial" w:cs="Arial"/>
          <w:sz w:val="22"/>
          <w:szCs w:val="22"/>
        </w:rPr>
      </w:pPr>
      <w:r>
        <w:rPr>
          <w:rFonts w:ascii="Arial" w:hAnsi="Arial"/>
          <w:sz w:val="22"/>
          <w:szCs w:val="22"/>
        </w:rPr>
        <w:t xml:space="preserve"> Equivalente al </w:t>
      </w:r>
      <w:r>
        <w:rPr>
          <w:sz w:val="22"/>
          <w:szCs w:val="22"/>
        </w:rPr>
        <w:t>[●]</w:t>
      </w:r>
      <w:r>
        <w:rPr>
          <w:rFonts w:ascii="Arial" w:hAnsi="Arial"/>
          <w:sz w:val="22"/>
          <w:szCs w:val="22"/>
        </w:rPr>
        <w:t> % del Valor del contrato [</w:t>
      </w:r>
      <w:r>
        <w:rPr>
          <w:rFonts w:ascii="Arial" w:hAnsi="Arial"/>
          <w:i/>
          <w:sz w:val="22"/>
          <w:szCs w:val="22"/>
        </w:rPr>
        <w:t xml:space="preserve">si procede: </w:t>
      </w:r>
      <w:r>
        <w:rPr>
          <w:rFonts w:ascii="Arial" w:hAnsi="Arial"/>
          <w:sz w:val="22"/>
          <w:szCs w:val="22"/>
        </w:rPr>
        <w:t>excluyendo los demás costes</w:t>
      </w:r>
      <w:r>
        <w:rPr>
          <w:sz w:val="22"/>
          <w:szCs w:val="22"/>
        </w:rPr>
        <w:t>]</w:t>
      </w:r>
    </w:p>
    <w:p w14:paraId="06E5CC7E" w14:textId="77777777" w:rsidR="008471E7" w:rsidRDefault="00B66857">
      <w:pPr>
        <w:spacing w:before="240" w:after="0"/>
        <w:ind w:left="1440"/>
        <w:rPr>
          <w:rFonts w:ascii="Arial" w:hAnsi="Arial" w:cs="Arial"/>
          <w:i/>
          <w:sz w:val="22"/>
          <w:szCs w:val="22"/>
        </w:rPr>
      </w:pPr>
      <w:r>
        <w:rPr>
          <w:rFonts w:ascii="Arial" w:hAnsi="Arial"/>
          <w:i/>
          <w:sz w:val="22"/>
          <w:szCs w:val="22"/>
        </w:rPr>
        <w:t>Seleccionar</w:t>
      </w:r>
    </w:p>
    <w:p w14:paraId="38E2C2B5" w14:textId="77777777" w:rsidR="008471E7" w:rsidRDefault="008471E7">
      <w:pPr>
        <w:spacing w:before="240" w:after="0"/>
        <w:ind w:left="1440"/>
        <w:rPr>
          <w:rFonts w:ascii="Arial" w:hAnsi="Arial" w:cs="Arial"/>
          <w:lang w:bidi="he-IL"/>
        </w:rPr>
      </w:pPr>
    </w:p>
    <w:p w14:paraId="6E5477C9" w14:textId="77777777" w:rsidR="008471E7" w:rsidRDefault="00080778">
      <w:pPr>
        <w:ind w:left="1440"/>
        <w:rPr>
          <w:sz w:val="22"/>
          <w:szCs w:val="22"/>
        </w:rPr>
      </w:pPr>
      <w:sdt>
        <w:sdtPr>
          <w:rPr>
            <w:noProof/>
            <w:sz w:val="18"/>
            <w:szCs w:val="18"/>
          </w:rPr>
          <w:id w:val="1805270848"/>
          <w14:checkbox>
            <w14:checked w14:val="0"/>
            <w14:checkedState w14:val="2612" w14:font="MS Gothic"/>
            <w14:uncheckedState w14:val="2610" w14:font="MS Gothic"/>
          </w14:checkbox>
        </w:sdtPr>
        <w:sdtEndPr/>
        <w:sdtContent>
          <w:r w:rsidR="00B66857">
            <w:rPr>
              <w:rFonts w:ascii="MS Mincho" w:eastAsia="MS Mincho" w:hAnsi="MS Mincho" w:cs="MS Mincho" w:hint="eastAsia"/>
              <w:noProof/>
              <w:sz w:val="18"/>
              <w:szCs w:val="18"/>
            </w:rPr>
            <w:t>☐</w:t>
          </w:r>
        </w:sdtContent>
      </w:sdt>
      <w:r w:rsidR="00B66857">
        <w:rPr>
          <w:rFonts w:ascii="Arial" w:hAnsi="Arial"/>
          <w:i/>
          <w:sz w:val="22"/>
          <w:szCs w:val="22"/>
        </w:rPr>
        <w:t xml:space="preserve"> </w:t>
      </w:r>
      <w:r w:rsidR="00B66857">
        <w:rPr>
          <w:rFonts w:ascii="Arial" w:hAnsi="Arial"/>
          <w:sz w:val="22"/>
          <w:szCs w:val="22"/>
        </w:rPr>
        <w:t>Antes de los pagos anticipados, el Consultor debe presentar una garantía de pago anticipado por el importe total de dicho pago anticipado recurriendo al modelo que se establece en el Anexo 10. Dicha garantía se dispondrá como garantía bancaria en nombre del Contratante como beneficiario. Debe ser aceptable para el Contratante y el KfW. El Contratante recibirá el original de la garantía. Al KfW se le remitirá una copia de la garantía junto con una confirmación de que el original ha sido enviado al Contratante.</w:t>
      </w:r>
    </w:p>
    <w:p w14:paraId="398458A6" w14:textId="77777777" w:rsidR="008471E7" w:rsidRDefault="00080778">
      <w:pPr>
        <w:spacing w:before="240" w:after="0"/>
        <w:ind w:left="1418"/>
        <w:rPr>
          <w:rFonts w:ascii="Arial" w:hAnsi="Arial" w:cs="Arial"/>
          <w:sz w:val="22"/>
          <w:szCs w:val="22"/>
        </w:rPr>
      </w:pPr>
      <w:sdt>
        <w:sdtPr>
          <w:rPr>
            <w:rFonts w:ascii="Arial" w:hAnsi="Arial" w:cs="Arial"/>
            <w:noProof/>
            <w:sz w:val="18"/>
            <w:szCs w:val="18"/>
          </w:rPr>
          <w:id w:val="-1143650752"/>
          <w14:checkbox>
            <w14:checked w14:val="0"/>
            <w14:checkedState w14:val="2612" w14:font="MS Gothic"/>
            <w14:uncheckedState w14:val="2610" w14:font="MS Gothic"/>
          </w14:checkbox>
        </w:sdtPr>
        <w:sdtEndPr/>
        <w:sdtContent>
          <w:r w:rsidR="00B66857">
            <w:rPr>
              <w:rFonts w:ascii="MS Mincho" w:eastAsia="MS Mincho" w:hAnsi="MS Mincho" w:cs="MS Mincho"/>
              <w:noProof/>
              <w:sz w:val="18"/>
              <w:szCs w:val="18"/>
              <w:lang w:eastAsia="en-GB" w:bidi="he-IL"/>
            </w:rPr>
            <w:t>☐</w:t>
          </w:r>
        </w:sdtContent>
      </w:sdt>
      <w:r w:rsidR="00B66857">
        <w:rPr>
          <w:rFonts w:ascii="Arial" w:hAnsi="Arial"/>
          <w:sz w:val="22"/>
          <w:szCs w:val="22"/>
        </w:rPr>
        <w:t xml:space="preserve"> No se exigirá una garantía de pago anticipado.]</w:t>
      </w:r>
    </w:p>
    <w:p w14:paraId="2549B13F" w14:textId="77777777" w:rsidR="008471E7" w:rsidRDefault="008471E7">
      <w:pPr>
        <w:ind w:left="1440"/>
        <w:rPr>
          <w:rFonts w:ascii="Arial" w:hAnsi="Arial" w:cs="Arial"/>
          <w:b/>
          <w:sz w:val="22"/>
          <w:szCs w:val="22"/>
          <w:lang w:eastAsia="en-GB"/>
        </w:rPr>
      </w:pPr>
    </w:p>
    <w:p w14:paraId="172188AB" w14:textId="77777777" w:rsidR="008471E7" w:rsidRDefault="00B66857">
      <w:pPr>
        <w:ind w:firstLine="7"/>
        <w:rPr>
          <w:rFonts w:ascii="Arial" w:hAnsi="Arial" w:cs="Arial"/>
          <w:b/>
          <w:sz w:val="22"/>
          <w:szCs w:val="22"/>
        </w:rPr>
      </w:pPr>
      <w:r>
        <w:rPr>
          <w:rFonts w:ascii="Arial" w:hAnsi="Arial"/>
          <w:b/>
          <w:sz w:val="22"/>
          <w:szCs w:val="22"/>
        </w:rPr>
        <w:t>5.3: Condiciones de pago</w:t>
      </w:r>
    </w:p>
    <w:p w14:paraId="7C84C63C" w14:textId="77777777" w:rsidR="008471E7" w:rsidRDefault="008471E7">
      <w:pPr>
        <w:spacing w:before="240" w:after="0"/>
        <w:ind w:left="1418"/>
        <w:rPr>
          <w:rFonts w:ascii="Arial" w:hAnsi="Arial" w:cs="Arial"/>
          <w:sz w:val="22"/>
          <w:szCs w:val="22"/>
          <w:lang w:eastAsia="en-GB" w:bidi="he-IL"/>
        </w:rPr>
      </w:pPr>
    </w:p>
    <w:p w14:paraId="0CB5DBE5" w14:textId="77777777" w:rsidR="008471E7" w:rsidRDefault="00B66857">
      <w:pPr>
        <w:ind w:left="1440"/>
        <w:rPr>
          <w:rFonts w:ascii="Arial" w:hAnsi="Arial" w:cs="Arial"/>
          <w:i/>
          <w:sz w:val="22"/>
          <w:szCs w:val="22"/>
        </w:rPr>
      </w:pPr>
      <w:r>
        <w:rPr>
          <w:rFonts w:ascii="Arial" w:hAnsi="Arial"/>
          <w:i/>
          <w:sz w:val="22"/>
          <w:szCs w:val="22"/>
        </w:rPr>
        <w:t>Eliminar las alternativas que no procedan [seleccionar A</w:t>
      </w:r>
      <w:r w:rsidR="00825590">
        <w:rPr>
          <w:rFonts w:ascii="Arial" w:hAnsi="Arial"/>
          <w:i/>
          <w:sz w:val="22"/>
          <w:szCs w:val="22"/>
        </w:rPr>
        <w:t xml:space="preserve"> o</w:t>
      </w:r>
      <w:r>
        <w:rPr>
          <w:rFonts w:ascii="Arial" w:hAnsi="Arial"/>
          <w:i/>
          <w:sz w:val="22"/>
          <w:szCs w:val="22"/>
        </w:rPr>
        <w:t xml:space="preserve"> B]:</w:t>
      </w:r>
    </w:p>
    <w:p w14:paraId="37C1897A" w14:textId="77777777" w:rsidR="008471E7" w:rsidRDefault="00B66857">
      <w:pPr>
        <w:numPr>
          <w:ilvl w:val="0"/>
          <w:numId w:val="15"/>
        </w:numPr>
        <w:contextualSpacing/>
        <w:rPr>
          <w:rFonts w:ascii="Arial" w:hAnsi="Arial" w:cs="Arial"/>
          <w:b/>
          <w:i/>
          <w:sz w:val="22"/>
          <w:szCs w:val="22"/>
        </w:rPr>
      </w:pPr>
      <w:r>
        <w:rPr>
          <w:rFonts w:ascii="Arial" w:hAnsi="Arial"/>
          <w:b/>
          <w:i/>
          <w:sz w:val="22"/>
          <w:szCs w:val="22"/>
        </w:rPr>
        <w:t>Servicios a tanto alzado</w:t>
      </w:r>
    </w:p>
    <w:p w14:paraId="16C3EA62" w14:textId="77777777" w:rsidR="008471E7" w:rsidRDefault="008471E7">
      <w:pPr>
        <w:spacing w:before="240" w:after="0"/>
        <w:ind w:left="2880" w:hanging="1440"/>
        <w:rPr>
          <w:rFonts w:ascii="Arial" w:hAnsi="Arial" w:cs="Arial"/>
          <w:b/>
          <w:sz w:val="22"/>
          <w:szCs w:val="22"/>
          <w:lang w:eastAsia="en-GB" w:bidi="he-IL"/>
        </w:rPr>
      </w:pPr>
    </w:p>
    <w:p w14:paraId="75037C01" w14:textId="77777777" w:rsidR="008471E7" w:rsidRDefault="00B66857">
      <w:pPr>
        <w:spacing w:before="240" w:after="0"/>
        <w:ind w:left="2880" w:hanging="1440"/>
        <w:rPr>
          <w:rFonts w:ascii="Arial" w:hAnsi="Arial" w:cs="Arial"/>
          <w:sz w:val="22"/>
          <w:szCs w:val="22"/>
        </w:rPr>
      </w:pPr>
      <w:r>
        <w:rPr>
          <w:rFonts w:ascii="Arial" w:hAnsi="Arial"/>
          <w:sz w:val="22"/>
          <w:szCs w:val="22"/>
        </w:rPr>
        <w:t xml:space="preserve"> </w:t>
      </w:r>
      <w:r>
        <w:rPr>
          <w:rFonts w:ascii="Arial" w:hAnsi="Arial"/>
          <w:b/>
          <w:sz w:val="22"/>
          <w:szCs w:val="22"/>
        </w:rPr>
        <w:t>Pago anticipado</w:t>
      </w:r>
      <w:r>
        <w:rPr>
          <w:rFonts w:ascii="Arial" w:hAnsi="Arial"/>
          <w:sz w:val="22"/>
          <w:szCs w:val="22"/>
        </w:rPr>
        <w:t xml:space="preserve"> de </w:t>
      </w:r>
      <w:r>
        <w:rPr>
          <w:rFonts w:ascii="Arial" w:hAnsi="Arial"/>
          <w:b/>
          <w:sz w:val="22"/>
          <w:szCs w:val="22"/>
        </w:rPr>
        <w:t>[●]</w:t>
      </w:r>
      <w:r>
        <w:rPr>
          <w:rFonts w:ascii="Arial" w:hAnsi="Arial"/>
          <w:sz w:val="22"/>
          <w:szCs w:val="22"/>
        </w:rPr>
        <w:t xml:space="preserve"> </w:t>
      </w:r>
      <w:r>
        <w:rPr>
          <w:rFonts w:ascii="Arial" w:hAnsi="Arial"/>
          <w:b/>
          <w:sz w:val="22"/>
          <w:szCs w:val="22"/>
        </w:rPr>
        <w:t>EUR</w:t>
      </w:r>
      <w:r>
        <w:rPr>
          <w:rFonts w:ascii="Arial" w:hAnsi="Arial"/>
          <w:sz w:val="22"/>
          <w:szCs w:val="22"/>
        </w:rPr>
        <w:t xml:space="preserve"> con respecto a los servicios a tanto alzado,</w:t>
      </w:r>
    </w:p>
    <w:p w14:paraId="21B91A5E" w14:textId="77777777" w:rsidR="008471E7" w:rsidRDefault="00B66857">
      <w:pPr>
        <w:spacing w:before="240" w:after="0"/>
        <w:ind w:left="1418"/>
        <w:rPr>
          <w:rFonts w:ascii="Arial" w:hAnsi="Arial" w:cs="Arial"/>
          <w:sz w:val="22"/>
          <w:szCs w:val="22"/>
        </w:rPr>
      </w:pPr>
      <w:r>
        <w:rPr>
          <w:rFonts w:ascii="Arial" w:hAnsi="Arial"/>
          <w:sz w:val="22"/>
          <w:szCs w:val="22"/>
        </w:rPr>
        <w:t xml:space="preserve"> Equivalente al </w:t>
      </w:r>
      <w:r>
        <w:rPr>
          <w:rFonts w:ascii="Arial" w:hAnsi="Arial"/>
          <w:b/>
          <w:sz w:val="22"/>
          <w:szCs w:val="22"/>
        </w:rPr>
        <w:t>[</w:t>
      </w:r>
      <w:r>
        <w:rPr>
          <w:rFonts w:ascii="Arial" w:hAnsi="Arial"/>
          <w:sz w:val="22"/>
          <w:szCs w:val="22"/>
        </w:rPr>
        <w:t>●</w:t>
      </w:r>
      <w:r>
        <w:rPr>
          <w:rFonts w:ascii="Arial" w:hAnsi="Arial"/>
          <w:b/>
          <w:sz w:val="22"/>
          <w:szCs w:val="22"/>
        </w:rPr>
        <w:t>]</w:t>
      </w:r>
      <w:r>
        <w:rPr>
          <w:rFonts w:ascii="Arial" w:hAnsi="Arial"/>
          <w:sz w:val="22"/>
          <w:szCs w:val="22"/>
        </w:rPr>
        <w:t xml:space="preserve"> % de la remuneración total por los servicios a tanto alzado. </w:t>
      </w:r>
    </w:p>
    <w:p w14:paraId="5535401E" w14:textId="77777777" w:rsidR="008471E7" w:rsidRDefault="00B66857">
      <w:pPr>
        <w:spacing w:before="240"/>
        <w:ind w:left="1440"/>
        <w:rPr>
          <w:rFonts w:ascii="Arial" w:hAnsi="Arial" w:cs="Arial"/>
          <w:sz w:val="22"/>
          <w:szCs w:val="22"/>
        </w:rPr>
      </w:pPr>
      <w:r>
        <w:rPr>
          <w:rFonts w:ascii="Arial" w:hAnsi="Arial"/>
          <w:sz w:val="22"/>
          <w:szCs w:val="22"/>
        </w:rPr>
        <w:t xml:space="preserve">Este pago anticipado [relacionado con los servicios a tanto alzado] no se deducirá de los pagos intermedios adicionales del pago a tanto alzado.  </w:t>
      </w:r>
    </w:p>
    <w:p w14:paraId="76E9B309" w14:textId="77777777" w:rsidR="008471E7" w:rsidRDefault="008471E7">
      <w:pPr>
        <w:ind w:left="1440"/>
        <w:rPr>
          <w:sz w:val="22"/>
          <w:szCs w:val="22"/>
        </w:rPr>
      </w:pPr>
    </w:p>
    <w:p w14:paraId="7E864EEF" w14:textId="77777777" w:rsidR="008471E7" w:rsidRDefault="00B66857">
      <w:pPr>
        <w:spacing w:before="240" w:after="0"/>
        <w:ind w:left="1440"/>
        <w:rPr>
          <w:rFonts w:ascii="Arial" w:hAnsi="Arial" w:cs="Arial"/>
          <w:sz w:val="22"/>
          <w:szCs w:val="22"/>
        </w:rPr>
      </w:pPr>
      <w:r>
        <w:rPr>
          <w:rFonts w:ascii="Arial" w:hAnsi="Arial"/>
          <w:b/>
          <w:sz w:val="22"/>
          <w:szCs w:val="22"/>
        </w:rPr>
        <w:t>Pagos intermedios</w:t>
      </w:r>
    </w:p>
    <w:p w14:paraId="018F31F8" w14:textId="77777777" w:rsidR="008471E7" w:rsidRDefault="00B66857">
      <w:pPr>
        <w:spacing w:before="240" w:after="0"/>
        <w:ind w:left="1440"/>
        <w:rPr>
          <w:rFonts w:ascii="Arial" w:hAnsi="Arial" w:cs="Arial"/>
          <w:b/>
          <w:sz w:val="22"/>
          <w:szCs w:val="22"/>
        </w:rPr>
      </w:pPr>
      <w:r>
        <w:rPr>
          <w:rFonts w:ascii="Arial" w:hAnsi="Arial"/>
          <w:sz w:val="22"/>
          <w:szCs w:val="22"/>
        </w:rPr>
        <w:t xml:space="preserve">El pago se realizará en </w:t>
      </w:r>
      <w:r>
        <w:rPr>
          <w:rFonts w:ascii="Arial" w:hAnsi="Arial"/>
          <w:b/>
          <w:sz w:val="22"/>
          <w:szCs w:val="22"/>
        </w:rPr>
        <w:t xml:space="preserve">[●] </w:t>
      </w:r>
      <w:r>
        <w:rPr>
          <w:rFonts w:ascii="Arial" w:hAnsi="Arial"/>
          <w:sz w:val="22"/>
          <w:szCs w:val="22"/>
        </w:rPr>
        <w:t>pagos intermedios [, cada uno por un importe de</w:t>
      </w:r>
      <w:r>
        <w:rPr>
          <w:rFonts w:ascii="Arial" w:hAnsi="Arial"/>
          <w:b/>
          <w:sz w:val="22"/>
          <w:szCs w:val="22"/>
        </w:rPr>
        <w:t xml:space="preserve"> [●]]</w:t>
      </w:r>
      <w:proofErr w:type="gramStart"/>
      <w:r>
        <w:rPr>
          <w:rFonts w:ascii="Arial" w:hAnsi="Arial"/>
          <w:b/>
          <w:sz w:val="22"/>
          <w:szCs w:val="22"/>
        </w:rPr>
        <w:t>/[</w:t>
      </w:r>
      <w:proofErr w:type="gramEnd"/>
      <w:r>
        <w:rPr>
          <w:rFonts w:ascii="Arial" w:hAnsi="Arial"/>
          <w:sz w:val="22"/>
          <w:szCs w:val="22"/>
        </w:rPr>
        <w:t>según lo siguiente:</w:t>
      </w:r>
      <w:r>
        <w:rPr>
          <w:rFonts w:ascii="Arial" w:hAnsi="Arial"/>
          <w:b/>
          <w:sz w:val="22"/>
          <w:szCs w:val="22"/>
        </w:rPr>
        <w:t xml:space="preserve"> [●]].</w:t>
      </w:r>
    </w:p>
    <w:p w14:paraId="6D7CB668" w14:textId="77777777" w:rsidR="008471E7" w:rsidRDefault="00B66857">
      <w:pPr>
        <w:spacing w:before="240" w:after="0"/>
        <w:ind w:left="1440"/>
        <w:rPr>
          <w:rFonts w:ascii="Arial" w:hAnsi="Arial" w:cs="Arial"/>
          <w:sz w:val="22"/>
          <w:szCs w:val="22"/>
        </w:rPr>
      </w:pPr>
      <w:r>
        <w:rPr>
          <w:rFonts w:ascii="Arial" w:hAnsi="Arial"/>
          <w:sz w:val="22"/>
          <w:szCs w:val="22"/>
        </w:rPr>
        <w:t>[</w:t>
      </w:r>
      <w:r>
        <w:rPr>
          <w:rFonts w:ascii="Arial" w:hAnsi="Arial"/>
          <w:i/>
          <w:sz w:val="22"/>
          <w:szCs w:val="22"/>
        </w:rPr>
        <w:t xml:space="preserve">Si procede: </w:t>
      </w:r>
      <w:r>
        <w:rPr>
          <w:rFonts w:ascii="Arial" w:hAnsi="Arial"/>
          <w:sz w:val="22"/>
          <w:szCs w:val="22"/>
        </w:rPr>
        <w:t xml:space="preserve">Se derogará el Art. 5.2(b) y los pagos intermedios se realizarán cada </w:t>
      </w:r>
      <w:r>
        <w:rPr>
          <w:rFonts w:ascii="Arial" w:hAnsi="Arial"/>
          <w:b/>
          <w:sz w:val="22"/>
          <w:szCs w:val="22"/>
        </w:rPr>
        <w:t xml:space="preserve">[●] </w:t>
      </w:r>
      <w:r>
        <w:rPr>
          <w:rFonts w:ascii="Arial" w:hAnsi="Arial"/>
          <w:sz w:val="22"/>
          <w:szCs w:val="22"/>
        </w:rPr>
        <w:t>meses.]</w:t>
      </w:r>
    </w:p>
    <w:p w14:paraId="646EA047" w14:textId="77777777" w:rsidR="008471E7" w:rsidRDefault="00B66857">
      <w:pPr>
        <w:spacing w:before="240" w:after="0"/>
        <w:ind w:left="1440"/>
        <w:rPr>
          <w:rFonts w:ascii="Arial" w:hAnsi="Arial" w:cs="Arial"/>
          <w:i/>
          <w:sz w:val="22"/>
          <w:szCs w:val="22"/>
        </w:rPr>
      </w:pPr>
      <w:r>
        <w:rPr>
          <w:rFonts w:ascii="Arial" w:hAnsi="Arial"/>
          <w:i/>
          <w:sz w:val="22"/>
          <w:szCs w:val="22"/>
        </w:rPr>
        <w:t>[De forma general, los pagos se realizarán trimestralmente; cualquier frecuencia de pago superior deberá estar aprobada por el Departamento de Gestión de Transacciones del KfW.]</w:t>
      </w:r>
    </w:p>
    <w:p w14:paraId="0307A9C6" w14:textId="77777777" w:rsidR="008471E7" w:rsidRDefault="00B66857">
      <w:pPr>
        <w:spacing w:before="240" w:after="0"/>
        <w:ind w:left="1440"/>
        <w:rPr>
          <w:rFonts w:ascii="Arial" w:hAnsi="Arial" w:cs="Arial"/>
          <w:sz w:val="22"/>
          <w:szCs w:val="22"/>
        </w:rPr>
      </w:pPr>
      <w:r>
        <w:rPr>
          <w:rFonts w:ascii="Arial" w:hAnsi="Arial"/>
          <w:i/>
          <w:sz w:val="22"/>
          <w:szCs w:val="22"/>
        </w:rPr>
        <w:t>Si procede</w:t>
      </w:r>
      <w:r>
        <w:rPr>
          <w:rFonts w:ascii="Arial" w:hAnsi="Arial"/>
          <w:sz w:val="22"/>
          <w:szCs w:val="22"/>
        </w:rPr>
        <w:t>:</w:t>
      </w:r>
      <w:r>
        <w:rPr>
          <w:rFonts w:ascii="Arial" w:hAnsi="Arial"/>
          <w:b/>
          <w:sz w:val="22"/>
          <w:szCs w:val="22"/>
        </w:rPr>
        <w:t xml:space="preserve"> </w:t>
      </w:r>
      <w:r>
        <w:rPr>
          <w:rFonts w:ascii="Arial" w:hAnsi="Arial"/>
          <w:sz w:val="22"/>
          <w:szCs w:val="22"/>
        </w:rPr>
        <w:t>Se derogará el Art. 5.2.(b) y el pago se basará en el cumplimiento de los correspondientes hitos, según lo siguiente:</w:t>
      </w:r>
      <w:r>
        <w:rPr>
          <w:rFonts w:ascii="Arial" w:hAnsi="Arial"/>
          <w:b/>
          <w:sz w:val="22"/>
          <w:szCs w:val="22"/>
        </w:rPr>
        <w:t xml:space="preserve"> [●]</w:t>
      </w:r>
      <w:r>
        <w:rPr>
          <w:rFonts w:ascii="Arial" w:hAnsi="Arial"/>
          <w:sz w:val="22"/>
          <w:szCs w:val="22"/>
        </w:rPr>
        <w:t>]</w:t>
      </w:r>
    </w:p>
    <w:p w14:paraId="5808CC92" w14:textId="77777777" w:rsidR="008471E7" w:rsidRDefault="00B66857">
      <w:pPr>
        <w:spacing w:before="240"/>
        <w:ind w:left="1440"/>
        <w:rPr>
          <w:i/>
        </w:rPr>
      </w:pPr>
      <w:r>
        <w:rPr>
          <w:i/>
        </w:rPr>
        <w:t>[Especificar de forma detallada los hitos pertinentes y los correspondientes importes de pago al alcanzarse tales hitos.]</w:t>
      </w:r>
    </w:p>
    <w:p w14:paraId="649CED5B" w14:textId="77777777" w:rsidR="008471E7" w:rsidRDefault="00B66857">
      <w:pPr>
        <w:spacing w:before="240"/>
        <w:ind w:left="1440"/>
        <w:rPr>
          <w:rFonts w:ascii="Arial" w:hAnsi="Arial" w:cs="Arial"/>
          <w:sz w:val="22"/>
          <w:szCs w:val="22"/>
        </w:rPr>
      </w:pPr>
      <w:r>
        <w:rPr>
          <w:i/>
        </w:rPr>
        <w:lastRenderedPageBreak/>
        <w:t xml:space="preserve"> </w:t>
      </w:r>
      <w:r>
        <w:rPr>
          <w:rFonts w:ascii="Arial" w:hAnsi="Arial"/>
          <w:b/>
          <w:sz w:val="22"/>
          <w:szCs w:val="22"/>
        </w:rPr>
        <w:t>[●] EUR como pago final</w:t>
      </w:r>
      <w:r>
        <w:rPr>
          <w:rFonts w:ascii="Arial" w:hAnsi="Arial"/>
          <w:sz w:val="22"/>
          <w:szCs w:val="22"/>
        </w:rPr>
        <w:t xml:space="preserve"> </w:t>
      </w:r>
    </w:p>
    <w:p w14:paraId="734AB79D" w14:textId="77777777" w:rsidR="008471E7" w:rsidRDefault="00B66857">
      <w:pPr>
        <w:ind w:left="1440"/>
        <w:rPr>
          <w:i/>
        </w:rPr>
      </w:pPr>
      <w:r>
        <w:rPr>
          <w:i/>
        </w:rPr>
        <w:t>[Los pagos intermedios deben organizarse de manera que el pago final por los servicios a tanto alzado suponga alrededor del 10 % del Valor del contrato.]</w:t>
      </w:r>
    </w:p>
    <w:p w14:paraId="1472F008" w14:textId="77777777" w:rsidR="008471E7" w:rsidRDefault="008471E7">
      <w:pPr>
        <w:ind w:left="1440"/>
        <w:rPr>
          <w:i/>
        </w:rPr>
      </w:pPr>
    </w:p>
    <w:p w14:paraId="186F2F43" w14:textId="77777777" w:rsidR="008471E7" w:rsidRDefault="00B66857">
      <w:pPr>
        <w:numPr>
          <w:ilvl w:val="0"/>
          <w:numId w:val="15"/>
        </w:numPr>
        <w:spacing w:before="240"/>
        <w:rPr>
          <w:rFonts w:ascii="Arial" w:hAnsi="Arial" w:cs="Arial"/>
          <w:b/>
          <w:i/>
          <w:sz w:val="22"/>
          <w:szCs w:val="22"/>
        </w:rPr>
      </w:pPr>
      <w:r>
        <w:rPr>
          <w:rFonts w:ascii="Arial" w:hAnsi="Arial"/>
          <w:b/>
          <w:i/>
          <w:sz w:val="22"/>
          <w:szCs w:val="22"/>
        </w:rPr>
        <w:t>Servicios por tiempo</w:t>
      </w:r>
    </w:p>
    <w:p w14:paraId="7C74D455" w14:textId="77777777" w:rsidR="008471E7" w:rsidRDefault="00B66857">
      <w:pPr>
        <w:spacing w:before="240" w:after="0"/>
        <w:ind w:left="2880" w:hanging="1440"/>
        <w:rPr>
          <w:rFonts w:ascii="Arial" w:hAnsi="Arial" w:cs="Arial"/>
          <w:sz w:val="22"/>
          <w:szCs w:val="22"/>
        </w:rPr>
      </w:pPr>
      <w:r>
        <w:rPr>
          <w:rFonts w:ascii="Arial" w:hAnsi="Arial"/>
          <w:sz w:val="22"/>
          <w:szCs w:val="22"/>
        </w:rPr>
        <w:t xml:space="preserve"> </w:t>
      </w:r>
      <w:r>
        <w:rPr>
          <w:rFonts w:ascii="Arial" w:hAnsi="Arial"/>
          <w:b/>
          <w:sz w:val="22"/>
          <w:szCs w:val="22"/>
        </w:rPr>
        <w:t>Pago anticipado relacionado con los servicios por tiempo de [●]</w:t>
      </w:r>
      <w:r>
        <w:rPr>
          <w:rFonts w:ascii="Arial" w:hAnsi="Arial"/>
          <w:sz w:val="22"/>
          <w:szCs w:val="22"/>
        </w:rPr>
        <w:t xml:space="preserve"> </w:t>
      </w:r>
      <w:r>
        <w:rPr>
          <w:rFonts w:ascii="Arial" w:hAnsi="Arial"/>
          <w:b/>
          <w:sz w:val="22"/>
          <w:szCs w:val="22"/>
        </w:rPr>
        <w:t>EUR</w:t>
      </w:r>
      <w:r>
        <w:rPr>
          <w:rFonts w:ascii="Arial" w:hAnsi="Arial"/>
          <w:sz w:val="22"/>
          <w:szCs w:val="22"/>
        </w:rPr>
        <w:t xml:space="preserve"> </w:t>
      </w:r>
    </w:p>
    <w:p w14:paraId="2902CD85" w14:textId="77777777" w:rsidR="008471E7" w:rsidRDefault="00B66857">
      <w:pPr>
        <w:spacing w:before="240" w:after="0"/>
        <w:ind w:left="1418"/>
        <w:rPr>
          <w:rFonts w:ascii="Arial" w:hAnsi="Arial" w:cs="Arial"/>
          <w:sz w:val="22"/>
          <w:szCs w:val="22"/>
        </w:rPr>
      </w:pPr>
      <w:r>
        <w:rPr>
          <w:rFonts w:ascii="Arial" w:hAnsi="Arial"/>
          <w:sz w:val="22"/>
          <w:szCs w:val="22"/>
        </w:rPr>
        <w:t xml:space="preserve">equivalente al </w:t>
      </w:r>
      <w:r>
        <w:rPr>
          <w:rFonts w:ascii="Arial" w:hAnsi="Arial"/>
          <w:b/>
          <w:sz w:val="22"/>
          <w:szCs w:val="22"/>
        </w:rPr>
        <w:t>[</w:t>
      </w:r>
      <w:r>
        <w:rPr>
          <w:rFonts w:ascii="Arial" w:hAnsi="Arial"/>
          <w:sz w:val="22"/>
          <w:szCs w:val="22"/>
        </w:rPr>
        <w:t>●</w:t>
      </w:r>
      <w:r>
        <w:rPr>
          <w:rFonts w:ascii="Arial" w:hAnsi="Arial"/>
          <w:b/>
          <w:sz w:val="22"/>
          <w:szCs w:val="22"/>
        </w:rPr>
        <w:t>]</w:t>
      </w:r>
      <w:r>
        <w:rPr>
          <w:rFonts w:ascii="Arial" w:hAnsi="Arial"/>
          <w:sz w:val="22"/>
          <w:szCs w:val="22"/>
        </w:rPr>
        <w:t xml:space="preserve"> % de la remuneración total por los servicios por tiempo]]</w:t>
      </w:r>
    </w:p>
    <w:p w14:paraId="6B933EE8" w14:textId="77777777" w:rsidR="008471E7" w:rsidRDefault="00B66857">
      <w:pPr>
        <w:spacing w:before="240" w:after="0"/>
        <w:ind w:left="1440"/>
        <w:rPr>
          <w:rFonts w:ascii="Arial" w:hAnsi="Arial" w:cs="Arial"/>
          <w:sz w:val="22"/>
          <w:szCs w:val="22"/>
        </w:rPr>
      </w:pPr>
      <w:r>
        <w:rPr>
          <w:rFonts w:ascii="Arial" w:hAnsi="Arial"/>
          <w:b/>
          <w:sz w:val="22"/>
          <w:szCs w:val="22"/>
        </w:rPr>
        <w:t>Pagos intermedios</w:t>
      </w:r>
    </w:p>
    <w:p w14:paraId="0AE13116" w14:textId="77777777" w:rsidR="008471E7" w:rsidRDefault="00B66857">
      <w:pPr>
        <w:spacing w:before="240"/>
        <w:ind w:left="1440"/>
        <w:rPr>
          <w:rFonts w:ascii="Arial" w:hAnsi="Arial" w:cs="Arial"/>
          <w:sz w:val="22"/>
          <w:szCs w:val="22"/>
        </w:rPr>
      </w:pPr>
      <w:r>
        <w:rPr>
          <w:rFonts w:ascii="Arial" w:hAnsi="Arial"/>
          <w:sz w:val="22"/>
          <w:szCs w:val="22"/>
        </w:rPr>
        <w:t xml:space="preserve">Los pagos intermedios se facturarán según la Tabla de cálculo de costes y facturación (Anexo 8), y los precios unitarios que se establecen en la misma, así como con el modelo de factura que se incluye en dicho Anexo 8. </w:t>
      </w:r>
    </w:p>
    <w:p w14:paraId="7C24D48F" w14:textId="77777777" w:rsidR="008471E7" w:rsidRDefault="00B66857">
      <w:pPr>
        <w:spacing w:before="240" w:after="0"/>
        <w:ind w:left="1440"/>
        <w:rPr>
          <w:rFonts w:ascii="Arial" w:hAnsi="Arial" w:cs="Arial"/>
          <w:sz w:val="22"/>
          <w:szCs w:val="22"/>
        </w:rPr>
      </w:pPr>
      <w:r>
        <w:rPr>
          <w:rFonts w:ascii="Arial" w:hAnsi="Arial"/>
          <w:i/>
          <w:sz w:val="22"/>
          <w:szCs w:val="22"/>
        </w:rPr>
        <w:t xml:space="preserve">[Si procede: </w:t>
      </w:r>
      <w:r>
        <w:rPr>
          <w:rFonts w:ascii="Arial" w:hAnsi="Arial"/>
          <w:sz w:val="22"/>
          <w:szCs w:val="22"/>
        </w:rPr>
        <w:t xml:space="preserve">Se derogará el Art. 5.2(b) y los pagos intermedios se realizarán cada </w:t>
      </w:r>
      <w:r>
        <w:rPr>
          <w:rFonts w:ascii="Arial" w:hAnsi="Arial"/>
          <w:b/>
          <w:sz w:val="22"/>
          <w:szCs w:val="22"/>
        </w:rPr>
        <w:t xml:space="preserve">[●] </w:t>
      </w:r>
      <w:r>
        <w:rPr>
          <w:rFonts w:ascii="Arial" w:hAnsi="Arial"/>
          <w:sz w:val="22"/>
          <w:szCs w:val="22"/>
        </w:rPr>
        <w:t>meses.</w:t>
      </w:r>
    </w:p>
    <w:p w14:paraId="2BFB5B4D" w14:textId="77777777" w:rsidR="008471E7" w:rsidRDefault="00B66857">
      <w:pPr>
        <w:spacing w:before="240" w:after="0"/>
        <w:ind w:left="1440"/>
        <w:rPr>
          <w:rFonts w:ascii="Arial" w:hAnsi="Arial" w:cs="Arial"/>
          <w:i/>
          <w:sz w:val="22"/>
          <w:szCs w:val="22"/>
        </w:rPr>
      </w:pPr>
      <w:r>
        <w:rPr>
          <w:rFonts w:ascii="Arial" w:hAnsi="Arial"/>
          <w:i/>
          <w:sz w:val="22"/>
          <w:szCs w:val="22"/>
        </w:rPr>
        <w:t>De forma general, los pagos se realizarán trimestralmente; cualquier frecuencia de pago superior deberá estar aprobada por el Departamento de Gestión de Transacciones del KfW.]</w:t>
      </w:r>
    </w:p>
    <w:p w14:paraId="64EA5B6F" w14:textId="77777777" w:rsidR="008471E7" w:rsidRDefault="00B66857">
      <w:pPr>
        <w:spacing w:before="240"/>
        <w:ind w:left="1440"/>
        <w:rPr>
          <w:rFonts w:ascii="Arial" w:hAnsi="Arial" w:cs="Arial"/>
          <w:sz w:val="22"/>
          <w:szCs w:val="22"/>
        </w:rPr>
      </w:pPr>
      <w:r>
        <w:rPr>
          <w:rFonts w:ascii="Arial" w:hAnsi="Arial"/>
          <w:sz w:val="22"/>
          <w:szCs w:val="22"/>
        </w:rPr>
        <w:t xml:space="preserve">El pago anticipado [relacionado con los servicios por tiempo] de </w:t>
      </w:r>
      <w:r>
        <w:rPr>
          <w:rFonts w:ascii="Arial" w:hAnsi="Arial"/>
          <w:caps/>
          <w:sz w:val="22"/>
          <w:szCs w:val="22"/>
        </w:rPr>
        <w:t>[●] EUR</w:t>
      </w:r>
      <w:r>
        <w:rPr>
          <w:rFonts w:ascii="Arial" w:hAnsi="Arial"/>
          <w:sz w:val="22"/>
          <w:szCs w:val="22"/>
        </w:rPr>
        <w:t xml:space="preserve"> se deducirá de cada pago intermedio de forma prorrateada.  Se deducirá una retención del </w:t>
      </w:r>
      <w:r>
        <w:rPr>
          <w:rFonts w:ascii="Arial" w:hAnsi="Arial"/>
          <w:b/>
          <w:sz w:val="22"/>
          <w:szCs w:val="22"/>
        </w:rPr>
        <w:t>[●]</w:t>
      </w:r>
      <w:r>
        <w:rPr>
          <w:rFonts w:ascii="Arial" w:hAnsi="Arial"/>
          <w:sz w:val="22"/>
          <w:szCs w:val="22"/>
        </w:rPr>
        <w:t xml:space="preserve"> % de cada pago intermedio, y constituirá el pago final.</w:t>
      </w:r>
    </w:p>
    <w:p w14:paraId="0DC28F96" w14:textId="77777777" w:rsidR="008471E7" w:rsidRDefault="00B66857">
      <w:pPr>
        <w:spacing w:before="240"/>
        <w:ind w:left="1440"/>
        <w:rPr>
          <w:rFonts w:ascii="Arial" w:hAnsi="Arial" w:cs="Arial"/>
          <w:sz w:val="22"/>
          <w:szCs w:val="22"/>
        </w:rPr>
      </w:pPr>
      <w:r>
        <w:rPr>
          <w:rFonts w:ascii="Arial" w:hAnsi="Arial"/>
          <w:sz w:val="22"/>
          <w:szCs w:val="22"/>
        </w:rPr>
        <w:t xml:space="preserve"> </w:t>
      </w:r>
      <w:r>
        <w:rPr>
          <w:rFonts w:ascii="Arial" w:hAnsi="Arial"/>
          <w:b/>
          <w:sz w:val="22"/>
          <w:szCs w:val="22"/>
        </w:rPr>
        <w:t>[●] EUR como pago final</w:t>
      </w:r>
      <w:r>
        <w:rPr>
          <w:rFonts w:ascii="Arial" w:hAnsi="Arial"/>
          <w:sz w:val="22"/>
          <w:szCs w:val="22"/>
        </w:rPr>
        <w:t xml:space="preserve"> </w:t>
      </w:r>
    </w:p>
    <w:p w14:paraId="7C0B344C" w14:textId="77777777" w:rsidR="008471E7" w:rsidRDefault="00B66857">
      <w:pPr>
        <w:ind w:left="1440"/>
        <w:rPr>
          <w:i/>
        </w:rPr>
      </w:pPr>
      <w:r>
        <w:rPr>
          <w:i/>
        </w:rPr>
        <w:t>[Los pagos intermedios deben organizarse de manera que el pago final por los servicios por tiempo suponga alrededor del 10 % del Valor del contrato.]</w:t>
      </w:r>
    </w:p>
    <w:p w14:paraId="54E23A66" w14:textId="77777777" w:rsidR="008471E7" w:rsidRDefault="008471E7">
      <w:pPr>
        <w:ind w:left="1778"/>
        <w:contextualSpacing/>
        <w:rPr>
          <w:rFonts w:ascii="Arial" w:hAnsi="Arial" w:cs="Arial"/>
          <w:b/>
          <w:i/>
          <w:sz w:val="22"/>
          <w:szCs w:val="22"/>
        </w:rPr>
      </w:pPr>
    </w:p>
    <w:p w14:paraId="05E73F63" w14:textId="77777777" w:rsidR="008471E7" w:rsidRDefault="00B66857">
      <w:pPr>
        <w:numPr>
          <w:ilvl w:val="0"/>
          <w:numId w:val="15"/>
        </w:numPr>
        <w:spacing w:before="240"/>
        <w:rPr>
          <w:rFonts w:ascii="Arial" w:hAnsi="Arial" w:cs="Arial"/>
          <w:b/>
          <w:i/>
          <w:sz w:val="22"/>
          <w:szCs w:val="22"/>
        </w:rPr>
      </w:pPr>
      <w:r>
        <w:rPr>
          <w:rFonts w:ascii="Arial" w:hAnsi="Arial"/>
          <w:b/>
          <w:i/>
          <w:sz w:val="22"/>
          <w:szCs w:val="22"/>
        </w:rPr>
        <w:t>Otros costes</w:t>
      </w:r>
    </w:p>
    <w:p w14:paraId="137774C3" w14:textId="77777777" w:rsidR="008471E7" w:rsidRDefault="00B66857">
      <w:pPr>
        <w:spacing w:before="240"/>
        <w:ind w:left="1440"/>
        <w:rPr>
          <w:rFonts w:ascii="Arial" w:hAnsi="Arial" w:cs="Arial"/>
          <w:sz w:val="22"/>
          <w:szCs w:val="22"/>
        </w:rPr>
      </w:pPr>
      <w:r>
        <w:rPr>
          <w:rFonts w:ascii="Arial" w:hAnsi="Arial"/>
          <w:sz w:val="22"/>
          <w:szCs w:val="22"/>
        </w:rPr>
        <w:t xml:space="preserve">Los demás costes, en caso de haberlos, se facturarán junto con los pagos intermedios según el modelo establecido en la Tabla de cálculo de costes y facturación (Anexo 8) e indicarán los costes reales y los tipos de cambio aplicados. </w:t>
      </w:r>
    </w:p>
    <w:p w14:paraId="68C70E5E" w14:textId="77777777" w:rsidR="008471E7" w:rsidRDefault="008471E7">
      <w:pPr>
        <w:spacing w:before="240"/>
        <w:ind w:left="1440"/>
        <w:rPr>
          <w:rFonts w:ascii="Arial" w:hAnsi="Arial" w:cs="Arial"/>
          <w:sz w:val="22"/>
          <w:szCs w:val="22"/>
          <w:lang w:eastAsia="en-GB" w:bidi="he-IL"/>
        </w:rPr>
      </w:pPr>
    </w:p>
    <w:p w14:paraId="377F0876" w14:textId="77777777" w:rsidR="008471E7" w:rsidRDefault="00B66857">
      <w:pPr>
        <w:ind w:firstLine="7"/>
        <w:rPr>
          <w:rFonts w:ascii="Arial" w:hAnsi="Arial" w:cs="Arial"/>
          <w:b/>
          <w:sz w:val="22"/>
          <w:szCs w:val="22"/>
        </w:rPr>
      </w:pPr>
      <w:proofErr w:type="spellStart"/>
      <w:r>
        <w:rPr>
          <w:rFonts w:ascii="Arial" w:hAnsi="Arial"/>
          <w:b/>
          <w:sz w:val="22"/>
          <w:szCs w:val="22"/>
        </w:rPr>
        <w:t>Resp</w:t>
      </w:r>
      <w:proofErr w:type="spellEnd"/>
      <w:r>
        <w:rPr>
          <w:rFonts w:ascii="Arial" w:hAnsi="Arial"/>
          <w:b/>
          <w:sz w:val="22"/>
          <w:szCs w:val="22"/>
        </w:rPr>
        <w:t>. a 5.5:</w:t>
      </w:r>
      <w:r>
        <w:rPr>
          <w:rFonts w:ascii="Arial" w:hAnsi="Arial"/>
          <w:b/>
          <w:sz w:val="22"/>
          <w:szCs w:val="22"/>
        </w:rPr>
        <w:tab/>
        <w:t>Facturación</w:t>
      </w:r>
    </w:p>
    <w:p w14:paraId="1F746851" w14:textId="77777777" w:rsidR="008471E7" w:rsidRDefault="00B66857">
      <w:pPr>
        <w:ind w:left="1440"/>
        <w:rPr>
          <w:rFonts w:ascii="Arial" w:hAnsi="Arial" w:cs="Arial"/>
          <w:sz w:val="22"/>
          <w:szCs w:val="22"/>
        </w:rPr>
      </w:pPr>
      <w:r>
        <w:rPr>
          <w:rFonts w:ascii="Arial" w:hAnsi="Arial"/>
          <w:sz w:val="22"/>
          <w:szCs w:val="22"/>
        </w:rPr>
        <w:t xml:space="preserve">La factura del Consultor deberá indicar el n.º BMZ (véase la </w:t>
      </w:r>
      <w:r>
        <w:rPr>
          <w:rFonts w:ascii="Arial" w:hAnsi="Arial"/>
          <w:iCs/>
          <w:sz w:val="22"/>
          <w:szCs w:val="22"/>
        </w:rPr>
        <w:t>definición de «Proyecto» según el Artículo 1.1</w:t>
      </w:r>
      <w:r>
        <w:rPr>
          <w:rFonts w:ascii="Arial" w:hAnsi="Arial"/>
          <w:sz w:val="22"/>
          <w:szCs w:val="22"/>
        </w:rPr>
        <w:t xml:space="preserve">). </w:t>
      </w:r>
    </w:p>
    <w:p w14:paraId="4FD2AFE9" w14:textId="77777777" w:rsidR="008471E7" w:rsidRDefault="00B66857">
      <w:pPr>
        <w:spacing w:before="240" w:after="0"/>
        <w:ind w:left="1440"/>
        <w:rPr>
          <w:rFonts w:ascii="Arial" w:hAnsi="Arial" w:cs="Arial"/>
          <w:sz w:val="22"/>
          <w:szCs w:val="22"/>
        </w:rPr>
      </w:pPr>
      <w:r>
        <w:rPr>
          <w:rFonts w:ascii="Arial" w:hAnsi="Arial"/>
          <w:sz w:val="22"/>
          <w:szCs w:val="22"/>
        </w:rPr>
        <w:t>El KfW puede realizar los pagos directamente al Consultor según el procedimiento de desembolso directo, si así lo acuerdan el KfW y el Contratante.</w:t>
      </w:r>
    </w:p>
    <w:p w14:paraId="60B3583B" w14:textId="77777777" w:rsidR="008471E7" w:rsidRDefault="00B66857">
      <w:pPr>
        <w:spacing w:before="240" w:after="0"/>
        <w:ind w:left="720" w:firstLine="720"/>
        <w:rPr>
          <w:rFonts w:ascii="Arial" w:hAnsi="Arial" w:cs="Arial"/>
          <w:sz w:val="20"/>
        </w:rPr>
      </w:pPr>
      <w:r>
        <w:rPr>
          <w:rFonts w:ascii="Arial" w:hAnsi="Arial"/>
          <w:sz w:val="20"/>
        </w:rPr>
        <w:t xml:space="preserve">Los pagos deberán realizarse a la siguiente cuenta: </w:t>
      </w:r>
    </w:p>
    <w:p w14:paraId="5B4CC06D" w14:textId="77777777" w:rsidR="008471E7" w:rsidRDefault="00B66857">
      <w:pPr>
        <w:spacing w:before="240" w:after="0"/>
        <w:ind w:left="720" w:firstLine="720"/>
        <w:rPr>
          <w:rFonts w:ascii="Arial" w:hAnsi="Arial" w:cs="Arial"/>
          <w:sz w:val="20"/>
        </w:rPr>
      </w:pPr>
      <w:r>
        <w:rPr>
          <w:rFonts w:ascii="Arial" w:hAnsi="Arial"/>
          <w:sz w:val="20"/>
        </w:rPr>
        <w:lastRenderedPageBreak/>
        <w:t>Titular de la cuenta:</w:t>
      </w:r>
      <w:r>
        <w:rPr>
          <w:rFonts w:ascii="Arial" w:hAnsi="Arial"/>
        </w:rPr>
        <w:tab/>
      </w:r>
      <w:r>
        <w:rPr>
          <w:rFonts w:ascii="Arial" w:hAnsi="Arial"/>
        </w:rPr>
        <w:tab/>
      </w:r>
      <w:r>
        <w:rPr>
          <w:rFonts w:ascii="Arial" w:hAnsi="Arial"/>
        </w:rPr>
        <w:tab/>
      </w:r>
      <w:r>
        <w:rPr>
          <w:rFonts w:ascii="Arial" w:hAnsi="Arial"/>
          <w:b/>
          <w:sz w:val="22"/>
          <w:szCs w:val="22"/>
        </w:rPr>
        <w:t>[●]</w:t>
      </w:r>
    </w:p>
    <w:p w14:paraId="2A7EEC24" w14:textId="77777777" w:rsidR="008471E7" w:rsidRDefault="00B66857">
      <w:pPr>
        <w:spacing w:before="240" w:after="0"/>
        <w:ind w:left="720" w:firstLine="720"/>
        <w:rPr>
          <w:rFonts w:ascii="Arial" w:hAnsi="Arial" w:cs="Arial"/>
        </w:rPr>
      </w:pPr>
      <w:r>
        <w:rPr>
          <w:rFonts w:ascii="Arial" w:hAnsi="Arial"/>
          <w:sz w:val="20"/>
        </w:rPr>
        <w:t>Banco:</w:t>
      </w:r>
      <w:r>
        <w:rPr>
          <w:rFonts w:ascii="Arial" w:hAnsi="Arial"/>
          <w:sz w:val="20"/>
        </w:rPr>
        <w:tab/>
        <w:t xml:space="preserve"> </w:t>
      </w:r>
      <w:r>
        <w:rPr>
          <w:rFonts w:ascii="Arial" w:hAnsi="Arial"/>
        </w:rPr>
        <w:tab/>
      </w:r>
      <w:r>
        <w:rPr>
          <w:rFonts w:ascii="Arial" w:hAnsi="Arial"/>
        </w:rPr>
        <w:tab/>
      </w:r>
      <w:r>
        <w:rPr>
          <w:rFonts w:ascii="Arial" w:hAnsi="Arial"/>
        </w:rPr>
        <w:tab/>
      </w:r>
      <w:r>
        <w:rPr>
          <w:rFonts w:ascii="Arial" w:hAnsi="Arial"/>
          <w:b/>
          <w:sz w:val="22"/>
          <w:szCs w:val="22"/>
        </w:rPr>
        <w:t>[●]</w:t>
      </w:r>
      <w:r>
        <w:rPr>
          <w:rFonts w:ascii="Arial" w:hAnsi="Arial"/>
          <w:b/>
          <w:sz w:val="20"/>
        </w:rPr>
        <w:t xml:space="preserve"> </w:t>
      </w:r>
      <w:r>
        <w:rPr>
          <w:rFonts w:ascii="Arial" w:hAnsi="Arial"/>
        </w:rPr>
        <w:tab/>
      </w:r>
      <w:r>
        <w:rPr>
          <w:rFonts w:ascii="Arial" w:hAnsi="Arial"/>
        </w:rPr>
        <w:tab/>
      </w:r>
      <w:r>
        <w:rPr>
          <w:rFonts w:ascii="Arial" w:hAnsi="Arial"/>
        </w:rPr>
        <w:tab/>
      </w:r>
    </w:p>
    <w:p w14:paraId="6235F30C" w14:textId="77777777" w:rsidR="008471E7" w:rsidRDefault="00B66857">
      <w:pPr>
        <w:spacing w:before="240" w:after="0"/>
        <w:ind w:left="720" w:firstLine="720"/>
        <w:rPr>
          <w:rFonts w:ascii="Arial" w:hAnsi="Arial" w:cs="Arial"/>
          <w:sz w:val="20"/>
        </w:rPr>
      </w:pPr>
      <w:r>
        <w:rPr>
          <w:rFonts w:ascii="Arial" w:hAnsi="Arial"/>
          <w:sz w:val="20"/>
        </w:rPr>
        <w:t>Número de cuenta:</w:t>
      </w:r>
      <w:r>
        <w:rPr>
          <w:rFonts w:ascii="Arial" w:hAnsi="Arial"/>
          <w:sz w:val="20"/>
        </w:rPr>
        <w:tab/>
      </w:r>
      <w:r>
        <w:rPr>
          <w:rFonts w:ascii="Arial" w:hAnsi="Arial"/>
          <w:sz w:val="20"/>
        </w:rPr>
        <w:tab/>
      </w:r>
      <w:r>
        <w:rPr>
          <w:rFonts w:ascii="Arial" w:hAnsi="Arial"/>
          <w:b/>
          <w:sz w:val="22"/>
          <w:szCs w:val="22"/>
        </w:rPr>
        <w:t>[●]</w:t>
      </w:r>
    </w:p>
    <w:p w14:paraId="4ABA089F" w14:textId="77777777" w:rsidR="008471E7" w:rsidRDefault="00B66857">
      <w:pPr>
        <w:spacing w:before="240" w:after="0"/>
        <w:ind w:left="720" w:firstLine="720"/>
        <w:rPr>
          <w:rFonts w:ascii="Arial" w:hAnsi="Arial" w:cs="Arial"/>
        </w:rPr>
      </w:pPr>
      <w:r>
        <w:rPr>
          <w:rFonts w:ascii="Arial" w:hAnsi="Arial"/>
          <w:i/>
          <w:sz w:val="20"/>
        </w:rPr>
        <w:t xml:space="preserve">[Si procede: </w:t>
      </w:r>
      <w:r>
        <w:rPr>
          <w:rFonts w:ascii="Arial" w:hAnsi="Arial"/>
        </w:rPr>
        <w:tab/>
      </w:r>
    </w:p>
    <w:p w14:paraId="5DE99FDD" w14:textId="77777777" w:rsidR="008471E7" w:rsidRDefault="00B66857">
      <w:pPr>
        <w:spacing w:before="240" w:after="0"/>
        <w:ind w:left="720" w:firstLine="720"/>
        <w:rPr>
          <w:rFonts w:ascii="Arial" w:hAnsi="Arial" w:cs="Arial"/>
          <w:b/>
          <w:sz w:val="22"/>
          <w:szCs w:val="22"/>
        </w:rPr>
      </w:pPr>
      <w:r>
        <w:rPr>
          <w:rFonts w:ascii="Arial" w:hAnsi="Arial"/>
          <w:sz w:val="20"/>
        </w:rPr>
        <w:t>IBAN:</w:t>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b/>
          <w:sz w:val="22"/>
          <w:szCs w:val="22"/>
        </w:rPr>
        <w:t>[●]</w:t>
      </w:r>
    </w:p>
    <w:p w14:paraId="66A6D4E6" w14:textId="77777777" w:rsidR="008471E7" w:rsidRDefault="00B66857">
      <w:pPr>
        <w:spacing w:before="240" w:after="0"/>
        <w:ind w:left="720" w:firstLine="720"/>
        <w:rPr>
          <w:rFonts w:ascii="Arial" w:hAnsi="Arial" w:cs="Arial"/>
          <w:i/>
          <w:sz w:val="20"/>
        </w:rPr>
      </w:pPr>
      <w:r>
        <w:rPr>
          <w:rFonts w:ascii="Arial" w:hAnsi="Arial"/>
          <w:sz w:val="20"/>
        </w:rPr>
        <w:t>BIC:</w:t>
      </w:r>
      <w:r>
        <w:rPr>
          <w:rFonts w:ascii="Arial" w:hAnsi="Arial"/>
          <w:b/>
          <w:sz w:val="22"/>
          <w:szCs w:val="22"/>
        </w:rPr>
        <w:t xml:space="preserve"> </w:t>
      </w:r>
      <w:r>
        <w:rPr>
          <w:rFonts w:ascii="Arial" w:hAnsi="Arial"/>
          <w:b/>
          <w:sz w:val="22"/>
          <w:szCs w:val="22"/>
        </w:rPr>
        <w:tab/>
      </w:r>
      <w:r>
        <w:rPr>
          <w:rFonts w:ascii="Arial" w:hAnsi="Arial"/>
          <w:b/>
          <w:sz w:val="22"/>
          <w:szCs w:val="22"/>
        </w:rPr>
        <w:tab/>
      </w:r>
      <w:r>
        <w:rPr>
          <w:rFonts w:ascii="Arial" w:hAnsi="Arial"/>
          <w:b/>
          <w:sz w:val="22"/>
          <w:szCs w:val="22"/>
        </w:rPr>
        <w:tab/>
      </w:r>
      <w:r>
        <w:rPr>
          <w:rFonts w:ascii="Arial" w:hAnsi="Arial"/>
          <w:b/>
          <w:sz w:val="22"/>
          <w:szCs w:val="22"/>
        </w:rPr>
        <w:tab/>
        <w:t>[●]</w:t>
      </w:r>
      <w:r>
        <w:rPr>
          <w:rFonts w:ascii="Arial" w:hAnsi="Arial"/>
          <w:sz w:val="20"/>
        </w:rPr>
        <w:t xml:space="preserve"> </w:t>
      </w:r>
    </w:p>
    <w:p w14:paraId="29425FCF" w14:textId="77777777" w:rsidR="008471E7" w:rsidRDefault="00B66857">
      <w:pPr>
        <w:spacing w:before="240" w:after="0"/>
        <w:ind w:left="1440"/>
        <w:rPr>
          <w:rFonts w:ascii="Arial" w:hAnsi="Arial" w:cs="Arial"/>
          <w:sz w:val="20"/>
        </w:rPr>
      </w:pPr>
      <w:r>
        <w:rPr>
          <w:rFonts w:ascii="Arial" w:hAnsi="Arial"/>
          <w:sz w:val="20"/>
        </w:rPr>
        <w:t>Si la cuenta bancaria del Consultor no se encuentra en el área de la moneda del pago:</w:t>
      </w:r>
    </w:p>
    <w:p w14:paraId="72626362" w14:textId="77777777" w:rsidR="008471E7" w:rsidRDefault="00B66857">
      <w:pPr>
        <w:spacing w:before="240" w:after="0"/>
        <w:ind w:left="720" w:firstLine="720"/>
        <w:rPr>
          <w:rFonts w:ascii="Arial" w:hAnsi="Arial" w:cs="Arial"/>
          <w:sz w:val="22"/>
          <w:szCs w:val="22"/>
          <w:highlight w:val="green"/>
        </w:rPr>
      </w:pPr>
      <w:r>
        <w:rPr>
          <w:rFonts w:ascii="Arial" w:hAnsi="Arial"/>
          <w:sz w:val="20"/>
        </w:rPr>
        <w:t>BIC del banco correspondiente:</w:t>
      </w:r>
      <w:r>
        <w:rPr>
          <w:rFonts w:ascii="Arial" w:hAnsi="Arial"/>
          <w:sz w:val="20"/>
        </w:rPr>
        <w:tab/>
      </w:r>
      <w:r>
        <w:rPr>
          <w:rFonts w:ascii="Arial" w:hAnsi="Arial"/>
          <w:b/>
          <w:sz w:val="22"/>
          <w:szCs w:val="22"/>
        </w:rPr>
        <w:t>[●]</w:t>
      </w:r>
      <w:r>
        <w:rPr>
          <w:rFonts w:ascii="Arial" w:hAnsi="Arial"/>
          <w:i/>
          <w:sz w:val="20"/>
        </w:rPr>
        <w:tab/>
      </w:r>
      <w:r>
        <w:rPr>
          <w:rFonts w:ascii="Arial" w:hAnsi="Arial"/>
          <w:i/>
          <w:sz w:val="20"/>
        </w:rPr>
        <w:tab/>
      </w:r>
      <w:r>
        <w:rPr>
          <w:rFonts w:ascii="Arial" w:hAnsi="Arial"/>
          <w:i/>
          <w:sz w:val="20"/>
        </w:rPr>
        <w:tab/>
      </w:r>
    </w:p>
    <w:p w14:paraId="438BA8FA" w14:textId="77777777" w:rsidR="008471E7" w:rsidRDefault="008471E7">
      <w:pPr>
        <w:ind w:left="1440"/>
        <w:rPr>
          <w:i/>
        </w:rPr>
      </w:pPr>
    </w:p>
    <w:p w14:paraId="5FDE5AC1" w14:textId="77777777" w:rsidR="008471E7" w:rsidRDefault="00B66857">
      <w:pPr>
        <w:ind w:left="1418" w:firstLine="7"/>
        <w:rPr>
          <w:rFonts w:ascii="Arial" w:hAnsi="Arial" w:cs="Arial"/>
          <w:sz w:val="22"/>
          <w:szCs w:val="22"/>
        </w:rPr>
      </w:pPr>
      <w:r>
        <w:rPr>
          <w:rFonts w:ascii="Arial" w:hAnsi="Arial"/>
          <w:sz w:val="22"/>
          <w:szCs w:val="22"/>
        </w:rPr>
        <w:t xml:space="preserve">[Si procede: El Contrato de consultoría se ha formalizado en virtud de un Contrato de mandato. Por lo tanto, las facturas de pagos anticipados e intermedios deben remitirse al KfW (dirigidos al Contratante A/A KfW), de conformidad con el Artículo 5.5.a) de las Condiciones generales.] </w:t>
      </w:r>
    </w:p>
    <w:p w14:paraId="704C9971" w14:textId="77777777" w:rsidR="008471E7" w:rsidRDefault="008471E7">
      <w:pPr>
        <w:ind w:left="1440"/>
        <w:rPr>
          <w:i/>
        </w:rPr>
      </w:pPr>
    </w:p>
    <w:p w14:paraId="45A78381" w14:textId="77777777" w:rsidR="008471E7" w:rsidRDefault="008471E7" w:rsidP="00825590">
      <w:pPr>
        <w:ind w:firstLine="7"/>
        <w:rPr>
          <w:rFonts w:ascii="Arial" w:hAnsi="Arial" w:cs="Arial"/>
          <w:b/>
          <w:sz w:val="22"/>
          <w:szCs w:val="22"/>
        </w:rPr>
      </w:pPr>
    </w:p>
    <w:p w14:paraId="466CC4A7" w14:textId="77777777" w:rsidR="008471E7" w:rsidRDefault="00B66857">
      <w:pPr>
        <w:ind w:firstLine="7"/>
        <w:rPr>
          <w:rFonts w:ascii="Arial" w:hAnsi="Arial" w:cs="Arial"/>
          <w:bCs/>
          <w:sz w:val="22"/>
          <w:szCs w:val="22"/>
        </w:rPr>
      </w:pPr>
      <w:proofErr w:type="spellStart"/>
      <w:r>
        <w:rPr>
          <w:rFonts w:ascii="Arial" w:hAnsi="Arial"/>
          <w:b/>
          <w:sz w:val="22"/>
          <w:szCs w:val="22"/>
        </w:rPr>
        <w:t>Resp</w:t>
      </w:r>
      <w:proofErr w:type="spellEnd"/>
      <w:r>
        <w:rPr>
          <w:rFonts w:ascii="Arial" w:hAnsi="Arial"/>
          <w:b/>
          <w:sz w:val="22"/>
          <w:szCs w:val="22"/>
        </w:rPr>
        <w:t>. a 5.6:</w:t>
      </w:r>
      <w:r>
        <w:rPr>
          <w:rFonts w:ascii="Arial" w:hAnsi="Arial"/>
          <w:sz w:val="22"/>
          <w:szCs w:val="22"/>
        </w:rPr>
        <w:tab/>
      </w:r>
      <w:r>
        <w:rPr>
          <w:rFonts w:ascii="Arial" w:hAnsi="Arial"/>
          <w:b/>
          <w:sz w:val="22"/>
          <w:szCs w:val="22"/>
        </w:rPr>
        <w:t>Plazo de pago</w:t>
      </w:r>
    </w:p>
    <w:p w14:paraId="55C11DDF" w14:textId="77777777" w:rsidR="008471E7" w:rsidRDefault="00B66857">
      <w:pPr>
        <w:spacing w:before="240"/>
        <w:ind w:left="1440"/>
        <w:rPr>
          <w:rFonts w:ascii="Arial" w:hAnsi="Arial" w:cs="Arial"/>
          <w:sz w:val="22"/>
          <w:szCs w:val="22"/>
        </w:rPr>
      </w:pPr>
      <w:r>
        <w:rPr>
          <w:rFonts w:ascii="Arial" w:hAnsi="Arial"/>
          <w:sz w:val="22"/>
          <w:szCs w:val="22"/>
        </w:rPr>
        <w:t xml:space="preserve">Indemnización acordada por pagos vencidos con arreglo al Párrafo 5.6 </w:t>
      </w:r>
      <w:r>
        <w:rPr>
          <w:i/>
        </w:rPr>
        <w:t>[Plazo de pago]</w:t>
      </w:r>
      <w:r>
        <w:rPr>
          <w:rFonts w:ascii="Arial" w:hAnsi="Arial"/>
          <w:sz w:val="22"/>
          <w:szCs w:val="22"/>
        </w:rPr>
        <w:t xml:space="preserve">: </w:t>
      </w:r>
      <w:r>
        <w:rPr>
          <w:rFonts w:ascii="Arial" w:hAnsi="Arial"/>
          <w:b/>
          <w:sz w:val="22"/>
          <w:szCs w:val="22"/>
        </w:rPr>
        <w:t>[●] </w:t>
      </w:r>
      <w:r>
        <w:rPr>
          <w:rFonts w:ascii="Arial" w:hAnsi="Arial"/>
          <w:sz w:val="22"/>
          <w:szCs w:val="22"/>
        </w:rPr>
        <w:t>% anual, sobre la base del importe pendiente de pago.</w:t>
      </w:r>
    </w:p>
    <w:p w14:paraId="6CA3E0BB" w14:textId="77777777" w:rsidR="008471E7" w:rsidRDefault="00B66857">
      <w:pPr>
        <w:ind w:firstLine="7"/>
        <w:rPr>
          <w:rFonts w:ascii="Arial" w:hAnsi="Arial" w:cs="Arial"/>
          <w:b/>
          <w:sz w:val="22"/>
          <w:szCs w:val="22"/>
        </w:rPr>
      </w:pPr>
      <w:proofErr w:type="spellStart"/>
      <w:r>
        <w:rPr>
          <w:rFonts w:ascii="Arial" w:hAnsi="Arial"/>
          <w:b/>
          <w:sz w:val="22"/>
          <w:szCs w:val="22"/>
        </w:rPr>
        <w:t>Resp</w:t>
      </w:r>
      <w:proofErr w:type="spellEnd"/>
      <w:r>
        <w:rPr>
          <w:rFonts w:ascii="Arial" w:hAnsi="Arial"/>
          <w:b/>
          <w:sz w:val="22"/>
          <w:szCs w:val="22"/>
        </w:rPr>
        <w:t>. al Artículo 6:</w:t>
      </w:r>
      <w:r>
        <w:rPr>
          <w:rFonts w:ascii="Arial" w:hAnsi="Arial"/>
          <w:sz w:val="22"/>
          <w:szCs w:val="22"/>
        </w:rPr>
        <w:tab/>
      </w:r>
      <w:r>
        <w:rPr>
          <w:rFonts w:ascii="Arial" w:hAnsi="Arial"/>
          <w:b/>
          <w:sz w:val="22"/>
          <w:szCs w:val="22"/>
        </w:rPr>
        <w:t>Responsabilidad</w:t>
      </w:r>
    </w:p>
    <w:p w14:paraId="65F15546" w14:textId="77777777" w:rsidR="008471E7" w:rsidRDefault="00B66857">
      <w:pPr>
        <w:ind w:firstLine="7"/>
        <w:rPr>
          <w:rFonts w:ascii="Arial" w:hAnsi="Arial" w:cs="Arial"/>
          <w:sz w:val="22"/>
          <w:szCs w:val="22"/>
        </w:rPr>
      </w:pPr>
      <w:proofErr w:type="spellStart"/>
      <w:r>
        <w:rPr>
          <w:rFonts w:ascii="Arial" w:hAnsi="Arial"/>
          <w:b/>
          <w:sz w:val="22"/>
          <w:szCs w:val="22"/>
        </w:rPr>
        <w:t>Resp</w:t>
      </w:r>
      <w:proofErr w:type="spellEnd"/>
      <w:r>
        <w:rPr>
          <w:rFonts w:ascii="Arial" w:hAnsi="Arial"/>
          <w:b/>
          <w:sz w:val="22"/>
          <w:szCs w:val="22"/>
        </w:rPr>
        <w:t>. a 6.3:</w:t>
      </w:r>
      <w:r>
        <w:rPr>
          <w:rFonts w:ascii="Arial" w:hAnsi="Arial"/>
          <w:sz w:val="22"/>
          <w:szCs w:val="22"/>
        </w:rPr>
        <w:tab/>
      </w:r>
      <w:r>
        <w:rPr>
          <w:rFonts w:ascii="Arial" w:hAnsi="Arial"/>
          <w:b/>
          <w:sz w:val="22"/>
          <w:szCs w:val="22"/>
        </w:rPr>
        <w:t>Período de responsabilidad</w:t>
      </w:r>
    </w:p>
    <w:p w14:paraId="76615BA2" w14:textId="77777777" w:rsidR="008471E7" w:rsidRDefault="00B66857">
      <w:pPr>
        <w:spacing w:before="240"/>
        <w:ind w:left="1440"/>
        <w:rPr>
          <w:rFonts w:ascii="Arial" w:hAnsi="Arial" w:cs="Arial"/>
          <w:sz w:val="22"/>
          <w:szCs w:val="22"/>
        </w:rPr>
      </w:pPr>
      <w:r>
        <w:rPr>
          <w:rFonts w:ascii="Arial" w:hAnsi="Arial"/>
          <w:sz w:val="22"/>
          <w:szCs w:val="22"/>
        </w:rPr>
        <w:t>[</w:t>
      </w:r>
      <w:r>
        <w:rPr>
          <w:rFonts w:ascii="Arial" w:hAnsi="Arial"/>
          <w:i/>
          <w:sz w:val="22"/>
          <w:szCs w:val="22"/>
        </w:rPr>
        <w:t>Seleccionar una alternativa aplicable o eliminar por completo.</w:t>
      </w:r>
      <w:r>
        <w:rPr>
          <w:rFonts w:ascii="Arial" w:hAnsi="Arial"/>
          <w:sz w:val="22"/>
          <w:szCs w:val="22"/>
        </w:rPr>
        <w:t>]</w:t>
      </w:r>
    </w:p>
    <w:p w14:paraId="100543B3" w14:textId="77777777" w:rsidR="008471E7" w:rsidRDefault="00B66857">
      <w:pPr>
        <w:spacing w:before="240"/>
        <w:ind w:left="1440"/>
        <w:rPr>
          <w:rFonts w:ascii="Arial" w:hAnsi="Arial" w:cs="Arial"/>
          <w:b/>
          <w:bCs/>
          <w:sz w:val="22"/>
          <w:szCs w:val="22"/>
        </w:rPr>
      </w:pPr>
      <w:r>
        <w:rPr>
          <w:rFonts w:ascii="Arial" w:hAnsi="Arial"/>
          <w:sz w:val="22"/>
          <w:szCs w:val="22"/>
        </w:rPr>
        <w:t xml:space="preserve">La responsabilidad del Consultor terminará el </w:t>
      </w:r>
      <w:r>
        <w:rPr>
          <w:rFonts w:ascii="Arial" w:hAnsi="Arial"/>
          <w:b/>
          <w:bCs/>
          <w:sz w:val="22"/>
          <w:szCs w:val="22"/>
        </w:rPr>
        <w:t>[</w:t>
      </w:r>
      <w:r>
        <w:rPr>
          <w:rFonts w:ascii="Arial" w:hAnsi="Arial"/>
          <w:b/>
          <w:bCs/>
          <w:i/>
          <w:sz w:val="22"/>
          <w:szCs w:val="22"/>
        </w:rPr>
        <w:t>insertar fecha</w:t>
      </w:r>
      <w:r>
        <w:rPr>
          <w:rFonts w:ascii="Arial" w:hAnsi="Arial"/>
          <w:b/>
          <w:bCs/>
          <w:sz w:val="22"/>
          <w:szCs w:val="22"/>
        </w:rPr>
        <w:t>]</w:t>
      </w:r>
      <w:r>
        <w:rPr>
          <w:rFonts w:ascii="Arial" w:hAnsi="Arial"/>
          <w:bCs/>
          <w:sz w:val="22"/>
          <w:szCs w:val="22"/>
        </w:rPr>
        <w:t xml:space="preserve"> [o]</w:t>
      </w:r>
      <w:r>
        <w:rPr>
          <w:rFonts w:ascii="Arial" w:hAnsi="Arial"/>
          <w:b/>
          <w:bCs/>
          <w:sz w:val="22"/>
          <w:szCs w:val="22"/>
        </w:rPr>
        <w:t xml:space="preserve"> </w:t>
      </w:r>
      <w:r>
        <w:rPr>
          <w:rFonts w:ascii="Arial" w:hAnsi="Arial"/>
          <w:bCs/>
          <w:sz w:val="22"/>
          <w:szCs w:val="22"/>
        </w:rPr>
        <w:t>[[</w:t>
      </w:r>
      <w:r>
        <w:rPr>
          <w:rFonts w:ascii="Arial" w:hAnsi="Arial"/>
          <w:sz w:val="22"/>
          <w:szCs w:val="22"/>
        </w:rPr>
        <w:t xml:space="preserve">●] año[s] </w:t>
      </w:r>
      <w:r>
        <w:rPr>
          <w:rFonts w:ascii="Arial" w:hAnsi="Arial"/>
          <w:bCs/>
          <w:sz w:val="22"/>
          <w:szCs w:val="22"/>
        </w:rPr>
        <w:t xml:space="preserve">después de la aceptación final de las estructuras o unidades (si procede) previstas y supervisadas en virtud de </w:t>
      </w:r>
      <w:proofErr w:type="gramStart"/>
      <w:r>
        <w:rPr>
          <w:rFonts w:ascii="Arial" w:hAnsi="Arial"/>
          <w:bCs/>
          <w:sz w:val="22"/>
          <w:szCs w:val="22"/>
        </w:rPr>
        <w:t>la misma</w:t>
      </w:r>
      <w:proofErr w:type="gramEnd"/>
      <w:r>
        <w:rPr>
          <w:rFonts w:ascii="Arial" w:hAnsi="Arial"/>
          <w:bCs/>
          <w:sz w:val="22"/>
          <w:szCs w:val="22"/>
        </w:rPr>
        <w:t>.]]</w:t>
      </w:r>
    </w:p>
    <w:p w14:paraId="3502E898" w14:textId="77777777" w:rsidR="008471E7" w:rsidRDefault="00B66857">
      <w:pPr>
        <w:tabs>
          <w:tab w:val="left" w:pos="1418"/>
        </w:tabs>
        <w:spacing w:after="200" w:line="280" w:lineRule="auto"/>
        <w:ind w:left="1440" w:hanging="2880"/>
        <w:rPr>
          <w:i/>
        </w:rPr>
      </w:pPr>
      <w:r>
        <w:rPr>
          <w:rFonts w:ascii="Arial" w:hAnsi="Arial"/>
          <w:i/>
          <w:sz w:val="22"/>
          <w:szCs w:val="22"/>
        </w:rPr>
        <w:tab/>
      </w:r>
    </w:p>
    <w:p w14:paraId="4BA1DC65" w14:textId="77777777" w:rsidR="008471E7" w:rsidRDefault="00B66857">
      <w:pPr>
        <w:tabs>
          <w:tab w:val="left" w:pos="709"/>
          <w:tab w:val="left" w:pos="1418"/>
          <w:tab w:val="left" w:pos="2127"/>
          <w:tab w:val="left" w:pos="2836"/>
          <w:tab w:val="center" w:pos="4896"/>
        </w:tabs>
        <w:rPr>
          <w:rFonts w:ascii="Arial" w:hAnsi="Arial" w:cs="Arial"/>
          <w:b/>
          <w:sz w:val="22"/>
          <w:szCs w:val="22"/>
        </w:rPr>
      </w:pPr>
      <w:proofErr w:type="spellStart"/>
      <w:r>
        <w:rPr>
          <w:rFonts w:ascii="Arial" w:hAnsi="Arial"/>
          <w:b/>
          <w:sz w:val="22"/>
          <w:szCs w:val="22"/>
        </w:rPr>
        <w:t>Resp</w:t>
      </w:r>
      <w:proofErr w:type="spellEnd"/>
      <w:r>
        <w:rPr>
          <w:rFonts w:ascii="Arial" w:hAnsi="Arial"/>
          <w:b/>
          <w:sz w:val="22"/>
          <w:szCs w:val="22"/>
        </w:rPr>
        <w:t>. al Artículo 7:</w:t>
      </w:r>
      <w:r>
        <w:rPr>
          <w:rFonts w:ascii="Arial" w:hAnsi="Arial"/>
          <w:sz w:val="22"/>
          <w:szCs w:val="22"/>
        </w:rPr>
        <w:tab/>
      </w:r>
      <w:r>
        <w:rPr>
          <w:rFonts w:ascii="Arial" w:hAnsi="Arial"/>
          <w:b/>
          <w:sz w:val="22"/>
          <w:szCs w:val="22"/>
        </w:rPr>
        <w:t>Seguros</w:t>
      </w:r>
    </w:p>
    <w:p w14:paraId="1B90EBFB" w14:textId="77777777" w:rsidR="008471E7" w:rsidRDefault="00B66857">
      <w:pPr>
        <w:tabs>
          <w:tab w:val="left" w:pos="709"/>
          <w:tab w:val="left" w:pos="1418"/>
          <w:tab w:val="left" w:pos="2127"/>
          <w:tab w:val="left" w:pos="2836"/>
          <w:tab w:val="left" w:pos="3390"/>
        </w:tabs>
        <w:ind w:left="1418"/>
        <w:rPr>
          <w:rFonts w:ascii="Arial" w:hAnsi="Arial" w:cs="Arial"/>
          <w:bCs/>
          <w:i/>
          <w:sz w:val="22"/>
          <w:szCs w:val="22"/>
        </w:rPr>
      </w:pPr>
      <w:r>
        <w:rPr>
          <w:rFonts w:ascii="Arial" w:hAnsi="Arial"/>
          <w:bCs/>
          <w:sz w:val="22"/>
          <w:szCs w:val="22"/>
        </w:rPr>
        <w:t xml:space="preserve">Los seguros </w:t>
      </w:r>
      <w:r>
        <w:rPr>
          <w:rFonts w:ascii="Arial" w:hAnsi="Arial"/>
          <w:b/>
          <w:bCs/>
          <w:sz w:val="22"/>
          <w:szCs w:val="22"/>
        </w:rPr>
        <w:t xml:space="preserve">[●] </w:t>
      </w:r>
      <w:r>
        <w:rPr>
          <w:rFonts w:ascii="Arial" w:hAnsi="Arial"/>
          <w:bCs/>
          <w:sz w:val="22"/>
          <w:szCs w:val="22"/>
        </w:rPr>
        <w:t xml:space="preserve">serán contratados y mantenidos por el Consultor y los seguros </w:t>
      </w:r>
      <w:r>
        <w:rPr>
          <w:rFonts w:ascii="Arial" w:hAnsi="Arial"/>
          <w:b/>
          <w:bCs/>
          <w:sz w:val="22"/>
          <w:szCs w:val="22"/>
        </w:rPr>
        <w:t>[●]</w:t>
      </w:r>
      <w:r>
        <w:rPr>
          <w:rFonts w:ascii="Arial" w:hAnsi="Arial"/>
          <w:bCs/>
          <w:sz w:val="22"/>
          <w:szCs w:val="22"/>
        </w:rPr>
        <w:t xml:space="preserve">, por el Contratante. </w:t>
      </w:r>
      <w:r>
        <w:rPr>
          <w:i/>
        </w:rPr>
        <w:t>[Nota: Deberá adaptarse a cada caso concreto].</w:t>
      </w:r>
    </w:p>
    <w:p w14:paraId="21B9B522" w14:textId="77777777" w:rsidR="008471E7" w:rsidRDefault="00B66857">
      <w:pPr>
        <w:tabs>
          <w:tab w:val="left" w:pos="709"/>
          <w:tab w:val="left" w:pos="1418"/>
          <w:tab w:val="left" w:pos="2127"/>
          <w:tab w:val="left" w:pos="2836"/>
          <w:tab w:val="center" w:pos="4896"/>
        </w:tabs>
        <w:rPr>
          <w:rFonts w:ascii="Arial" w:hAnsi="Arial" w:cs="Arial"/>
          <w:b/>
          <w:sz w:val="22"/>
          <w:szCs w:val="22"/>
        </w:rPr>
      </w:pPr>
      <w:proofErr w:type="spellStart"/>
      <w:r>
        <w:rPr>
          <w:rFonts w:ascii="Arial" w:hAnsi="Arial"/>
          <w:b/>
          <w:sz w:val="22"/>
          <w:szCs w:val="22"/>
        </w:rPr>
        <w:t>Resp</w:t>
      </w:r>
      <w:proofErr w:type="spellEnd"/>
      <w:r>
        <w:rPr>
          <w:rFonts w:ascii="Arial" w:hAnsi="Arial"/>
          <w:b/>
          <w:sz w:val="22"/>
          <w:szCs w:val="22"/>
        </w:rPr>
        <w:t>. al Artículo 8:</w:t>
      </w:r>
      <w:r>
        <w:rPr>
          <w:rFonts w:ascii="Arial" w:hAnsi="Arial"/>
          <w:sz w:val="22"/>
          <w:szCs w:val="22"/>
        </w:rPr>
        <w:tab/>
      </w:r>
      <w:r>
        <w:rPr>
          <w:rFonts w:ascii="Arial" w:hAnsi="Arial"/>
          <w:b/>
          <w:sz w:val="22"/>
          <w:szCs w:val="22"/>
        </w:rPr>
        <w:t>Conflictos y Arbitrajes</w:t>
      </w:r>
    </w:p>
    <w:p w14:paraId="6C668EA0" w14:textId="77777777" w:rsidR="008471E7" w:rsidRDefault="00B66857">
      <w:pPr>
        <w:rPr>
          <w:rFonts w:ascii="Arial" w:hAnsi="Arial" w:cs="Arial"/>
          <w:bCs/>
          <w:sz w:val="22"/>
          <w:szCs w:val="22"/>
        </w:rPr>
      </w:pPr>
      <w:proofErr w:type="spellStart"/>
      <w:r>
        <w:rPr>
          <w:rFonts w:ascii="Arial" w:hAnsi="Arial"/>
          <w:b/>
          <w:sz w:val="22"/>
          <w:szCs w:val="22"/>
        </w:rPr>
        <w:t>Resp</w:t>
      </w:r>
      <w:proofErr w:type="spellEnd"/>
      <w:r>
        <w:rPr>
          <w:rFonts w:ascii="Arial" w:hAnsi="Arial"/>
          <w:b/>
          <w:sz w:val="22"/>
          <w:szCs w:val="22"/>
        </w:rPr>
        <w:t>. a 8.</w:t>
      </w:r>
      <w:r w:rsidR="00377819">
        <w:rPr>
          <w:rFonts w:ascii="Arial" w:hAnsi="Arial"/>
          <w:b/>
          <w:sz w:val="22"/>
          <w:szCs w:val="22"/>
        </w:rPr>
        <w:t>1</w:t>
      </w:r>
      <w:r>
        <w:rPr>
          <w:rFonts w:ascii="Arial" w:hAnsi="Arial"/>
          <w:b/>
          <w:sz w:val="22"/>
          <w:szCs w:val="22"/>
        </w:rPr>
        <w:t>:</w:t>
      </w:r>
      <w:r>
        <w:rPr>
          <w:rFonts w:ascii="Arial" w:hAnsi="Arial"/>
          <w:sz w:val="22"/>
          <w:szCs w:val="22"/>
        </w:rPr>
        <w:tab/>
      </w:r>
      <w:r>
        <w:rPr>
          <w:rFonts w:ascii="Arial" w:hAnsi="Arial"/>
          <w:b/>
          <w:sz w:val="22"/>
          <w:szCs w:val="22"/>
        </w:rPr>
        <w:t>Procedimiento de Arbitraje</w:t>
      </w:r>
    </w:p>
    <w:p w14:paraId="357A6F96" w14:textId="77777777" w:rsidR="008471E7" w:rsidRDefault="00B66857">
      <w:pPr>
        <w:tabs>
          <w:tab w:val="left" w:pos="709"/>
          <w:tab w:val="left" w:pos="1418"/>
          <w:tab w:val="left" w:pos="2127"/>
          <w:tab w:val="left" w:pos="2836"/>
          <w:tab w:val="left" w:pos="3390"/>
        </w:tabs>
        <w:ind w:left="1418"/>
        <w:rPr>
          <w:rFonts w:ascii="Arial" w:hAnsi="Arial" w:cs="Arial"/>
          <w:b/>
          <w:bCs/>
          <w:sz w:val="22"/>
          <w:szCs w:val="22"/>
        </w:rPr>
      </w:pPr>
      <w:r>
        <w:rPr>
          <w:rFonts w:ascii="Arial" w:hAnsi="Arial"/>
          <w:sz w:val="22"/>
          <w:szCs w:val="22"/>
        </w:rPr>
        <w:t xml:space="preserve">El lugar de arbitraje será </w:t>
      </w:r>
      <w:r>
        <w:rPr>
          <w:rFonts w:ascii="Arial" w:hAnsi="Arial"/>
          <w:b/>
          <w:bCs/>
          <w:sz w:val="22"/>
          <w:szCs w:val="22"/>
        </w:rPr>
        <w:t>[●].</w:t>
      </w:r>
    </w:p>
    <w:p w14:paraId="351790DB" w14:textId="77777777" w:rsidR="008471E7" w:rsidRDefault="00B66857">
      <w:pPr>
        <w:tabs>
          <w:tab w:val="left" w:pos="709"/>
          <w:tab w:val="left" w:pos="1418"/>
          <w:tab w:val="left" w:pos="2127"/>
          <w:tab w:val="left" w:pos="2836"/>
          <w:tab w:val="left" w:pos="3390"/>
        </w:tabs>
        <w:ind w:left="1418"/>
        <w:rPr>
          <w:rFonts w:ascii="Arial" w:hAnsi="Arial" w:cs="Arial"/>
          <w:bCs/>
          <w:sz w:val="22"/>
          <w:szCs w:val="22"/>
        </w:rPr>
      </w:pPr>
      <w:r>
        <w:rPr>
          <w:rFonts w:ascii="Arial" w:hAnsi="Arial"/>
          <w:bCs/>
          <w:sz w:val="22"/>
          <w:szCs w:val="22"/>
        </w:rPr>
        <w:t xml:space="preserve">El idioma del procedimiento de arbitraje será </w:t>
      </w:r>
      <w:r>
        <w:rPr>
          <w:rFonts w:ascii="Arial" w:hAnsi="Arial"/>
          <w:b/>
          <w:bCs/>
          <w:sz w:val="22"/>
          <w:szCs w:val="22"/>
        </w:rPr>
        <w:t>[●].</w:t>
      </w:r>
    </w:p>
    <w:p w14:paraId="641CE059" w14:textId="77777777" w:rsidR="008471E7" w:rsidRDefault="008471E7">
      <w:pPr>
        <w:spacing w:after="100"/>
        <w:rPr>
          <w:rFonts w:ascii="Arial" w:hAnsi="Arial" w:cs="Arial"/>
          <w:bCs/>
          <w:sz w:val="22"/>
          <w:szCs w:val="22"/>
          <w:lang w:eastAsia="en-GB"/>
        </w:rPr>
      </w:pPr>
    </w:p>
    <w:p w14:paraId="42D7986A" w14:textId="77777777" w:rsidR="008471E7" w:rsidRDefault="00B66857">
      <w:pPr>
        <w:spacing w:after="100" w:line="280" w:lineRule="auto"/>
        <w:rPr>
          <w:rFonts w:ascii="Arial" w:hAnsi="Arial" w:cs="Arial"/>
          <w:sz w:val="22"/>
          <w:szCs w:val="22"/>
        </w:rPr>
      </w:pPr>
      <w:r>
        <w:rPr>
          <w:rFonts w:ascii="Arial" w:hAnsi="Arial"/>
          <w:sz w:val="22"/>
          <w:szCs w:val="22"/>
        </w:rPr>
        <w:t>(Lugar, fecha)</w:t>
      </w:r>
    </w:p>
    <w:p w14:paraId="63FEEB6E" w14:textId="77777777" w:rsidR="008471E7" w:rsidRDefault="008471E7">
      <w:pPr>
        <w:spacing w:after="100" w:line="276" w:lineRule="auto"/>
        <w:rPr>
          <w:rFonts w:ascii="Arial" w:hAnsi="Arial" w:cs="Arial"/>
          <w:sz w:val="22"/>
          <w:szCs w:val="22"/>
          <w:highlight w:val="yellow"/>
          <w:lang w:eastAsia="en-GB"/>
        </w:rPr>
      </w:pPr>
    </w:p>
    <w:tbl>
      <w:tblPr>
        <w:tblW w:w="0" w:type="auto"/>
        <w:tblInd w:w="8" w:type="dxa"/>
        <w:tblLayout w:type="fixed"/>
        <w:tblCellMar>
          <w:left w:w="0" w:type="dxa"/>
          <w:right w:w="0" w:type="dxa"/>
        </w:tblCellMar>
        <w:tblLook w:val="0000" w:firstRow="0" w:lastRow="0" w:firstColumn="0" w:lastColumn="0" w:noHBand="0" w:noVBand="0"/>
      </w:tblPr>
      <w:tblGrid>
        <w:gridCol w:w="3686"/>
        <w:gridCol w:w="1134"/>
        <w:gridCol w:w="3686"/>
      </w:tblGrid>
      <w:tr w:rsidR="008471E7" w14:paraId="52A57D72" w14:textId="77777777">
        <w:trPr>
          <w:trHeight w:hRule="exact" w:val="60"/>
        </w:trPr>
        <w:tc>
          <w:tcPr>
            <w:tcW w:w="3686" w:type="dxa"/>
            <w:tcBorders>
              <w:top w:val="single" w:sz="6" w:space="0" w:color="auto"/>
            </w:tcBorders>
          </w:tcPr>
          <w:p w14:paraId="459ABB65" w14:textId="77777777" w:rsidR="008471E7" w:rsidRDefault="008471E7">
            <w:pPr>
              <w:spacing w:after="140" w:line="276" w:lineRule="auto"/>
              <w:rPr>
                <w:rFonts w:ascii="Arial" w:hAnsi="Arial" w:cs="Arial"/>
                <w:sz w:val="22"/>
                <w:szCs w:val="22"/>
                <w:highlight w:val="yellow"/>
              </w:rPr>
            </w:pPr>
          </w:p>
        </w:tc>
        <w:tc>
          <w:tcPr>
            <w:tcW w:w="1134" w:type="dxa"/>
          </w:tcPr>
          <w:p w14:paraId="5C13E2C3" w14:textId="77777777" w:rsidR="008471E7" w:rsidRDefault="008471E7">
            <w:pPr>
              <w:spacing w:after="140" w:line="276" w:lineRule="auto"/>
              <w:rPr>
                <w:rFonts w:ascii="Arial" w:hAnsi="Arial" w:cs="Arial"/>
                <w:sz w:val="22"/>
                <w:szCs w:val="22"/>
                <w:highlight w:val="yellow"/>
              </w:rPr>
            </w:pPr>
          </w:p>
        </w:tc>
        <w:tc>
          <w:tcPr>
            <w:tcW w:w="3686" w:type="dxa"/>
            <w:tcBorders>
              <w:top w:val="single" w:sz="6" w:space="0" w:color="auto"/>
            </w:tcBorders>
          </w:tcPr>
          <w:p w14:paraId="01EF4137" w14:textId="77777777" w:rsidR="008471E7" w:rsidRDefault="008471E7">
            <w:pPr>
              <w:spacing w:after="140" w:line="276" w:lineRule="auto"/>
              <w:rPr>
                <w:rFonts w:ascii="Arial" w:hAnsi="Arial" w:cs="Arial"/>
                <w:sz w:val="22"/>
                <w:szCs w:val="22"/>
                <w:highlight w:val="yellow"/>
              </w:rPr>
            </w:pPr>
          </w:p>
        </w:tc>
      </w:tr>
      <w:tr w:rsidR="008471E7" w14:paraId="14C0B2E4" w14:textId="77777777">
        <w:tc>
          <w:tcPr>
            <w:tcW w:w="3686" w:type="dxa"/>
          </w:tcPr>
          <w:p w14:paraId="31CA6D89" w14:textId="77777777" w:rsidR="008471E7" w:rsidRDefault="00B66857">
            <w:pPr>
              <w:spacing w:after="140" w:line="280" w:lineRule="auto"/>
              <w:rPr>
                <w:rFonts w:ascii="Arial" w:hAnsi="Arial" w:cs="Arial"/>
                <w:sz w:val="22"/>
                <w:szCs w:val="22"/>
              </w:rPr>
            </w:pPr>
            <w:r>
              <w:rPr>
                <w:rFonts w:ascii="Arial" w:hAnsi="Arial"/>
                <w:sz w:val="22"/>
                <w:szCs w:val="22"/>
              </w:rPr>
              <w:t>(Por el Contratante)</w:t>
            </w:r>
          </w:p>
        </w:tc>
        <w:tc>
          <w:tcPr>
            <w:tcW w:w="1134" w:type="dxa"/>
          </w:tcPr>
          <w:p w14:paraId="3DD8F98F" w14:textId="77777777" w:rsidR="008471E7" w:rsidRDefault="008471E7">
            <w:pPr>
              <w:spacing w:after="140" w:line="276" w:lineRule="auto"/>
              <w:rPr>
                <w:rFonts w:ascii="Arial" w:hAnsi="Arial" w:cs="Arial"/>
                <w:sz w:val="22"/>
                <w:szCs w:val="22"/>
              </w:rPr>
            </w:pPr>
          </w:p>
        </w:tc>
        <w:tc>
          <w:tcPr>
            <w:tcW w:w="3686" w:type="dxa"/>
          </w:tcPr>
          <w:p w14:paraId="47EAC627" w14:textId="77777777" w:rsidR="008471E7" w:rsidRDefault="00B66857">
            <w:pPr>
              <w:spacing w:after="140" w:line="280" w:lineRule="auto"/>
              <w:rPr>
                <w:rFonts w:ascii="Arial" w:eastAsia="Times New Roman" w:hAnsi="Arial" w:cs="Arial"/>
                <w:sz w:val="22"/>
                <w:szCs w:val="22"/>
              </w:rPr>
            </w:pPr>
            <w:r>
              <w:rPr>
                <w:rFonts w:ascii="Arial" w:hAnsi="Arial"/>
                <w:sz w:val="22"/>
                <w:szCs w:val="22"/>
              </w:rPr>
              <w:t>(Por el Consultor)</w:t>
            </w:r>
          </w:p>
        </w:tc>
      </w:tr>
    </w:tbl>
    <w:p w14:paraId="3F9B9DCF" w14:textId="77777777" w:rsidR="008471E7" w:rsidRDefault="008471E7">
      <w:pPr>
        <w:rPr>
          <w:rFonts w:ascii="Arial" w:hAnsi="Arial" w:cs="Arial"/>
          <w:bCs/>
          <w:sz w:val="22"/>
          <w:szCs w:val="22"/>
          <w:lang w:eastAsia="en-GB"/>
        </w:rPr>
      </w:pPr>
    </w:p>
    <w:p w14:paraId="5001E4E4" w14:textId="77777777" w:rsidR="008471E7" w:rsidRDefault="008471E7">
      <w:pPr>
        <w:rPr>
          <w:rFonts w:ascii="Arial" w:hAnsi="Arial" w:cs="Arial"/>
          <w:bCs/>
          <w:sz w:val="22"/>
          <w:szCs w:val="22"/>
          <w:lang w:eastAsia="en-GB"/>
        </w:rPr>
      </w:pPr>
    </w:p>
    <w:p w14:paraId="73B6DEBC" w14:textId="77777777" w:rsidR="008471E7" w:rsidRDefault="008471E7">
      <w:pPr>
        <w:rPr>
          <w:rFonts w:ascii="Arial" w:hAnsi="Arial" w:cs="Arial"/>
          <w:bCs/>
          <w:sz w:val="22"/>
          <w:szCs w:val="22"/>
          <w:lang w:eastAsia="en-GB"/>
        </w:rPr>
        <w:sectPr w:rsidR="008471E7">
          <w:footerReference w:type="default" r:id="rId19"/>
          <w:footerReference w:type="first" r:id="rId20"/>
          <w:pgSz w:w="11906" w:h="16838" w:code="9"/>
          <w:pgMar w:top="1440" w:right="1440" w:bottom="1440" w:left="1440" w:header="720" w:footer="340" w:gutter="0"/>
          <w:cols w:space="708"/>
          <w:formProt w:val="0"/>
          <w:docGrid w:linePitch="360"/>
        </w:sectPr>
      </w:pPr>
    </w:p>
    <w:p w14:paraId="498BBF51" w14:textId="77777777" w:rsidR="008471E7" w:rsidRDefault="00B66857">
      <w:pPr>
        <w:keepNext/>
        <w:keepLines/>
        <w:outlineLvl w:val="0"/>
        <w:rPr>
          <w:rFonts w:ascii="Arial" w:hAnsi="Arial" w:cs="Arial"/>
          <w:b/>
          <w:kern w:val="28"/>
          <w:sz w:val="22"/>
          <w:szCs w:val="22"/>
          <w:u w:val="single"/>
        </w:rPr>
      </w:pPr>
      <w:bookmarkStart w:id="15" w:name="_Toc515628011"/>
      <w:r>
        <w:rPr>
          <w:rFonts w:ascii="Arial" w:hAnsi="Arial"/>
          <w:b/>
          <w:sz w:val="22"/>
          <w:szCs w:val="22"/>
          <w:u w:val="single"/>
        </w:rPr>
        <w:lastRenderedPageBreak/>
        <w:t>Lista de anexos</w:t>
      </w:r>
      <w:bookmarkEnd w:id="15"/>
    </w:p>
    <w:p w14:paraId="11376B5B" w14:textId="77777777" w:rsidR="008471E7" w:rsidRDefault="00B66857">
      <w:pPr>
        <w:rPr>
          <w:rFonts w:ascii="Arial" w:hAnsi="Arial" w:cs="Arial"/>
          <w:b/>
          <w:sz w:val="22"/>
          <w:szCs w:val="22"/>
        </w:rPr>
      </w:pPr>
      <w:r>
        <w:rPr>
          <w:rFonts w:ascii="Arial" w:hAnsi="Arial"/>
          <w:b/>
          <w:sz w:val="22"/>
          <w:szCs w:val="22"/>
        </w:rPr>
        <w:t>[</w:t>
      </w:r>
      <w:r>
        <w:rPr>
          <w:rFonts w:ascii="Arial" w:hAnsi="Arial"/>
          <w:b/>
          <w:i/>
          <w:sz w:val="22"/>
          <w:szCs w:val="22"/>
        </w:rPr>
        <w:t>Nota: En caso de que uno o varios anexos no fuesen necesarios en el Contrato concreto, deberá mantenerse la numeración de los anexos con el fin de conservar las referencias correspondientes e insertarse como texto del anexo «No aplicable».</w:t>
      </w:r>
      <w:r>
        <w:rPr>
          <w:rFonts w:ascii="Arial" w:hAnsi="Arial"/>
          <w:b/>
          <w:sz w:val="22"/>
          <w:szCs w:val="22"/>
        </w:rPr>
        <w:t>]</w:t>
      </w:r>
    </w:p>
    <w:tbl>
      <w:tblPr>
        <w:tblW w:w="0" w:type="auto"/>
        <w:tblInd w:w="1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4"/>
        <w:gridCol w:w="6695"/>
      </w:tblGrid>
      <w:tr w:rsidR="008471E7" w14:paraId="5FA19AF0" w14:textId="77777777">
        <w:tc>
          <w:tcPr>
            <w:tcW w:w="964" w:type="dxa"/>
            <w:shd w:val="clear" w:color="auto" w:fill="D9D9D9" w:themeFill="background1" w:themeFillShade="D9"/>
          </w:tcPr>
          <w:p w14:paraId="161E4F3D" w14:textId="77777777" w:rsidR="008471E7" w:rsidRDefault="00B66857">
            <w:pPr>
              <w:spacing w:before="120" w:after="140" w:line="280" w:lineRule="auto"/>
              <w:rPr>
                <w:rFonts w:ascii="Arial" w:hAnsi="Arial" w:cs="Arial"/>
                <w:b/>
                <w:sz w:val="22"/>
                <w:szCs w:val="22"/>
              </w:rPr>
            </w:pPr>
            <w:r>
              <w:rPr>
                <w:rFonts w:ascii="Arial" w:hAnsi="Arial"/>
                <w:b/>
                <w:sz w:val="22"/>
                <w:szCs w:val="22"/>
              </w:rPr>
              <w:t>Anexo n.°</w:t>
            </w:r>
          </w:p>
        </w:tc>
        <w:tc>
          <w:tcPr>
            <w:tcW w:w="6695" w:type="dxa"/>
            <w:shd w:val="clear" w:color="auto" w:fill="D9D9D9" w:themeFill="background1" w:themeFillShade="D9"/>
          </w:tcPr>
          <w:p w14:paraId="23D28E16" w14:textId="77777777" w:rsidR="008471E7" w:rsidRDefault="00B66857">
            <w:pPr>
              <w:spacing w:before="120" w:after="140" w:line="280" w:lineRule="auto"/>
              <w:rPr>
                <w:rFonts w:ascii="Arial" w:hAnsi="Arial" w:cs="Arial"/>
                <w:b/>
                <w:sz w:val="22"/>
                <w:szCs w:val="22"/>
              </w:rPr>
            </w:pPr>
            <w:r>
              <w:rPr>
                <w:rFonts w:ascii="Arial" w:hAnsi="Arial"/>
                <w:b/>
                <w:sz w:val="22"/>
                <w:szCs w:val="22"/>
              </w:rPr>
              <w:t>Título</w:t>
            </w:r>
          </w:p>
        </w:tc>
      </w:tr>
      <w:tr w:rsidR="008471E7" w14:paraId="33C5C5BF" w14:textId="77777777">
        <w:tc>
          <w:tcPr>
            <w:tcW w:w="964" w:type="dxa"/>
          </w:tcPr>
          <w:p w14:paraId="55C1C4D3" w14:textId="77777777" w:rsidR="008471E7" w:rsidRDefault="00B66857">
            <w:pPr>
              <w:spacing w:before="240" w:after="140" w:line="276" w:lineRule="auto"/>
              <w:rPr>
                <w:rFonts w:ascii="Arial" w:hAnsi="Arial" w:cs="Arial"/>
                <w:sz w:val="22"/>
                <w:szCs w:val="22"/>
              </w:rPr>
            </w:pPr>
            <w:r>
              <w:rPr>
                <w:rFonts w:ascii="Arial" w:hAnsi="Arial"/>
                <w:sz w:val="22"/>
                <w:szCs w:val="22"/>
              </w:rPr>
              <w:t>1</w:t>
            </w:r>
          </w:p>
        </w:tc>
        <w:tc>
          <w:tcPr>
            <w:tcW w:w="6695" w:type="dxa"/>
          </w:tcPr>
          <w:p w14:paraId="05A8B21D" w14:textId="77777777" w:rsidR="008471E7" w:rsidRDefault="00B66857">
            <w:pPr>
              <w:spacing w:before="240" w:after="140" w:line="280" w:lineRule="auto"/>
              <w:rPr>
                <w:rFonts w:ascii="Arial" w:hAnsi="Arial" w:cs="Arial"/>
                <w:sz w:val="22"/>
                <w:szCs w:val="22"/>
              </w:rPr>
            </w:pPr>
            <w:r>
              <w:rPr>
                <w:rFonts w:ascii="Arial" w:hAnsi="Arial"/>
                <w:sz w:val="22"/>
                <w:szCs w:val="22"/>
              </w:rPr>
              <w:t>Declaración de compromiso</w:t>
            </w:r>
          </w:p>
        </w:tc>
      </w:tr>
      <w:tr w:rsidR="008471E7" w14:paraId="2C4EEC3E" w14:textId="77777777">
        <w:tc>
          <w:tcPr>
            <w:tcW w:w="964" w:type="dxa"/>
          </w:tcPr>
          <w:p w14:paraId="4540079A" w14:textId="77777777" w:rsidR="008471E7" w:rsidRDefault="00B66857">
            <w:pPr>
              <w:spacing w:before="240" w:after="140" w:line="276" w:lineRule="auto"/>
              <w:rPr>
                <w:rFonts w:ascii="Arial" w:hAnsi="Arial" w:cs="Arial"/>
                <w:sz w:val="22"/>
                <w:szCs w:val="22"/>
              </w:rPr>
            </w:pPr>
            <w:r>
              <w:rPr>
                <w:rFonts w:ascii="Arial" w:hAnsi="Arial"/>
                <w:sz w:val="22"/>
                <w:szCs w:val="22"/>
              </w:rPr>
              <w:t>2</w:t>
            </w:r>
          </w:p>
        </w:tc>
        <w:tc>
          <w:tcPr>
            <w:tcW w:w="6695" w:type="dxa"/>
          </w:tcPr>
          <w:p w14:paraId="44708945" w14:textId="77777777" w:rsidR="008471E7" w:rsidRDefault="00B66857">
            <w:pPr>
              <w:spacing w:before="240" w:after="140" w:line="280" w:lineRule="auto"/>
              <w:rPr>
                <w:rFonts w:ascii="Arial" w:hAnsi="Arial" w:cs="Arial"/>
                <w:sz w:val="22"/>
                <w:szCs w:val="22"/>
              </w:rPr>
            </w:pPr>
            <w:r>
              <w:rPr>
                <w:rFonts w:ascii="Arial" w:hAnsi="Arial"/>
                <w:sz w:val="22"/>
                <w:szCs w:val="22"/>
              </w:rPr>
              <w:t>Actas de negociación (si procede)</w:t>
            </w:r>
          </w:p>
        </w:tc>
      </w:tr>
      <w:tr w:rsidR="008471E7" w14:paraId="4898DEF9" w14:textId="77777777">
        <w:tc>
          <w:tcPr>
            <w:tcW w:w="964" w:type="dxa"/>
          </w:tcPr>
          <w:p w14:paraId="6AC9C7A2" w14:textId="77777777" w:rsidR="008471E7" w:rsidRDefault="00B66857">
            <w:pPr>
              <w:spacing w:before="240" w:after="140" w:line="276" w:lineRule="auto"/>
              <w:rPr>
                <w:rFonts w:ascii="Arial" w:hAnsi="Arial" w:cs="Arial"/>
                <w:sz w:val="22"/>
                <w:szCs w:val="22"/>
              </w:rPr>
            </w:pPr>
            <w:r>
              <w:rPr>
                <w:rFonts w:ascii="Arial" w:hAnsi="Arial"/>
                <w:sz w:val="22"/>
                <w:szCs w:val="22"/>
              </w:rPr>
              <w:t>3</w:t>
            </w:r>
          </w:p>
        </w:tc>
        <w:tc>
          <w:tcPr>
            <w:tcW w:w="6695" w:type="dxa"/>
          </w:tcPr>
          <w:p w14:paraId="59FC8C22" w14:textId="77777777" w:rsidR="008471E7" w:rsidRDefault="00B66857">
            <w:pPr>
              <w:spacing w:before="240" w:after="140" w:line="280" w:lineRule="auto"/>
              <w:rPr>
                <w:rFonts w:ascii="Arial" w:hAnsi="Arial" w:cs="Arial"/>
                <w:sz w:val="22"/>
                <w:szCs w:val="22"/>
              </w:rPr>
            </w:pPr>
            <w:r>
              <w:rPr>
                <w:rFonts w:ascii="Arial" w:hAnsi="Arial"/>
                <w:sz w:val="22"/>
                <w:szCs w:val="22"/>
              </w:rPr>
              <w:t>Términos de referencia (</w:t>
            </w:r>
            <w:proofErr w:type="spellStart"/>
            <w:r>
              <w:rPr>
                <w:rFonts w:ascii="Arial" w:hAnsi="Arial"/>
                <w:sz w:val="22"/>
                <w:szCs w:val="22"/>
              </w:rPr>
              <w:t>Terms</w:t>
            </w:r>
            <w:proofErr w:type="spellEnd"/>
            <w:r>
              <w:rPr>
                <w:rFonts w:ascii="Arial" w:hAnsi="Arial"/>
                <w:sz w:val="22"/>
                <w:szCs w:val="22"/>
              </w:rPr>
              <w:t xml:space="preserve"> </w:t>
            </w:r>
            <w:proofErr w:type="spellStart"/>
            <w:r>
              <w:rPr>
                <w:rFonts w:ascii="Arial" w:hAnsi="Arial"/>
                <w:sz w:val="22"/>
                <w:szCs w:val="22"/>
              </w:rPr>
              <w:t>of</w:t>
            </w:r>
            <w:proofErr w:type="spellEnd"/>
            <w:r>
              <w:rPr>
                <w:rFonts w:ascii="Arial" w:hAnsi="Arial"/>
                <w:sz w:val="22"/>
                <w:szCs w:val="22"/>
              </w:rPr>
              <w:t xml:space="preserve"> Reference / ToR) junto con los documentos de la licitación</w:t>
            </w:r>
          </w:p>
        </w:tc>
      </w:tr>
      <w:tr w:rsidR="008471E7" w14:paraId="4368B7FA" w14:textId="77777777">
        <w:tc>
          <w:tcPr>
            <w:tcW w:w="964" w:type="dxa"/>
          </w:tcPr>
          <w:p w14:paraId="2BAEE281" w14:textId="77777777" w:rsidR="008471E7" w:rsidRDefault="00B66857">
            <w:pPr>
              <w:spacing w:before="240" w:after="140" w:line="276" w:lineRule="auto"/>
              <w:rPr>
                <w:rFonts w:ascii="Arial" w:hAnsi="Arial" w:cs="Arial"/>
                <w:sz w:val="22"/>
                <w:szCs w:val="22"/>
              </w:rPr>
            </w:pPr>
            <w:r>
              <w:rPr>
                <w:rFonts w:ascii="Arial" w:hAnsi="Arial"/>
                <w:sz w:val="22"/>
                <w:szCs w:val="22"/>
              </w:rPr>
              <w:t>4</w:t>
            </w:r>
          </w:p>
        </w:tc>
        <w:tc>
          <w:tcPr>
            <w:tcW w:w="6695" w:type="dxa"/>
          </w:tcPr>
          <w:p w14:paraId="6F3445DA" w14:textId="77777777" w:rsidR="008471E7" w:rsidRDefault="00B66857">
            <w:pPr>
              <w:spacing w:before="240" w:after="140" w:line="280" w:lineRule="auto"/>
              <w:rPr>
                <w:rFonts w:ascii="Arial" w:hAnsi="Arial" w:cs="Arial"/>
                <w:sz w:val="22"/>
                <w:szCs w:val="22"/>
              </w:rPr>
            </w:pPr>
            <w:r>
              <w:rPr>
                <w:rFonts w:ascii="Arial" w:hAnsi="Arial"/>
                <w:sz w:val="22"/>
                <w:szCs w:val="22"/>
              </w:rPr>
              <w:t>Directrices para la contratación de servicios de consultoría, obras, bienes, plantas industriales y servicios de no-consultoría en el marco de la Cooperación Financiera Oficial con países en desarrollo</w:t>
            </w:r>
            <w:r>
              <w:rPr>
                <w:rFonts w:ascii="Arial" w:hAnsi="Arial"/>
                <w:sz w:val="22"/>
                <w:szCs w:val="22"/>
              </w:rPr>
              <w:br/>
              <w:t>(en la versión vigente en la fecha de la presentación de la oferta)</w:t>
            </w:r>
          </w:p>
        </w:tc>
      </w:tr>
      <w:tr w:rsidR="008471E7" w14:paraId="47E41DA1" w14:textId="77777777">
        <w:tc>
          <w:tcPr>
            <w:tcW w:w="964" w:type="dxa"/>
          </w:tcPr>
          <w:p w14:paraId="2366CE5C" w14:textId="77777777" w:rsidR="008471E7" w:rsidRDefault="00B66857">
            <w:pPr>
              <w:spacing w:before="240" w:after="140" w:line="276" w:lineRule="auto"/>
              <w:rPr>
                <w:rFonts w:ascii="Arial" w:hAnsi="Arial" w:cs="Arial"/>
                <w:sz w:val="22"/>
                <w:szCs w:val="22"/>
              </w:rPr>
            </w:pPr>
            <w:r>
              <w:rPr>
                <w:rFonts w:ascii="Arial" w:hAnsi="Arial"/>
                <w:sz w:val="22"/>
                <w:szCs w:val="22"/>
              </w:rPr>
              <w:t>5</w:t>
            </w:r>
          </w:p>
        </w:tc>
        <w:tc>
          <w:tcPr>
            <w:tcW w:w="6695" w:type="dxa"/>
          </w:tcPr>
          <w:p w14:paraId="3A075F69" w14:textId="77777777" w:rsidR="008471E7" w:rsidRDefault="00C96B2D">
            <w:pPr>
              <w:spacing w:before="240" w:line="280" w:lineRule="auto"/>
              <w:outlineLvl w:val="2"/>
              <w:rPr>
                <w:rFonts w:ascii="Arial" w:eastAsia="Times New Roman" w:hAnsi="Arial" w:cs="Arial"/>
                <w:sz w:val="22"/>
                <w:szCs w:val="22"/>
              </w:rPr>
            </w:pPr>
            <w:r>
              <w:rPr>
                <w:rFonts w:ascii="Arial" w:hAnsi="Arial"/>
                <w:sz w:val="22"/>
                <w:szCs w:val="22"/>
              </w:rPr>
              <w:t>Plan</w:t>
            </w:r>
            <w:r w:rsidR="00B66857">
              <w:rPr>
                <w:rFonts w:ascii="Arial" w:hAnsi="Arial"/>
                <w:sz w:val="22"/>
                <w:szCs w:val="22"/>
              </w:rPr>
              <w:t xml:space="preserve"> de dotación de personal</w:t>
            </w:r>
          </w:p>
        </w:tc>
      </w:tr>
      <w:tr w:rsidR="008471E7" w14:paraId="25560518" w14:textId="77777777">
        <w:tc>
          <w:tcPr>
            <w:tcW w:w="964" w:type="dxa"/>
          </w:tcPr>
          <w:p w14:paraId="15518534" w14:textId="77777777" w:rsidR="008471E7" w:rsidRDefault="00B66857">
            <w:pPr>
              <w:spacing w:before="240" w:after="140" w:line="276" w:lineRule="auto"/>
              <w:rPr>
                <w:rFonts w:ascii="Arial" w:hAnsi="Arial" w:cs="Arial"/>
                <w:sz w:val="22"/>
                <w:szCs w:val="22"/>
              </w:rPr>
            </w:pPr>
            <w:r>
              <w:rPr>
                <w:rFonts w:ascii="Arial" w:hAnsi="Arial"/>
                <w:sz w:val="22"/>
                <w:szCs w:val="22"/>
              </w:rPr>
              <w:t>6</w:t>
            </w:r>
          </w:p>
        </w:tc>
        <w:tc>
          <w:tcPr>
            <w:tcW w:w="6695" w:type="dxa"/>
          </w:tcPr>
          <w:p w14:paraId="736FDBF4" w14:textId="77777777" w:rsidR="008471E7" w:rsidRDefault="00B66857">
            <w:pPr>
              <w:spacing w:before="240" w:after="140" w:line="280" w:lineRule="auto"/>
              <w:rPr>
                <w:rFonts w:ascii="Arial" w:eastAsia="Times New Roman" w:hAnsi="Arial" w:cs="Arial"/>
                <w:sz w:val="22"/>
                <w:szCs w:val="22"/>
              </w:rPr>
            </w:pPr>
            <w:proofErr w:type="gramStart"/>
            <w:r>
              <w:rPr>
                <w:rFonts w:ascii="Arial" w:hAnsi="Arial"/>
                <w:sz w:val="22"/>
                <w:szCs w:val="22"/>
              </w:rPr>
              <w:t>Equipamiento e instalaciones a facilitar</w:t>
            </w:r>
            <w:proofErr w:type="gramEnd"/>
            <w:r>
              <w:rPr>
                <w:rFonts w:ascii="Arial" w:hAnsi="Arial"/>
                <w:sz w:val="22"/>
                <w:szCs w:val="22"/>
              </w:rPr>
              <w:t xml:space="preserve"> por el Contratante y servicios de terceros contratados por este</w:t>
            </w:r>
          </w:p>
        </w:tc>
      </w:tr>
      <w:tr w:rsidR="008471E7" w14:paraId="7BE5965C" w14:textId="77777777">
        <w:tc>
          <w:tcPr>
            <w:tcW w:w="964" w:type="dxa"/>
          </w:tcPr>
          <w:p w14:paraId="700E4175" w14:textId="77777777" w:rsidR="008471E7" w:rsidRDefault="00B66857">
            <w:pPr>
              <w:spacing w:before="240" w:after="140" w:line="276" w:lineRule="auto"/>
              <w:rPr>
                <w:rFonts w:ascii="Arial" w:hAnsi="Arial" w:cs="Arial"/>
                <w:sz w:val="22"/>
                <w:szCs w:val="22"/>
              </w:rPr>
            </w:pPr>
            <w:r>
              <w:rPr>
                <w:rFonts w:ascii="Arial" w:hAnsi="Arial"/>
                <w:sz w:val="22"/>
                <w:szCs w:val="22"/>
              </w:rPr>
              <w:t>7</w:t>
            </w:r>
          </w:p>
        </w:tc>
        <w:tc>
          <w:tcPr>
            <w:tcW w:w="6695" w:type="dxa"/>
          </w:tcPr>
          <w:p w14:paraId="6DF21A3D" w14:textId="77777777" w:rsidR="008471E7" w:rsidRDefault="00B66857">
            <w:pPr>
              <w:spacing w:before="240" w:after="140" w:line="280" w:lineRule="auto"/>
              <w:rPr>
                <w:rFonts w:ascii="Arial" w:eastAsia="Times New Roman" w:hAnsi="Arial" w:cs="Arial"/>
                <w:sz w:val="22"/>
                <w:szCs w:val="22"/>
              </w:rPr>
            </w:pPr>
            <w:r>
              <w:rPr>
                <w:rFonts w:ascii="Arial" w:hAnsi="Arial"/>
                <w:sz w:val="22"/>
                <w:szCs w:val="22"/>
              </w:rPr>
              <w:t>Calendario para la prestación de los servicios</w:t>
            </w:r>
          </w:p>
        </w:tc>
      </w:tr>
      <w:tr w:rsidR="008471E7" w14:paraId="58121D2D" w14:textId="77777777">
        <w:tc>
          <w:tcPr>
            <w:tcW w:w="964" w:type="dxa"/>
          </w:tcPr>
          <w:p w14:paraId="31C63F88" w14:textId="77777777" w:rsidR="008471E7" w:rsidRDefault="00B66857">
            <w:pPr>
              <w:spacing w:before="240" w:after="140" w:line="276" w:lineRule="auto"/>
              <w:rPr>
                <w:rFonts w:ascii="Arial" w:hAnsi="Arial" w:cs="Arial"/>
                <w:sz w:val="22"/>
                <w:szCs w:val="22"/>
              </w:rPr>
            </w:pPr>
            <w:r>
              <w:rPr>
                <w:rFonts w:ascii="Arial" w:hAnsi="Arial"/>
                <w:sz w:val="22"/>
                <w:szCs w:val="22"/>
              </w:rPr>
              <w:t>8</w:t>
            </w:r>
          </w:p>
        </w:tc>
        <w:tc>
          <w:tcPr>
            <w:tcW w:w="6695" w:type="dxa"/>
          </w:tcPr>
          <w:p w14:paraId="1D8024D7" w14:textId="77777777" w:rsidR="008471E7" w:rsidRDefault="00B66857">
            <w:pPr>
              <w:spacing w:before="240" w:after="140" w:line="280" w:lineRule="auto"/>
              <w:rPr>
                <w:rFonts w:ascii="Arial" w:eastAsia="Times New Roman" w:hAnsi="Arial" w:cs="Arial"/>
                <w:sz w:val="22"/>
                <w:szCs w:val="22"/>
              </w:rPr>
            </w:pPr>
            <w:r>
              <w:rPr>
                <w:rFonts w:ascii="Arial" w:hAnsi="Arial"/>
                <w:sz w:val="22"/>
                <w:szCs w:val="22"/>
              </w:rPr>
              <w:t>Tabla de cálculo de costes y facturación</w:t>
            </w:r>
          </w:p>
        </w:tc>
      </w:tr>
      <w:tr w:rsidR="008471E7" w14:paraId="58C2619A" w14:textId="77777777">
        <w:tc>
          <w:tcPr>
            <w:tcW w:w="964" w:type="dxa"/>
          </w:tcPr>
          <w:p w14:paraId="49F635B7" w14:textId="77777777" w:rsidR="008471E7" w:rsidRDefault="00B66857">
            <w:pPr>
              <w:spacing w:before="240" w:after="140" w:line="276" w:lineRule="auto"/>
              <w:rPr>
                <w:rFonts w:ascii="Arial" w:hAnsi="Arial" w:cs="Arial"/>
                <w:sz w:val="22"/>
                <w:szCs w:val="22"/>
              </w:rPr>
            </w:pPr>
            <w:r>
              <w:rPr>
                <w:rFonts w:ascii="Arial" w:hAnsi="Arial"/>
                <w:sz w:val="22"/>
                <w:szCs w:val="22"/>
              </w:rPr>
              <w:t>9</w:t>
            </w:r>
          </w:p>
        </w:tc>
        <w:tc>
          <w:tcPr>
            <w:tcW w:w="6695" w:type="dxa"/>
          </w:tcPr>
          <w:p w14:paraId="05779CAE" w14:textId="77777777" w:rsidR="008471E7" w:rsidRDefault="00B66857">
            <w:pPr>
              <w:spacing w:before="240" w:after="140" w:line="280" w:lineRule="auto"/>
              <w:rPr>
                <w:rFonts w:ascii="Arial" w:eastAsia="Times New Roman" w:hAnsi="Arial" w:cs="Arial"/>
                <w:sz w:val="22"/>
                <w:szCs w:val="22"/>
              </w:rPr>
            </w:pPr>
            <w:r>
              <w:rPr>
                <w:rFonts w:ascii="Arial" w:hAnsi="Arial"/>
                <w:sz w:val="22"/>
                <w:szCs w:val="22"/>
              </w:rPr>
              <w:t>Oferta del Consultor</w:t>
            </w:r>
          </w:p>
        </w:tc>
      </w:tr>
      <w:tr w:rsidR="008471E7" w14:paraId="52AB8ACE" w14:textId="77777777">
        <w:tc>
          <w:tcPr>
            <w:tcW w:w="964" w:type="dxa"/>
          </w:tcPr>
          <w:p w14:paraId="34273919" w14:textId="77777777" w:rsidR="008471E7" w:rsidRDefault="00B66857">
            <w:pPr>
              <w:spacing w:before="240" w:after="140" w:line="276" w:lineRule="auto"/>
              <w:rPr>
                <w:rFonts w:ascii="Arial" w:hAnsi="Arial" w:cs="Arial"/>
                <w:sz w:val="22"/>
                <w:szCs w:val="22"/>
              </w:rPr>
            </w:pPr>
            <w:r>
              <w:rPr>
                <w:rFonts w:ascii="Arial" w:hAnsi="Arial"/>
                <w:sz w:val="22"/>
                <w:szCs w:val="22"/>
              </w:rPr>
              <w:t>10</w:t>
            </w:r>
          </w:p>
        </w:tc>
        <w:tc>
          <w:tcPr>
            <w:tcW w:w="6695" w:type="dxa"/>
          </w:tcPr>
          <w:p w14:paraId="5FC639FD" w14:textId="77777777" w:rsidR="008471E7" w:rsidRDefault="00B66857">
            <w:pPr>
              <w:spacing w:before="240" w:after="140" w:line="280" w:lineRule="auto"/>
              <w:rPr>
                <w:rFonts w:ascii="Arial" w:hAnsi="Arial" w:cs="Arial"/>
                <w:sz w:val="22"/>
                <w:szCs w:val="22"/>
              </w:rPr>
            </w:pPr>
            <w:r>
              <w:rPr>
                <w:rFonts w:ascii="Arial" w:hAnsi="Arial"/>
                <w:sz w:val="22"/>
                <w:szCs w:val="22"/>
              </w:rPr>
              <w:t>Modelo de garantía de pago anticipado</w:t>
            </w:r>
            <w:r w:rsidR="00D743C1">
              <w:rPr>
                <w:rFonts w:ascii="Arial" w:hAnsi="Arial"/>
                <w:sz w:val="22"/>
                <w:szCs w:val="22"/>
              </w:rPr>
              <w:t xml:space="preserve"> </w:t>
            </w:r>
            <w:r w:rsidR="00972D67">
              <w:rPr>
                <w:rFonts w:ascii="Arial" w:hAnsi="Arial"/>
                <w:sz w:val="22"/>
                <w:szCs w:val="22"/>
              </w:rPr>
              <w:t>(si procede)</w:t>
            </w:r>
          </w:p>
        </w:tc>
      </w:tr>
    </w:tbl>
    <w:p w14:paraId="19F8F042" w14:textId="77777777" w:rsidR="008471E7" w:rsidRDefault="008471E7">
      <w:pPr>
        <w:spacing w:after="0"/>
        <w:rPr>
          <w:rFonts w:ascii="Arial" w:hAnsi="Arial" w:cs="Arial"/>
          <w:b/>
          <w:sz w:val="22"/>
          <w:szCs w:val="22"/>
        </w:rPr>
      </w:pPr>
    </w:p>
    <w:p w14:paraId="7E25CB45" w14:textId="77777777" w:rsidR="008471E7" w:rsidRDefault="008471E7">
      <w:pPr>
        <w:spacing w:after="0"/>
        <w:rPr>
          <w:rFonts w:ascii="Arial" w:hAnsi="Arial" w:cs="Arial"/>
          <w:b/>
          <w:sz w:val="22"/>
          <w:szCs w:val="22"/>
        </w:rPr>
        <w:sectPr w:rsidR="008471E7">
          <w:headerReference w:type="default" r:id="rId21"/>
          <w:pgSz w:w="11906" w:h="16838" w:code="9"/>
          <w:pgMar w:top="1440" w:right="1440" w:bottom="1440" w:left="1440" w:header="720" w:footer="340" w:gutter="0"/>
          <w:cols w:space="708"/>
          <w:formProt w:val="0"/>
          <w:docGrid w:linePitch="360"/>
        </w:sectPr>
      </w:pPr>
    </w:p>
    <w:p w14:paraId="0AF41838" w14:textId="77777777" w:rsidR="008471E7" w:rsidRDefault="008471E7">
      <w:pPr>
        <w:spacing w:line="280" w:lineRule="auto"/>
        <w:rPr>
          <w:rFonts w:ascii="Arial" w:hAnsi="Arial" w:cs="Arial"/>
        </w:rPr>
      </w:pPr>
    </w:p>
    <w:tbl>
      <w:tblPr>
        <w:tblW w:w="0" w:type="auto"/>
        <w:tblLayout w:type="fixed"/>
        <w:tblLook w:val="0000" w:firstRow="0" w:lastRow="0" w:firstColumn="0" w:lastColumn="0" w:noHBand="0" w:noVBand="0"/>
      </w:tblPr>
      <w:tblGrid>
        <w:gridCol w:w="9198"/>
      </w:tblGrid>
      <w:tr w:rsidR="00080778" w:rsidRPr="00080778" w14:paraId="13FA83AA" w14:textId="77777777" w:rsidTr="002D63CC">
        <w:trPr>
          <w:trHeight w:val="595"/>
        </w:trPr>
        <w:tc>
          <w:tcPr>
            <w:tcW w:w="9198" w:type="dxa"/>
            <w:tcBorders>
              <w:top w:val="nil"/>
              <w:left w:val="nil"/>
              <w:bottom w:val="nil"/>
              <w:right w:val="nil"/>
            </w:tcBorders>
          </w:tcPr>
          <w:p w14:paraId="34509F42" w14:textId="77777777" w:rsidR="00080778" w:rsidRPr="00080778" w:rsidRDefault="00080778" w:rsidP="00080778">
            <w:pPr>
              <w:suppressAutoHyphens/>
              <w:overflowPunct w:val="0"/>
              <w:autoSpaceDE w:val="0"/>
              <w:autoSpaceDN w:val="0"/>
              <w:adjustRightInd w:val="0"/>
              <w:spacing w:after="0"/>
              <w:jc w:val="center"/>
              <w:textAlignment w:val="baseline"/>
              <w:outlineLvl w:val="0"/>
              <w:rPr>
                <w:rFonts w:ascii="Arial" w:eastAsia="Times New Roman" w:hAnsi="Arial" w:cs="Arial"/>
                <w:b/>
                <w:sz w:val="40"/>
                <w:szCs w:val="40"/>
                <w:lang w:eastAsia="en-US" w:bidi="ar-SA"/>
              </w:rPr>
            </w:pPr>
            <w:bookmarkStart w:id="16" w:name="_Toc376961958"/>
            <w:bookmarkStart w:id="17" w:name="_Toc476064487"/>
            <w:bookmarkStart w:id="18" w:name="_Toc494706181"/>
            <w:bookmarkStart w:id="19" w:name="_Toc494706266"/>
            <w:bookmarkStart w:id="20" w:name="_Toc494898133"/>
            <w:bookmarkStart w:id="21" w:name="_Toc498687768"/>
            <w:bookmarkStart w:id="22" w:name="_Toc511054517"/>
            <w:bookmarkStart w:id="23" w:name="_Toc521327052"/>
            <w:r w:rsidRPr="00080778">
              <w:rPr>
                <w:rFonts w:ascii="Arial" w:eastAsia="Times New Roman" w:hAnsi="Arial" w:cs="Arial"/>
                <w:b/>
                <w:sz w:val="32"/>
                <w:szCs w:val="32"/>
                <w:lang w:eastAsia="en-US" w:bidi="ar-SA"/>
              </w:rPr>
              <w:t xml:space="preserve">Declaración de </w:t>
            </w:r>
            <w:bookmarkEnd w:id="16"/>
            <w:bookmarkEnd w:id="17"/>
            <w:r w:rsidRPr="00080778">
              <w:rPr>
                <w:rFonts w:ascii="Arial" w:eastAsia="Times New Roman" w:hAnsi="Arial" w:cs="Arial"/>
                <w:b/>
                <w:sz w:val="32"/>
                <w:szCs w:val="32"/>
                <w:lang w:eastAsia="en-US" w:bidi="ar-SA"/>
              </w:rPr>
              <w:t>compromiso</w:t>
            </w:r>
            <w:bookmarkEnd w:id="18"/>
            <w:bookmarkEnd w:id="19"/>
            <w:bookmarkEnd w:id="20"/>
            <w:bookmarkEnd w:id="21"/>
            <w:bookmarkEnd w:id="22"/>
            <w:bookmarkEnd w:id="23"/>
          </w:p>
        </w:tc>
      </w:tr>
    </w:tbl>
    <w:p w14:paraId="0C99DEB0" w14:textId="77777777" w:rsidR="00080778" w:rsidRPr="00080778" w:rsidRDefault="00080778" w:rsidP="00080778">
      <w:pPr>
        <w:tabs>
          <w:tab w:val="left" w:pos="5529"/>
          <w:tab w:val="right" w:pos="9356"/>
        </w:tabs>
        <w:suppressAutoHyphens/>
        <w:overflowPunct w:val="0"/>
        <w:autoSpaceDE w:val="0"/>
        <w:autoSpaceDN w:val="0"/>
        <w:adjustRightInd w:val="0"/>
        <w:spacing w:before="120" w:after="0"/>
        <w:textAlignment w:val="baseline"/>
        <w:rPr>
          <w:rFonts w:ascii="Arial" w:eastAsia="Times New Roman" w:hAnsi="Arial" w:cs="Arial"/>
          <w:sz w:val="21"/>
          <w:szCs w:val="21"/>
          <w:lang w:val="es-ES_tradnl" w:eastAsia="fr-FR" w:bidi="ar-SA"/>
        </w:rPr>
      </w:pPr>
      <w:r w:rsidRPr="00080778">
        <w:rPr>
          <w:rFonts w:ascii="Arial" w:eastAsia="Times New Roman" w:hAnsi="Arial" w:cs="Arial"/>
          <w:sz w:val="21"/>
          <w:szCs w:val="21"/>
          <w:lang w:val="es-ES_tradnl" w:eastAsia="en-US" w:bidi="ar-SA"/>
        </w:rPr>
        <w:t xml:space="preserve">Nombre de referencia de la Solicitud / Propuesta / Contrato: </w:t>
      </w:r>
      <w:r w:rsidRPr="00080778">
        <w:rPr>
          <w:rFonts w:ascii="Arial" w:eastAsia="Times New Roman" w:hAnsi="Arial" w:cs="Arial"/>
          <w:sz w:val="21"/>
          <w:szCs w:val="21"/>
          <w:lang w:val="es-ES_tradnl" w:eastAsia="en-US" w:bidi="ar-SA"/>
        </w:rPr>
        <w:tab/>
        <w:t xml:space="preserve"> (el "</w:t>
      </w:r>
      <w:r w:rsidRPr="00080778">
        <w:rPr>
          <w:rFonts w:ascii="Arial" w:eastAsia="Times New Roman" w:hAnsi="Arial" w:cs="Arial"/>
          <w:b/>
          <w:sz w:val="21"/>
          <w:szCs w:val="21"/>
          <w:lang w:val="es-ES_tradnl" w:eastAsia="en-US" w:bidi="ar-SA"/>
        </w:rPr>
        <w:t>Contrato</w:t>
      </w:r>
      <w:r w:rsidRPr="00080778">
        <w:rPr>
          <w:rFonts w:ascii="Arial" w:eastAsia="Times New Roman" w:hAnsi="Arial" w:cs="Arial"/>
          <w:b/>
          <w:bCs/>
          <w:sz w:val="21"/>
          <w:szCs w:val="21"/>
          <w:lang w:val="es-ES_tradnl" w:eastAsia="en-US" w:bidi="ar-SA"/>
        </w:rPr>
        <w:t>"</w:t>
      </w:r>
      <w:r w:rsidRPr="00080778">
        <w:rPr>
          <w:rFonts w:ascii="Arial" w:eastAsia="Times New Roman" w:hAnsi="Arial" w:cs="Arial"/>
          <w:sz w:val="21"/>
          <w:szCs w:val="21"/>
          <w:lang w:val="es-ES_tradnl" w:eastAsia="en-US" w:bidi="ar-SA"/>
        </w:rPr>
        <w:t>)</w:t>
      </w:r>
      <w:r w:rsidRPr="00080778">
        <w:rPr>
          <w:rFonts w:ascii="Arial" w:eastAsia="Times New Roman" w:hAnsi="Arial" w:cs="Arial"/>
          <w:sz w:val="21"/>
          <w:szCs w:val="21"/>
          <w:vertAlign w:val="superscript"/>
          <w:lang w:val="es-ES_tradnl" w:eastAsia="en-US" w:bidi="ar-SA"/>
        </w:rPr>
        <w:footnoteReference w:id="3"/>
      </w:r>
    </w:p>
    <w:p w14:paraId="0600B5D2" w14:textId="77777777" w:rsidR="00080778" w:rsidRPr="00080778" w:rsidRDefault="00080778" w:rsidP="00080778">
      <w:pPr>
        <w:tabs>
          <w:tab w:val="left" w:pos="5387"/>
          <w:tab w:val="right" w:pos="9356"/>
        </w:tabs>
        <w:suppressAutoHyphens/>
        <w:overflowPunct w:val="0"/>
        <w:autoSpaceDE w:val="0"/>
        <w:autoSpaceDN w:val="0"/>
        <w:adjustRightInd w:val="0"/>
        <w:spacing w:before="120" w:after="0"/>
        <w:textAlignment w:val="baseline"/>
        <w:rPr>
          <w:rFonts w:ascii="Arial" w:eastAsia="Times New Roman" w:hAnsi="Arial" w:cs="Arial"/>
          <w:sz w:val="21"/>
          <w:szCs w:val="21"/>
          <w:lang w:val="es-ES_tradnl" w:eastAsia="fr-FR" w:bidi="ar-SA"/>
        </w:rPr>
      </w:pPr>
      <w:r w:rsidRPr="00080778">
        <w:rPr>
          <w:rFonts w:ascii="Arial" w:eastAsia="Times New Roman" w:hAnsi="Arial" w:cs="Arial"/>
          <w:sz w:val="21"/>
          <w:szCs w:val="21"/>
          <w:lang w:val="es-ES_tradnl" w:eastAsia="en-US" w:bidi="ar-SA"/>
        </w:rPr>
        <w:t>A:</w:t>
      </w:r>
      <w:r w:rsidRPr="00080778">
        <w:rPr>
          <w:rFonts w:ascii="Arial" w:eastAsia="Times New Roman" w:hAnsi="Arial" w:cs="Arial"/>
          <w:sz w:val="21"/>
          <w:szCs w:val="21"/>
          <w:lang w:val="es-ES_tradnl" w:eastAsia="en-US" w:bidi="ar-SA"/>
        </w:rPr>
        <w:tab/>
      </w:r>
      <w:r w:rsidRPr="00080778">
        <w:rPr>
          <w:rFonts w:ascii="Arial" w:eastAsia="Times New Roman" w:hAnsi="Arial" w:cs="Arial"/>
          <w:sz w:val="21"/>
          <w:szCs w:val="21"/>
          <w:lang w:val="es-ES_tradnl" w:eastAsia="en-US" w:bidi="ar-SA"/>
        </w:rPr>
        <w:tab/>
        <w:t>(la "</w:t>
      </w:r>
      <w:r w:rsidRPr="00080778">
        <w:rPr>
          <w:rFonts w:ascii="Arial" w:eastAsia="Times New Roman" w:hAnsi="Arial" w:cs="Arial"/>
          <w:b/>
          <w:sz w:val="21"/>
          <w:szCs w:val="21"/>
          <w:lang w:val="es-ES_tradnl" w:eastAsia="en-US" w:bidi="ar-SA"/>
        </w:rPr>
        <w:t>Entidad ejecutora del Proyecto"</w:t>
      </w:r>
      <w:r w:rsidRPr="00080778">
        <w:rPr>
          <w:rFonts w:ascii="Arial" w:eastAsia="Times New Roman" w:hAnsi="Arial" w:cs="Arial"/>
          <w:sz w:val="21"/>
          <w:szCs w:val="21"/>
          <w:lang w:val="es-ES_tradnl" w:eastAsia="en-US" w:bidi="ar-SA"/>
        </w:rPr>
        <w:t>)</w:t>
      </w:r>
    </w:p>
    <w:p w14:paraId="644BEF63" w14:textId="77777777" w:rsidR="00080778" w:rsidRPr="00080778" w:rsidRDefault="00080778" w:rsidP="00080778">
      <w:pPr>
        <w:suppressAutoHyphens/>
        <w:overflowPunct w:val="0"/>
        <w:autoSpaceDE w:val="0"/>
        <w:autoSpaceDN w:val="0"/>
        <w:adjustRightInd w:val="0"/>
        <w:spacing w:before="120" w:after="0"/>
        <w:textAlignment w:val="baseline"/>
        <w:rPr>
          <w:rFonts w:ascii="Arial" w:eastAsia="Times New Roman" w:hAnsi="Arial" w:cs="Arial"/>
          <w:sz w:val="21"/>
          <w:szCs w:val="21"/>
          <w:lang w:val="es-ES_tradnl" w:eastAsia="fr-FR" w:bidi="ar-SA"/>
        </w:rPr>
      </w:pPr>
    </w:p>
    <w:p w14:paraId="502B8859" w14:textId="77777777" w:rsidR="00080778" w:rsidRPr="00080778" w:rsidRDefault="00080778" w:rsidP="00080778">
      <w:pPr>
        <w:widowControl w:val="0"/>
        <w:numPr>
          <w:ilvl w:val="0"/>
          <w:numId w:val="12"/>
        </w:numPr>
        <w:tabs>
          <w:tab w:val="clear" w:pos="7590"/>
          <w:tab w:val="num" w:pos="720"/>
        </w:tabs>
        <w:suppressAutoHyphens/>
        <w:overflowPunct w:val="0"/>
        <w:autoSpaceDE w:val="0"/>
        <w:autoSpaceDN w:val="0"/>
        <w:adjustRightInd w:val="0"/>
        <w:spacing w:before="142" w:after="0" w:line="240" w:lineRule="atLeast"/>
        <w:ind w:left="714" w:hanging="357"/>
        <w:textAlignment w:val="baseline"/>
        <w:rPr>
          <w:rFonts w:ascii="Arial" w:eastAsia="Times New Roman" w:hAnsi="Arial" w:cs="Arial"/>
          <w:sz w:val="21"/>
          <w:szCs w:val="21"/>
          <w:lang w:val="es-ES_tradnl" w:eastAsia="fr-FR" w:bidi="ar-SA"/>
        </w:rPr>
      </w:pPr>
      <w:r w:rsidRPr="00080778">
        <w:rPr>
          <w:rFonts w:ascii="Arial" w:eastAsia="Times New Roman" w:hAnsi="Arial" w:cs="Arial"/>
          <w:sz w:val="21"/>
          <w:szCs w:val="21"/>
          <w:lang w:val="es-ES_tradnl" w:eastAsia="en-US" w:bidi="ar-SA"/>
        </w:rPr>
        <w:t>Reconocemos y aceptamos que el KfW sólo financia los proyectos de la Entidad ejecutora del Proyecto ("EEP")</w:t>
      </w:r>
      <w:r w:rsidRPr="00080778">
        <w:rPr>
          <w:rFonts w:ascii="Arial" w:eastAsia="Times New Roman" w:hAnsi="Arial" w:cs="Arial"/>
          <w:sz w:val="21"/>
          <w:szCs w:val="21"/>
          <w:vertAlign w:val="superscript"/>
          <w:lang w:val="es-ES_tradnl" w:eastAsia="en-US" w:bidi="ar-SA"/>
        </w:rPr>
        <w:footnoteReference w:id="4"/>
      </w:r>
      <w:r w:rsidRPr="00080778">
        <w:rPr>
          <w:rFonts w:ascii="Arial" w:eastAsia="Times New Roman" w:hAnsi="Arial" w:cs="Arial"/>
          <w:sz w:val="21"/>
          <w:szCs w:val="21"/>
          <w:lang w:val="es-ES_tradnl" w:eastAsia="en-US" w:bidi="ar-SA"/>
        </w:rPr>
        <w:t xml:space="preserve"> con sujeción a sus propias condiciones, las cuales están establecidas en el acuerdo de financiamiento que ha suscrito con la EEP. Por consiguiente, no existen vínculos de derecho entre el KfW y nuestra empresa, nuestra </w:t>
      </w:r>
      <w:proofErr w:type="spellStart"/>
      <w:proofErr w:type="gramStart"/>
      <w:r w:rsidRPr="00080778">
        <w:rPr>
          <w:rFonts w:ascii="Arial" w:eastAsia="Times New Roman" w:hAnsi="Arial" w:cs="Arial"/>
          <w:sz w:val="21"/>
          <w:szCs w:val="21"/>
          <w:lang w:val="es-ES_tradnl" w:eastAsia="en-US" w:bidi="ar-SA"/>
        </w:rPr>
        <w:t>joint</w:t>
      </w:r>
      <w:proofErr w:type="spellEnd"/>
      <w:r w:rsidRPr="00080778">
        <w:rPr>
          <w:rFonts w:ascii="Arial" w:eastAsia="Times New Roman" w:hAnsi="Arial" w:cs="Arial"/>
          <w:sz w:val="21"/>
          <w:szCs w:val="21"/>
          <w:lang w:val="es-ES_tradnl" w:eastAsia="en-US" w:bidi="ar-SA"/>
        </w:rPr>
        <w:t xml:space="preserve"> venture</w:t>
      </w:r>
      <w:proofErr w:type="gramEnd"/>
      <w:r w:rsidRPr="00080778">
        <w:rPr>
          <w:rFonts w:ascii="Arial" w:eastAsia="Times New Roman" w:hAnsi="Arial" w:cs="Arial"/>
          <w:sz w:val="21"/>
          <w:szCs w:val="21"/>
          <w:lang w:val="es-ES_tradnl" w:eastAsia="en-US" w:bidi="ar-SA"/>
        </w:rPr>
        <w:t xml:space="preserve"> o nuestros subcontratistas en el marco del Contrato. La EEP mantiene la responsabilidad exclusiva de la preparación y la implementación del procedimiento de oferta y la ejecución del Contrato.</w:t>
      </w:r>
    </w:p>
    <w:p w14:paraId="311AA0F0" w14:textId="77777777" w:rsidR="00080778" w:rsidRPr="00080778" w:rsidRDefault="00080778" w:rsidP="00080778">
      <w:pPr>
        <w:widowControl w:val="0"/>
        <w:numPr>
          <w:ilvl w:val="0"/>
          <w:numId w:val="12"/>
        </w:numPr>
        <w:tabs>
          <w:tab w:val="clear" w:pos="7590"/>
          <w:tab w:val="num" w:pos="720"/>
        </w:tabs>
        <w:suppressAutoHyphens/>
        <w:overflowPunct w:val="0"/>
        <w:autoSpaceDE w:val="0"/>
        <w:autoSpaceDN w:val="0"/>
        <w:adjustRightInd w:val="0"/>
        <w:spacing w:before="142" w:after="0" w:line="240" w:lineRule="atLeast"/>
        <w:ind w:left="720"/>
        <w:textAlignment w:val="baseline"/>
        <w:rPr>
          <w:rFonts w:ascii="Arial" w:eastAsia="Times New Roman" w:hAnsi="Arial" w:cs="Arial"/>
          <w:sz w:val="21"/>
          <w:szCs w:val="21"/>
          <w:lang w:val="es-ES_tradnl" w:eastAsia="en-US" w:bidi="ar-SA"/>
        </w:rPr>
      </w:pPr>
      <w:r w:rsidRPr="00080778">
        <w:rPr>
          <w:rFonts w:ascii="Arial" w:eastAsia="Times New Roman" w:hAnsi="Arial" w:cs="Arial"/>
          <w:sz w:val="21"/>
          <w:szCs w:val="21"/>
          <w:lang w:val="es-ES_tradnl" w:eastAsia="en-US" w:bidi="ar-SA"/>
        </w:rPr>
        <w:t xml:space="preserve">Certificamos que no estamos, ni está ningún miembro de nuestros consejeros o representantes legales ni ningún otro miembro de nuestra </w:t>
      </w:r>
      <w:proofErr w:type="spellStart"/>
      <w:proofErr w:type="gramStart"/>
      <w:r w:rsidRPr="00080778">
        <w:rPr>
          <w:rFonts w:ascii="Arial" w:eastAsia="Times New Roman" w:hAnsi="Arial" w:cs="Arial"/>
          <w:sz w:val="21"/>
          <w:szCs w:val="21"/>
          <w:lang w:val="es-ES_tradnl" w:eastAsia="en-US" w:bidi="ar-SA"/>
        </w:rPr>
        <w:t>joint</w:t>
      </w:r>
      <w:proofErr w:type="spellEnd"/>
      <w:r w:rsidRPr="00080778">
        <w:rPr>
          <w:rFonts w:ascii="Arial" w:eastAsia="Times New Roman" w:hAnsi="Arial" w:cs="Arial"/>
          <w:sz w:val="21"/>
          <w:szCs w:val="21"/>
          <w:lang w:val="es-ES_tradnl" w:eastAsia="en-US" w:bidi="ar-SA"/>
        </w:rPr>
        <w:t xml:space="preserve"> venture</w:t>
      </w:r>
      <w:proofErr w:type="gramEnd"/>
      <w:r w:rsidRPr="00080778">
        <w:rPr>
          <w:rFonts w:ascii="Arial" w:eastAsia="Times New Roman" w:hAnsi="Arial" w:cs="Arial"/>
          <w:sz w:val="21"/>
          <w:szCs w:val="21"/>
          <w:lang w:val="es-ES_tradnl" w:eastAsia="en-US" w:bidi="ar-SA"/>
        </w:rPr>
        <w:t>, incluidos subcontratistas en el marco del Contrato, en ninguno de los casos siguientes:</w:t>
      </w:r>
    </w:p>
    <w:p w14:paraId="659CF286" w14:textId="77777777" w:rsidR="00080778" w:rsidRPr="00080778" w:rsidRDefault="00080778" w:rsidP="00080778">
      <w:pPr>
        <w:suppressAutoHyphens/>
        <w:overflowPunct w:val="0"/>
        <w:autoSpaceDE w:val="0"/>
        <w:autoSpaceDN w:val="0"/>
        <w:adjustRightInd w:val="0"/>
        <w:spacing w:before="142" w:after="0" w:line="240" w:lineRule="atLeast"/>
        <w:ind w:left="1080"/>
        <w:textAlignment w:val="baseline"/>
        <w:rPr>
          <w:rFonts w:ascii="Arial" w:eastAsia="Times New Roman" w:hAnsi="Arial" w:cs="Arial"/>
          <w:sz w:val="21"/>
          <w:szCs w:val="21"/>
          <w:lang w:val="es-ES_tradnl" w:eastAsia="en-US" w:bidi="ar-SA"/>
        </w:rPr>
      </w:pPr>
      <w:r w:rsidRPr="00080778">
        <w:rPr>
          <w:rFonts w:ascii="Arial" w:eastAsia="Times New Roman" w:hAnsi="Arial" w:cs="Arial"/>
          <w:sz w:val="21"/>
          <w:szCs w:val="21"/>
          <w:lang w:val="es-ES_tradnl" w:eastAsia="en-US" w:bidi="ar-SA"/>
        </w:rPr>
        <w:t>2.1) estar en o haber sido objeto de un procedimiento de quiebra, de liquidación, de administración judicial, de salvaguarda, de cesación de actividad o estar en cualquier otra situación análoga;</w:t>
      </w:r>
    </w:p>
    <w:p w14:paraId="5110E8A1" w14:textId="77777777" w:rsidR="00080778" w:rsidRPr="00080778" w:rsidRDefault="00080778" w:rsidP="00080778">
      <w:pPr>
        <w:suppressAutoHyphens/>
        <w:overflowPunct w:val="0"/>
        <w:autoSpaceDE w:val="0"/>
        <w:autoSpaceDN w:val="0"/>
        <w:adjustRightInd w:val="0"/>
        <w:spacing w:before="142" w:after="0" w:line="240" w:lineRule="atLeast"/>
        <w:ind w:left="1080"/>
        <w:textAlignment w:val="baseline"/>
        <w:rPr>
          <w:rFonts w:ascii="Arial" w:eastAsia="Times New Roman" w:hAnsi="Arial" w:cs="Arial"/>
          <w:sz w:val="21"/>
          <w:szCs w:val="21"/>
          <w:lang w:val="es-ES_tradnl" w:eastAsia="en-US" w:bidi="ar-SA"/>
        </w:rPr>
      </w:pPr>
      <w:r w:rsidRPr="00080778">
        <w:rPr>
          <w:rFonts w:ascii="Arial" w:eastAsia="Times New Roman" w:hAnsi="Arial" w:cs="Arial"/>
          <w:sz w:val="21"/>
          <w:szCs w:val="21"/>
          <w:lang w:val="es-ES_tradnl" w:eastAsia="en-US" w:bidi="ar-SA"/>
        </w:rPr>
        <w:t xml:space="preserve">2.2) haber sido condenados en un juicio de validez legal o mediante una decisión administrativa de validez legal o tras una investigación o por una </w:t>
      </w:r>
      <w:proofErr w:type="gramStart"/>
      <w:r w:rsidRPr="00080778">
        <w:rPr>
          <w:rFonts w:ascii="Arial" w:eastAsia="Times New Roman" w:hAnsi="Arial" w:cs="Arial"/>
          <w:sz w:val="21"/>
          <w:szCs w:val="21"/>
          <w:lang w:val="es-ES_tradnl" w:eastAsia="en-US" w:bidi="ar-SA"/>
        </w:rPr>
        <w:t>querella criminal</w:t>
      </w:r>
      <w:proofErr w:type="gramEnd"/>
      <w:r w:rsidRPr="00080778">
        <w:rPr>
          <w:rFonts w:ascii="Arial" w:eastAsia="Times New Roman" w:hAnsi="Arial" w:cs="Arial"/>
          <w:sz w:val="21"/>
          <w:szCs w:val="21"/>
          <w:lang w:val="es-ES_tradnl" w:eastAsia="en-US" w:bidi="ar-SA"/>
        </w:rPr>
        <w:t xml:space="preserve"> contra nosotros debido a la participación en organización criminal, blanqueo de dinero, delitos relacionados con terrorismo, explotación infantil o trata de personas, o con sanciones (financieras) y disposiciones de embargo por parte de las Naciones Unidas, la Unión Europea o la República Federal de Alemania. Este criterio de exclusión y estas medidas restrictivas se aplicarán también a personas jurídicas cuya mayoría de acciones o control fáctico esté en mano de personas naturales o jurídicas contra las que existan dichas condenas, decisiones administrativas, sanciones (financieras) y/o embargos;</w:t>
      </w:r>
    </w:p>
    <w:p w14:paraId="10B93C30" w14:textId="77777777" w:rsidR="00080778" w:rsidRPr="00080778" w:rsidRDefault="00080778" w:rsidP="00080778">
      <w:pPr>
        <w:suppressAutoHyphens/>
        <w:overflowPunct w:val="0"/>
        <w:autoSpaceDE w:val="0"/>
        <w:autoSpaceDN w:val="0"/>
        <w:adjustRightInd w:val="0"/>
        <w:spacing w:before="142" w:after="0" w:line="240" w:lineRule="atLeast"/>
        <w:ind w:left="1080"/>
        <w:textAlignment w:val="baseline"/>
        <w:rPr>
          <w:rFonts w:ascii="Arial" w:eastAsia="Times New Roman" w:hAnsi="Arial" w:cs="Arial"/>
          <w:sz w:val="21"/>
          <w:szCs w:val="21"/>
          <w:lang w:val="es-ES_tradnl" w:eastAsia="en-US" w:bidi="ar-SA"/>
        </w:rPr>
      </w:pPr>
      <w:r w:rsidRPr="00080778">
        <w:rPr>
          <w:rFonts w:ascii="Arial" w:eastAsia="Times New Roman" w:hAnsi="Arial" w:cs="Arial"/>
          <w:sz w:val="21"/>
          <w:szCs w:val="21"/>
          <w:lang w:val="es-ES_tradnl" w:eastAsia="en-US" w:bidi="ar-SA"/>
        </w:rPr>
        <w:t xml:space="preserve">2.3) haber sido objeto de una condena pronunciada mediante una sentencia judicial en firme o una decisión administrativa definitiva por un tribunal, por la Unión Europea, por autoridades nacionales del país socio o en Alemania por prácticas sancionables en relación con un procedimiento de oferta o la ejecución de un contrato o una irregularidad cualquiera que afecte a los intereses financieros de la Unión Europea </w:t>
      </w:r>
      <w:r w:rsidRPr="00080778">
        <w:rPr>
          <w:rFonts w:ascii="Arial" w:eastAsia="Times New Roman" w:hAnsi="Arial" w:cs="Arial"/>
          <w:i/>
          <w:sz w:val="21"/>
          <w:szCs w:val="21"/>
          <w:lang w:val="es-ES_tradnl" w:eastAsia="en-US" w:bidi="ar-SA"/>
        </w:rPr>
        <w:t>(en el supuesto de tal condena, el solicitante u oferente adjuntará a la presente Declaración de Compromiso la información complementaria que permita estimar que esta condena no es pertinente en el marco de este Contrato y que en respuesta a la misma se han adoptado medidas de cumplimiento adecuadas</w:t>
      </w:r>
      <w:r w:rsidRPr="00080778">
        <w:rPr>
          <w:rFonts w:ascii="Arial" w:eastAsia="Times New Roman" w:hAnsi="Arial" w:cs="Arial"/>
          <w:sz w:val="21"/>
          <w:szCs w:val="21"/>
          <w:lang w:val="es-ES_tradnl" w:eastAsia="en-US" w:bidi="ar-SA"/>
        </w:rPr>
        <w:t>);</w:t>
      </w:r>
    </w:p>
    <w:p w14:paraId="2D46ACCB" w14:textId="77777777" w:rsidR="00080778" w:rsidRPr="00080778" w:rsidRDefault="00080778" w:rsidP="00080778">
      <w:pPr>
        <w:suppressAutoHyphens/>
        <w:overflowPunct w:val="0"/>
        <w:autoSpaceDE w:val="0"/>
        <w:autoSpaceDN w:val="0"/>
        <w:adjustRightInd w:val="0"/>
        <w:spacing w:before="142" w:after="0" w:line="240" w:lineRule="atLeast"/>
        <w:ind w:left="1080"/>
        <w:textAlignment w:val="baseline"/>
        <w:rPr>
          <w:rFonts w:ascii="Arial" w:eastAsia="Times New Roman" w:hAnsi="Arial" w:cs="Arial"/>
          <w:sz w:val="21"/>
          <w:szCs w:val="21"/>
          <w:lang w:val="es-ES_tradnl" w:eastAsia="en-US" w:bidi="ar-SA"/>
        </w:rPr>
      </w:pPr>
      <w:r w:rsidRPr="00080778">
        <w:rPr>
          <w:rFonts w:ascii="Arial" w:eastAsia="Times New Roman" w:hAnsi="Arial" w:cs="Arial"/>
          <w:sz w:val="21"/>
          <w:szCs w:val="21"/>
          <w:lang w:val="es-ES_tradnl" w:eastAsia="en-US" w:bidi="ar-SA"/>
        </w:rPr>
        <w:t>2.4) haber sido objeto de una rescisión de contrato pronunciada por causas atribuibles a nosotros mismos en el transcurso de los últimos cinco años debido a un incumplimiento grave o persistente de nuestras obligaciones contractuales durante la ejecución de un Contrato, excepto si esta rescisión fue objeto de una impugnación y la resolución del litigio está todavía en curso o no ha confirmado una sentencia en contra de nosotros;</w:t>
      </w:r>
    </w:p>
    <w:p w14:paraId="0B5FB9CC" w14:textId="77777777" w:rsidR="00080778" w:rsidRPr="00080778" w:rsidRDefault="00080778" w:rsidP="00080778">
      <w:pPr>
        <w:suppressAutoHyphens/>
        <w:overflowPunct w:val="0"/>
        <w:autoSpaceDE w:val="0"/>
        <w:autoSpaceDN w:val="0"/>
        <w:adjustRightInd w:val="0"/>
        <w:spacing w:before="142" w:after="0" w:line="240" w:lineRule="atLeast"/>
        <w:ind w:left="1080"/>
        <w:textAlignment w:val="baseline"/>
        <w:rPr>
          <w:rFonts w:ascii="Arial" w:eastAsia="Times New Roman" w:hAnsi="Arial" w:cs="Arial"/>
          <w:sz w:val="21"/>
          <w:szCs w:val="21"/>
          <w:lang w:val="es-ES_tradnl" w:eastAsia="en-US" w:bidi="ar-SA"/>
        </w:rPr>
      </w:pPr>
      <w:r w:rsidRPr="00080778">
        <w:rPr>
          <w:rFonts w:ascii="Arial" w:eastAsia="Times New Roman" w:hAnsi="Arial" w:cs="Arial"/>
          <w:sz w:val="21"/>
          <w:szCs w:val="21"/>
          <w:lang w:val="es-ES_tradnl" w:eastAsia="en-US" w:bidi="ar-SA"/>
        </w:rPr>
        <w:t xml:space="preserve">2.5) </w:t>
      </w:r>
      <w:r w:rsidRPr="00080778">
        <w:rPr>
          <w:rFonts w:ascii="Arial" w:eastAsia="Times New Roman" w:hAnsi="Arial" w:cs="Arial"/>
          <w:sz w:val="21"/>
          <w:szCs w:val="21"/>
          <w:lang w:eastAsia="en-US" w:bidi="ar-SA"/>
        </w:rPr>
        <w:t>no han cumplido con las obligaciones tributarias aplicables en relación con el pago de impuestos en el lugar de residencia fiscal correspondiente y en el país de origen de la EEP</w:t>
      </w:r>
      <w:r w:rsidRPr="00080778">
        <w:rPr>
          <w:rFonts w:ascii="Arial" w:eastAsia="Times New Roman" w:hAnsi="Arial" w:cs="Arial"/>
          <w:sz w:val="20"/>
          <w:szCs w:val="20"/>
          <w:lang w:eastAsia="en-US" w:bidi="ar-SA"/>
        </w:rPr>
        <w:t xml:space="preserve"> </w:t>
      </w:r>
      <w:r w:rsidRPr="00080778">
        <w:rPr>
          <w:rFonts w:ascii="Arial" w:eastAsia="Times New Roman" w:hAnsi="Arial" w:cs="Arial"/>
          <w:szCs w:val="21"/>
          <w:lang w:eastAsia="en-US" w:bidi="ar-SA"/>
        </w:rPr>
        <w:t>(</w:t>
      </w:r>
      <w:r w:rsidRPr="00080778">
        <w:rPr>
          <w:rFonts w:ascii="Arial" w:eastAsia="Times New Roman" w:hAnsi="Arial" w:cs="Arial"/>
          <w:i/>
          <w:iCs/>
          <w:sz w:val="18"/>
          <w:szCs w:val="18"/>
          <w:lang w:eastAsia="en-US" w:bidi="ar-SA"/>
        </w:rPr>
        <w:t>Contratistas con domicilio social en los países del Anexo 1 (</w:t>
      </w:r>
      <w:hyperlink r:id="rId22" w:history="1">
        <w:r w:rsidRPr="00080778">
          <w:rPr>
            <w:rFonts w:eastAsia="Times New Roman" w:cs="Arial"/>
            <w:i/>
            <w:iCs/>
            <w:color w:val="0000FF"/>
            <w:sz w:val="18"/>
            <w:szCs w:val="18"/>
            <w:u w:val="single"/>
            <w:lang w:eastAsia="en-US" w:bidi="ar-SA"/>
          </w:rPr>
          <w:t>https://www.consilium.europa.eu/es/policies/eu-list-of-non-cooperative-jurisdictions/</w:t>
        </w:r>
      </w:hyperlink>
      <w:r w:rsidRPr="00080778">
        <w:rPr>
          <w:rFonts w:ascii="Arial" w:eastAsia="Times New Roman" w:hAnsi="Arial" w:cs="Arial"/>
          <w:i/>
          <w:iCs/>
          <w:sz w:val="18"/>
          <w:szCs w:val="18"/>
          <w:lang w:eastAsia="en-US" w:bidi="ar-SA"/>
        </w:rPr>
        <w:t xml:space="preserve">) en el momento de la adjudicación del contrato/de la revisión del contrato, además de la declaración de compromiso, deben </w:t>
      </w:r>
      <w:r w:rsidRPr="00080778">
        <w:rPr>
          <w:rFonts w:ascii="Arial" w:eastAsia="Times New Roman" w:hAnsi="Arial" w:cs="Arial"/>
          <w:i/>
          <w:iCs/>
          <w:sz w:val="18"/>
          <w:szCs w:val="18"/>
          <w:lang w:eastAsia="en-US" w:bidi="ar-SA"/>
        </w:rPr>
        <w:lastRenderedPageBreak/>
        <w:t xml:space="preserve">presentar una declaración de conformidad tributaria completamente cumplimentada, - firmada </w:t>
      </w:r>
      <w:bookmarkStart w:id="24" w:name="_Hlk112160492"/>
      <w:r w:rsidRPr="00080778">
        <w:rPr>
          <w:rFonts w:ascii="Arial" w:eastAsia="Times New Roman" w:hAnsi="Arial" w:cs="Arial"/>
          <w:i/>
          <w:iCs/>
          <w:sz w:val="18"/>
          <w:szCs w:val="18"/>
          <w:u w:val="single"/>
          <w:lang w:eastAsia="en-US" w:bidi="ar-SA"/>
        </w:rPr>
        <w:t xml:space="preserve">y </w:t>
      </w:r>
      <w:r w:rsidRPr="00080778">
        <w:rPr>
          <w:rFonts w:ascii="Arial" w:eastAsia="Times New Roman" w:hAnsi="Arial" w:cs="Arial"/>
          <w:i/>
          <w:iCs/>
          <w:sz w:val="18"/>
          <w:szCs w:val="18"/>
          <w:lang w:eastAsia="en-US" w:bidi="ar-SA"/>
        </w:rPr>
        <w:t>jurídicamente válida</w:t>
      </w:r>
      <w:bookmarkEnd w:id="24"/>
      <w:r w:rsidRPr="00080778">
        <w:rPr>
          <w:rFonts w:ascii="Arial" w:eastAsia="Times New Roman" w:hAnsi="Arial" w:cs="Arial"/>
          <w:i/>
          <w:iCs/>
          <w:sz w:val="18"/>
          <w:szCs w:val="18"/>
          <w:lang w:eastAsia="en-US" w:bidi="ar-SA"/>
        </w:rPr>
        <w:t xml:space="preserve"> (Anexo 1 de la declaración de compromiso). Esta se convierte en parte integrante del contrato. En caso de no presentarse, existe el riesgo de exclusión del procedimiento de contratación pública. Para los contratistas ubicados en países no incluidos en el Anexo I, solo se debe presentar la declaración de compromiso, pero no la declaración de conformidad fiscal</w:t>
      </w:r>
      <w:proofErr w:type="gramStart"/>
      <w:r w:rsidRPr="00080778">
        <w:rPr>
          <w:rFonts w:ascii="Arial" w:eastAsia="Times New Roman" w:hAnsi="Arial" w:cs="Arial"/>
          <w:sz w:val="18"/>
          <w:szCs w:val="18"/>
          <w:lang w:eastAsia="en-US" w:bidi="ar-SA"/>
        </w:rPr>
        <w:t>);</w:t>
      </w:r>
      <w:r w:rsidRPr="00080778">
        <w:rPr>
          <w:rFonts w:ascii="Arial" w:eastAsia="Times New Roman" w:hAnsi="Arial" w:cs="Arial"/>
          <w:sz w:val="21"/>
          <w:szCs w:val="21"/>
          <w:lang w:val="es-ES_tradnl" w:eastAsia="en-US" w:bidi="ar-SA"/>
        </w:rPr>
        <w:t>;</w:t>
      </w:r>
      <w:proofErr w:type="gramEnd"/>
      <w:r w:rsidRPr="00080778">
        <w:rPr>
          <w:rFonts w:ascii="Arial" w:eastAsia="Times New Roman" w:hAnsi="Arial" w:cs="Arial"/>
          <w:sz w:val="21"/>
          <w:szCs w:val="21"/>
          <w:lang w:val="es-ES_tradnl" w:eastAsia="en-US" w:bidi="ar-SA"/>
        </w:rPr>
        <w:t xml:space="preserve"> </w:t>
      </w:r>
    </w:p>
    <w:p w14:paraId="7267769C" w14:textId="77777777" w:rsidR="00080778" w:rsidRPr="00080778" w:rsidRDefault="00080778" w:rsidP="00080778">
      <w:pPr>
        <w:tabs>
          <w:tab w:val="left" w:pos="1260"/>
        </w:tabs>
        <w:suppressAutoHyphens/>
        <w:overflowPunct w:val="0"/>
        <w:autoSpaceDE w:val="0"/>
        <w:autoSpaceDN w:val="0"/>
        <w:adjustRightInd w:val="0"/>
        <w:spacing w:before="142" w:after="0" w:line="240" w:lineRule="atLeast"/>
        <w:ind w:left="1080"/>
        <w:textAlignment w:val="baseline"/>
        <w:rPr>
          <w:rFonts w:ascii="Arial" w:eastAsia="Times New Roman" w:hAnsi="Arial" w:cs="Arial"/>
          <w:sz w:val="21"/>
          <w:szCs w:val="21"/>
          <w:lang w:val="es-ES_tradnl" w:eastAsia="en-US" w:bidi="ar-SA"/>
        </w:rPr>
      </w:pPr>
      <w:r w:rsidRPr="00080778">
        <w:rPr>
          <w:rFonts w:ascii="Arial" w:eastAsia="Times New Roman" w:hAnsi="Arial" w:cs="Arial"/>
          <w:sz w:val="21"/>
          <w:szCs w:val="21"/>
          <w:lang w:val="es-ES_tradnl" w:eastAsia="en-US" w:bidi="ar-SA"/>
        </w:rPr>
        <w:t xml:space="preserve">2.6) estar sujeto a una decisión de exclusión pronunciada por el Banco Mundial o por otro banco de desarrollo multilateral y por este concepto figurar en la lista publicada en la dirección electrónica </w:t>
      </w:r>
      <w:hyperlink r:id="rId23" w:history="1">
        <w:r w:rsidRPr="00080778">
          <w:rPr>
            <w:rFonts w:ascii="Arial" w:eastAsia="Times New Roman" w:hAnsi="Arial" w:cs="Arial"/>
            <w:sz w:val="21"/>
            <w:szCs w:val="21"/>
            <w:lang w:val="es-ES_tradnl" w:eastAsia="en-US" w:bidi="ar-SA"/>
          </w:rPr>
          <w:t>http://www.worldbank.org/debarr</w:t>
        </w:r>
      </w:hyperlink>
      <w:r w:rsidRPr="00080778">
        <w:rPr>
          <w:rFonts w:ascii="Arial" w:eastAsia="Times New Roman" w:hAnsi="Arial" w:cs="Arial"/>
          <w:sz w:val="21"/>
          <w:szCs w:val="21"/>
          <w:lang w:val="es-ES_tradnl" w:eastAsia="en-US" w:bidi="ar-SA"/>
        </w:rPr>
        <w:t xml:space="preserve"> o en la lista respectiva de cualquier otro banco de desarrollo multilateral </w:t>
      </w:r>
      <w:r w:rsidRPr="00080778">
        <w:rPr>
          <w:rFonts w:ascii="Arial" w:eastAsia="Times New Roman" w:hAnsi="Arial" w:cs="Arial"/>
          <w:i/>
          <w:sz w:val="21"/>
          <w:szCs w:val="21"/>
          <w:lang w:val="es-ES_tradnl" w:eastAsia="en-US" w:bidi="ar-SA"/>
        </w:rPr>
        <w:t>(en el supuesto de dicha exclusión, el solicitante u oferente adjuntará a la presente Declaración de Compromiso la información complementaria que permita estimar que esta exclusión no es pertinente en el marco del presente Contrato y de que, en respuesta, se han adoptado medidas de cumplimiento adecuadas)</w:t>
      </w:r>
      <w:r w:rsidRPr="00080778">
        <w:rPr>
          <w:rFonts w:ascii="Arial" w:eastAsia="Times New Roman" w:hAnsi="Arial" w:cs="Arial"/>
          <w:sz w:val="21"/>
          <w:szCs w:val="21"/>
          <w:lang w:val="es-ES_tradnl" w:eastAsia="en-US" w:bidi="ar-SA"/>
        </w:rPr>
        <w:t>; o bien</w:t>
      </w:r>
    </w:p>
    <w:p w14:paraId="063E4506" w14:textId="77777777" w:rsidR="00080778" w:rsidRPr="00080778" w:rsidRDefault="00080778" w:rsidP="00080778">
      <w:pPr>
        <w:tabs>
          <w:tab w:val="left" w:pos="1260"/>
        </w:tabs>
        <w:suppressAutoHyphens/>
        <w:overflowPunct w:val="0"/>
        <w:autoSpaceDE w:val="0"/>
        <w:autoSpaceDN w:val="0"/>
        <w:adjustRightInd w:val="0"/>
        <w:spacing w:before="142" w:after="0" w:line="240" w:lineRule="atLeast"/>
        <w:ind w:left="1080"/>
        <w:textAlignment w:val="baseline"/>
        <w:rPr>
          <w:rFonts w:ascii="Arial" w:eastAsia="Times New Roman" w:hAnsi="Arial" w:cs="Arial"/>
          <w:sz w:val="21"/>
          <w:szCs w:val="21"/>
          <w:lang w:val="es-ES_tradnl" w:eastAsia="en-US" w:bidi="ar-SA"/>
        </w:rPr>
      </w:pPr>
      <w:r w:rsidRPr="00080778">
        <w:rPr>
          <w:rFonts w:ascii="Arial" w:eastAsia="Times New Roman" w:hAnsi="Arial" w:cs="Arial"/>
          <w:sz w:val="21"/>
          <w:szCs w:val="21"/>
          <w:lang w:val="es-ES_tradnl" w:eastAsia="fr-FR" w:bidi="ar-SA"/>
        </w:rPr>
        <w:t>2.7) haber incurrido en falsas declaraciones al facilitar la información exigida como condición para participar en el presente concurso.</w:t>
      </w:r>
    </w:p>
    <w:p w14:paraId="1DEA9E85" w14:textId="77777777" w:rsidR="00080778" w:rsidRPr="00080778" w:rsidRDefault="00080778" w:rsidP="00080778">
      <w:pPr>
        <w:tabs>
          <w:tab w:val="left" w:pos="1260"/>
        </w:tabs>
        <w:suppressAutoHyphens/>
        <w:overflowPunct w:val="0"/>
        <w:autoSpaceDE w:val="0"/>
        <w:autoSpaceDN w:val="0"/>
        <w:adjustRightInd w:val="0"/>
        <w:spacing w:before="142" w:after="0" w:line="240" w:lineRule="atLeast"/>
        <w:ind w:left="1080"/>
        <w:textAlignment w:val="baseline"/>
        <w:rPr>
          <w:rFonts w:ascii="Arial" w:eastAsia="Times New Roman" w:hAnsi="Arial" w:cs="Arial"/>
          <w:sz w:val="21"/>
          <w:szCs w:val="21"/>
          <w:lang w:val="es-ES_tradnl" w:eastAsia="en-US" w:bidi="ar-SA"/>
        </w:rPr>
      </w:pPr>
    </w:p>
    <w:p w14:paraId="4CD015A7" w14:textId="77777777" w:rsidR="00080778" w:rsidRPr="00080778" w:rsidRDefault="00080778" w:rsidP="00080778">
      <w:pPr>
        <w:widowControl w:val="0"/>
        <w:numPr>
          <w:ilvl w:val="0"/>
          <w:numId w:val="12"/>
        </w:numPr>
        <w:tabs>
          <w:tab w:val="clear" w:pos="7590"/>
          <w:tab w:val="num" w:pos="720"/>
        </w:tabs>
        <w:suppressAutoHyphens/>
        <w:overflowPunct w:val="0"/>
        <w:autoSpaceDE w:val="0"/>
        <w:autoSpaceDN w:val="0"/>
        <w:adjustRightInd w:val="0"/>
        <w:spacing w:before="142" w:after="0" w:line="240" w:lineRule="atLeast"/>
        <w:ind w:left="720"/>
        <w:textAlignment w:val="baseline"/>
        <w:rPr>
          <w:rFonts w:ascii="Arial" w:eastAsia="Times New Roman" w:hAnsi="Arial" w:cs="Arial"/>
          <w:sz w:val="21"/>
          <w:szCs w:val="21"/>
          <w:lang w:val="es-ES_tradnl" w:eastAsia="en-US" w:bidi="ar-SA"/>
        </w:rPr>
      </w:pPr>
      <w:r w:rsidRPr="00080778">
        <w:rPr>
          <w:rFonts w:ascii="Arial" w:eastAsia="Times New Roman" w:hAnsi="Arial" w:cs="Arial"/>
          <w:sz w:val="21"/>
          <w:szCs w:val="21"/>
          <w:lang w:val="es-ES_tradnl" w:eastAsia="en-US" w:bidi="ar-SA"/>
        </w:rPr>
        <w:t xml:space="preserve">Certificamos que no estamos, ni está ningún miembro de nuestra </w:t>
      </w:r>
      <w:proofErr w:type="spellStart"/>
      <w:proofErr w:type="gramStart"/>
      <w:r w:rsidRPr="00080778">
        <w:rPr>
          <w:rFonts w:ascii="Arial" w:eastAsia="Times New Roman" w:hAnsi="Arial" w:cs="Arial"/>
          <w:sz w:val="21"/>
          <w:szCs w:val="21"/>
          <w:lang w:val="es-ES_tradnl" w:eastAsia="en-US" w:bidi="ar-SA"/>
        </w:rPr>
        <w:t>joint</w:t>
      </w:r>
      <w:proofErr w:type="spellEnd"/>
      <w:r w:rsidRPr="00080778">
        <w:rPr>
          <w:rFonts w:ascii="Arial" w:eastAsia="Times New Roman" w:hAnsi="Arial" w:cs="Arial"/>
          <w:sz w:val="21"/>
          <w:szCs w:val="21"/>
          <w:lang w:val="es-ES_tradnl" w:eastAsia="en-US" w:bidi="ar-SA"/>
        </w:rPr>
        <w:t xml:space="preserve"> venture</w:t>
      </w:r>
      <w:proofErr w:type="gramEnd"/>
      <w:r w:rsidRPr="00080778">
        <w:rPr>
          <w:rFonts w:ascii="Arial" w:eastAsia="Times New Roman" w:hAnsi="Arial" w:cs="Arial"/>
          <w:sz w:val="21"/>
          <w:szCs w:val="21"/>
          <w:lang w:val="es-ES_tradnl" w:eastAsia="en-US" w:bidi="ar-SA"/>
        </w:rPr>
        <w:t xml:space="preserve"> ni ninguno de nuestros subcontratistas en el marco del Contrato, en ninguna de las situaciones de conflicto de interés siguientes: </w:t>
      </w:r>
    </w:p>
    <w:p w14:paraId="65DB907E" w14:textId="77777777" w:rsidR="00080778" w:rsidRPr="00080778" w:rsidRDefault="00080778" w:rsidP="00080778">
      <w:pPr>
        <w:suppressAutoHyphens/>
        <w:overflowPunct w:val="0"/>
        <w:autoSpaceDE w:val="0"/>
        <w:autoSpaceDN w:val="0"/>
        <w:adjustRightInd w:val="0"/>
        <w:spacing w:before="142" w:after="0" w:line="240" w:lineRule="atLeast"/>
        <w:ind w:left="1080"/>
        <w:textAlignment w:val="baseline"/>
        <w:rPr>
          <w:rFonts w:ascii="Arial" w:eastAsia="Times New Roman" w:hAnsi="Arial" w:cs="Arial"/>
          <w:sz w:val="21"/>
          <w:szCs w:val="21"/>
          <w:lang w:val="es-ES_tradnl" w:eastAsia="en-US" w:bidi="ar-SA"/>
        </w:rPr>
      </w:pPr>
      <w:r w:rsidRPr="00080778">
        <w:rPr>
          <w:rFonts w:ascii="Arial" w:eastAsia="Times New Roman" w:hAnsi="Arial" w:cs="Arial"/>
          <w:sz w:val="21"/>
          <w:szCs w:val="21"/>
          <w:lang w:val="es-ES_tradnl" w:eastAsia="en-US" w:bidi="ar-SA"/>
        </w:rPr>
        <w:t>3.1) ser una filial controlada por la EEP o un accionista que controle a la EEP, salvo que el conflicto de interés resultante se haya puesto en conocimiento del KfW y se haya resuelto a su propia satisfacción;</w:t>
      </w:r>
    </w:p>
    <w:p w14:paraId="33431009" w14:textId="77777777" w:rsidR="00080778" w:rsidRPr="00080778" w:rsidRDefault="00080778" w:rsidP="00080778">
      <w:pPr>
        <w:suppressAutoHyphens/>
        <w:overflowPunct w:val="0"/>
        <w:autoSpaceDE w:val="0"/>
        <w:autoSpaceDN w:val="0"/>
        <w:adjustRightInd w:val="0"/>
        <w:spacing w:before="142" w:after="0" w:line="240" w:lineRule="atLeast"/>
        <w:ind w:left="1080"/>
        <w:textAlignment w:val="baseline"/>
        <w:rPr>
          <w:rFonts w:ascii="Arial" w:eastAsia="Times New Roman" w:hAnsi="Arial" w:cs="Arial"/>
          <w:sz w:val="21"/>
          <w:szCs w:val="21"/>
          <w:lang w:val="es-ES_tradnl" w:eastAsia="en-US" w:bidi="ar-SA"/>
        </w:rPr>
      </w:pPr>
      <w:r w:rsidRPr="00080778">
        <w:rPr>
          <w:rFonts w:ascii="Arial" w:eastAsia="Times New Roman" w:hAnsi="Arial" w:cs="Arial"/>
          <w:sz w:val="21"/>
          <w:szCs w:val="21"/>
          <w:lang w:val="es-ES_tradnl" w:eastAsia="en-US" w:bidi="ar-SA"/>
        </w:rPr>
        <w:t>3.2) tener negocios o relaciones familiares con personal de la EEP implicado en el proceso de oferta o en la supervisión del contrato que resulte, salvo que el conflicto resultante haya sido puesto a conocimiento del KfW y se haya resuelto a su propia satisfacción;</w:t>
      </w:r>
    </w:p>
    <w:p w14:paraId="2ECAF014" w14:textId="77777777" w:rsidR="00080778" w:rsidRPr="00080778" w:rsidRDefault="00080778" w:rsidP="00080778">
      <w:pPr>
        <w:suppressAutoHyphens/>
        <w:overflowPunct w:val="0"/>
        <w:autoSpaceDE w:val="0"/>
        <w:autoSpaceDN w:val="0"/>
        <w:adjustRightInd w:val="0"/>
        <w:spacing w:before="142" w:after="0" w:line="240" w:lineRule="atLeast"/>
        <w:ind w:left="1080"/>
        <w:textAlignment w:val="baseline"/>
        <w:rPr>
          <w:rFonts w:ascii="Arial" w:eastAsia="Times New Roman" w:hAnsi="Arial" w:cs="Arial"/>
          <w:sz w:val="21"/>
          <w:szCs w:val="21"/>
          <w:lang w:val="es-ES_tradnl" w:eastAsia="en-US" w:bidi="ar-SA"/>
        </w:rPr>
      </w:pPr>
      <w:r w:rsidRPr="00080778">
        <w:rPr>
          <w:rFonts w:ascii="Arial" w:eastAsia="Times New Roman" w:hAnsi="Arial" w:cs="Arial"/>
          <w:sz w:val="21"/>
          <w:szCs w:val="21"/>
          <w:lang w:val="es-ES_tradnl" w:eastAsia="en-US" w:bidi="ar-SA"/>
        </w:rPr>
        <w:t>3.3) controlar o estar controlado por otro solicitante u oferente, estar bajo control común con otro solicitante u oferente, recibir de o conceder directa o indirectamente subsidios a otro solicitante u oferente, tener el mismo representante legal que otro solicitante u oferente, mantener con otro solicitante u oferente contactos directos o indirectos que nos permitan tener o dar acceso a información contenida en nuestras solicitudes u ofertas respectivas, influenciarlas, o influenciar las decisiones de la EEP;</w:t>
      </w:r>
    </w:p>
    <w:p w14:paraId="3A68FBB1" w14:textId="77777777" w:rsidR="00080778" w:rsidRPr="00080778" w:rsidRDefault="00080778" w:rsidP="00080778">
      <w:pPr>
        <w:suppressAutoHyphens/>
        <w:overflowPunct w:val="0"/>
        <w:autoSpaceDE w:val="0"/>
        <w:autoSpaceDN w:val="0"/>
        <w:adjustRightInd w:val="0"/>
        <w:spacing w:before="142" w:after="0" w:line="240" w:lineRule="atLeast"/>
        <w:ind w:left="1080"/>
        <w:textAlignment w:val="baseline"/>
        <w:rPr>
          <w:rFonts w:ascii="Arial" w:eastAsia="Times New Roman" w:hAnsi="Arial" w:cs="Arial"/>
          <w:sz w:val="21"/>
          <w:szCs w:val="21"/>
          <w:lang w:val="es-ES_tradnl" w:eastAsia="en-US" w:bidi="ar-SA"/>
        </w:rPr>
      </w:pPr>
      <w:r w:rsidRPr="00080778">
        <w:rPr>
          <w:rFonts w:ascii="Arial" w:eastAsia="Times New Roman" w:hAnsi="Arial" w:cs="Arial"/>
          <w:sz w:val="21"/>
          <w:szCs w:val="21"/>
          <w:lang w:val="es-ES_tradnl" w:eastAsia="en-US" w:bidi="ar-SA"/>
        </w:rPr>
        <w:t>3.4) estar prestando un servicio de consultoría que, por su naturaleza, pueda resultar incompatible con los servicios que se llevarán a cabo para la EEP;</w:t>
      </w:r>
    </w:p>
    <w:p w14:paraId="688C99A1" w14:textId="77777777" w:rsidR="00080778" w:rsidRPr="00080778" w:rsidRDefault="00080778" w:rsidP="00080778">
      <w:pPr>
        <w:suppressAutoHyphens/>
        <w:overflowPunct w:val="0"/>
        <w:autoSpaceDE w:val="0"/>
        <w:autoSpaceDN w:val="0"/>
        <w:adjustRightInd w:val="0"/>
        <w:spacing w:before="142" w:after="0" w:line="240" w:lineRule="atLeast"/>
        <w:ind w:left="1080"/>
        <w:textAlignment w:val="baseline"/>
        <w:rPr>
          <w:rFonts w:ascii="Arial" w:eastAsia="Times New Roman" w:hAnsi="Arial" w:cs="Arial"/>
          <w:sz w:val="21"/>
          <w:szCs w:val="21"/>
          <w:lang w:val="es-ES_tradnl" w:eastAsia="en-US" w:bidi="ar-SA"/>
        </w:rPr>
      </w:pPr>
      <w:r w:rsidRPr="00080778">
        <w:rPr>
          <w:rFonts w:ascii="Arial" w:eastAsia="Times New Roman" w:hAnsi="Arial" w:cs="Arial"/>
          <w:sz w:val="21"/>
          <w:szCs w:val="21"/>
          <w:lang w:val="es-ES_tradnl" w:eastAsia="en-US" w:bidi="ar-SA"/>
        </w:rPr>
        <w:t>3.5) en el caso de un proceso de adquisición de obras o plantas o bienes:</w:t>
      </w:r>
    </w:p>
    <w:p w14:paraId="74EE97A4" w14:textId="77777777" w:rsidR="00080778" w:rsidRPr="00080778" w:rsidRDefault="00080778" w:rsidP="00080778">
      <w:pPr>
        <w:widowControl w:val="0"/>
        <w:numPr>
          <w:ilvl w:val="0"/>
          <w:numId w:val="13"/>
        </w:numPr>
        <w:tabs>
          <w:tab w:val="left" w:pos="1843"/>
          <w:tab w:val="num" w:pos="2160"/>
        </w:tabs>
        <w:suppressAutoHyphens/>
        <w:overflowPunct w:val="0"/>
        <w:autoSpaceDE w:val="0"/>
        <w:autoSpaceDN w:val="0"/>
        <w:adjustRightInd w:val="0"/>
        <w:spacing w:before="142" w:after="0" w:line="240" w:lineRule="atLeast"/>
        <w:ind w:left="1843" w:hanging="142"/>
        <w:textAlignment w:val="baseline"/>
        <w:rPr>
          <w:rFonts w:ascii="Arial" w:eastAsia="Times New Roman" w:hAnsi="Arial" w:cs="Arial"/>
          <w:sz w:val="21"/>
          <w:szCs w:val="21"/>
          <w:lang w:val="es-ES_tradnl" w:eastAsia="en-US" w:bidi="ar-SA"/>
        </w:rPr>
      </w:pPr>
      <w:r w:rsidRPr="00080778">
        <w:rPr>
          <w:rFonts w:ascii="Arial" w:eastAsia="Times New Roman" w:hAnsi="Arial" w:cs="Arial"/>
          <w:sz w:val="21"/>
          <w:szCs w:val="21"/>
          <w:lang w:val="es-ES_tradnl" w:eastAsia="en-US" w:bidi="ar-SA"/>
        </w:rPr>
        <w:t>haber preparado o haber estado asociados con una persona que haya preparado especificaciones, planos, cálculos o cualquier otra documentación destinada a su utilización en el proceso de oferta del presente Contrato;</w:t>
      </w:r>
    </w:p>
    <w:p w14:paraId="003C6CD6" w14:textId="77777777" w:rsidR="00080778" w:rsidRPr="00080778" w:rsidRDefault="00080778" w:rsidP="00080778">
      <w:pPr>
        <w:widowControl w:val="0"/>
        <w:numPr>
          <w:ilvl w:val="0"/>
          <w:numId w:val="13"/>
        </w:numPr>
        <w:tabs>
          <w:tab w:val="left" w:pos="1843"/>
          <w:tab w:val="num" w:pos="2160"/>
        </w:tabs>
        <w:suppressAutoHyphens/>
        <w:overflowPunct w:val="0"/>
        <w:autoSpaceDE w:val="0"/>
        <w:autoSpaceDN w:val="0"/>
        <w:adjustRightInd w:val="0"/>
        <w:spacing w:before="142" w:after="0" w:line="240" w:lineRule="atLeast"/>
        <w:ind w:left="1843" w:hanging="142"/>
        <w:textAlignment w:val="baseline"/>
        <w:rPr>
          <w:rFonts w:ascii="Arial" w:eastAsia="Times New Roman" w:hAnsi="Arial" w:cs="Arial"/>
          <w:sz w:val="21"/>
          <w:szCs w:val="21"/>
          <w:lang w:val="es-ES_tradnl" w:eastAsia="en-US" w:bidi="ar-SA"/>
        </w:rPr>
      </w:pPr>
      <w:r w:rsidRPr="00080778">
        <w:rPr>
          <w:rFonts w:ascii="Arial" w:eastAsia="Times New Roman" w:hAnsi="Arial" w:cs="Arial"/>
          <w:sz w:val="21"/>
          <w:szCs w:val="21"/>
          <w:lang w:val="es-ES_tradnl" w:eastAsia="en-US" w:bidi="ar-SA"/>
        </w:rPr>
        <w:t>haber sido nosotros mismos o una de nuestras empresas afiliadas contratados o propuestos para ser contratados para efectuar la supervisión o inspección de las obras en el marco de este Contrato;</w:t>
      </w:r>
    </w:p>
    <w:p w14:paraId="292803C4" w14:textId="77777777" w:rsidR="00080778" w:rsidRPr="00080778" w:rsidRDefault="00080778" w:rsidP="00080778">
      <w:pPr>
        <w:widowControl w:val="0"/>
        <w:numPr>
          <w:ilvl w:val="0"/>
          <w:numId w:val="12"/>
        </w:numPr>
        <w:tabs>
          <w:tab w:val="clear" w:pos="7590"/>
          <w:tab w:val="num" w:pos="720"/>
          <w:tab w:val="left" w:pos="1260"/>
        </w:tabs>
        <w:suppressAutoHyphens/>
        <w:overflowPunct w:val="0"/>
        <w:autoSpaceDE w:val="0"/>
        <w:autoSpaceDN w:val="0"/>
        <w:adjustRightInd w:val="0"/>
        <w:spacing w:before="142" w:after="0" w:line="240" w:lineRule="atLeast"/>
        <w:ind w:left="720"/>
        <w:textAlignment w:val="baseline"/>
        <w:rPr>
          <w:rFonts w:ascii="Arial" w:eastAsia="Times New Roman" w:hAnsi="Arial" w:cs="Arial"/>
          <w:sz w:val="21"/>
          <w:szCs w:val="21"/>
          <w:lang w:val="es-ES_tradnl" w:eastAsia="en-US" w:bidi="ar-SA"/>
        </w:rPr>
      </w:pPr>
      <w:r w:rsidRPr="00080778">
        <w:rPr>
          <w:rFonts w:ascii="Arial" w:eastAsia="Times New Roman" w:hAnsi="Arial" w:cs="Arial"/>
          <w:sz w:val="21"/>
          <w:szCs w:val="21"/>
          <w:lang w:val="es-ES_tradnl" w:eastAsia="en-US" w:bidi="ar-SA"/>
        </w:rPr>
        <w:t>Si somos una entidad de propiedad estatal, para competir en un proceso de oferta, certificamos que somos legal y económicamente autónomos y que nos regimos por las leyes y normas del derecho comercial.</w:t>
      </w:r>
    </w:p>
    <w:p w14:paraId="7F254E9E" w14:textId="77777777" w:rsidR="00080778" w:rsidRPr="00080778" w:rsidRDefault="00080778" w:rsidP="00080778">
      <w:pPr>
        <w:widowControl w:val="0"/>
        <w:numPr>
          <w:ilvl w:val="0"/>
          <w:numId w:val="12"/>
        </w:numPr>
        <w:tabs>
          <w:tab w:val="clear" w:pos="7590"/>
          <w:tab w:val="num" w:pos="720"/>
          <w:tab w:val="left" w:pos="1260"/>
        </w:tabs>
        <w:suppressAutoHyphens/>
        <w:overflowPunct w:val="0"/>
        <w:autoSpaceDE w:val="0"/>
        <w:autoSpaceDN w:val="0"/>
        <w:adjustRightInd w:val="0"/>
        <w:spacing w:before="142" w:after="0" w:line="240" w:lineRule="atLeast"/>
        <w:ind w:left="720"/>
        <w:textAlignment w:val="baseline"/>
        <w:rPr>
          <w:rFonts w:ascii="Arial" w:eastAsia="Times New Roman" w:hAnsi="Arial" w:cs="Arial"/>
          <w:sz w:val="21"/>
          <w:szCs w:val="21"/>
          <w:lang w:val="es-ES_tradnl" w:eastAsia="en-US" w:bidi="ar-SA"/>
        </w:rPr>
      </w:pPr>
      <w:r w:rsidRPr="00080778">
        <w:rPr>
          <w:rFonts w:ascii="Arial" w:eastAsia="Times New Roman" w:hAnsi="Arial" w:cs="Arial"/>
          <w:sz w:val="21"/>
          <w:szCs w:val="21"/>
          <w:lang w:val="es-ES_tradnl" w:eastAsia="en-US" w:bidi="ar-SA"/>
        </w:rPr>
        <w:t xml:space="preserve">Nos comprometemos a comunicar a la EEP, la cual informará al KfW, cualquier cambio de situación relacionado con los puntos 2 a 4 anteriores. </w:t>
      </w:r>
    </w:p>
    <w:p w14:paraId="5545F883" w14:textId="77777777" w:rsidR="00080778" w:rsidRPr="00080778" w:rsidRDefault="00080778" w:rsidP="00080778">
      <w:pPr>
        <w:widowControl w:val="0"/>
        <w:numPr>
          <w:ilvl w:val="0"/>
          <w:numId w:val="12"/>
        </w:numPr>
        <w:tabs>
          <w:tab w:val="clear" w:pos="7590"/>
          <w:tab w:val="num" w:pos="720"/>
          <w:tab w:val="left" w:pos="1260"/>
        </w:tabs>
        <w:suppressAutoHyphens/>
        <w:overflowPunct w:val="0"/>
        <w:autoSpaceDE w:val="0"/>
        <w:autoSpaceDN w:val="0"/>
        <w:adjustRightInd w:val="0"/>
        <w:spacing w:before="142" w:after="0" w:line="240" w:lineRule="atLeast"/>
        <w:ind w:left="720"/>
        <w:textAlignment w:val="baseline"/>
        <w:rPr>
          <w:rFonts w:ascii="Arial" w:eastAsia="Times New Roman" w:hAnsi="Arial" w:cs="Arial"/>
          <w:sz w:val="21"/>
          <w:szCs w:val="21"/>
          <w:lang w:val="es-ES_tradnl" w:eastAsia="en-US" w:bidi="ar-SA"/>
        </w:rPr>
      </w:pPr>
      <w:r w:rsidRPr="00080778">
        <w:rPr>
          <w:rFonts w:ascii="Arial" w:eastAsia="Times New Roman" w:hAnsi="Arial" w:cs="Arial"/>
          <w:sz w:val="21"/>
          <w:szCs w:val="21"/>
          <w:lang w:val="es-ES_tradnl" w:eastAsia="en-US" w:bidi="ar-SA"/>
        </w:rPr>
        <w:t>En el contexto del proceso de oferta y ejecución del Contrato correspondiente:</w:t>
      </w:r>
    </w:p>
    <w:p w14:paraId="785B8FD4" w14:textId="77777777" w:rsidR="00080778" w:rsidRPr="00080778" w:rsidRDefault="00080778" w:rsidP="00080778">
      <w:pPr>
        <w:suppressAutoHyphens/>
        <w:overflowPunct w:val="0"/>
        <w:autoSpaceDE w:val="0"/>
        <w:autoSpaceDN w:val="0"/>
        <w:adjustRightInd w:val="0"/>
        <w:spacing w:before="142" w:after="0" w:line="240" w:lineRule="atLeast"/>
        <w:ind w:left="1080"/>
        <w:textAlignment w:val="baseline"/>
        <w:rPr>
          <w:rFonts w:ascii="Arial" w:eastAsia="Times New Roman" w:hAnsi="Arial" w:cs="Arial"/>
          <w:sz w:val="21"/>
          <w:szCs w:val="21"/>
          <w:lang w:val="es-ES_tradnl" w:eastAsia="en-US" w:bidi="ar-SA"/>
        </w:rPr>
      </w:pPr>
      <w:r w:rsidRPr="00080778">
        <w:rPr>
          <w:rFonts w:ascii="Arial" w:eastAsia="Times New Roman" w:hAnsi="Arial" w:cs="Arial"/>
          <w:sz w:val="21"/>
          <w:szCs w:val="21"/>
          <w:lang w:val="es-ES_tradnl" w:eastAsia="en-US" w:bidi="ar-SA"/>
        </w:rPr>
        <w:t>6.1) ni nosotros ni ningún miembro de nuestro Consorcio ni ninguno de nuestros Subcontratistas en el marco del Contrato hemos incurrido en prácticas sancionables durante el Proceso de Adquisición ni en ninguna infracción de las Directrices y, en el caso de sernos adjudicado un Contrato, no incurriremos en prácticas sancionables durante la ejecución del Contrato;</w:t>
      </w:r>
    </w:p>
    <w:p w14:paraId="6BA9BAD7" w14:textId="77777777" w:rsidR="00080778" w:rsidRPr="00080778" w:rsidRDefault="00080778" w:rsidP="00080778">
      <w:pPr>
        <w:suppressAutoHyphens/>
        <w:overflowPunct w:val="0"/>
        <w:autoSpaceDE w:val="0"/>
        <w:autoSpaceDN w:val="0"/>
        <w:adjustRightInd w:val="0"/>
        <w:spacing w:before="142" w:after="0" w:line="240" w:lineRule="atLeast"/>
        <w:ind w:left="1080"/>
        <w:textAlignment w:val="baseline"/>
        <w:rPr>
          <w:rFonts w:ascii="Arial" w:eastAsia="Times New Roman" w:hAnsi="Arial" w:cs="Arial"/>
          <w:sz w:val="21"/>
          <w:szCs w:val="21"/>
          <w:lang w:val="es-ES_tradnl" w:eastAsia="en-US" w:bidi="ar-SA"/>
        </w:rPr>
      </w:pPr>
      <w:r w:rsidRPr="00080778">
        <w:rPr>
          <w:rFonts w:ascii="Arial" w:eastAsia="Times New Roman" w:hAnsi="Arial" w:cs="Arial"/>
          <w:sz w:val="21"/>
          <w:szCs w:val="21"/>
          <w:lang w:val="es-ES_tradnl" w:eastAsia="en-US" w:bidi="ar-SA"/>
        </w:rPr>
        <w:lastRenderedPageBreak/>
        <w:t xml:space="preserve">6.2) ni nosotros ni ningún miembro de nuestra </w:t>
      </w:r>
      <w:proofErr w:type="spellStart"/>
      <w:proofErr w:type="gramStart"/>
      <w:r w:rsidRPr="00080778">
        <w:rPr>
          <w:rFonts w:ascii="Arial" w:eastAsia="Times New Roman" w:hAnsi="Arial" w:cs="Arial"/>
          <w:sz w:val="21"/>
          <w:szCs w:val="21"/>
          <w:lang w:val="es-ES_tradnl" w:eastAsia="en-US" w:bidi="ar-SA"/>
        </w:rPr>
        <w:t>joint</w:t>
      </w:r>
      <w:proofErr w:type="spellEnd"/>
      <w:r w:rsidRPr="00080778">
        <w:rPr>
          <w:rFonts w:ascii="Arial" w:eastAsia="Times New Roman" w:hAnsi="Arial" w:cs="Arial"/>
          <w:sz w:val="21"/>
          <w:szCs w:val="21"/>
          <w:lang w:val="es-ES_tradnl" w:eastAsia="en-US" w:bidi="ar-SA"/>
        </w:rPr>
        <w:t xml:space="preserve"> venture</w:t>
      </w:r>
      <w:proofErr w:type="gramEnd"/>
      <w:r w:rsidRPr="00080778">
        <w:rPr>
          <w:rFonts w:ascii="Arial" w:eastAsia="Times New Roman" w:hAnsi="Arial" w:cs="Arial"/>
          <w:sz w:val="21"/>
          <w:szCs w:val="21"/>
          <w:lang w:val="es-ES_tradnl" w:eastAsia="en-US" w:bidi="ar-SA"/>
        </w:rPr>
        <w:t xml:space="preserve"> ni ninguno de nuestros subcontratistas en el marco del Contrato adquiriremos ni suministraremos equipos ni operaremos en ningún sector que se encuentren bajo embargo de las Naciones Unidas, de la Unión Europea o de Alemania; y</w:t>
      </w:r>
    </w:p>
    <w:p w14:paraId="6971A9A3" w14:textId="77777777" w:rsidR="00080778" w:rsidRPr="00080778" w:rsidRDefault="00080778" w:rsidP="00080778">
      <w:pPr>
        <w:suppressAutoHyphens/>
        <w:overflowPunct w:val="0"/>
        <w:autoSpaceDE w:val="0"/>
        <w:autoSpaceDN w:val="0"/>
        <w:adjustRightInd w:val="0"/>
        <w:spacing w:before="142" w:after="0" w:line="240" w:lineRule="atLeast"/>
        <w:ind w:left="1080"/>
        <w:textAlignment w:val="baseline"/>
        <w:rPr>
          <w:rFonts w:ascii="Arial" w:eastAsia="Times New Roman" w:hAnsi="Arial" w:cs="Arial"/>
          <w:sz w:val="21"/>
          <w:szCs w:val="21"/>
          <w:lang w:val="es-ES_tradnl" w:eastAsia="en-US" w:bidi="ar-SA"/>
        </w:rPr>
      </w:pPr>
      <w:r w:rsidRPr="00080778">
        <w:rPr>
          <w:rFonts w:ascii="Arial" w:eastAsia="Times New Roman" w:hAnsi="Arial" w:cs="Arial"/>
          <w:sz w:val="21"/>
          <w:szCs w:val="21"/>
          <w:lang w:val="es-ES_tradnl" w:eastAsia="en-US" w:bidi="ar-SA"/>
        </w:rPr>
        <w:t>6.3) nos comprometemos a cumplir, y a hacer cumplir a nuestros subcontratistas y principales proveedores en el marco del Contrato, las normas medioambientales y laborales internacionales, acordes con las leyes y normativas aplicables en el país en que se implemente el Contrato y con los convenios fundamentales de la Organización Internacional del Trabajo</w:t>
      </w:r>
      <w:r w:rsidRPr="00080778">
        <w:rPr>
          <w:rFonts w:ascii="Arial" w:eastAsia="Times New Roman" w:hAnsi="Arial" w:cs="Arial"/>
          <w:sz w:val="21"/>
          <w:szCs w:val="21"/>
          <w:vertAlign w:val="superscript"/>
          <w:lang w:val="es-ES_tradnl" w:eastAsia="en-US" w:bidi="ar-SA"/>
        </w:rPr>
        <w:footnoteReference w:id="5"/>
      </w:r>
      <w:r w:rsidRPr="00080778">
        <w:rPr>
          <w:rFonts w:ascii="Arial" w:eastAsia="Times New Roman" w:hAnsi="Arial" w:cs="Arial"/>
          <w:sz w:val="21"/>
          <w:szCs w:val="21"/>
          <w:lang w:val="es-ES_tradnl" w:eastAsia="en-US" w:bidi="ar-SA"/>
        </w:rPr>
        <w:t xml:space="preserve"> (OIT) y los tratados medioambientales internacionales. Además, nos comprometemos a implementar cualquier medida de mitigación de riesgos medioambientales y sociales, cuando se indiquen en los planes de gestión medioambiental y social u otros documentos similares proporcionados por la EEP y, en cualquier caso, implementar medidas para prevenir la explotación sexual, el abuso y la violencia de género.</w:t>
      </w:r>
    </w:p>
    <w:p w14:paraId="4885C2D5" w14:textId="77777777" w:rsidR="00080778" w:rsidRPr="00080778" w:rsidRDefault="00080778" w:rsidP="00080778">
      <w:pPr>
        <w:widowControl w:val="0"/>
        <w:numPr>
          <w:ilvl w:val="0"/>
          <w:numId w:val="12"/>
        </w:numPr>
        <w:tabs>
          <w:tab w:val="clear" w:pos="7590"/>
          <w:tab w:val="num" w:pos="720"/>
        </w:tabs>
        <w:suppressAutoHyphens/>
        <w:overflowPunct w:val="0"/>
        <w:autoSpaceDE w:val="0"/>
        <w:autoSpaceDN w:val="0"/>
        <w:adjustRightInd w:val="0"/>
        <w:spacing w:before="142" w:after="0" w:line="240" w:lineRule="atLeast"/>
        <w:ind w:left="720"/>
        <w:textAlignment w:val="baseline"/>
        <w:rPr>
          <w:rFonts w:ascii="Arial" w:eastAsia="Times New Roman" w:hAnsi="Arial" w:cs="Arial"/>
          <w:sz w:val="21"/>
          <w:szCs w:val="21"/>
          <w:lang w:val="es-ES_tradnl" w:eastAsia="en-US" w:bidi="ar-SA"/>
        </w:rPr>
      </w:pPr>
      <w:r w:rsidRPr="00080778">
        <w:rPr>
          <w:rFonts w:ascii="Arial" w:eastAsia="Times New Roman" w:hAnsi="Arial" w:cs="Arial"/>
          <w:sz w:val="21"/>
          <w:szCs w:val="21"/>
          <w:lang w:val="es-ES_tradnl" w:eastAsia="en-US" w:bidi="ar-SA"/>
        </w:rPr>
        <w:t xml:space="preserve">En caso de que nos sea adjudicado un Contrato, tanto nosotros como todos los miembros de nuestra </w:t>
      </w:r>
      <w:proofErr w:type="spellStart"/>
      <w:r w:rsidRPr="00080778">
        <w:rPr>
          <w:rFonts w:ascii="Arial" w:eastAsia="Times New Roman" w:hAnsi="Arial" w:cs="Arial"/>
          <w:sz w:val="21"/>
          <w:szCs w:val="21"/>
          <w:lang w:val="es-ES_tradnl" w:eastAsia="en-US" w:bidi="ar-SA"/>
        </w:rPr>
        <w:t>joint</w:t>
      </w:r>
      <w:proofErr w:type="spellEnd"/>
      <w:r w:rsidRPr="00080778">
        <w:rPr>
          <w:rFonts w:ascii="Arial" w:eastAsia="Times New Roman" w:hAnsi="Arial" w:cs="Arial"/>
          <w:sz w:val="21"/>
          <w:szCs w:val="21"/>
          <w:lang w:val="es-ES_tradnl" w:eastAsia="en-US" w:bidi="ar-SA"/>
        </w:rPr>
        <w:t xml:space="preserve"> venture y subcontratistas en el marco del Contrato, (i) si así se requiere, facilitaremos información relativa al proceso de oferta y a la ejecución del Contrato y (</w:t>
      </w:r>
      <w:proofErr w:type="spellStart"/>
      <w:r w:rsidRPr="00080778">
        <w:rPr>
          <w:rFonts w:ascii="Arial" w:eastAsia="Times New Roman" w:hAnsi="Arial" w:cs="Arial"/>
          <w:sz w:val="21"/>
          <w:szCs w:val="21"/>
          <w:lang w:val="es-ES_tradnl" w:eastAsia="en-US" w:bidi="ar-SA"/>
        </w:rPr>
        <w:t>ii</w:t>
      </w:r>
      <w:proofErr w:type="spellEnd"/>
      <w:r w:rsidRPr="00080778">
        <w:rPr>
          <w:rFonts w:ascii="Arial" w:eastAsia="Times New Roman" w:hAnsi="Arial" w:cs="Arial"/>
          <w:sz w:val="21"/>
          <w:szCs w:val="21"/>
          <w:lang w:val="es-ES_tradnl" w:eastAsia="en-US" w:bidi="ar-SA"/>
        </w:rPr>
        <w:t>) permitiremos a la EEP y al KfW o a un auditor nombrado por cualquiera de ellos, y en caso de financiación por la Unión Europea también a instituciones europeas competentes con arreglo a la legislación de la Unión Europea, inspeccionar las cuentas, los registros y los documentos correspondientes, realizar inspecciones sobre el terreno y garantizar el acceso a los emplazamientos y al proyecto respectivo..</w:t>
      </w:r>
    </w:p>
    <w:p w14:paraId="4E903F71" w14:textId="77777777" w:rsidR="00080778" w:rsidRPr="00080778" w:rsidRDefault="00080778" w:rsidP="00080778">
      <w:pPr>
        <w:widowControl w:val="0"/>
        <w:numPr>
          <w:ilvl w:val="0"/>
          <w:numId w:val="12"/>
        </w:numPr>
        <w:tabs>
          <w:tab w:val="clear" w:pos="7590"/>
          <w:tab w:val="num" w:pos="720"/>
        </w:tabs>
        <w:suppressAutoHyphens/>
        <w:overflowPunct w:val="0"/>
        <w:autoSpaceDE w:val="0"/>
        <w:autoSpaceDN w:val="0"/>
        <w:adjustRightInd w:val="0"/>
        <w:spacing w:before="142" w:after="0" w:line="240" w:lineRule="atLeast"/>
        <w:ind w:left="720"/>
        <w:textAlignment w:val="baseline"/>
        <w:rPr>
          <w:rFonts w:ascii="Arial" w:eastAsia="Times New Roman" w:hAnsi="Arial" w:cs="Arial"/>
          <w:sz w:val="21"/>
          <w:szCs w:val="21"/>
          <w:lang w:val="es-ES_tradnl" w:eastAsia="en-US" w:bidi="ar-SA"/>
        </w:rPr>
      </w:pPr>
      <w:r w:rsidRPr="00080778">
        <w:rPr>
          <w:rFonts w:ascii="Arial" w:eastAsia="Times New Roman" w:hAnsi="Arial" w:cs="Arial"/>
          <w:sz w:val="21"/>
          <w:szCs w:val="21"/>
          <w:lang w:val="es-ES_tradnl" w:eastAsia="en-US" w:bidi="ar-SA"/>
        </w:rPr>
        <w:t xml:space="preserve">En caso de que nos sea adjudicado un Contrato, tanto nosotros como todos los miembros de nuestra </w:t>
      </w:r>
      <w:proofErr w:type="spellStart"/>
      <w:proofErr w:type="gramStart"/>
      <w:r w:rsidRPr="00080778">
        <w:rPr>
          <w:rFonts w:ascii="Arial" w:eastAsia="Times New Roman" w:hAnsi="Arial" w:cs="Arial"/>
          <w:sz w:val="21"/>
          <w:szCs w:val="21"/>
          <w:lang w:val="es-ES_tradnl" w:eastAsia="en-US" w:bidi="ar-SA"/>
        </w:rPr>
        <w:t>joint</w:t>
      </w:r>
      <w:proofErr w:type="spellEnd"/>
      <w:r w:rsidRPr="00080778">
        <w:rPr>
          <w:rFonts w:ascii="Arial" w:eastAsia="Times New Roman" w:hAnsi="Arial" w:cs="Arial"/>
          <w:sz w:val="21"/>
          <w:szCs w:val="21"/>
          <w:lang w:val="es-ES_tradnl" w:eastAsia="en-US" w:bidi="ar-SA"/>
        </w:rPr>
        <w:t xml:space="preserve"> venture</w:t>
      </w:r>
      <w:proofErr w:type="gramEnd"/>
      <w:r w:rsidRPr="00080778">
        <w:rPr>
          <w:rFonts w:ascii="Arial" w:eastAsia="Times New Roman" w:hAnsi="Arial" w:cs="Arial"/>
          <w:sz w:val="21"/>
          <w:szCs w:val="21"/>
          <w:lang w:val="es-ES_tradnl" w:eastAsia="en-US" w:bidi="ar-SA"/>
        </w:rPr>
        <w:t xml:space="preserve"> y subcontratistas en el marco del Contrato, nos comprometemos a conservar los registros y documentos anteriormente mencionados conforme a lo dispuesto por la legislación aplicable, pero en cualquier caso durante un mínimo de seis años desde la fecha de ejecución o rescisión del Contrato. Nuestras </w:t>
      </w:r>
      <w:proofErr w:type="gramStart"/>
      <w:r w:rsidRPr="00080778">
        <w:rPr>
          <w:rFonts w:ascii="Arial" w:eastAsia="Times New Roman" w:hAnsi="Arial" w:cs="Arial"/>
          <w:sz w:val="21"/>
          <w:szCs w:val="21"/>
          <w:lang w:val="es-ES_tradnl" w:eastAsia="en-US" w:bidi="ar-SA"/>
        </w:rPr>
        <w:t>transacciones financieras e informes financieros</w:t>
      </w:r>
      <w:proofErr w:type="gramEnd"/>
      <w:r w:rsidRPr="00080778">
        <w:rPr>
          <w:rFonts w:ascii="Arial" w:eastAsia="Times New Roman" w:hAnsi="Arial" w:cs="Arial"/>
          <w:sz w:val="21"/>
          <w:szCs w:val="21"/>
          <w:lang w:val="es-ES_tradnl" w:eastAsia="en-US" w:bidi="ar-SA"/>
        </w:rPr>
        <w:t xml:space="preserve"> estarán sujetos a procedimientos de auditoría conforme a la legislación aplicable. Además, aceptamos que nuestros datos (incluidos nuestros datos personales) generados en relación con la preparación e implementación del proceso de oferta y la ejecución del Contrato sean almacenados y tratados por la EEP y el KfW conforme a la legislación aplicable.</w:t>
      </w:r>
    </w:p>
    <w:p w14:paraId="0EDEB8A2" w14:textId="77777777" w:rsidR="00080778" w:rsidRPr="00080778" w:rsidRDefault="00080778" w:rsidP="00080778">
      <w:pPr>
        <w:widowControl w:val="0"/>
        <w:autoSpaceDE w:val="0"/>
        <w:autoSpaceDN w:val="0"/>
        <w:spacing w:before="142" w:after="0" w:line="240" w:lineRule="atLeast"/>
        <w:ind w:left="720"/>
        <w:rPr>
          <w:rFonts w:ascii="Arial" w:eastAsia="Times New Roman" w:hAnsi="Arial" w:cs="Arial"/>
          <w:sz w:val="21"/>
          <w:szCs w:val="21"/>
          <w:lang w:val="es-ES_tradnl" w:eastAsia="en-US" w:bidi="ar-SA"/>
        </w:rPr>
      </w:pPr>
    </w:p>
    <w:p w14:paraId="556F284D" w14:textId="77777777" w:rsidR="00080778" w:rsidRPr="00080778" w:rsidRDefault="00080778" w:rsidP="00080778">
      <w:pPr>
        <w:widowControl w:val="0"/>
        <w:autoSpaceDE w:val="0"/>
        <w:autoSpaceDN w:val="0"/>
        <w:spacing w:before="142" w:after="0" w:line="240" w:lineRule="atLeast"/>
        <w:rPr>
          <w:rFonts w:ascii="Arial" w:eastAsia="Times New Roman" w:hAnsi="Arial" w:cs="Arial"/>
          <w:sz w:val="21"/>
          <w:szCs w:val="21"/>
          <w:lang w:val="es-ES_tradnl" w:eastAsia="en-US" w:bidi="ar-SA"/>
        </w:rPr>
      </w:pPr>
    </w:p>
    <w:p w14:paraId="2469F987" w14:textId="77777777" w:rsidR="00080778" w:rsidRPr="00080778" w:rsidRDefault="00080778" w:rsidP="00080778">
      <w:pPr>
        <w:tabs>
          <w:tab w:val="right" w:leader="underscore" w:pos="4253"/>
          <w:tab w:val="left" w:pos="4536"/>
          <w:tab w:val="right" w:leader="underscore" w:pos="9072"/>
        </w:tabs>
        <w:suppressAutoHyphens/>
        <w:overflowPunct w:val="0"/>
        <w:autoSpaceDE w:val="0"/>
        <w:autoSpaceDN w:val="0"/>
        <w:adjustRightInd w:val="0"/>
        <w:spacing w:before="142" w:after="0" w:line="240" w:lineRule="atLeast"/>
        <w:textAlignment w:val="baseline"/>
        <w:rPr>
          <w:rFonts w:ascii="Arial" w:eastAsia="Times New Roman" w:hAnsi="Arial" w:cs="Arial"/>
          <w:sz w:val="21"/>
          <w:szCs w:val="21"/>
          <w:lang w:val="es-ES_tradnl" w:eastAsia="en-US" w:bidi="ar-SA"/>
        </w:rPr>
      </w:pPr>
      <w:r w:rsidRPr="00080778">
        <w:rPr>
          <w:rFonts w:ascii="Arial" w:eastAsia="Times New Roman" w:hAnsi="Arial" w:cs="Arial"/>
          <w:sz w:val="21"/>
          <w:szCs w:val="21"/>
          <w:lang w:val="es-ES_tradnl" w:eastAsia="en-US" w:bidi="ar-SA"/>
        </w:rPr>
        <w:t>Nombre</w:t>
      </w:r>
      <w:r w:rsidRPr="00080778">
        <w:rPr>
          <w:rFonts w:ascii="Arial" w:eastAsia="Calibri" w:hAnsi="Arial" w:cs="Arial"/>
          <w:sz w:val="21"/>
          <w:szCs w:val="21"/>
          <w:lang w:val="es-ES_tradnl" w:eastAsia="en-US" w:bidi="ar-SA"/>
        </w:rPr>
        <w:t xml:space="preserve">: </w:t>
      </w:r>
      <w:r w:rsidRPr="00080778">
        <w:rPr>
          <w:rFonts w:ascii="Arial" w:eastAsia="Calibri" w:hAnsi="Arial" w:cs="Arial"/>
          <w:sz w:val="21"/>
          <w:szCs w:val="21"/>
          <w:lang w:val="es-ES_tradnl" w:eastAsia="en-US" w:bidi="ar-SA"/>
        </w:rPr>
        <w:tab/>
      </w:r>
      <w:r w:rsidRPr="00080778">
        <w:rPr>
          <w:rFonts w:ascii="Arial" w:eastAsia="Times New Roman" w:hAnsi="Arial" w:cs="Arial"/>
          <w:sz w:val="21"/>
          <w:szCs w:val="21"/>
          <w:lang w:val="es-ES_tradnl" w:eastAsia="en-US" w:bidi="ar-SA"/>
        </w:rPr>
        <w:tab/>
        <w:t>En calidad de</w:t>
      </w:r>
      <w:r w:rsidRPr="00080778">
        <w:rPr>
          <w:rFonts w:ascii="Arial" w:eastAsia="Calibri" w:hAnsi="Arial" w:cs="Arial"/>
          <w:sz w:val="21"/>
          <w:szCs w:val="21"/>
          <w:lang w:val="es-ES_tradnl" w:eastAsia="en-US" w:bidi="ar-SA"/>
        </w:rPr>
        <w:t xml:space="preserve">: </w:t>
      </w:r>
      <w:r w:rsidRPr="00080778">
        <w:rPr>
          <w:rFonts w:ascii="Arial" w:eastAsia="Calibri" w:hAnsi="Arial" w:cs="Arial"/>
          <w:sz w:val="21"/>
          <w:szCs w:val="21"/>
          <w:lang w:val="es-ES_tradnl" w:eastAsia="en-US" w:bidi="ar-SA"/>
        </w:rPr>
        <w:tab/>
      </w:r>
    </w:p>
    <w:p w14:paraId="10966492" w14:textId="77777777" w:rsidR="00080778" w:rsidRPr="00080778" w:rsidRDefault="00080778" w:rsidP="00080778">
      <w:pPr>
        <w:tabs>
          <w:tab w:val="right" w:leader="underscore" w:pos="8998"/>
        </w:tabs>
        <w:suppressAutoHyphens/>
        <w:overflowPunct w:val="0"/>
        <w:autoSpaceDE w:val="0"/>
        <w:autoSpaceDN w:val="0"/>
        <w:adjustRightInd w:val="0"/>
        <w:spacing w:before="142" w:after="0" w:line="240" w:lineRule="atLeast"/>
        <w:textAlignment w:val="baseline"/>
        <w:rPr>
          <w:rFonts w:ascii="Arial" w:eastAsia="Times New Roman" w:hAnsi="Arial" w:cs="Arial"/>
          <w:sz w:val="21"/>
          <w:szCs w:val="21"/>
          <w:lang w:val="es-ES_tradnl" w:eastAsia="en-US" w:bidi="ar-SA"/>
        </w:rPr>
      </w:pPr>
      <w:r w:rsidRPr="00080778">
        <w:rPr>
          <w:rFonts w:ascii="Arial" w:eastAsia="Times New Roman" w:hAnsi="Arial" w:cs="Arial"/>
          <w:sz w:val="21"/>
          <w:szCs w:val="21"/>
          <w:lang w:val="es-ES_tradnl" w:eastAsia="en-US" w:bidi="ar-SA"/>
        </w:rPr>
        <w:t>Debidamente habilitado para firmar la solicitud, oferta o propuesta en nombre de</w:t>
      </w:r>
      <w:r w:rsidRPr="00080778">
        <w:rPr>
          <w:rFonts w:ascii="Arial" w:eastAsia="Times New Roman" w:hAnsi="Arial" w:cs="Arial"/>
          <w:sz w:val="21"/>
          <w:szCs w:val="21"/>
          <w:vertAlign w:val="superscript"/>
          <w:lang w:val="es-ES_tradnl" w:eastAsia="en-US" w:bidi="ar-SA"/>
        </w:rPr>
        <w:footnoteReference w:id="6"/>
      </w:r>
      <w:r w:rsidRPr="00080778">
        <w:rPr>
          <w:rFonts w:ascii="Arial" w:eastAsia="Times New Roman" w:hAnsi="Arial" w:cs="Arial"/>
          <w:sz w:val="21"/>
          <w:szCs w:val="21"/>
          <w:lang w:val="es-ES_tradnl" w:eastAsia="en-US" w:bidi="ar-SA"/>
        </w:rPr>
        <w:t>:</w:t>
      </w:r>
      <w:r w:rsidRPr="00080778">
        <w:rPr>
          <w:rFonts w:ascii="Arial" w:eastAsia="Times New Roman" w:hAnsi="Arial" w:cs="Arial"/>
          <w:sz w:val="21"/>
          <w:szCs w:val="21"/>
          <w:lang w:val="es-ES_tradnl" w:eastAsia="en-US" w:bidi="ar-SA"/>
        </w:rPr>
        <w:tab/>
      </w:r>
    </w:p>
    <w:p w14:paraId="749CF52D" w14:textId="77777777" w:rsidR="00080778" w:rsidRPr="00080778" w:rsidRDefault="00080778" w:rsidP="00080778">
      <w:pPr>
        <w:widowControl w:val="0"/>
        <w:suppressAutoHyphens/>
        <w:overflowPunct w:val="0"/>
        <w:autoSpaceDE w:val="0"/>
        <w:autoSpaceDN w:val="0"/>
        <w:adjustRightInd w:val="0"/>
        <w:spacing w:after="0"/>
        <w:textAlignment w:val="baseline"/>
        <w:rPr>
          <w:rFonts w:ascii="Arial" w:eastAsia="Calibri" w:hAnsi="Arial" w:cs="Arial"/>
          <w:sz w:val="21"/>
          <w:szCs w:val="21"/>
          <w:lang w:val="es-ES_tradnl" w:eastAsia="en-US" w:bidi="ar-SA"/>
        </w:rPr>
      </w:pPr>
    </w:p>
    <w:p w14:paraId="4476ABC5" w14:textId="77777777" w:rsidR="00080778" w:rsidRPr="00080778" w:rsidRDefault="00080778" w:rsidP="00080778">
      <w:pPr>
        <w:widowControl w:val="0"/>
        <w:suppressAutoHyphens/>
        <w:overflowPunct w:val="0"/>
        <w:autoSpaceDE w:val="0"/>
        <w:autoSpaceDN w:val="0"/>
        <w:adjustRightInd w:val="0"/>
        <w:spacing w:after="0"/>
        <w:textAlignment w:val="baseline"/>
        <w:rPr>
          <w:rFonts w:ascii="Arial" w:eastAsia="Calibri" w:hAnsi="Arial" w:cs="Arial"/>
          <w:sz w:val="21"/>
          <w:szCs w:val="21"/>
          <w:lang w:val="es-ES_tradnl" w:eastAsia="en-US" w:bidi="ar-SA"/>
        </w:rPr>
      </w:pPr>
      <w:r w:rsidRPr="00080778">
        <w:rPr>
          <w:rFonts w:ascii="Arial" w:eastAsia="Calibri" w:hAnsi="Arial" w:cs="Arial"/>
          <w:sz w:val="21"/>
          <w:szCs w:val="21"/>
          <w:lang w:val="es-ES_tradnl" w:eastAsia="en-US" w:bidi="ar-SA"/>
        </w:rPr>
        <w:t>Firma:</w:t>
      </w:r>
      <w:r w:rsidRPr="00080778">
        <w:rPr>
          <w:rFonts w:ascii="Arial" w:eastAsia="Calibri" w:hAnsi="Arial" w:cs="Arial"/>
          <w:sz w:val="21"/>
          <w:szCs w:val="21"/>
          <w:lang w:val="es-ES_tradnl" w:eastAsia="en-US" w:bidi="ar-SA"/>
        </w:rPr>
        <w:tab/>
      </w:r>
      <w:r w:rsidRPr="00080778">
        <w:rPr>
          <w:rFonts w:ascii="Arial" w:eastAsia="Calibri" w:hAnsi="Arial" w:cs="Arial"/>
          <w:sz w:val="21"/>
          <w:szCs w:val="21"/>
          <w:lang w:val="es-ES_tradnl" w:eastAsia="en-US" w:bidi="ar-SA"/>
        </w:rPr>
        <w:tab/>
      </w:r>
      <w:r w:rsidRPr="00080778">
        <w:rPr>
          <w:rFonts w:ascii="Arial" w:eastAsia="Calibri" w:hAnsi="Arial" w:cs="Arial"/>
          <w:sz w:val="21"/>
          <w:szCs w:val="21"/>
          <w:lang w:val="es-ES_tradnl" w:eastAsia="en-US" w:bidi="ar-SA"/>
        </w:rPr>
        <w:tab/>
      </w:r>
      <w:r w:rsidRPr="00080778">
        <w:rPr>
          <w:rFonts w:ascii="Arial" w:eastAsia="Calibri" w:hAnsi="Arial" w:cs="Arial"/>
          <w:sz w:val="21"/>
          <w:szCs w:val="21"/>
          <w:lang w:val="es-ES_tradnl" w:eastAsia="en-US" w:bidi="ar-SA"/>
        </w:rPr>
        <w:tab/>
        <w:t xml:space="preserve">En la fecha: </w:t>
      </w:r>
    </w:p>
    <w:p w14:paraId="636CF2B1" w14:textId="77777777" w:rsidR="00773C1B" w:rsidRPr="00080778" w:rsidRDefault="00773C1B" w:rsidP="00773C1B">
      <w:pPr>
        <w:jc w:val="center"/>
        <w:rPr>
          <w:rFonts w:ascii="Arial" w:hAnsi="Arial"/>
          <w:b/>
          <w:bCs/>
          <w:sz w:val="36"/>
          <w:szCs w:val="36"/>
          <w:lang w:val="es-ES_tradnl"/>
        </w:rPr>
      </w:pPr>
    </w:p>
    <w:p w14:paraId="65A76855" w14:textId="77777777" w:rsidR="00773C1B" w:rsidRDefault="00773C1B" w:rsidP="00773C1B">
      <w:pPr>
        <w:jc w:val="center"/>
        <w:rPr>
          <w:rFonts w:ascii="Arial" w:hAnsi="Arial"/>
          <w:b/>
          <w:bCs/>
          <w:sz w:val="36"/>
          <w:szCs w:val="36"/>
        </w:rPr>
      </w:pPr>
    </w:p>
    <w:p w14:paraId="625A84A1" w14:textId="77777777" w:rsidR="00773C1B" w:rsidRDefault="00773C1B" w:rsidP="00773C1B">
      <w:pPr>
        <w:jc w:val="center"/>
        <w:rPr>
          <w:rFonts w:ascii="Arial" w:hAnsi="Arial"/>
          <w:b/>
          <w:bCs/>
          <w:sz w:val="36"/>
          <w:szCs w:val="36"/>
        </w:rPr>
      </w:pPr>
    </w:p>
    <w:p w14:paraId="459F0914" w14:textId="77777777" w:rsidR="00773C1B" w:rsidRPr="008B150A" w:rsidRDefault="00773C1B" w:rsidP="00773C1B">
      <w:pPr>
        <w:jc w:val="center"/>
        <w:rPr>
          <w:rFonts w:ascii="Arial" w:hAnsi="Arial"/>
          <w:b/>
          <w:bCs/>
          <w:sz w:val="21"/>
          <w:szCs w:val="21"/>
        </w:rPr>
      </w:pPr>
    </w:p>
    <w:p w14:paraId="012C1006" w14:textId="77777777" w:rsidR="008B150A" w:rsidRPr="008B150A" w:rsidRDefault="008B150A" w:rsidP="008B150A">
      <w:pPr>
        <w:jc w:val="right"/>
        <w:rPr>
          <w:rFonts w:ascii="Arial" w:hAnsi="Arial"/>
          <w:i/>
          <w:iCs/>
          <w:sz w:val="21"/>
          <w:szCs w:val="21"/>
        </w:rPr>
      </w:pPr>
      <w:r w:rsidRPr="008B150A">
        <w:rPr>
          <w:rFonts w:ascii="Arial" w:hAnsi="Arial"/>
          <w:i/>
          <w:iCs/>
          <w:sz w:val="21"/>
          <w:szCs w:val="21"/>
        </w:rPr>
        <w:lastRenderedPageBreak/>
        <w:t>Anexo 1 de la declaración de compromiso</w:t>
      </w:r>
    </w:p>
    <w:p w14:paraId="126F5BCC" w14:textId="77777777" w:rsidR="00773C1B" w:rsidRPr="008A385A" w:rsidRDefault="00773C1B" w:rsidP="00773C1B">
      <w:pPr>
        <w:jc w:val="center"/>
        <w:rPr>
          <w:rFonts w:ascii="Arial" w:hAnsi="Arial"/>
          <w:b/>
          <w:bCs/>
          <w:sz w:val="36"/>
          <w:szCs w:val="36"/>
        </w:rPr>
      </w:pPr>
      <w:r>
        <w:rPr>
          <w:rFonts w:ascii="Arial" w:hAnsi="Arial"/>
          <w:b/>
          <w:bCs/>
          <w:sz w:val="36"/>
          <w:szCs w:val="36"/>
        </w:rPr>
        <w:t>Declaración de conformidad fiscal: confirmación vinculante para entidades jurídicas</w:t>
      </w:r>
    </w:p>
    <w:p w14:paraId="55215BA1" w14:textId="77777777" w:rsidR="00773C1B" w:rsidRPr="008A385A" w:rsidRDefault="00773C1B" w:rsidP="00773C1B">
      <w:pPr>
        <w:rPr>
          <w:b/>
          <w:bCs/>
          <w:sz w:val="36"/>
          <w:szCs w:val="36"/>
        </w:rPr>
      </w:pPr>
    </w:p>
    <w:p w14:paraId="7BC50F81" w14:textId="77777777" w:rsidR="00773C1B" w:rsidRPr="008A385A" w:rsidRDefault="00773C1B" w:rsidP="00773C1B">
      <w:pPr>
        <w:rPr>
          <w:rFonts w:ascii="Arial" w:hAnsi="Arial"/>
          <w:b/>
          <w:bCs/>
          <w:sz w:val="36"/>
          <w:szCs w:val="36"/>
        </w:rPr>
      </w:pPr>
      <w:r>
        <w:rPr>
          <w:rFonts w:ascii="Arial" w:hAnsi="Arial"/>
          <w:b/>
          <w:bCs/>
          <w:sz w:val="36"/>
          <w:szCs w:val="36"/>
        </w:rPr>
        <w:t>Nombre de la empresa</w:t>
      </w:r>
    </w:p>
    <w:p w14:paraId="51F0D27B" w14:textId="77777777" w:rsidR="00773C1B" w:rsidRPr="008A385A" w:rsidRDefault="00773C1B" w:rsidP="00773C1B">
      <w:pPr>
        <w:rPr>
          <w:rFonts w:ascii="Arial" w:hAnsi="Arial"/>
        </w:rPr>
      </w:pPr>
      <w:r>
        <w:rPr>
          <w:rFonts w:ascii="Arial" w:hAnsi="Arial"/>
        </w:rPr>
        <w:t xml:space="preserve">Por la presente, hago constar con mi firma que:                         </w:t>
      </w:r>
    </w:p>
    <w:p w14:paraId="1EC79406" w14:textId="77777777" w:rsidR="00773C1B" w:rsidRPr="008A385A" w:rsidRDefault="00773C1B" w:rsidP="00773C1B">
      <w:pPr>
        <w:pStyle w:val="Listenabsatz"/>
        <w:numPr>
          <w:ilvl w:val="0"/>
          <w:numId w:val="32"/>
        </w:numPr>
        <w:spacing w:after="160" w:line="259" w:lineRule="auto"/>
        <w:ind w:left="714" w:hanging="357"/>
        <w:jc w:val="left"/>
        <w:rPr>
          <w:rFonts w:ascii="Arial" w:hAnsi="Arial"/>
        </w:rPr>
      </w:pPr>
      <w:r>
        <w:rPr>
          <w:rFonts w:ascii="Arial" w:hAnsi="Arial"/>
        </w:rPr>
        <w:t xml:space="preserve">tengo derecho a presentar esta declaración en nombre de la empresa mencionada anteriormente;                       </w:t>
      </w:r>
    </w:p>
    <w:p w14:paraId="69866DC3" w14:textId="77777777" w:rsidR="00773C1B" w:rsidRPr="008A385A" w:rsidRDefault="00773C1B" w:rsidP="00773C1B">
      <w:pPr>
        <w:pStyle w:val="Listenabsatz"/>
        <w:numPr>
          <w:ilvl w:val="0"/>
          <w:numId w:val="32"/>
        </w:numPr>
        <w:spacing w:after="160" w:line="259" w:lineRule="auto"/>
        <w:jc w:val="left"/>
        <w:rPr>
          <w:rFonts w:ascii="Arial" w:hAnsi="Arial"/>
        </w:rPr>
      </w:pPr>
      <w:r>
        <w:rPr>
          <w:rFonts w:ascii="Arial" w:hAnsi="Arial"/>
        </w:rPr>
        <w:t xml:space="preserve">la empresa lleva debidamente al día el pago de todos los impuestos de conformidad con las leyes fiscales del país en el que tiene su domicilio social;               </w:t>
      </w:r>
    </w:p>
    <w:p w14:paraId="652DCBE5" w14:textId="77777777" w:rsidR="00773C1B" w:rsidRPr="008A385A" w:rsidRDefault="00773C1B" w:rsidP="00773C1B">
      <w:pPr>
        <w:pStyle w:val="Listenabsatz"/>
        <w:numPr>
          <w:ilvl w:val="0"/>
          <w:numId w:val="32"/>
        </w:numPr>
        <w:spacing w:after="160" w:line="259" w:lineRule="auto"/>
        <w:jc w:val="left"/>
        <w:rPr>
          <w:rFonts w:ascii="Arial" w:hAnsi="Arial"/>
        </w:rPr>
      </w:pPr>
      <w:r>
        <w:rPr>
          <w:rFonts w:ascii="Arial" w:hAnsi="Arial"/>
        </w:rPr>
        <w:t xml:space="preserve">la empresa no está en la actualidad ni ha estado en el pasado involucrada en ningún procedimiento legal en relación con su tributación;              </w:t>
      </w:r>
    </w:p>
    <w:p w14:paraId="28F40C46" w14:textId="77777777" w:rsidR="00773C1B" w:rsidRPr="008A385A" w:rsidRDefault="00773C1B" w:rsidP="00773C1B">
      <w:pPr>
        <w:pStyle w:val="Listenabsatz"/>
        <w:numPr>
          <w:ilvl w:val="0"/>
          <w:numId w:val="32"/>
        </w:numPr>
        <w:spacing w:after="160" w:line="259" w:lineRule="auto"/>
        <w:jc w:val="left"/>
        <w:rPr>
          <w:rFonts w:ascii="Arial" w:hAnsi="Arial"/>
        </w:rPr>
      </w:pPr>
      <w:r>
        <w:rPr>
          <w:rFonts w:ascii="Arial" w:hAnsi="Arial"/>
        </w:rPr>
        <w:t>la empresa pagará debidamente los impuestos que puedan derivarse de la prestación de los servicios</w:t>
      </w:r>
      <w:r w:rsidR="008B150A">
        <w:rPr>
          <w:rFonts w:ascii="Arial" w:hAnsi="Arial"/>
        </w:rPr>
        <w:t xml:space="preserve"> contratados</w:t>
      </w:r>
      <w:r>
        <w:rPr>
          <w:rFonts w:ascii="Arial" w:hAnsi="Arial"/>
        </w:rPr>
        <w:t xml:space="preserve">;                       </w:t>
      </w:r>
    </w:p>
    <w:p w14:paraId="3587AB7A" w14:textId="77777777" w:rsidR="00773C1B" w:rsidRPr="008A385A" w:rsidRDefault="00773C1B" w:rsidP="00773C1B">
      <w:pPr>
        <w:pStyle w:val="Listenabsatz"/>
        <w:numPr>
          <w:ilvl w:val="0"/>
          <w:numId w:val="32"/>
        </w:numPr>
        <w:spacing w:after="160" w:line="259" w:lineRule="auto"/>
        <w:jc w:val="left"/>
        <w:rPr>
          <w:rFonts w:ascii="Arial" w:hAnsi="Arial"/>
        </w:rPr>
      </w:pPr>
      <w:r>
        <w:rPr>
          <w:rFonts w:ascii="Arial" w:hAnsi="Arial"/>
        </w:rPr>
        <w:t>toda la información y las declaraciones proporcionadas con anterioridad son completas, exactas en cuanto al contenido y aplicables en la actualidad.</w:t>
      </w:r>
    </w:p>
    <w:p w14:paraId="30CA3D30" w14:textId="77777777" w:rsidR="00773C1B" w:rsidRPr="008A385A" w:rsidRDefault="00773C1B" w:rsidP="00773C1B">
      <w:pPr>
        <w:pStyle w:val="Listenabsatz"/>
        <w:rPr>
          <w:rFonts w:ascii="Arial" w:hAnsi="Arial"/>
        </w:rPr>
      </w:pPr>
    </w:p>
    <w:p w14:paraId="599A3A6B" w14:textId="77777777" w:rsidR="00773C1B" w:rsidRPr="008A385A" w:rsidRDefault="00773C1B" w:rsidP="00773C1B">
      <w:pPr>
        <w:pStyle w:val="Listenabsatz"/>
        <w:rPr>
          <w:rFonts w:ascii="Arial" w:hAnsi="Arial"/>
        </w:rPr>
      </w:pPr>
    </w:p>
    <w:p w14:paraId="0CC00EDD" w14:textId="77777777" w:rsidR="00773C1B" w:rsidRPr="008A385A" w:rsidRDefault="00773C1B" w:rsidP="00773C1B">
      <w:pPr>
        <w:jc w:val="center"/>
        <w:rPr>
          <w:b/>
          <w:bCs/>
        </w:rPr>
      </w:pPr>
    </w:p>
    <w:p w14:paraId="3F06EEA8" w14:textId="77777777" w:rsidR="00773C1B" w:rsidRPr="008A385A" w:rsidRDefault="00773C1B" w:rsidP="00773C1B">
      <w:pPr>
        <w:pStyle w:val="Textkrper2"/>
        <w:spacing w:line="360" w:lineRule="auto"/>
        <w:ind w:left="0"/>
        <w:rPr>
          <w:rFonts w:ascii="Arial" w:hAnsi="Arial"/>
          <w:sz w:val="22"/>
          <w:szCs w:val="22"/>
        </w:rPr>
      </w:pPr>
      <w:r>
        <w:rPr>
          <w:rFonts w:ascii="Arial" w:hAnsi="Arial"/>
          <w:sz w:val="22"/>
          <w:szCs w:val="22"/>
        </w:rPr>
        <w:t>..............................</w:t>
      </w:r>
      <w:r>
        <w:rPr>
          <w:rFonts w:ascii="Arial" w:hAnsi="Arial"/>
          <w:sz w:val="22"/>
          <w:szCs w:val="22"/>
        </w:rPr>
        <w:tab/>
        <w:t>...................</w:t>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t>.......................................................</w:t>
      </w:r>
      <w:r>
        <w:rPr>
          <w:rFonts w:ascii="Arial" w:hAnsi="Arial"/>
          <w:sz w:val="22"/>
          <w:szCs w:val="22"/>
        </w:rPr>
        <w:br/>
        <w:t>(Lugar)</w:t>
      </w:r>
      <w:r>
        <w:rPr>
          <w:rFonts w:ascii="Arial" w:hAnsi="Arial"/>
          <w:sz w:val="22"/>
          <w:szCs w:val="22"/>
        </w:rPr>
        <w:tab/>
      </w:r>
      <w:r>
        <w:rPr>
          <w:rFonts w:ascii="Arial" w:hAnsi="Arial"/>
          <w:sz w:val="22"/>
          <w:szCs w:val="22"/>
        </w:rPr>
        <w:tab/>
      </w:r>
      <w:r>
        <w:rPr>
          <w:rFonts w:ascii="Arial" w:hAnsi="Arial"/>
          <w:sz w:val="22"/>
          <w:szCs w:val="22"/>
        </w:rPr>
        <w:tab/>
        <w:t>(Fecha)</w:t>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t>(Nombre del contratista)</w:t>
      </w:r>
    </w:p>
    <w:p w14:paraId="07FE699E" w14:textId="77777777" w:rsidR="00773C1B" w:rsidRPr="008A385A" w:rsidRDefault="00773C1B" w:rsidP="00773C1B">
      <w:pPr>
        <w:pStyle w:val="Textkrper2"/>
        <w:spacing w:line="360" w:lineRule="auto"/>
        <w:ind w:left="0"/>
        <w:rPr>
          <w:rFonts w:ascii="Arial" w:hAnsi="Arial"/>
          <w:sz w:val="22"/>
          <w:szCs w:val="22"/>
        </w:rPr>
      </w:pPr>
    </w:p>
    <w:p w14:paraId="462689EC" w14:textId="77777777" w:rsidR="00773C1B" w:rsidRPr="008A385A" w:rsidRDefault="00773C1B" w:rsidP="00773C1B">
      <w:pPr>
        <w:tabs>
          <w:tab w:val="left" w:pos="1440"/>
        </w:tabs>
        <w:spacing w:after="0" w:line="276" w:lineRule="auto"/>
        <w:ind w:left="1440" w:hanging="1440"/>
        <w:rPr>
          <w:rFonts w:ascii="Arial" w:hAnsi="Arial"/>
        </w:rPr>
        <w:sectPr w:rsidR="00773C1B" w:rsidRPr="008A385A" w:rsidSect="000E180C">
          <w:headerReference w:type="default" r:id="rId24"/>
          <w:pgSz w:w="11906" w:h="16838" w:code="9"/>
          <w:pgMar w:top="709" w:right="1134" w:bottom="851" w:left="1418" w:header="567" w:footer="340" w:gutter="0"/>
          <w:cols w:space="708"/>
          <w:docGrid w:linePitch="360"/>
        </w:sect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(Firma/s)</w:t>
      </w:r>
    </w:p>
    <w:p w14:paraId="4F85ED10" w14:textId="77777777" w:rsidR="008B150A" w:rsidRPr="008B150A" w:rsidRDefault="008B150A" w:rsidP="008B150A">
      <w:pPr>
        <w:jc w:val="right"/>
        <w:rPr>
          <w:rFonts w:ascii="Arial" w:hAnsi="Arial"/>
          <w:sz w:val="21"/>
          <w:szCs w:val="21"/>
        </w:rPr>
      </w:pPr>
      <w:r w:rsidRPr="008B150A">
        <w:rPr>
          <w:rFonts w:ascii="Arial" w:hAnsi="Arial"/>
          <w:i/>
          <w:iCs/>
          <w:sz w:val="21"/>
          <w:szCs w:val="21"/>
        </w:rPr>
        <w:lastRenderedPageBreak/>
        <w:t>Anexo 1 de la declaración de compromiso</w:t>
      </w:r>
    </w:p>
    <w:p w14:paraId="5FE45FD8" w14:textId="77777777" w:rsidR="00773C1B" w:rsidRPr="008A385A" w:rsidRDefault="00773C1B" w:rsidP="00773C1B">
      <w:pPr>
        <w:jc w:val="center"/>
        <w:rPr>
          <w:rFonts w:ascii="Arial" w:hAnsi="Arial"/>
          <w:b/>
          <w:bCs/>
          <w:sz w:val="36"/>
          <w:szCs w:val="36"/>
        </w:rPr>
      </w:pPr>
      <w:r>
        <w:rPr>
          <w:rFonts w:ascii="Arial" w:hAnsi="Arial"/>
          <w:b/>
          <w:bCs/>
          <w:sz w:val="36"/>
          <w:szCs w:val="36"/>
        </w:rPr>
        <w:t>Declaración de conformidad fiscal: confirmación vinculante para personas físicas</w:t>
      </w:r>
    </w:p>
    <w:p w14:paraId="573DC3EC" w14:textId="77777777" w:rsidR="00773C1B" w:rsidRPr="008A385A" w:rsidRDefault="00773C1B" w:rsidP="00773C1B">
      <w:pPr>
        <w:rPr>
          <w:rFonts w:ascii="Arial" w:hAnsi="Arial"/>
          <w:b/>
          <w:bCs/>
          <w:sz w:val="36"/>
          <w:szCs w:val="36"/>
        </w:rPr>
      </w:pPr>
    </w:p>
    <w:p w14:paraId="7792287F" w14:textId="77777777" w:rsidR="00773C1B" w:rsidRPr="008A385A" w:rsidRDefault="00773C1B" w:rsidP="00773C1B">
      <w:pPr>
        <w:rPr>
          <w:rFonts w:ascii="Arial" w:hAnsi="Arial"/>
        </w:rPr>
      </w:pPr>
      <w:r>
        <w:rPr>
          <w:rFonts w:ascii="Arial" w:hAnsi="Arial"/>
        </w:rPr>
        <w:t xml:space="preserve">Por la presente, hago constar con mi firma que:                                 </w:t>
      </w:r>
    </w:p>
    <w:p w14:paraId="3D288254" w14:textId="77777777" w:rsidR="00773C1B" w:rsidRPr="008A385A" w:rsidRDefault="00773C1B" w:rsidP="00773C1B">
      <w:pPr>
        <w:pStyle w:val="Listenabsatz"/>
        <w:numPr>
          <w:ilvl w:val="0"/>
          <w:numId w:val="33"/>
        </w:numPr>
        <w:spacing w:after="160" w:line="259" w:lineRule="auto"/>
        <w:jc w:val="left"/>
        <w:rPr>
          <w:rFonts w:ascii="Arial" w:hAnsi="Arial"/>
        </w:rPr>
      </w:pPr>
      <w:r>
        <w:rPr>
          <w:rFonts w:ascii="Arial" w:hAnsi="Arial"/>
        </w:rPr>
        <w:t xml:space="preserve">estoy haciendo esta declaración en mi nombre / por cuenta propia;                      </w:t>
      </w:r>
    </w:p>
    <w:p w14:paraId="561CA376" w14:textId="77777777" w:rsidR="00773C1B" w:rsidRPr="008A385A" w:rsidRDefault="00773C1B" w:rsidP="00773C1B">
      <w:pPr>
        <w:pStyle w:val="Listenabsatz"/>
        <w:numPr>
          <w:ilvl w:val="0"/>
          <w:numId w:val="33"/>
        </w:numPr>
        <w:spacing w:after="160" w:line="259" w:lineRule="auto"/>
        <w:jc w:val="left"/>
        <w:rPr>
          <w:rFonts w:ascii="Arial" w:hAnsi="Arial"/>
        </w:rPr>
      </w:pPr>
      <w:r>
        <w:rPr>
          <w:rFonts w:ascii="Arial" w:hAnsi="Arial"/>
        </w:rPr>
        <w:t xml:space="preserve">me comprometo a pagar mis impuestos de conformidad con la legislación tributaria de mi país de residencia;                     </w:t>
      </w:r>
    </w:p>
    <w:p w14:paraId="23B7C2A1" w14:textId="77777777" w:rsidR="00773C1B" w:rsidRPr="008A385A" w:rsidRDefault="00773C1B" w:rsidP="00773C1B">
      <w:pPr>
        <w:pStyle w:val="Listenabsatz"/>
        <w:numPr>
          <w:ilvl w:val="0"/>
          <w:numId w:val="33"/>
        </w:numPr>
        <w:spacing w:after="160" w:line="259" w:lineRule="auto"/>
        <w:jc w:val="left"/>
        <w:rPr>
          <w:rFonts w:ascii="Arial" w:hAnsi="Arial"/>
        </w:rPr>
      </w:pPr>
      <w:r>
        <w:rPr>
          <w:rFonts w:ascii="Arial" w:hAnsi="Arial"/>
        </w:rPr>
        <w:t xml:space="preserve">no estoy involucrado/a en la actualidad ni he estado involucrado/a en el pasado en ningún procedimiento judicial fiscal;                </w:t>
      </w:r>
    </w:p>
    <w:p w14:paraId="5BB26F61" w14:textId="77777777" w:rsidR="00773C1B" w:rsidRPr="008A385A" w:rsidRDefault="00773C1B" w:rsidP="00773C1B">
      <w:pPr>
        <w:pStyle w:val="Listenabsatz"/>
        <w:numPr>
          <w:ilvl w:val="0"/>
          <w:numId w:val="33"/>
        </w:numPr>
        <w:spacing w:after="160" w:line="259" w:lineRule="auto"/>
        <w:jc w:val="left"/>
        <w:rPr>
          <w:rFonts w:ascii="Arial" w:hAnsi="Arial"/>
        </w:rPr>
      </w:pPr>
      <w:r>
        <w:rPr>
          <w:rFonts w:ascii="Arial" w:hAnsi="Arial"/>
        </w:rPr>
        <w:t xml:space="preserve">pagaré debidamente los impuestos que puedan derivarse de la prestación de los </w:t>
      </w:r>
      <w:r w:rsidR="008B150A">
        <w:rPr>
          <w:rFonts w:ascii="Arial" w:hAnsi="Arial"/>
        </w:rPr>
        <w:t>contratados</w:t>
      </w:r>
      <w:r>
        <w:rPr>
          <w:rFonts w:ascii="Arial" w:hAnsi="Arial"/>
        </w:rPr>
        <w:t xml:space="preserve">;             </w:t>
      </w:r>
    </w:p>
    <w:p w14:paraId="6767D4B9" w14:textId="77777777" w:rsidR="00773C1B" w:rsidRPr="008A385A" w:rsidRDefault="00773C1B" w:rsidP="00773C1B">
      <w:pPr>
        <w:pStyle w:val="Listenabsatz"/>
        <w:numPr>
          <w:ilvl w:val="0"/>
          <w:numId w:val="33"/>
        </w:numPr>
        <w:spacing w:after="160" w:line="259" w:lineRule="auto"/>
        <w:jc w:val="left"/>
        <w:rPr>
          <w:rFonts w:ascii="Arial" w:hAnsi="Arial"/>
        </w:rPr>
      </w:pPr>
      <w:r>
        <w:rPr>
          <w:rFonts w:ascii="Arial" w:hAnsi="Arial"/>
        </w:rPr>
        <w:t>he rellenado toda la información y declaraciones en esta confirmación de manera completa, correcta y actualizada en este momento.</w:t>
      </w:r>
    </w:p>
    <w:p w14:paraId="15589A0C" w14:textId="77777777" w:rsidR="00773C1B" w:rsidRPr="008A385A" w:rsidRDefault="00773C1B" w:rsidP="00773C1B">
      <w:pPr>
        <w:rPr>
          <w:rFonts w:ascii="Arial" w:hAnsi="Arial"/>
          <w:b/>
          <w:bCs/>
          <w:sz w:val="36"/>
          <w:szCs w:val="36"/>
        </w:rPr>
      </w:pPr>
    </w:p>
    <w:p w14:paraId="031A73DD" w14:textId="77777777" w:rsidR="00773C1B" w:rsidRPr="00773C1B" w:rsidRDefault="00773C1B" w:rsidP="00773C1B">
      <w:pPr>
        <w:pStyle w:val="Textkrper2"/>
        <w:spacing w:line="360" w:lineRule="auto"/>
        <w:ind w:left="0"/>
        <w:rPr>
          <w:rFonts w:ascii="Arial" w:hAnsi="Arial"/>
          <w:sz w:val="22"/>
          <w:szCs w:val="22"/>
        </w:rPr>
      </w:pPr>
      <w:r>
        <w:rPr>
          <w:rFonts w:ascii="Arial" w:hAnsi="Arial"/>
          <w:sz w:val="22"/>
          <w:szCs w:val="22"/>
        </w:rPr>
        <w:t>..............................</w:t>
      </w:r>
      <w:r>
        <w:rPr>
          <w:rFonts w:ascii="Arial" w:hAnsi="Arial"/>
          <w:sz w:val="22"/>
          <w:szCs w:val="22"/>
        </w:rPr>
        <w:tab/>
        <w:t>...................</w:t>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t>.......................................................</w:t>
      </w:r>
      <w:r>
        <w:rPr>
          <w:rFonts w:ascii="Arial" w:hAnsi="Arial"/>
          <w:sz w:val="22"/>
          <w:szCs w:val="22"/>
        </w:rPr>
        <w:br/>
        <w:t>(Lugar)</w:t>
      </w:r>
      <w:r>
        <w:rPr>
          <w:rFonts w:ascii="Arial" w:hAnsi="Arial"/>
          <w:sz w:val="22"/>
          <w:szCs w:val="22"/>
        </w:rPr>
        <w:tab/>
      </w:r>
      <w:r>
        <w:rPr>
          <w:rFonts w:ascii="Arial" w:hAnsi="Arial"/>
          <w:sz w:val="22"/>
          <w:szCs w:val="22"/>
        </w:rPr>
        <w:tab/>
      </w:r>
      <w:r>
        <w:rPr>
          <w:rFonts w:ascii="Arial" w:hAnsi="Arial"/>
          <w:sz w:val="22"/>
          <w:szCs w:val="22"/>
        </w:rPr>
        <w:tab/>
        <w:t>(Fecha)</w:t>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t>(Nombre de la persona)</w:t>
      </w:r>
    </w:p>
    <w:p w14:paraId="28DB8CED" w14:textId="77777777" w:rsidR="00773C1B" w:rsidRPr="00773C1B" w:rsidRDefault="00773C1B" w:rsidP="00773C1B">
      <w:pPr>
        <w:pStyle w:val="Textkrper2"/>
        <w:spacing w:line="360" w:lineRule="auto"/>
        <w:ind w:left="0"/>
        <w:rPr>
          <w:rFonts w:ascii="Arial" w:hAnsi="Arial"/>
          <w:sz w:val="22"/>
          <w:szCs w:val="22"/>
        </w:rPr>
      </w:pPr>
    </w:p>
    <w:p w14:paraId="09BA16F3" w14:textId="77777777" w:rsidR="00773C1B" w:rsidRPr="008A385A" w:rsidRDefault="00773C1B" w:rsidP="00773C1B">
      <w:pPr>
        <w:tabs>
          <w:tab w:val="left" w:pos="1440"/>
        </w:tabs>
        <w:spacing w:after="0" w:line="276" w:lineRule="auto"/>
        <w:ind w:left="1440" w:hanging="1440"/>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(Firma)</w:t>
      </w:r>
    </w:p>
    <w:p w14:paraId="430F3142" w14:textId="77777777" w:rsidR="00773C1B" w:rsidRPr="008A385A" w:rsidRDefault="00773C1B" w:rsidP="00773C1B">
      <w:pPr>
        <w:tabs>
          <w:tab w:val="left" w:pos="1440"/>
        </w:tabs>
        <w:spacing w:after="0" w:line="276" w:lineRule="auto"/>
        <w:ind w:left="1440" w:hanging="1440"/>
        <w:rPr>
          <w:rFonts w:ascii="Arial" w:hAnsi="Arial"/>
        </w:rPr>
      </w:pPr>
    </w:p>
    <w:p w14:paraId="38E187AB" w14:textId="77777777" w:rsidR="00773C1B" w:rsidRPr="008A385A" w:rsidRDefault="00773C1B" w:rsidP="00773C1B">
      <w:pPr>
        <w:rPr>
          <w:rFonts w:ascii="Arial" w:hAnsi="Arial"/>
          <w:b/>
          <w:bCs/>
          <w:sz w:val="36"/>
          <w:szCs w:val="36"/>
        </w:rPr>
      </w:pPr>
    </w:p>
    <w:p w14:paraId="3F1E8B08" w14:textId="77777777" w:rsidR="00773C1B" w:rsidRPr="008A385A" w:rsidRDefault="00773C1B" w:rsidP="00773C1B">
      <w:pPr>
        <w:rPr>
          <w:rFonts w:ascii="Arial" w:hAnsi="Arial"/>
          <w:b/>
          <w:bCs/>
          <w:sz w:val="36"/>
          <w:szCs w:val="36"/>
        </w:rPr>
      </w:pPr>
      <w:r>
        <w:rPr>
          <w:rFonts w:ascii="Arial" w:hAnsi="Arial"/>
          <w:b/>
          <w:bCs/>
          <w:sz w:val="36"/>
          <w:szCs w:val="36"/>
        </w:rPr>
        <w:br w:type="page"/>
      </w:r>
    </w:p>
    <w:p w14:paraId="11C87891" w14:textId="77777777" w:rsidR="008471E7" w:rsidRDefault="008471E7">
      <w:pPr>
        <w:spacing w:after="0"/>
        <w:rPr>
          <w:rFonts w:ascii="Arial" w:eastAsiaTheme="minorHAnsi" w:hAnsi="Arial" w:cs="Arial"/>
          <w:color w:val="000000" w:themeColor="text1"/>
          <w:sz w:val="21"/>
          <w:szCs w:val="22"/>
        </w:rPr>
        <w:sectPr w:rsidR="008471E7">
          <w:headerReference w:type="default" r:id="rId25"/>
          <w:pgSz w:w="11906" w:h="16838" w:code="9"/>
          <w:pgMar w:top="1440" w:right="1440" w:bottom="1440" w:left="1440" w:header="720" w:footer="340" w:gutter="0"/>
          <w:cols w:space="708"/>
          <w:formProt w:val="0"/>
          <w:docGrid w:linePitch="360"/>
        </w:sectPr>
      </w:pPr>
    </w:p>
    <w:p w14:paraId="52C6112A" w14:textId="77777777" w:rsidR="00B80F24" w:rsidRDefault="00B80F24">
      <w:pPr>
        <w:spacing w:after="0"/>
        <w:rPr>
          <w:rFonts w:ascii="Arial" w:eastAsiaTheme="minorHAnsi" w:hAnsi="Arial" w:cs="Arial"/>
          <w:color w:val="000000" w:themeColor="text1"/>
          <w:sz w:val="21"/>
          <w:szCs w:val="22"/>
          <w:lang w:eastAsia="en-US" w:bidi="ar-SA"/>
        </w:rPr>
      </w:pPr>
    </w:p>
    <w:p w14:paraId="138D64D5" w14:textId="77777777" w:rsidR="00B80F24" w:rsidRPr="00B80F24" w:rsidRDefault="00B80F24" w:rsidP="007A0665">
      <w:pPr>
        <w:spacing w:after="0"/>
        <w:jc w:val="left"/>
        <w:rPr>
          <w:rFonts w:ascii="Arial" w:hAnsi="Arial"/>
          <w:b/>
          <w:bCs/>
          <w:sz w:val="22"/>
          <w:szCs w:val="22"/>
        </w:rPr>
      </w:pPr>
      <w:r w:rsidRPr="00B80F24">
        <w:rPr>
          <w:rFonts w:ascii="Arial" w:hAnsi="Arial"/>
          <w:b/>
          <w:bCs/>
          <w:sz w:val="22"/>
          <w:szCs w:val="22"/>
        </w:rPr>
        <w:t xml:space="preserve">Actas de negociación </w:t>
      </w:r>
      <w:r w:rsidRPr="007A0665">
        <w:rPr>
          <w:rFonts w:ascii="Arial" w:hAnsi="Arial"/>
          <w:sz w:val="22"/>
          <w:szCs w:val="22"/>
        </w:rPr>
        <w:t>(si procede)</w:t>
      </w:r>
    </w:p>
    <w:p w14:paraId="3261FA6C" w14:textId="77777777" w:rsidR="00B80F24" w:rsidRDefault="00B80F24">
      <w:pPr>
        <w:spacing w:after="0"/>
        <w:rPr>
          <w:rFonts w:ascii="Arial" w:hAnsi="Arial"/>
          <w:sz w:val="22"/>
          <w:szCs w:val="22"/>
        </w:rPr>
      </w:pPr>
    </w:p>
    <w:p w14:paraId="73D0E02A" w14:textId="77777777" w:rsidR="00B80F24" w:rsidRDefault="00B80F24">
      <w:pPr>
        <w:spacing w:after="0"/>
        <w:rPr>
          <w:rFonts w:ascii="Arial" w:hAnsi="Arial"/>
          <w:sz w:val="22"/>
          <w:szCs w:val="22"/>
        </w:rPr>
      </w:pPr>
    </w:p>
    <w:p w14:paraId="2F34B0C8" w14:textId="77777777" w:rsidR="00B80F24" w:rsidRDefault="00B80F24">
      <w:pPr>
        <w:spacing w:after="0"/>
        <w:rPr>
          <w:rFonts w:ascii="Arial" w:hAnsi="Arial"/>
          <w:sz w:val="22"/>
          <w:szCs w:val="22"/>
        </w:rPr>
      </w:pPr>
    </w:p>
    <w:p w14:paraId="136EB683" w14:textId="77777777" w:rsidR="00B80F24" w:rsidRDefault="00B80F24">
      <w:pPr>
        <w:spacing w:after="0"/>
        <w:rPr>
          <w:rFonts w:ascii="Arial" w:eastAsiaTheme="minorHAnsi" w:hAnsi="Arial" w:cs="Arial"/>
          <w:color w:val="000000" w:themeColor="text1"/>
          <w:sz w:val="21"/>
          <w:szCs w:val="22"/>
          <w:lang w:eastAsia="en-US" w:bidi="ar-SA"/>
        </w:rPr>
        <w:sectPr w:rsidR="00B80F24">
          <w:headerReference w:type="default" r:id="rId26"/>
          <w:pgSz w:w="11906" w:h="16838" w:code="9"/>
          <w:pgMar w:top="1440" w:right="1440" w:bottom="1440" w:left="1440" w:header="720" w:footer="340" w:gutter="0"/>
          <w:cols w:space="708"/>
          <w:formProt w:val="0"/>
          <w:docGrid w:linePitch="360"/>
        </w:sectPr>
      </w:pPr>
    </w:p>
    <w:p w14:paraId="195C6881" w14:textId="77777777" w:rsidR="008471E7" w:rsidRDefault="008471E7">
      <w:pPr>
        <w:spacing w:after="0"/>
        <w:rPr>
          <w:rFonts w:ascii="Arial" w:eastAsiaTheme="minorHAnsi" w:hAnsi="Arial" w:cs="Arial"/>
          <w:color w:val="000000" w:themeColor="text1"/>
          <w:sz w:val="21"/>
          <w:szCs w:val="22"/>
          <w:lang w:eastAsia="en-US" w:bidi="ar-SA"/>
        </w:rPr>
      </w:pPr>
    </w:p>
    <w:p w14:paraId="0921D716" w14:textId="77777777" w:rsidR="008471E7" w:rsidRDefault="008471E7">
      <w:pPr>
        <w:spacing w:after="200" w:line="276" w:lineRule="auto"/>
        <w:rPr>
          <w:rFonts w:ascii="Arial" w:eastAsiaTheme="minorHAnsi" w:hAnsi="Arial" w:cs="Arial"/>
          <w:sz w:val="22"/>
          <w:szCs w:val="22"/>
          <w:lang w:eastAsia="en-US" w:bidi="ar-SA"/>
        </w:rPr>
      </w:pPr>
    </w:p>
    <w:p w14:paraId="72451FA3" w14:textId="77777777" w:rsidR="008471E7" w:rsidRDefault="00B66857">
      <w:pPr>
        <w:rPr>
          <w:rFonts w:ascii="Arial" w:hAnsi="Arial" w:cs="Arial"/>
          <w:b/>
          <w:bCs/>
        </w:rPr>
      </w:pPr>
      <w:r>
        <w:rPr>
          <w:rFonts w:ascii="Arial" w:hAnsi="Arial"/>
          <w:b/>
          <w:bCs/>
        </w:rPr>
        <w:t>Términos de referencia (</w:t>
      </w:r>
      <w:proofErr w:type="spellStart"/>
      <w:r>
        <w:rPr>
          <w:rFonts w:ascii="Arial" w:hAnsi="Arial"/>
          <w:b/>
          <w:bCs/>
        </w:rPr>
        <w:t>Terms</w:t>
      </w:r>
      <w:proofErr w:type="spellEnd"/>
      <w:r>
        <w:rPr>
          <w:rFonts w:ascii="Arial" w:hAnsi="Arial"/>
          <w:b/>
          <w:bCs/>
        </w:rPr>
        <w:t xml:space="preserve"> </w:t>
      </w:r>
      <w:proofErr w:type="spellStart"/>
      <w:r>
        <w:rPr>
          <w:rFonts w:ascii="Arial" w:hAnsi="Arial"/>
          <w:b/>
          <w:bCs/>
        </w:rPr>
        <w:t>of</w:t>
      </w:r>
      <w:proofErr w:type="spellEnd"/>
      <w:r>
        <w:rPr>
          <w:rFonts w:ascii="Arial" w:hAnsi="Arial"/>
          <w:b/>
          <w:bCs/>
        </w:rPr>
        <w:t xml:space="preserve"> Reference / ToR) junto con los documentos de la licitación</w:t>
      </w:r>
    </w:p>
    <w:p w14:paraId="60DB9657" w14:textId="77777777" w:rsidR="008471E7" w:rsidRDefault="008471E7">
      <w:pPr>
        <w:rPr>
          <w:rFonts w:ascii="Arial" w:hAnsi="Arial" w:cs="Arial"/>
          <w:b/>
          <w:iCs/>
          <w:sz w:val="22"/>
          <w:szCs w:val="22"/>
          <w:lang w:eastAsia="en-GB"/>
        </w:rPr>
      </w:pPr>
    </w:p>
    <w:p w14:paraId="6323779F" w14:textId="77777777" w:rsidR="008471E7" w:rsidRDefault="008471E7">
      <w:pPr>
        <w:rPr>
          <w:rFonts w:ascii="Arial" w:hAnsi="Arial" w:cs="Arial"/>
          <w:b/>
          <w:iCs/>
          <w:sz w:val="22"/>
          <w:szCs w:val="22"/>
          <w:lang w:eastAsia="en-GB"/>
        </w:rPr>
      </w:pPr>
    </w:p>
    <w:p w14:paraId="62B0FDCE" w14:textId="77777777" w:rsidR="008471E7" w:rsidRDefault="008471E7">
      <w:pPr>
        <w:rPr>
          <w:rFonts w:ascii="Arial" w:hAnsi="Arial" w:cs="Arial"/>
          <w:b/>
          <w:iCs/>
          <w:sz w:val="22"/>
          <w:szCs w:val="22"/>
          <w:lang w:eastAsia="en-GB"/>
        </w:rPr>
      </w:pPr>
    </w:p>
    <w:p w14:paraId="3B05A905" w14:textId="77777777" w:rsidR="008471E7" w:rsidRDefault="008471E7">
      <w:pPr>
        <w:rPr>
          <w:rFonts w:ascii="Arial" w:hAnsi="Arial" w:cs="Arial"/>
          <w:b/>
          <w:iCs/>
          <w:sz w:val="22"/>
          <w:szCs w:val="22"/>
          <w:lang w:eastAsia="en-GB"/>
        </w:rPr>
        <w:sectPr w:rsidR="008471E7">
          <w:headerReference w:type="default" r:id="rId27"/>
          <w:pgSz w:w="11906" w:h="16838" w:code="9"/>
          <w:pgMar w:top="1440" w:right="1440" w:bottom="1440" w:left="1440" w:header="720" w:footer="340" w:gutter="0"/>
          <w:cols w:space="708"/>
          <w:formProt w:val="0"/>
          <w:docGrid w:linePitch="360"/>
        </w:sectPr>
      </w:pPr>
    </w:p>
    <w:p w14:paraId="6331EED8" w14:textId="77777777" w:rsidR="008471E7" w:rsidRDefault="00B66857">
      <w:pPr>
        <w:rPr>
          <w:rFonts w:ascii="Arial" w:hAnsi="Arial" w:cs="Arial"/>
          <w:b/>
          <w:bCs/>
        </w:rPr>
      </w:pPr>
      <w:r>
        <w:rPr>
          <w:rFonts w:ascii="Arial" w:hAnsi="Arial"/>
          <w:b/>
          <w:bCs/>
        </w:rPr>
        <w:lastRenderedPageBreak/>
        <w:t>Directrices para la contratación de servicios de consultoría, obras, bienes, plantas industriales, y servicios de no-consultoría en el marco de la Cooperación Financiera con países asociados</w:t>
      </w:r>
    </w:p>
    <w:p w14:paraId="0DA4BFFF" w14:textId="77777777" w:rsidR="008471E7" w:rsidRDefault="00B66857">
      <w:pPr>
        <w:rPr>
          <w:rFonts w:ascii="Arial" w:hAnsi="Arial" w:cs="Arial"/>
          <w:iCs/>
          <w:sz w:val="22"/>
          <w:szCs w:val="22"/>
        </w:rPr>
      </w:pPr>
      <w:r>
        <w:rPr>
          <w:rFonts w:ascii="Arial" w:hAnsi="Arial"/>
          <w:sz w:val="22"/>
          <w:szCs w:val="22"/>
        </w:rPr>
        <w:t>(en la versión vigente a la fecha de la presentación de la oferta)</w:t>
      </w:r>
    </w:p>
    <w:p w14:paraId="04663FDB" w14:textId="77777777" w:rsidR="008471E7" w:rsidRDefault="008471E7">
      <w:pPr>
        <w:rPr>
          <w:rFonts w:ascii="Arial" w:hAnsi="Arial" w:cs="Arial"/>
          <w:b/>
          <w:iCs/>
          <w:sz w:val="22"/>
          <w:szCs w:val="22"/>
          <w:lang w:eastAsia="en-GB"/>
        </w:rPr>
      </w:pPr>
    </w:p>
    <w:p w14:paraId="61AC5A19" w14:textId="77777777" w:rsidR="008471E7" w:rsidRDefault="008471E7">
      <w:pPr>
        <w:rPr>
          <w:rFonts w:ascii="Arial" w:hAnsi="Arial" w:cs="Arial"/>
          <w:b/>
          <w:iCs/>
          <w:sz w:val="22"/>
          <w:szCs w:val="22"/>
          <w:lang w:eastAsia="en-GB"/>
        </w:rPr>
      </w:pPr>
    </w:p>
    <w:p w14:paraId="2C094AFF" w14:textId="77777777" w:rsidR="008471E7" w:rsidRDefault="008471E7">
      <w:pPr>
        <w:rPr>
          <w:rFonts w:ascii="Arial" w:hAnsi="Arial" w:cs="Arial"/>
          <w:b/>
          <w:iCs/>
          <w:sz w:val="22"/>
          <w:szCs w:val="22"/>
          <w:lang w:eastAsia="en-GB"/>
        </w:rPr>
      </w:pPr>
    </w:p>
    <w:p w14:paraId="7B8EF146" w14:textId="77777777" w:rsidR="008471E7" w:rsidRDefault="008471E7">
      <w:pPr>
        <w:rPr>
          <w:rFonts w:ascii="Arial" w:hAnsi="Arial" w:cs="Arial"/>
          <w:b/>
          <w:iCs/>
          <w:sz w:val="22"/>
          <w:szCs w:val="22"/>
          <w:lang w:eastAsia="en-GB"/>
        </w:rPr>
      </w:pPr>
    </w:p>
    <w:p w14:paraId="35CB0610" w14:textId="77777777" w:rsidR="008471E7" w:rsidRDefault="008471E7">
      <w:pPr>
        <w:rPr>
          <w:rFonts w:ascii="Arial" w:hAnsi="Arial" w:cs="Arial"/>
          <w:b/>
          <w:iCs/>
          <w:sz w:val="22"/>
          <w:szCs w:val="22"/>
          <w:lang w:eastAsia="en-GB"/>
        </w:rPr>
        <w:sectPr w:rsidR="008471E7">
          <w:headerReference w:type="default" r:id="rId28"/>
          <w:pgSz w:w="11906" w:h="16838" w:code="9"/>
          <w:pgMar w:top="1440" w:right="1440" w:bottom="1440" w:left="1440" w:header="720" w:footer="340" w:gutter="0"/>
          <w:cols w:space="708"/>
          <w:formProt w:val="0"/>
          <w:docGrid w:linePitch="360"/>
        </w:sectPr>
      </w:pPr>
    </w:p>
    <w:p w14:paraId="48B46290" w14:textId="77777777" w:rsidR="008471E7" w:rsidRDefault="00C96B2D">
      <w:pPr>
        <w:rPr>
          <w:rFonts w:ascii="Arial" w:hAnsi="Arial" w:cs="Arial"/>
          <w:b/>
          <w:bCs/>
        </w:rPr>
      </w:pPr>
      <w:r>
        <w:rPr>
          <w:rFonts w:ascii="Arial" w:hAnsi="Arial"/>
          <w:b/>
          <w:bCs/>
        </w:rPr>
        <w:lastRenderedPageBreak/>
        <w:t xml:space="preserve">Plan </w:t>
      </w:r>
      <w:r w:rsidR="00B66857">
        <w:rPr>
          <w:rFonts w:ascii="Arial" w:hAnsi="Arial"/>
          <w:b/>
          <w:bCs/>
        </w:rPr>
        <w:t>de dotación de personal</w:t>
      </w:r>
    </w:p>
    <w:p w14:paraId="4B36047B" w14:textId="77777777" w:rsidR="008471E7" w:rsidRDefault="00B66857">
      <w:pPr>
        <w:rPr>
          <w:rFonts w:ascii="Arial" w:hAnsi="Arial" w:cs="Arial"/>
          <w:iCs/>
          <w:sz w:val="22"/>
          <w:szCs w:val="22"/>
        </w:rPr>
      </w:pPr>
      <w:r>
        <w:rPr>
          <w:rFonts w:ascii="Arial" w:hAnsi="Arial"/>
          <w:iCs/>
          <w:sz w:val="22"/>
          <w:szCs w:val="22"/>
        </w:rPr>
        <w:t>(conforme a la oferta del Consultor; en su caso en la versión renegociada)</w:t>
      </w:r>
    </w:p>
    <w:p w14:paraId="7256B82D" w14:textId="77777777" w:rsidR="008471E7" w:rsidRDefault="008471E7">
      <w:pPr>
        <w:rPr>
          <w:rFonts w:ascii="Arial" w:hAnsi="Arial" w:cs="Arial"/>
          <w:b/>
          <w:iCs/>
          <w:sz w:val="22"/>
          <w:szCs w:val="22"/>
          <w:lang w:eastAsia="en-GB"/>
        </w:rPr>
      </w:pPr>
    </w:p>
    <w:p w14:paraId="03E479DB" w14:textId="77777777" w:rsidR="008471E7" w:rsidRDefault="008471E7">
      <w:pPr>
        <w:rPr>
          <w:rFonts w:ascii="Arial" w:hAnsi="Arial" w:cs="Arial"/>
          <w:b/>
          <w:iCs/>
          <w:sz w:val="22"/>
          <w:szCs w:val="22"/>
          <w:lang w:eastAsia="en-GB"/>
        </w:rPr>
      </w:pPr>
    </w:p>
    <w:p w14:paraId="6F23826C" w14:textId="77777777" w:rsidR="008471E7" w:rsidRDefault="008471E7">
      <w:pPr>
        <w:rPr>
          <w:rFonts w:ascii="Arial" w:hAnsi="Arial" w:cs="Arial"/>
          <w:b/>
          <w:iCs/>
          <w:sz w:val="22"/>
          <w:szCs w:val="22"/>
          <w:lang w:eastAsia="en-GB"/>
        </w:rPr>
      </w:pPr>
    </w:p>
    <w:p w14:paraId="404F6E75" w14:textId="77777777" w:rsidR="008471E7" w:rsidRDefault="008471E7">
      <w:pPr>
        <w:rPr>
          <w:rFonts w:ascii="Arial" w:hAnsi="Arial" w:cs="Arial"/>
          <w:b/>
          <w:iCs/>
          <w:sz w:val="22"/>
          <w:szCs w:val="22"/>
          <w:lang w:eastAsia="en-GB"/>
        </w:rPr>
      </w:pPr>
    </w:p>
    <w:p w14:paraId="424D56D8" w14:textId="77777777" w:rsidR="008471E7" w:rsidRDefault="008471E7">
      <w:pPr>
        <w:rPr>
          <w:rFonts w:ascii="Arial" w:hAnsi="Arial" w:cs="Arial"/>
          <w:b/>
          <w:iCs/>
          <w:sz w:val="22"/>
          <w:szCs w:val="22"/>
          <w:lang w:eastAsia="en-GB"/>
        </w:rPr>
        <w:sectPr w:rsidR="008471E7">
          <w:headerReference w:type="default" r:id="rId29"/>
          <w:pgSz w:w="11906" w:h="16838" w:code="9"/>
          <w:pgMar w:top="1440" w:right="1440" w:bottom="1440" w:left="1440" w:header="720" w:footer="340" w:gutter="0"/>
          <w:cols w:space="708"/>
          <w:formProt w:val="0"/>
          <w:docGrid w:linePitch="360"/>
        </w:sectPr>
      </w:pPr>
    </w:p>
    <w:p w14:paraId="2C097C3B" w14:textId="77777777" w:rsidR="008471E7" w:rsidRDefault="00B66857">
      <w:pPr>
        <w:rPr>
          <w:rFonts w:ascii="Arial" w:hAnsi="Arial" w:cs="Arial"/>
          <w:b/>
          <w:bCs/>
        </w:rPr>
      </w:pPr>
      <w:proofErr w:type="gramStart"/>
      <w:r>
        <w:rPr>
          <w:rFonts w:ascii="Arial" w:hAnsi="Arial"/>
          <w:b/>
          <w:bCs/>
        </w:rPr>
        <w:lastRenderedPageBreak/>
        <w:t>Equipamiento e instalaciones a facilitar</w:t>
      </w:r>
      <w:proofErr w:type="gramEnd"/>
      <w:r>
        <w:rPr>
          <w:rFonts w:ascii="Arial" w:hAnsi="Arial"/>
          <w:b/>
          <w:bCs/>
        </w:rPr>
        <w:t xml:space="preserve"> por el Contratante y servicios de terceros contratados por este</w:t>
      </w:r>
    </w:p>
    <w:p w14:paraId="02EF9C29" w14:textId="77777777" w:rsidR="008471E7" w:rsidRDefault="008471E7">
      <w:pPr>
        <w:rPr>
          <w:rFonts w:ascii="Arial" w:hAnsi="Arial" w:cs="Arial"/>
          <w:sz w:val="22"/>
          <w:szCs w:val="22"/>
          <w:lang w:eastAsia="en-GB"/>
        </w:rPr>
      </w:pPr>
    </w:p>
    <w:p w14:paraId="3D467144" w14:textId="77777777" w:rsidR="008471E7" w:rsidRDefault="008471E7">
      <w:pPr>
        <w:rPr>
          <w:rFonts w:ascii="Arial" w:hAnsi="Arial" w:cs="Arial"/>
          <w:sz w:val="22"/>
          <w:szCs w:val="22"/>
          <w:lang w:eastAsia="en-GB"/>
        </w:rPr>
      </w:pPr>
    </w:p>
    <w:p w14:paraId="5274032A" w14:textId="77777777" w:rsidR="008471E7" w:rsidRDefault="008471E7">
      <w:pPr>
        <w:rPr>
          <w:rFonts w:ascii="Arial" w:hAnsi="Arial" w:cs="Arial"/>
          <w:sz w:val="22"/>
          <w:szCs w:val="22"/>
          <w:lang w:eastAsia="en-GB"/>
        </w:rPr>
      </w:pPr>
    </w:p>
    <w:p w14:paraId="47AA3B59" w14:textId="77777777" w:rsidR="008471E7" w:rsidRDefault="008471E7">
      <w:pPr>
        <w:rPr>
          <w:rFonts w:ascii="Arial" w:hAnsi="Arial" w:cs="Arial"/>
          <w:sz w:val="22"/>
          <w:szCs w:val="22"/>
          <w:lang w:eastAsia="en-GB"/>
        </w:rPr>
      </w:pPr>
    </w:p>
    <w:p w14:paraId="68B39E0C" w14:textId="77777777" w:rsidR="008471E7" w:rsidRDefault="008471E7">
      <w:pPr>
        <w:rPr>
          <w:rFonts w:ascii="Arial" w:hAnsi="Arial" w:cs="Arial"/>
          <w:sz w:val="22"/>
          <w:szCs w:val="22"/>
          <w:lang w:eastAsia="en-GB"/>
        </w:rPr>
        <w:sectPr w:rsidR="008471E7">
          <w:headerReference w:type="default" r:id="rId30"/>
          <w:pgSz w:w="11906" w:h="16838" w:code="9"/>
          <w:pgMar w:top="1440" w:right="1440" w:bottom="1440" w:left="1440" w:header="720" w:footer="340" w:gutter="0"/>
          <w:cols w:space="708"/>
          <w:formProt w:val="0"/>
          <w:docGrid w:linePitch="360"/>
        </w:sectPr>
      </w:pPr>
    </w:p>
    <w:p w14:paraId="4DC30E98" w14:textId="77777777" w:rsidR="008471E7" w:rsidRDefault="00B66857">
      <w:pPr>
        <w:rPr>
          <w:rFonts w:ascii="Arial" w:hAnsi="Arial" w:cs="Arial"/>
          <w:b/>
          <w:bCs/>
        </w:rPr>
      </w:pPr>
      <w:r>
        <w:rPr>
          <w:rFonts w:ascii="Arial" w:hAnsi="Arial"/>
          <w:b/>
          <w:bCs/>
        </w:rPr>
        <w:lastRenderedPageBreak/>
        <w:t>Calendario para la prestación de los servicios</w:t>
      </w:r>
    </w:p>
    <w:p w14:paraId="4F13CE0F" w14:textId="77777777" w:rsidR="008471E7" w:rsidRDefault="008471E7">
      <w:pPr>
        <w:rPr>
          <w:rFonts w:ascii="Arial" w:hAnsi="Arial" w:cs="Arial"/>
          <w:b/>
          <w:iCs/>
          <w:sz w:val="22"/>
          <w:szCs w:val="22"/>
          <w:lang w:eastAsia="en-GB"/>
        </w:rPr>
      </w:pPr>
    </w:p>
    <w:p w14:paraId="45D5046B" w14:textId="77777777" w:rsidR="008471E7" w:rsidRDefault="00B66857">
      <w:pPr>
        <w:rPr>
          <w:rFonts w:ascii="Arial" w:hAnsi="Arial" w:cs="Arial"/>
          <w:iCs/>
          <w:sz w:val="22"/>
          <w:szCs w:val="22"/>
        </w:rPr>
      </w:pPr>
      <w:r>
        <w:rPr>
          <w:rFonts w:ascii="Arial" w:hAnsi="Arial"/>
          <w:iCs/>
          <w:sz w:val="22"/>
          <w:szCs w:val="22"/>
        </w:rPr>
        <w:t>(conforme a la oferta del Consultor; en su caso en la versión renegociada)</w:t>
      </w:r>
    </w:p>
    <w:p w14:paraId="18175716" w14:textId="77777777" w:rsidR="008471E7" w:rsidRDefault="008471E7">
      <w:pPr>
        <w:rPr>
          <w:rFonts w:ascii="Arial" w:hAnsi="Arial" w:cs="Arial"/>
          <w:b/>
          <w:iCs/>
          <w:sz w:val="22"/>
          <w:szCs w:val="22"/>
          <w:lang w:eastAsia="en-GB"/>
        </w:rPr>
      </w:pPr>
    </w:p>
    <w:p w14:paraId="5274B524" w14:textId="77777777" w:rsidR="008471E7" w:rsidRDefault="008471E7">
      <w:pPr>
        <w:rPr>
          <w:rFonts w:ascii="Arial" w:hAnsi="Arial" w:cs="Arial"/>
          <w:b/>
          <w:iCs/>
          <w:sz w:val="22"/>
          <w:szCs w:val="22"/>
          <w:lang w:eastAsia="en-GB"/>
        </w:rPr>
      </w:pPr>
    </w:p>
    <w:p w14:paraId="62561139" w14:textId="77777777" w:rsidR="008471E7" w:rsidRDefault="008471E7">
      <w:pPr>
        <w:rPr>
          <w:rFonts w:ascii="Arial" w:hAnsi="Arial" w:cs="Arial"/>
          <w:b/>
          <w:iCs/>
          <w:sz w:val="22"/>
          <w:szCs w:val="22"/>
          <w:lang w:eastAsia="en-GB"/>
        </w:rPr>
      </w:pPr>
    </w:p>
    <w:p w14:paraId="1ADFAE2C" w14:textId="77777777" w:rsidR="008471E7" w:rsidRDefault="008471E7">
      <w:pPr>
        <w:rPr>
          <w:rFonts w:ascii="Arial" w:hAnsi="Arial" w:cs="Arial"/>
          <w:b/>
          <w:iCs/>
          <w:sz w:val="22"/>
          <w:szCs w:val="22"/>
          <w:lang w:eastAsia="en-GB"/>
        </w:rPr>
      </w:pPr>
    </w:p>
    <w:p w14:paraId="12298822" w14:textId="77777777" w:rsidR="008471E7" w:rsidRDefault="008471E7">
      <w:pPr>
        <w:rPr>
          <w:rFonts w:ascii="Arial" w:hAnsi="Arial" w:cs="Arial"/>
          <w:b/>
          <w:iCs/>
          <w:sz w:val="22"/>
          <w:szCs w:val="22"/>
          <w:lang w:eastAsia="en-GB"/>
        </w:rPr>
        <w:sectPr w:rsidR="008471E7">
          <w:headerReference w:type="default" r:id="rId31"/>
          <w:pgSz w:w="11906" w:h="16838" w:code="9"/>
          <w:pgMar w:top="1440" w:right="1440" w:bottom="1440" w:left="1440" w:header="720" w:footer="340" w:gutter="0"/>
          <w:cols w:space="708"/>
          <w:formProt w:val="0"/>
          <w:docGrid w:linePitch="360"/>
        </w:sectPr>
      </w:pPr>
    </w:p>
    <w:tbl>
      <w:tblPr>
        <w:tblStyle w:val="Tabellenraster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4A0" w:firstRow="1" w:lastRow="0" w:firstColumn="1" w:lastColumn="0" w:noHBand="0" w:noVBand="1"/>
      </w:tblPr>
      <w:tblGrid>
        <w:gridCol w:w="14264"/>
      </w:tblGrid>
      <w:tr w:rsidR="008471E7" w14:paraId="7FEAD4F3" w14:textId="77777777">
        <w:trPr>
          <w:tblHeader/>
        </w:trPr>
        <w:tc>
          <w:tcPr>
            <w:tcW w:w="14504" w:type="dxa"/>
          </w:tcPr>
          <w:p w14:paraId="5E583207" w14:textId="77777777" w:rsidR="008471E7" w:rsidRDefault="008471E7">
            <w:pPr>
              <w:suppressAutoHyphens/>
              <w:spacing w:after="0"/>
              <w:jc w:val="center"/>
              <w:rPr>
                <w:b/>
                <w:sz w:val="28"/>
                <w:szCs w:val="20"/>
              </w:rPr>
            </w:pPr>
          </w:p>
          <w:p w14:paraId="788420CA" w14:textId="77777777" w:rsidR="008471E7" w:rsidRDefault="00B66857">
            <w:pPr>
              <w:suppressAutoHyphens/>
              <w:spacing w:after="0"/>
              <w:jc w:val="center"/>
              <w:rPr>
                <w:rFonts w:eastAsia="Times New Roman" w:cs="Arial"/>
                <w:b/>
                <w:sz w:val="28"/>
                <w:szCs w:val="20"/>
              </w:rPr>
            </w:pPr>
            <w:r>
              <w:rPr>
                <w:b/>
                <w:sz w:val="28"/>
                <w:szCs w:val="20"/>
              </w:rPr>
              <w:t xml:space="preserve">Cálculo de costes y facturación en </w:t>
            </w:r>
            <w:r>
              <w:rPr>
                <w:b/>
                <w:i/>
                <w:sz w:val="28"/>
                <w:szCs w:val="20"/>
              </w:rPr>
              <w:t>[EUR, preferiblemente]</w:t>
            </w:r>
          </w:p>
        </w:tc>
      </w:tr>
      <w:tr w:rsidR="008471E7" w14:paraId="489F99DE" w14:textId="77777777">
        <w:tc>
          <w:tcPr>
            <w:tcW w:w="14504" w:type="dxa"/>
          </w:tcPr>
          <w:p w14:paraId="6EF859F2" w14:textId="77777777" w:rsidR="008471E7" w:rsidRDefault="00B66857">
            <w:pPr>
              <w:suppressAutoHyphens/>
              <w:spacing w:after="0"/>
              <w:jc w:val="center"/>
              <w:rPr>
                <w:rFonts w:eastAsia="Times New Roman" w:cs="Arial"/>
                <w:b/>
                <w:i/>
                <w:sz w:val="28"/>
                <w:szCs w:val="20"/>
              </w:rPr>
            </w:pPr>
            <w:r>
              <w:rPr>
                <w:b/>
                <w:sz w:val="28"/>
                <w:szCs w:val="20"/>
              </w:rPr>
              <w:t>Paquete A: servicios a tanto alzado</w:t>
            </w:r>
          </w:p>
        </w:tc>
      </w:tr>
    </w:tbl>
    <w:p w14:paraId="2DDEA45A" w14:textId="77777777" w:rsidR="008471E7" w:rsidRDefault="008471E7">
      <w:pPr>
        <w:spacing w:after="0"/>
        <w:jc w:val="left"/>
        <w:rPr>
          <w:rFonts w:ascii="Arial" w:eastAsiaTheme="minorHAnsi" w:hAnsi="Arial" w:cs="Arial"/>
          <w:sz w:val="20"/>
          <w:szCs w:val="20"/>
          <w:lang w:eastAsia="en-US" w:bidi="ar-SA"/>
        </w:rPr>
      </w:pPr>
    </w:p>
    <w:tbl>
      <w:tblPr>
        <w:tblpPr w:leftFromText="141" w:rightFromText="141" w:vertAnchor="text" w:tblpY="1"/>
        <w:tblOverlap w:val="never"/>
        <w:tblW w:w="13116" w:type="dxa"/>
        <w:tblLayout w:type="fixed"/>
        <w:tblCellMar>
          <w:left w:w="70" w:type="dxa"/>
          <w:right w:w="70" w:type="dxa"/>
        </w:tblCellMar>
        <w:tblLook w:val="0000" w:firstRow="0" w:lastRow="0" w:firstColumn="0" w:lastColumn="0" w:noHBand="0" w:noVBand="0"/>
      </w:tblPr>
      <w:tblGrid>
        <w:gridCol w:w="6029"/>
        <w:gridCol w:w="73"/>
        <w:gridCol w:w="65"/>
        <w:gridCol w:w="1138"/>
        <w:gridCol w:w="1842"/>
        <w:gridCol w:w="1134"/>
        <w:gridCol w:w="993"/>
        <w:gridCol w:w="1842"/>
      </w:tblGrid>
      <w:tr w:rsidR="008471E7" w14:paraId="1BE6351B" w14:textId="77777777">
        <w:tc>
          <w:tcPr>
            <w:tcW w:w="13116" w:type="dxa"/>
            <w:gridSpan w:val="8"/>
            <w:tcBorders>
              <w:top w:val="single" w:sz="4" w:space="0" w:color="auto"/>
              <w:left w:val="single" w:sz="4" w:space="0" w:color="auto"/>
              <w:bottom w:val="single" w:sz="4" w:space="0" w:color="auto"/>
              <w:right w:val="single" w:sz="4" w:space="0" w:color="auto"/>
            </w:tcBorders>
            <w:shd w:val="clear" w:color="auto" w:fill="auto"/>
          </w:tcPr>
          <w:p w14:paraId="5153EE35" w14:textId="77777777" w:rsidR="008471E7" w:rsidRDefault="00B66857">
            <w:pPr>
              <w:suppressAutoHyphens/>
              <w:spacing w:before="20" w:after="20"/>
              <w:jc w:val="center"/>
              <w:rPr>
                <w:rFonts w:ascii="Arial" w:eastAsia="Times New Roman" w:hAnsi="Arial" w:cs="Arial"/>
                <w:b/>
                <w:szCs w:val="20"/>
              </w:rPr>
            </w:pPr>
            <w:r>
              <w:rPr>
                <w:rFonts w:ascii="Arial" w:hAnsi="Arial"/>
                <w:b/>
                <w:szCs w:val="20"/>
              </w:rPr>
              <w:t xml:space="preserve">Cálculo de costes en detalle: tasas, transporte y logística </w:t>
            </w:r>
            <w:r>
              <w:rPr>
                <w:rFonts w:ascii="Arial" w:hAnsi="Arial"/>
                <w:sz w:val="20"/>
                <w:szCs w:val="20"/>
              </w:rPr>
              <w:t>(solo para fines informativos, no como base para los pagos)</w:t>
            </w:r>
          </w:p>
        </w:tc>
      </w:tr>
      <w:tr w:rsidR="008471E7" w14:paraId="7EB5AABE" w14:textId="77777777">
        <w:tc>
          <w:tcPr>
            <w:tcW w:w="6167" w:type="dxa"/>
            <w:gridSpan w:val="3"/>
            <w:tcBorders>
              <w:top w:val="single" w:sz="4" w:space="0" w:color="auto"/>
              <w:left w:val="single" w:sz="4" w:space="0" w:color="000000"/>
              <w:bottom w:val="single" w:sz="4" w:space="0" w:color="000000"/>
            </w:tcBorders>
            <w:shd w:val="clear" w:color="auto" w:fill="auto"/>
          </w:tcPr>
          <w:p w14:paraId="69901C15" w14:textId="77777777" w:rsidR="008471E7" w:rsidRDefault="00B66857">
            <w:pPr>
              <w:suppressAutoHyphens/>
              <w:spacing w:before="20" w:after="20"/>
              <w:jc w:val="left"/>
              <w:rPr>
                <w:rFonts w:ascii="Arial" w:eastAsia="Times New Roman" w:hAnsi="Arial" w:cs="Arial"/>
                <w:sz w:val="20"/>
                <w:szCs w:val="20"/>
              </w:rPr>
            </w:pPr>
            <w:r>
              <w:rPr>
                <w:rFonts w:ascii="Arial" w:hAnsi="Arial"/>
                <w:b/>
                <w:sz w:val="20"/>
                <w:szCs w:val="20"/>
              </w:rPr>
              <w:t xml:space="preserve">1. Coste del personal extranjero </w:t>
            </w:r>
          </w:p>
        </w:tc>
        <w:tc>
          <w:tcPr>
            <w:tcW w:w="1138" w:type="dxa"/>
            <w:tcBorders>
              <w:top w:val="single" w:sz="4" w:space="0" w:color="auto"/>
              <w:left w:val="single" w:sz="4" w:space="0" w:color="000000"/>
              <w:bottom w:val="single" w:sz="4" w:space="0" w:color="000000"/>
            </w:tcBorders>
            <w:shd w:val="clear" w:color="auto" w:fill="auto"/>
          </w:tcPr>
          <w:p w14:paraId="58923236" w14:textId="77777777" w:rsidR="008471E7" w:rsidRDefault="00B66857">
            <w:pPr>
              <w:suppressAutoHyphens/>
              <w:spacing w:before="20" w:after="20"/>
              <w:jc w:val="left"/>
              <w:rPr>
                <w:rFonts w:ascii="Arial" w:eastAsia="Times New Roman" w:hAnsi="Arial" w:cs="Arial"/>
                <w:b/>
                <w:sz w:val="20"/>
                <w:szCs w:val="20"/>
              </w:rPr>
            </w:pPr>
            <w:r>
              <w:rPr>
                <w:rFonts w:ascii="Arial" w:hAnsi="Arial"/>
                <w:b/>
                <w:sz w:val="20"/>
                <w:szCs w:val="20"/>
              </w:rPr>
              <w:t>Unidad</w:t>
            </w:r>
          </w:p>
        </w:tc>
        <w:tc>
          <w:tcPr>
            <w:tcW w:w="1842" w:type="dxa"/>
            <w:tcBorders>
              <w:top w:val="single" w:sz="4" w:space="0" w:color="auto"/>
              <w:left w:val="single" w:sz="4" w:space="0" w:color="000000"/>
              <w:bottom w:val="single" w:sz="4" w:space="0" w:color="000000"/>
            </w:tcBorders>
            <w:shd w:val="clear" w:color="auto" w:fill="auto"/>
          </w:tcPr>
          <w:p w14:paraId="7B9D209F" w14:textId="77777777" w:rsidR="008471E7" w:rsidRDefault="00B66857">
            <w:pPr>
              <w:suppressAutoHyphens/>
              <w:spacing w:before="20" w:after="20"/>
              <w:jc w:val="left"/>
              <w:rPr>
                <w:rFonts w:ascii="Arial" w:eastAsia="Times New Roman" w:hAnsi="Arial" w:cs="Arial"/>
                <w:b/>
                <w:sz w:val="20"/>
                <w:szCs w:val="20"/>
              </w:rPr>
            </w:pPr>
            <w:r>
              <w:rPr>
                <w:rFonts w:ascii="Arial" w:hAnsi="Arial"/>
                <w:b/>
                <w:sz w:val="20"/>
                <w:szCs w:val="20"/>
              </w:rPr>
              <w:t>Cantidad</w:t>
            </w:r>
          </w:p>
        </w:tc>
        <w:tc>
          <w:tcPr>
            <w:tcW w:w="2127" w:type="dxa"/>
            <w:gridSpan w:val="2"/>
            <w:tcBorders>
              <w:top w:val="single" w:sz="4" w:space="0" w:color="auto"/>
              <w:left w:val="single" w:sz="4" w:space="0" w:color="000000"/>
              <w:bottom w:val="single" w:sz="4" w:space="0" w:color="000000"/>
            </w:tcBorders>
            <w:shd w:val="clear" w:color="auto" w:fill="auto"/>
          </w:tcPr>
          <w:p w14:paraId="55F98040" w14:textId="77777777" w:rsidR="008471E7" w:rsidRDefault="00B66857">
            <w:pPr>
              <w:suppressAutoHyphens/>
              <w:spacing w:before="20" w:after="20"/>
              <w:jc w:val="left"/>
              <w:rPr>
                <w:rFonts w:ascii="Arial" w:eastAsia="Times New Roman" w:hAnsi="Arial" w:cs="Arial"/>
                <w:b/>
                <w:sz w:val="20"/>
                <w:szCs w:val="20"/>
              </w:rPr>
            </w:pPr>
            <w:r>
              <w:rPr>
                <w:rFonts w:ascii="Arial" w:hAnsi="Arial"/>
                <w:b/>
                <w:sz w:val="20"/>
                <w:szCs w:val="20"/>
              </w:rPr>
              <w:t>Tipo unitario a tanto alzado</w:t>
            </w:r>
          </w:p>
        </w:tc>
        <w:tc>
          <w:tcPr>
            <w:tcW w:w="1842" w:type="dxa"/>
            <w:tcBorders>
              <w:top w:val="single" w:sz="4" w:space="0" w:color="auto"/>
              <w:left w:val="single" w:sz="4" w:space="0" w:color="000000"/>
              <w:bottom w:val="single" w:sz="4" w:space="0" w:color="000000"/>
              <w:right w:val="single" w:sz="4" w:space="0" w:color="auto"/>
            </w:tcBorders>
            <w:shd w:val="clear" w:color="auto" w:fill="auto"/>
          </w:tcPr>
          <w:p w14:paraId="5FBA0744" w14:textId="77777777" w:rsidR="008471E7" w:rsidRDefault="00B66857">
            <w:pPr>
              <w:suppressAutoHyphens/>
              <w:spacing w:before="20" w:after="20"/>
              <w:jc w:val="left"/>
              <w:rPr>
                <w:rFonts w:ascii="Arial" w:eastAsia="Times New Roman" w:hAnsi="Arial" w:cs="Arial"/>
                <w:b/>
                <w:sz w:val="20"/>
                <w:szCs w:val="20"/>
              </w:rPr>
            </w:pPr>
            <w:r>
              <w:rPr>
                <w:rFonts w:ascii="Arial" w:hAnsi="Arial"/>
                <w:b/>
                <w:sz w:val="20"/>
                <w:szCs w:val="20"/>
              </w:rPr>
              <w:t>Importe del contrato</w:t>
            </w:r>
          </w:p>
        </w:tc>
      </w:tr>
      <w:tr w:rsidR="008471E7" w14:paraId="20D7D5E7" w14:textId="77777777">
        <w:tc>
          <w:tcPr>
            <w:tcW w:w="6102" w:type="dxa"/>
            <w:gridSpan w:val="2"/>
            <w:tcBorders>
              <w:top w:val="single" w:sz="4" w:space="0" w:color="000000"/>
              <w:left w:val="single" w:sz="4" w:space="0" w:color="000000"/>
              <w:bottom w:val="single" w:sz="4" w:space="0" w:color="000000"/>
            </w:tcBorders>
            <w:shd w:val="clear" w:color="auto" w:fill="auto"/>
          </w:tcPr>
          <w:p w14:paraId="1A644292" w14:textId="77777777" w:rsidR="008471E7" w:rsidRDefault="00B66857">
            <w:pPr>
              <w:suppressAutoHyphens/>
              <w:spacing w:after="0"/>
              <w:jc w:val="left"/>
              <w:rPr>
                <w:rFonts w:ascii="Arial" w:eastAsia="Times New Roman" w:hAnsi="Arial" w:cs="Arial"/>
                <w:sz w:val="20"/>
                <w:szCs w:val="20"/>
              </w:rPr>
            </w:pPr>
            <w:r>
              <w:rPr>
                <w:rFonts w:ascii="Arial" w:hAnsi="Arial"/>
                <w:sz w:val="20"/>
                <w:szCs w:val="20"/>
              </w:rPr>
              <w:t xml:space="preserve">1.1 </w:t>
            </w:r>
            <w:proofErr w:type="gramStart"/>
            <w:r>
              <w:rPr>
                <w:rFonts w:ascii="Arial" w:hAnsi="Arial"/>
                <w:sz w:val="20"/>
                <w:szCs w:val="20"/>
              </w:rPr>
              <w:t>Jefe</w:t>
            </w:r>
            <w:proofErr w:type="gramEnd"/>
            <w:r>
              <w:rPr>
                <w:rFonts w:ascii="Arial" w:hAnsi="Arial"/>
                <w:sz w:val="20"/>
                <w:szCs w:val="20"/>
              </w:rPr>
              <w:t xml:space="preserve"> del equipo</w:t>
            </w:r>
          </w:p>
        </w:tc>
        <w:tc>
          <w:tcPr>
            <w:tcW w:w="1203" w:type="dxa"/>
            <w:gridSpan w:val="2"/>
            <w:tcBorders>
              <w:top w:val="single" w:sz="4" w:space="0" w:color="000000"/>
              <w:left w:val="single" w:sz="4" w:space="0" w:color="000000"/>
              <w:bottom w:val="single" w:sz="4" w:space="0" w:color="000000"/>
            </w:tcBorders>
            <w:shd w:val="clear" w:color="auto" w:fill="auto"/>
          </w:tcPr>
          <w:p w14:paraId="135AA525" w14:textId="77777777" w:rsidR="008471E7" w:rsidRDefault="00B66857">
            <w:pPr>
              <w:suppressAutoHyphens/>
              <w:spacing w:after="0"/>
              <w:jc w:val="left"/>
              <w:rPr>
                <w:rFonts w:ascii="Arial" w:eastAsia="Times New Roman" w:hAnsi="Arial" w:cs="Arial"/>
                <w:sz w:val="20"/>
                <w:szCs w:val="20"/>
              </w:rPr>
            </w:pPr>
            <w:r>
              <w:rPr>
                <w:rFonts w:ascii="Arial" w:hAnsi="Arial"/>
                <w:sz w:val="20"/>
                <w:szCs w:val="20"/>
              </w:rPr>
              <w:t>mes</w:t>
            </w:r>
          </w:p>
        </w:tc>
        <w:tc>
          <w:tcPr>
            <w:tcW w:w="1842" w:type="dxa"/>
            <w:tcBorders>
              <w:top w:val="single" w:sz="4" w:space="0" w:color="000000"/>
              <w:left w:val="single" w:sz="4" w:space="0" w:color="000000"/>
              <w:bottom w:val="single" w:sz="4" w:space="0" w:color="000000"/>
            </w:tcBorders>
            <w:shd w:val="clear" w:color="auto" w:fill="auto"/>
          </w:tcPr>
          <w:p w14:paraId="177E4892" w14:textId="77777777" w:rsidR="008471E7" w:rsidRDefault="00B66857">
            <w:pPr>
              <w:suppressAutoHyphens/>
              <w:spacing w:after="0"/>
              <w:jc w:val="left"/>
              <w:rPr>
                <w:rFonts w:ascii="Arial" w:eastAsia="Times New Roman" w:hAnsi="Arial" w:cs="Arial"/>
                <w:sz w:val="20"/>
                <w:szCs w:val="20"/>
              </w:rPr>
            </w:pPr>
            <w:r>
              <w:rPr>
                <w:rFonts w:ascii="Arial" w:hAnsi="Arial"/>
                <w:sz w:val="20"/>
                <w:szCs w:val="20"/>
              </w:rPr>
              <w:t>...</w:t>
            </w:r>
          </w:p>
        </w:tc>
        <w:tc>
          <w:tcPr>
            <w:tcW w:w="2127" w:type="dxa"/>
            <w:gridSpan w:val="2"/>
            <w:tcBorders>
              <w:top w:val="single" w:sz="4" w:space="0" w:color="000000"/>
              <w:left w:val="single" w:sz="4" w:space="0" w:color="000000"/>
              <w:bottom w:val="single" w:sz="4" w:space="0" w:color="000000"/>
            </w:tcBorders>
            <w:shd w:val="clear" w:color="auto" w:fill="auto"/>
          </w:tcPr>
          <w:p w14:paraId="62B2D17E" w14:textId="77777777" w:rsidR="008471E7" w:rsidRDefault="008471E7">
            <w:pPr>
              <w:suppressAutoHyphens/>
              <w:snapToGrid w:val="0"/>
              <w:spacing w:after="0"/>
              <w:jc w:val="left"/>
              <w:rPr>
                <w:rFonts w:ascii="Arial" w:eastAsia="Times New Roman" w:hAnsi="Arial" w:cs="Arial"/>
                <w:sz w:val="20"/>
                <w:szCs w:val="20"/>
                <w:lang w:val="en-US" w:eastAsia="de-DE" w:bidi="ar-SA"/>
              </w:rPr>
            </w:pPr>
          </w:p>
        </w:tc>
        <w:tc>
          <w:tcPr>
            <w:tcW w:w="1842" w:type="dxa"/>
            <w:tcBorders>
              <w:top w:val="single" w:sz="4" w:space="0" w:color="000000"/>
              <w:left w:val="single" w:sz="4" w:space="0" w:color="000000"/>
              <w:bottom w:val="single" w:sz="4" w:space="0" w:color="000000"/>
              <w:right w:val="single" w:sz="4" w:space="0" w:color="auto"/>
            </w:tcBorders>
            <w:shd w:val="clear" w:color="auto" w:fill="auto"/>
          </w:tcPr>
          <w:p w14:paraId="011BC16B" w14:textId="77777777" w:rsidR="008471E7" w:rsidRDefault="008471E7">
            <w:pPr>
              <w:suppressAutoHyphens/>
              <w:snapToGrid w:val="0"/>
              <w:spacing w:after="0"/>
              <w:jc w:val="left"/>
              <w:rPr>
                <w:rFonts w:ascii="Arial" w:eastAsia="Times New Roman" w:hAnsi="Arial" w:cs="Arial"/>
                <w:sz w:val="20"/>
                <w:szCs w:val="20"/>
                <w:lang w:val="en-US" w:eastAsia="de-DE" w:bidi="ar-SA"/>
              </w:rPr>
            </w:pPr>
          </w:p>
        </w:tc>
      </w:tr>
      <w:tr w:rsidR="008471E7" w14:paraId="74749DE8" w14:textId="77777777">
        <w:tc>
          <w:tcPr>
            <w:tcW w:w="6102" w:type="dxa"/>
            <w:gridSpan w:val="2"/>
            <w:tcBorders>
              <w:top w:val="single" w:sz="4" w:space="0" w:color="000000"/>
              <w:left w:val="single" w:sz="4" w:space="0" w:color="000000"/>
              <w:bottom w:val="single" w:sz="4" w:space="0" w:color="000000"/>
            </w:tcBorders>
            <w:shd w:val="clear" w:color="auto" w:fill="auto"/>
          </w:tcPr>
          <w:p w14:paraId="1335C2F5" w14:textId="77777777" w:rsidR="008471E7" w:rsidRDefault="00B66857">
            <w:pPr>
              <w:suppressAutoHyphens/>
              <w:spacing w:after="0"/>
              <w:jc w:val="left"/>
              <w:rPr>
                <w:rFonts w:ascii="Arial" w:eastAsia="Times New Roman" w:hAnsi="Arial" w:cs="Arial"/>
                <w:sz w:val="20"/>
                <w:szCs w:val="20"/>
              </w:rPr>
            </w:pPr>
            <w:r>
              <w:rPr>
                <w:rFonts w:ascii="Arial" w:hAnsi="Arial"/>
                <w:sz w:val="20"/>
                <w:szCs w:val="20"/>
              </w:rPr>
              <w:t>1.2 NN</w:t>
            </w:r>
          </w:p>
        </w:tc>
        <w:tc>
          <w:tcPr>
            <w:tcW w:w="1203" w:type="dxa"/>
            <w:gridSpan w:val="2"/>
            <w:tcBorders>
              <w:top w:val="single" w:sz="4" w:space="0" w:color="000000"/>
              <w:left w:val="single" w:sz="4" w:space="0" w:color="000000"/>
              <w:bottom w:val="single" w:sz="4" w:space="0" w:color="000000"/>
            </w:tcBorders>
            <w:shd w:val="clear" w:color="auto" w:fill="auto"/>
          </w:tcPr>
          <w:p w14:paraId="1084ED49" w14:textId="77777777" w:rsidR="008471E7" w:rsidRDefault="00B66857">
            <w:pPr>
              <w:suppressAutoHyphens/>
              <w:spacing w:after="0"/>
              <w:jc w:val="left"/>
              <w:rPr>
                <w:rFonts w:ascii="Arial" w:eastAsia="Times New Roman" w:hAnsi="Arial" w:cs="Arial"/>
                <w:sz w:val="20"/>
                <w:szCs w:val="20"/>
              </w:rPr>
            </w:pPr>
            <w:r>
              <w:rPr>
                <w:rFonts w:ascii="Arial" w:hAnsi="Arial"/>
                <w:sz w:val="20"/>
                <w:szCs w:val="20"/>
              </w:rPr>
              <w:t>mes</w:t>
            </w:r>
          </w:p>
        </w:tc>
        <w:tc>
          <w:tcPr>
            <w:tcW w:w="1842" w:type="dxa"/>
            <w:tcBorders>
              <w:top w:val="single" w:sz="4" w:space="0" w:color="000000"/>
              <w:left w:val="single" w:sz="4" w:space="0" w:color="000000"/>
              <w:bottom w:val="single" w:sz="4" w:space="0" w:color="000000"/>
            </w:tcBorders>
            <w:shd w:val="clear" w:color="auto" w:fill="auto"/>
          </w:tcPr>
          <w:p w14:paraId="568FD529" w14:textId="77777777" w:rsidR="008471E7" w:rsidRDefault="00B66857">
            <w:pPr>
              <w:suppressAutoHyphens/>
              <w:spacing w:after="0"/>
              <w:jc w:val="left"/>
              <w:rPr>
                <w:rFonts w:ascii="Arial" w:eastAsia="Times New Roman" w:hAnsi="Arial" w:cs="Arial"/>
                <w:sz w:val="20"/>
                <w:szCs w:val="20"/>
              </w:rPr>
            </w:pPr>
            <w:r>
              <w:rPr>
                <w:rFonts w:ascii="Arial" w:hAnsi="Arial"/>
                <w:sz w:val="20"/>
                <w:szCs w:val="20"/>
              </w:rPr>
              <w:t>...</w:t>
            </w:r>
          </w:p>
        </w:tc>
        <w:tc>
          <w:tcPr>
            <w:tcW w:w="2127" w:type="dxa"/>
            <w:gridSpan w:val="2"/>
            <w:tcBorders>
              <w:top w:val="single" w:sz="4" w:space="0" w:color="000000"/>
              <w:left w:val="single" w:sz="4" w:space="0" w:color="000000"/>
              <w:bottom w:val="single" w:sz="4" w:space="0" w:color="000000"/>
            </w:tcBorders>
            <w:shd w:val="clear" w:color="auto" w:fill="auto"/>
          </w:tcPr>
          <w:p w14:paraId="66F15A99" w14:textId="77777777" w:rsidR="008471E7" w:rsidRDefault="008471E7">
            <w:pPr>
              <w:suppressAutoHyphens/>
              <w:snapToGrid w:val="0"/>
              <w:spacing w:after="0"/>
              <w:jc w:val="left"/>
              <w:rPr>
                <w:rFonts w:ascii="Arial" w:eastAsia="Times New Roman" w:hAnsi="Arial" w:cs="Arial"/>
                <w:sz w:val="20"/>
                <w:szCs w:val="20"/>
                <w:lang w:val="en-US" w:eastAsia="de-DE" w:bidi="ar-SA"/>
              </w:rPr>
            </w:pPr>
          </w:p>
        </w:tc>
        <w:tc>
          <w:tcPr>
            <w:tcW w:w="1842" w:type="dxa"/>
            <w:tcBorders>
              <w:top w:val="single" w:sz="4" w:space="0" w:color="000000"/>
              <w:left w:val="single" w:sz="4" w:space="0" w:color="000000"/>
              <w:right w:val="single" w:sz="4" w:space="0" w:color="auto"/>
            </w:tcBorders>
            <w:shd w:val="clear" w:color="auto" w:fill="auto"/>
          </w:tcPr>
          <w:p w14:paraId="542D99DD" w14:textId="77777777" w:rsidR="008471E7" w:rsidRDefault="008471E7">
            <w:pPr>
              <w:suppressAutoHyphens/>
              <w:snapToGrid w:val="0"/>
              <w:spacing w:after="0"/>
              <w:jc w:val="left"/>
              <w:rPr>
                <w:rFonts w:ascii="Arial" w:eastAsia="Times New Roman" w:hAnsi="Arial" w:cs="Arial"/>
                <w:sz w:val="20"/>
                <w:szCs w:val="20"/>
                <w:lang w:val="en-US" w:eastAsia="de-DE" w:bidi="ar-SA"/>
              </w:rPr>
            </w:pPr>
          </w:p>
        </w:tc>
      </w:tr>
      <w:tr w:rsidR="008471E7" w14:paraId="4EE8A1B5" w14:textId="77777777">
        <w:tc>
          <w:tcPr>
            <w:tcW w:w="6102" w:type="dxa"/>
            <w:gridSpan w:val="2"/>
            <w:tcBorders>
              <w:top w:val="single" w:sz="4" w:space="0" w:color="000000"/>
              <w:left w:val="single" w:sz="4" w:space="0" w:color="000000"/>
            </w:tcBorders>
            <w:shd w:val="clear" w:color="auto" w:fill="auto"/>
          </w:tcPr>
          <w:p w14:paraId="38DAB954" w14:textId="77777777" w:rsidR="008471E7" w:rsidRDefault="00B66857">
            <w:pPr>
              <w:suppressAutoHyphens/>
              <w:spacing w:after="0"/>
              <w:jc w:val="left"/>
              <w:rPr>
                <w:rFonts w:ascii="Arial" w:eastAsia="Times New Roman" w:hAnsi="Arial" w:cs="Arial"/>
                <w:sz w:val="20"/>
                <w:szCs w:val="20"/>
              </w:rPr>
            </w:pPr>
            <w:r>
              <w:rPr>
                <w:rFonts w:ascii="Arial" w:hAnsi="Arial"/>
                <w:sz w:val="20"/>
                <w:szCs w:val="20"/>
              </w:rPr>
              <w:t>1.3 …</w:t>
            </w:r>
          </w:p>
        </w:tc>
        <w:tc>
          <w:tcPr>
            <w:tcW w:w="1203" w:type="dxa"/>
            <w:gridSpan w:val="2"/>
            <w:tcBorders>
              <w:top w:val="single" w:sz="4" w:space="0" w:color="000000"/>
              <w:left w:val="single" w:sz="4" w:space="0" w:color="000000"/>
            </w:tcBorders>
            <w:shd w:val="clear" w:color="auto" w:fill="auto"/>
          </w:tcPr>
          <w:p w14:paraId="3A04A2A8" w14:textId="77777777" w:rsidR="008471E7" w:rsidRDefault="00B66857">
            <w:pPr>
              <w:suppressAutoHyphens/>
              <w:spacing w:after="0"/>
              <w:jc w:val="left"/>
              <w:rPr>
                <w:rFonts w:ascii="Arial" w:eastAsia="Calibri" w:hAnsi="Arial" w:cs="Arial"/>
                <w:sz w:val="20"/>
                <w:szCs w:val="20"/>
              </w:rPr>
            </w:pPr>
            <w:r>
              <w:rPr>
                <w:rFonts w:ascii="Arial" w:hAnsi="Arial"/>
                <w:sz w:val="20"/>
                <w:szCs w:val="20"/>
              </w:rPr>
              <w:t>mes</w:t>
            </w:r>
          </w:p>
        </w:tc>
        <w:tc>
          <w:tcPr>
            <w:tcW w:w="1842" w:type="dxa"/>
            <w:tcBorders>
              <w:top w:val="single" w:sz="4" w:space="0" w:color="000000"/>
              <w:left w:val="single" w:sz="4" w:space="0" w:color="000000"/>
            </w:tcBorders>
            <w:shd w:val="clear" w:color="auto" w:fill="auto"/>
          </w:tcPr>
          <w:p w14:paraId="5EE0EA62" w14:textId="77777777" w:rsidR="008471E7" w:rsidRDefault="00B66857">
            <w:pPr>
              <w:suppressAutoHyphens/>
              <w:spacing w:after="0"/>
              <w:jc w:val="left"/>
              <w:rPr>
                <w:rFonts w:ascii="Arial" w:eastAsia="Times New Roman" w:hAnsi="Arial" w:cs="Arial"/>
                <w:sz w:val="20"/>
                <w:szCs w:val="20"/>
              </w:rPr>
            </w:pPr>
            <w:r>
              <w:rPr>
                <w:rFonts w:ascii="Arial" w:hAnsi="Arial"/>
                <w:sz w:val="20"/>
                <w:szCs w:val="20"/>
              </w:rPr>
              <w:t>…</w:t>
            </w:r>
          </w:p>
        </w:tc>
        <w:tc>
          <w:tcPr>
            <w:tcW w:w="2127" w:type="dxa"/>
            <w:gridSpan w:val="2"/>
            <w:tcBorders>
              <w:top w:val="single" w:sz="4" w:space="0" w:color="000000"/>
              <w:left w:val="single" w:sz="4" w:space="0" w:color="000000"/>
            </w:tcBorders>
            <w:shd w:val="clear" w:color="auto" w:fill="auto"/>
          </w:tcPr>
          <w:p w14:paraId="758CAC42" w14:textId="77777777" w:rsidR="008471E7" w:rsidRDefault="008471E7">
            <w:pPr>
              <w:suppressAutoHyphens/>
              <w:snapToGrid w:val="0"/>
              <w:spacing w:after="0"/>
              <w:jc w:val="left"/>
              <w:rPr>
                <w:rFonts w:ascii="Arial" w:eastAsia="Times New Roman" w:hAnsi="Arial" w:cs="Arial"/>
                <w:sz w:val="20"/>
                <w:szCs w:val="20"/>
                <w:lang w:val="en-US" w:eastAsia="de-DE" w:bidi="ar-SA"/>
              </w:rPr>
            </w:pPr>
          </w:p>
        </w:tc>
        <w:tc>
          <w:tcPr>
            <w:tcW w:w="1842" w:type="dxa"/>
            <w:tcBorders>
              <w:top w:val="single" w:sz="4" w:space="0" w:color="000000"/>
              <w:left w:val="single" w:sz="4" w:space="0" w:color="000000"/>
              <w:right w:val="single" w:sz="4" w:space="0" w:color="auto"/>
            </w:tcBorders>
            <w:shd w:val="clear" w:color="auto" w:fill="auto"/>
          </w:tcPr>
          <w:p w14:paraId="30B94714" w14:textId="77777777" w:rsidR="008471E7" w:rsidRDefault="008471E7">
            <w:pPr>
              <w:suppressAutoHyphens/>
              <w:snapToGrid w:val="0"/>
              <w:spacing w:after="0"/>
              <w:jc w:val="left"/>
              <w:rPr>
                <w:rFonts w:ascii="Arial" w:eastAsia="Times New Roman" w:hAnsi="Arial" w:cs="Arial"/>
                <w:sz w:val="20"/>
                <w:szCs w:val="20"/>
                <w:lang w:val="en-US" w:eastAsia="de-DE" w:bidi="ar-SA"/>
              </w:rPr>
            </w:pPr>
          </w:p>
        </w:tc>
      </w:tr>
      <w:tr w:rsidR="008471E7" w14:paraId="3DA481A4" w14:textId="77777777">
        <w:tc>
          <w:tcPr>
            <w:tcW w:w="11274" w:type="dxa"/>
            <w:gridSpan w:val="7"/>
            <w:tcBorders>
              <w:top w:val="single" w:sz="4" w:space="0" w:color="000000"/>
              <w:left w:val="single" w:sz="4" w:space="0" w:color="000000"/>
              <w:bottom w:val="single" w:sz="2" w:space="0" w:color="000000"/>
            </w:tcBorders>
            <w:shd w:val="clear" w:color="auto" w:fill="auto"/>
          </w:tcPr>
          <w:p w14:paraId="4D90759E" w14:textId="77777777" w:rsidR="008471E7" w:rsidRDefault="00B66857">
            <w:pPr>
              <w:suppressAutoHyphens/>
              <w:spacing w:after="0"/>
              <w:jc w:val="right"/>
              <w:rPr>
                <w:rFonts w:ascii="Arial" w:eastAsia="Times New Roman" w:hAnsi="Arial" w:cs="Arial"/>
                <w:sz w:val="20"/>
                <w:szCs w:val="20"/>
              </w:rPr>
            </w:pPr>
            <w:r>
              <w:rPr>
                <w:rFonts w:ascii="Arial" w:hAnsi="Arial"/>
                <w:b/>
                <w:sz w:val="20"/>
                <w:szCs w:val="20"/>
              </w:rPr>
              <w:t>Subtotal personal extranjero</w:t>
            </w:r>
          </w:p>
        </w:tc>
        <w:tc>
          <w:tcPr>
            <w:tcW w:w="1842" w:type="dxa"/>
            <w:tcBorders>
              <w:top w:val="single" w:sz="2" w:space="0" w:color="000000"/>
              <w:left w:val="single" w:sz="2" w:space="0" w:color="000000"/>
              <w:bottom w:val="single" w:sz="2" w:space="0" w:color="000000"/>
              <w:right w:val="single" w:sz="4" w:space="0" w:color="auto"/>
            </w:tcBorders>
            <w:shd w:val="clear" w:color="auto" w:fill="D8D8D8"/>
          </w:tcPr>
          <w:p w14:paraId="39FD1893" w14:textId="77777777" w:rsidR="008471E7" w:rsidRDefault="008471E7">
            <w:pPr>
              <w:suppressAutoHyphens/>
              <w:snapToGrid w:val="0"/>
              <w:spacing w:after="0"/>
              <w:jc w:val="left"/>
              <w:rPr>
                <w:rFonts w:ascii="Arial" w:eastAsia="Times New Roman" w:hAnsi="Arial" w:cs="Arial"/>
                <w:sz w:val="20"/>
                <w:szCs w:val="20"/>
                <w:lang w:val="de-DE" w:eastAsia="de-DE" w:bidi="ar-SA"/>
              </w:rPr>
            </w:pPr>
          </w:p>
        </w:tc>
      </w:tr>
      <w:tr w:rsidR="008471E7" w14:paraId="1BD158FF" w14:textId="77777777">
        <w:tc>
          <w:tcPr>
            <w:tcW w:w="13116" w:type="dxa"/>
            <w:gridSpan w:val="8"/>
            <w:tcBorders>
              <w:left w:val="single" w:sz="4" w:space="0" w:color="000000"/>
              <w:bottom w:val="single" w:sz="4" w:space="0" w:color="000000"/>
              <w:right w:val="single" w:sz="4" w:space="0" w:color="auto"/>
            </w:tcBorders>
            <w:shd w:val="clear" w:color="auto" w:fill="auto"/>
          </w:tcPr>
          <w:p w14:paraId="6B0E39EE" w14:textId="77777777" w:rsidR="008471E7" w:rsidRDefault="00B66857">
            <w:pPr>
              <w:suppressAutoHyphens/>
              <w:spacing w:after="0"/>
              <w:jc w:val="left"/>
              <w:rPr>
                <w:rFonts w:ascii="Arial" w:eastAsia="Times New Roman" w:hAnsi="Arial" w:cs="Arial"/>
                <w:sz w:val="20"/>
                <w:szCs w:val="20"/>
              </w:rPr>
            </w:pPr>
            <w:r>
              <w:rPr>
                <w:rFonts w:ascii="Arial" w:hAnsi="Arial"/>
                <w:b/>
                <w:sz w:val="20"/>
                <w:szCs w:val="20"/>
              </w:rPr>
              <w:t>2. Coste del personal local</w:t>
            </w:r>
            <w:r>
              <w:rPr>
                <w:rFonts w:ascii="Arial" w:hAnsi="Arial"/>
                <w:sz w:val="20"/>
                <w:szCs w:val="20"/>
              </w:rPr>
              <w:t xml:space="preserve"> (incluidos las asignaciones y el alojamiento, véase la explicación)</w:t>
            </w:r>
          </w:p>
        </w:tc>
      </w:tr>
      <w:tr w:rsidR="008471E7" w14:paraId="72E737E9" w14:textId="77777777">
        <w:tc>
          <w:tcPr>
            <w:tcW w:w="6102" w:type="dxa"/>
            <w:gridSpan w:val="2"/>
            <w:tcBorders>
              <w:top w:val="single" w:sz="4" w:space="0" w:color="000000"/>
              <w:left w:val="single" w:sz="4" w:space="0" w:color="000000"/>
              <w:bottom w:val="single" w:sz="4" w:space="0" w:color="000000"/>
            </w:tcBorders>
            <w:shd w:val="clear" w:color="auto" w:fill="auto"/>
          </w:tcPr>
          <w:p w14:paraId="494FFA17" w14:textId="77777777" w:rsidR="008471E7" w:rsidRDefault="00B66857">
            <w:pPr>
              <w:suppressAutoHyphens/>
              <w:spacing w:after="0"/>
              <w:jc w:val="left"/>
              <w:rPr>
                <w:rFonts w:ascii="Arial" w:eastAsia="Times New Roman" w:hAnsi="Arial" w:cs="Arial"/>
                <w:sz w:val="20"/>
                <w:szCs w:val="20"/>
              </w:rPr>
            </w:pPr>
            <w:r>
              <w:rPr>
                <w:rFonts w:ascii="Arial" w:hAnsi="Arial"/>
                <w:sz w:val="20"/>
                <w:szCs w:val="20"/>
              </w:rPr>
              <w:t>2.1 NN</w:t>
            </w:r>
          </w:p>
        </w:tc>
        <w:tc>
          <w:tcPr>
            <w:tcW w:w="1203" w:type="dxa"/>
            <w:gridSpan w:val="2"/>
            <w:tcBorders>
              <w:top w:val="single" w:sz="4" w:space="0" w:color="000000"/>
              <w:left w:val="single" w:sz="4" w:space="0" w:color="000000"/>
              <w:bottom w:val="single" w:sz="4" w:space="0" w:color="000000"/>
            </w:tcBorders>
            <w:shd w:val="clear" w:color="auto" w:fill="auto"/>
          </w:tcPr>
          <w:p w14:paraId="1C3A1AD3" w14:textId="77777777" w:rsidR="008471E7" w:rsidRDefault="00B66857">
            <w:pPr>
              <w:suppressAutoHyphens/>
              <w:spacing w:after="0"/>
              <w:jc w:val="left"/>
              <w:rPr>
                <w:rFonts w:ascii="Arial" w:eastAsia="Times New Roman" w:hAnsi="Arial" w:cs="Arial"/>
                <w:sz w:val="20"/>
                <w:szCs w:val="20"/>
              </w:rPr>
            </w:pPr>
            <w:r>
              <w:rPr>
                <w:rFonts w:ascii="Arial" w:hAnsi="Arial"/>
                <w:sz w:val="20"/>
                <w:szCs w:val="20"/>
              </w:rPr>
              <w:t>mes</w:t>
            </w:r>
          </w:p>
        </w:tc>
        <w:tc>
          <w:tcPr>
            <w:tcW w:w="1842" w:type="dxa"/>
            <w:tcBorders>
              <w:top w:val="single" w:sz="4" w:space="0" w:color="000000"/>
              <w:left w:val="single" w:sz="4" w:space="0" w:color="000000"/>
              <w:bottom w:val="single" w:sz="4" w:space="0" w:color="000000"/>
            </w:tcBorders>
            <w:shd w:val="clear" w:color="auto" w:fill="auto"/>
          </w:tcPr>
          <w:p w14:paraId="7C23DBA7" w14:textId="77777777" w:rsidR="008471E7" w:rsidRDefault="00B66857">
            <w:pPr>
              <w:suppressAutoHyphens/>
              <w:spacing w:after="0"/>
              <w:jc w:val="left"/>
              <w:rPr>
                <w:rFonts w:ascii="Arial" w:eastAsia="Times New Roman" w:hAnsi="Arial" w:cs="Arial"/>
                <w:sz w:val="20"/>
                <w:szCs w:val="20"/>
              </w:rPr>
            </w:pPr>
            <w:r>
              <w:rPr>
                <w:rFonts w:ascii="Arial" w:hAnsi="Arial"/>
                <w:sz w:val="20"/>
                <w:szCs w:val="20"/>
              </w:rPr>
              <w:t>...</w:t>
            </w:r>
          </w:p>
        </w:tc>
        <w:tc>
          <w:tcPr>
            <w:tcW w:w="2127" w:type="dxa"/>
            <w:gridSpan w:val="2"/>
            <w:tcBorders>
              <w:top w:val="single" w:sz="4" w:space="0" w:color="000000"/>
              <w:left w:val="single" w:sz="4" w:space="0" w:color="000000"/>
              <w:bottom w:val="single" w:sz="4" w:space="0" w:color="000000"/>
            </w:tcBorders>
            <w:shd w:val="clear" w:color="auto" w:fill="auto"/>
          </w:tcPr>
          <w:p w14:paraId="06AE8F0E" w14:textId="77777777" w:rsidR="008471E7" w:rsidRDefault="008471E7">
            <w:pPr>
              <w:suppressAutoHyphens/>
              <w:snapToGrid w:val="0"/>
              <w:spacing w:after="0"/>
              <w:jc w:val="left"/>
              <w:rPr>
                <w:rFonts w:ascii="Arial" w:eastAsia="Times New Roman" w:hAnsi="Arial" w:cs="Arial"/>
                <w:sz w:val="20"/>
                <w:szCs w:val="20"/>
                <w:lang w:val="de-DE" w:eastAsia="de-DE" w:bidi="ar-SA"/>
              </w:rPr>
            </w:pPr>
          </w:p>
        </w:tc>
        <w:tc>
          <w:tcPr>
            <w:tcW w:w="1842" w:type="dxa"/>
            <w:tcBorders>
              <w:top w:val="single" w:sz="4" w:space="0" w:color="000000"/>
              <w:left w:val="single" w:sz="4" w:space="0" w:color="000000"/>
              <w:right w:val="single" w:sz="4" w:space="0" w:color="auto"/>
            </w:tcBorders>
            <w:shd w:val="clear" w:color="auto" w:fill="auto"/>
          </w:tcPr>
          <w:p w14:paraId="71B2C973" w14:textId="77777777" w:rsidR="008471E7" w:rsidRDefault="008471E7">
            <w:pPr>
              <w:suppressAutoHyphens/>
              <w:snapToGrid w:val="0"/>
              <w:spacing w:after="0"/>
              <w:jc w:val="left"/>
              <w:rPr>
                <w:rFonts w:ascii="Arial" w:eastAsia="Times New Roman" w:hAnsi="Arial" w:cs="Arial"/>
                <w:sz w:val="20"/>
                <w:szCs w:val="20"/>
                <w:lang w:val="de-DE" w:eastAsia="de-DE" w:bidi="ar-SA"/>
              </w:rPr>
            </w:pPr>
          </w:p>
        </w:tc>
      </w:tr>
      <w:tr w:rsidR="008471E7" w14:paraId="7A39DB3F" w14:textId="77777777">
        <w:tc>
          <w:tcPr>
            <w:tcW w:w="6102" w:type="dxa"/>
            <w:gridSpan w:val="2"/>
            <w:tcBorders>
              <w:top w:val="single" w:sz="4" w:space="0" w:color="000000"/>
              <w:left w:val="single" w:sz="4" w:space="0" w:color="000000"/>
            </w:tcBorders>
            <w:shd w:val="clear" w:color="auto" w:fill="auto"/>
          </w:tcPr>
          <w:p w14:paraId="2B58DEA8" w14:textId="77777777" w:rsidR="008471E7" w:rsidRDefault="00B66857">
            <w:pPr>
              <w:suppressAutoHyphens/>
              <w:spacing w:after="0"/>
              <w:jc w:val="left"/>
              <w:rPr>
                <w:rFonts w:ascii="Arial" w:eastAsia="Times New Roman" w:hAnsi="Arial" w:cs="Arial"/>
                <w:sz w:val="20"/>
                <w:szCs w:val="20"/>
              </w:rPr>
            </w:pPr>
            <w:r>
              <w:rPr>
                <w:rFonts w:ascii="Arial" w:hAnsi="Arial"/>
                <w:sz w:val="20"/>
                <w:szCs w:val="20"/>
              </w:rPr>
              <w:t>2.2 ...</w:t>
            </w:r>
          </w:p>
        </w:tc>
        <w:tc>
          <w:tcPr>
            <w:tcW w:w="1203" w:type="dxa"/>
            <w:gridSpan w:val="2"/>
            <w:tcBorders>
              <w:top w:val="single" w:sz="4" w:space="0" w:color="000000"/>
              <w:left w:val="single" w:sz="4" w:space="0" w:color="000000"/>
            </w:tcBorders>
            <w:shd w:val="clear" w:color="auto" w:fill="auto"/>
          </w:tcPr>
          <w:p w14:paraId="0B6293FF" w14:textId="77777777" w:rsidR="008471E7" w:rsidRDefault="00B66857">
            <w:pPr>
              <w:suppressAutoHyphens/>
              <w:spacing w:after="0"/>
              <w:jc w:val="left"/>
              <w:rPr>
                <w:rFonts w:ascii="Arial" w:eastAsia="Times New Roman" w:hAnsi="Arial" w:cs="Arial"/>
                <w:sz w:val="20"/>
                <w:szCs w:val="20"/>
              </w:rPr>
            </w:pPr>
            <w:r>
              <w:rPr>
                <w:rFonts w:ascii="Arial" w:hAnsi="Arial"/>
                <w:sz w:val="20"/>
                <w:szCs w:val="20"/>
              </w:rPr>
              <w:t>mes</w:t>
            </w:r>
          </w:p>
        </w:tc>
        <w:tc>
          <w:tcPr>
            <w:tcW w:w="1842" w:type="dxa"/>
            <w:tcBorders>
              <w:top w:val="single" w:sz="4" w:space="0" w:color="000000"/>
              <w:left w:val="single" w:sz="4" w:space="0" w:color="000000"/>
            </w:tcBorders>
            <w:shd w:val="clear" w:color="auto" w:fill="auto"/>
          </w:tcPr>
          <w:p w14:paraId="5FD4639E" w14:textId="77777777" w:rsidR="008471E7" w:rsidRDefault="00B66857">
            <w:pPr>
              <w:suppressAutoHyphens/>
              <w:spacing w:after="0"/>
              <w:jc w:val="left"/>
              <w:rPr>
                <w:rFonts w:ascii="Arial" w:eastAsia="Times New Roman" w:hAnsi="Arial" w:cs="Arial"/>
                <w:sz w:val="20"/>
                <w:szCs w:val="20"/>
              </w:rPr>
            </w:pPr>
            <w:r>
              <w:rPr>
                <w:rFonts w:ascii="Arial" w:hAnsi="Arial"/>
                <w:sz w:val="20"/>
                <w:szCs w:val="20"/>
              </w:rPr>
              <w:t>...</w:t>
            </w:r>
          </w:p>
        </w:tc>
        <w:tc>
          <w:tcPr>
            <w:tcW w:w="2127" w:type="dxa"/>
            <w:gridSpan w:val="2"/>
            <w:tcBorders>
              <w:top w:val="single" w:sz="4" w:space="0" w:color="000000"/>
              <w:left w:val="single" w:sz="4" w:space="0" w:color="000000"/>
            </w:tcBorders>
            <w:shd w:val="clear" w:color="auto" w:fill="auto"/>
          </w:tcPr>
          <w:p w14:paraId="71FE9743" w14:textId="77777777" w:rsidR="008471E7" w:rsidRDefault="008471E7">
            <w:pPr>
              <w:suppressAutoHyphens/>
              <w:snapToGrid w:val="0"/>
              <w:spacing w:after="0"/>
              <w:jc w:val="left"/>
              <w:rPr>
                <w:rFonts w:ascii="Arial" w:eastAsia="Times New Roman" w:hAnsi="Arial" w:cs="Arial"/>
                <w:sz w:val="20"/>
                <w:szCs w:val="20"/>
                <w:lang w:val="de-DE" w:eastAsia="de-DE" w:bidi="ar-SA"/>
              </w:rPr>
            </w:pPr>
          </w:p>
        </w:tc>
        <w:tc>
          <w:tcPr>
            <w:tcW w:w="1842" w:type="dxa"/>
            <w:tcBorders>
              <w:top w:val="single" w:sz="4" w:space="0" w:color="000000"/>
              <w:left w:val="single" w:sz="4" w:space="0" w:color="000000"/>
              <w:right w:val="single" w:sz="4" w:space="0" w:color="auto"/>
            </w:tcBorders>
            <w:shd w:val="clear" w:color="auto" w:fill="auto"/>
          </w:tcPr>
          <w:p w14:paraId="4EFDD0A3" w14:textId="77777777" w:rsidR="008471E7" w:rsidRDefault="008471E7">
            <w:pPr>
              <w:suppressAutoHyphens/>
              <w:snapToGrid w:val="0"/>
              <w:spacing w:after="0"/>
              <w:jc w:val="left"/>
              <w:rPr>
                <w:rFonts w:ascii="Arial" w:eastAsia="Times New Roman" w:hAnsi="Arial" w:cs="Arial"/>
                <w:sz w:val="20"/>
                <w:szCs w:val="20"/>
                <w:lang w:val="de-DE" w:eastAsia="de-DE" w:bidi="ar-SA"/>
              </w:rPr>
            </w:pPr>
          </w:p>
        </w:tc>
      </w:tr>
      <w:tr w:rsidR="008471E7" w14:paraId="0A92A9F9" w14:textId="77777777">
        <w:tc>
          <w:tcPr>
            <w:tcW w:w="11274" w:type="dxa"/>
            <w:gridSpan w:val="7"/>
            <w:tcBorders>
              <w:top w:val="single" w:sz="4" w:space="0" w:color="000000"/>
              <w:left w:val="single" w:sz="4" w:space="0" w:color="000000"/>
              <w:bottom w:val="single" w:sz="2" w:space="0" w:color="000000"/>
            </w:tcBorders>
            <w:shd w:val="clear" w:color="auto" w:fill="auto"/>
          </w:tcPr>
          <w:p w14:paraId="189CFE85" w14:textId="77777777" w:rsidR="008471E7" w:rsidRDefault="00B66857">
            <w:pPr>
              <w:suppressAutoHyphens/>
              <w:spacing w:after="0"/>
              <w:jc w:val="right"/>
              <w:rPr>
                <w:rFonts w:ascii="Arial" w:eastAsia="Times New Roman" w:hAnsi="Arial" w:cs="Arial"/>
                <w:b/>
                <w:sz w:val="20"/>
                <w:szCs w:val="20"/>
              </w:rPr>
            </w:pPr>
            <w:r>
              <w:rPr>
                <w:rFonts w:ascii="Arial" w:hAnsi="Arial"/>
                <w:b/>
                <w:sz w:val="20"/>
                <w:szCs w:val="20"/>
              </w:rPr>
              <w:t>Subtotal personal local</w:t>
            </w:r>
          </w:p>
        </w:tc>
        <w:tc>
          <w:tcPr>
            <w:tcW w:w="1842" w:type="dxa"/>
            <w:tcBorders>
              <w:top w:val="single" w:sz="2" w:space="0" w:color="000000"/>
              <w:left w:val="single" w:sz="2" w:space="0" w:color="000000"/>
              <w:bottom w:val="single" w:sz="2" w:space="0" w:color="000000"/>
              <w:right w:val="single" w:sz="4" w:space="0" w:color="auto"/>
            </w:tcBorders>
            <w:shd w:val="clear" w:color="auto" w:fill="D8D8D8"/>
          </w:tcPr>
          <w:p w14:paraId="59DCE6E4" w14:textId="77777777" w:rsidR="008471E7" w:rsidRDefault="008471E7">
            <w:pPr>
              <w:suppressAutoHyphens/>
              <w:snapToGrid w:val="0"/>
              <w:spacing w:after="0"/>
              <w:jc w:val="right"/>
              <w:rPr>
                <w:rFonts w:ascii="Arial" w:eastAsia="Times New Roman" w:hAnsi="Arial" w:cs="Arial"/>
                <w:b/>
                <w:sz w:val="20"/>
                <w:szCs w:val="20"/>
                <w:lang w:val="de-DE" w:eastAsia="de-DE" w:bidi="ar-SA"/>
              </w:rPr>
            </w:pPr>
          </w:p>
        </w:tc>
      </w:tr>
      <w:tr w:rsidR="008471E7" w14:paraId="15519822" w14:textId="77777777">
        <w:tc>
          <w:tcPr>
            <w:tcW w:w="13116" w:type="dxa"/>
            <w:gridSpan w:val="8"/>
            <w:tcBorders>
              <w:left w:val="single" w:sz="4" w:space="0" w:color="000000"/>
              <w:bottom w:val="single" w:sz="4" w:space="0" w:color="000000"/>
              <w:right w:val="single" w:sz="4" w:space="0" w:color="auto"/>
            </w:tcBorders>
            <w:shd w:val="clear" w:color="auto" w:fill="auto"/>
          </w:tcPr>
          <w:p w14:paraId="378F7393" w14:textId="77777777" w:rsidR="008471E7" w:rsidRDefault="00B66857">
            <w:pPr>
              <w:suppressAutoHyphens/>
              <w:spacing w:after="0"/>
              <w:jc w:val="left"/>
              <w:rPr>
                <w:rFonts w:ascii="Arial" w:eastAsia="Times New Roman" w:hAnsi="Arial" w:cs="Arial"/>
                <w:sz w:val="20"/>
                <w:szCs w:val="20"/>
              </w:rPr>
            </w:pPr>
            <w:r>
              <w:rPr>
                <w:rFonts w:ascii="Arial" w:hAnsi="Arial"/>
                <w:b/>
                <w:sz w:val="20"/>
                <w:szCs w:val="20"/>
              </w:rPr>
              <w:t>3. Asignaciones, alojamiento y gastos de viaje complementarios para el personal extranjero</w:t>
            </w:r>
          </w:p>
        </w:tc>
      </w:tr>
      <w:tr w:rsidR="008471E7" w14:paraId="00267F64" w14:textId="77777777">
        <w:tc>
          <w:tcPr>
            <w:tcW w:w="6167" w:type="dxa"/>
            <w:gridSpan w:val="3"/>
            <w:tcBorders>
              <w:top w:val="single" w:sz="4" w:space="0" w:color="000000"/>
              <w:left w:val="single" w:sz="4" w:space="0" w:color="000000"/>
              <w:bottom w:val="single" w:sz="4" w:space="0" w:color="000000"/>
            </w:tcBorders>
            <w:shd w:val="clear" w:color="auto" w:fill="auto"/>
          </w:tcPr>
          <w:p w14:paraId="76461FFF" w14:textId="77777777" w:rsidR="008471E7" w:rsidRDefault="00B66857">
            <w:pPr>
              <w:suppressAutoHyphens/>
              <w:spacing w:before="20" w:after="20"/>
              <w:jc w:val="left"/>
              <w:rPr>
                <w:rFonts w:ascii="Arial" w:eastAsia="Times New Roman" w:hAnsi="Arial" w:cs="Arial"/>
                <w:sz w:val="20"/>
                <w:szCs w:val="20"/>
              </w:rPr>
            </w:pPr>
            <w:r>
              <w:rPr>
                <w:rFonts w:ascii="Arial" w:hAnsi="Arial"/>
                <w:sz w:val="20"/>
                <w:szCs w:val="20"/>
              </w:rPr>
              <w:t>3.1 Asignaciones y alojamiento: personal a largo plazo</w:t>
            </w:r>
          </w:p>
        </w:tc>
        <w:tc>
          <w:tcPr>
            <w:tcW w:w="1138" w:type="dxa"/>
            <w:tcBorders>
              <w:top w:val="single" w:sz="4" w:space="0" w:color="000000"/>
              <w:left w:val="single" w:sz="4" w:space="0" w:color="000000"/>
              <w:bottom w:val="single" w:sz="4" w:space="0" w:color="000000"/>
            </w:tcBorders>
            <w:shd w:val="clear" w:color="auto" w:fill="auto"/>
          </w:tcPr>
          <w:p w14:paraId="7B467D0F" w14:textId="77777777" w:rsidR="008471E7" w:rsidRDefault="00B66857">
            <w:pPr>
              <w:suppressAutoHyphens/>
              <w:spacing w:before="20" w:after="20"/>
              <w:jc w:val="left"/>
              <w:rPr>
                <w:rFonts w:ascii="Arial" w:eastAsia="Times New Roman" w:hAnsi="Arial" w:cs="Arial"/>
                <w:sz w:val="20"/>
                <w:szCs w:val="20"/>
              </w:rPr>
            </w:pPr>
            <w:r>
              <w:rPr>
                <w:rFonts w:ascii="Arial" w:hAnsi="Arial"/>
                <w:sz w:val="20"/>
                <w:szCs w:val="20"/>
              </w:rPr>
              <w:t>mes</w:t>
            </w:r>
          </w:p>
        </w:tc>
        <w:tc>
          <w:tcPr>
            <w:tcW w:w="1842" w:type="dxa"/>
            <w:tcBorders>
              <w:top w:val="single" w:sz="4" w:space="0" w:color="000000"/>
              <w:left w:val="single" w:sz="4" w:space="0" w:color="000000"/>
              <w:bottom w:val="single" w:sz="4" w:space="0" w:color="000000"/>
            </w:tcBorders>
            <w:shd w:val="clear" w:color="auto" w:fill="auto"/>
          </w:tcPr>
          <w:p w14:paraId="5A38995D" w14:textId="77777777" w:rsidR="008471E7" w:rsidRDefault="00B66857">
            <w:pPr>
              <w:suppressAutoHyphens/>
              <w:spacing w:before="20" w:after="20"/>
              <w:jc w:val="left"/>
              <w:rPr>
                <w:rFonts w:ascii="Arial" w:eastAsia="Times New Roman" w:hAnsi="Arial" w:cs="Arial"/>
                <w:sz w:val="20"/>
                <w:szCs w:val="20"/>
              </w:rPr>
            </w:pPr>
            <w:r>
              <w:rPr>
                <w:rFonts w:ascii="Arial" w:hAnsi="Arial"/>
                <w:sz w:val="20"/>
                <w:szCs w:val="20"/>
              </w:rPr>
              <w:t>...</w:t>
            </w:r>
          </w:p>
        </w:tc>
        <w:tc>
          <w:tcPr>
            <w:tcW w:w="2127" w:type="dxa"/>
            <w:gridSpan w:val="2"/>
            <w:tcBorders>
              <w:top w:val="single" w:sz="4" w:space="0" w:color="000000"/>
              <w:left w:val="single" w:sz="4" w:space="0" w:color="000000"/>
              <w:bottom w:val="single" w:sz="4" w:space="0" w:color="000000"/>
            </w:tcBorders>
            <w:shd w:val="clear" w:color="auto" w:fill="auto"/>
          </w:tcPr>
          <w:p w14:paraId="48607ACC" w14:textId="77777777" w:rsidR="008471E7" w:rsidRDefault="008471E7">
            <w:pPr>
              <w:suppressAutoHyphens/>
              <w:snapToGrid w:val="0"/>
              <w:spacing w:before="20" w:after="20"/>
              <w:jc w:val="left"/>
              <w:rPr>
                <w:rFonts w:ascii="Arial" w:eastAsia="Times New Roman" w:hAnsi="Arial" w:cs="Arial"/>
                <w:sz w:val="20"/>
                <w:szCs w:val="20"/>
                <w:lang w:val="de-DE" w:eastAsia="de-DE" w:bidi="ar-SA"/>
              </w:rPr>
            </w:pPr>
          </w:p>
        </w:tc>
        <w:tc>
          <w:tcPr>
            <w:tcW w:w="1842" w:type="dxa"/>
            <w:tcBorders>
              <w:top w:val="single" w:sz="4" w:space="0" w:color="000000"/>
              <w:left w:val="single" w:sz="4" w:space="0" w:color="000000"/>
              <w:right w:val="single" w:sz="4" w:space="0" w:color="auto"/>
            </w:tcBorders>
            <w:shd w:val="clear" w:color="auto" w:fill="auto"/>
          </w:tcPr>
          <w:p w14:paraId="3853C12C" w14:textId="77777777" w:rsidR="008471E7" w:rsidRDefault="008471E7">
            <w:pPr>
              <w:suppressAutoHyphens/>
              <w:snapToGrid w:val="0"/>
              <w:spacing w:before="20" w:after="20"/>
              <w:jc w:val="left"/>
              <w:rPr>
                <w:rFonts w:ascii="Arial" w:eastAsia="Times New Roman" w:hAnsi="Arial" w:cs="Arial"/>
                <w:sz w:val="20"/>
                <w:szCs w:val="20"/>
                <w:lang w:val="de-DE" w:eastAsia="de-DE" w:bidi="ar-SA"/>
              </w:rPr>
            </w:pPr>
          </w:p>
        </w:tc>
      </w:tr>
      <w:tr w:rsidR="008471E7" w14:paraId="49CDD1E9" w14:textId="77777777">
        <w:tc>
          <w:tcPr>
            <w:tcW w:w="6167" w:type="dxa"/>
            <w:gridSpan w:val="3"/>
            <w:tcBorders>
              <w:top w:val="single" w:sz="4" w:space="0" w:color="000000"/>
              <w:left w:val="single" w:sz="4" w:space="0" w:color="000000"/>
            </w:tcBorders>
            <w:shd w:val="clear" w:color="auto" w:fill="auto"/>
          </w:tcPr>
          <w:p w14:paraId="5FF1E0F7" w14:textId="77777777" w:rsidR="008471E7" w:rsidRDefault="00B66857">
            <w:pPr>
              <w:suppressAutoHyphens/>
              <w:spacing w:before="20" w:after="20"/>
              <w:jc w:val="left"/>
              <w:rPr>
                <w:rFonts w:ascii="Arial" w:eastAsia="Times New Roman" w:hAnsi="Arial" w:cs="Arial"/>
                <w:sz w:val="20"/>
                <w:szCs w:val="20"/>
              </w:rPr>
            </w:pPr>
            <w:r>
              <w:rPr>
                <w:rFonts w:ascii="Arial" w:hAnsi="Arial"/>
                <w:sz w:val="20"/>
                <w:szCs w:val="20"/>
              </w:rPr>
              <w:t>3.2 Asignaciones y alojamiento: personal a corto plazo</w:t>
            </w:r>
          </w:p>
        </w:tc>
        <w:tc>
          <w:tcPr>
            <w:tcW w:w="1138" w:type="dxa"/>
            <w:tcBorders>
              <w:top w:val="single" w:sz="4" w:space="0" w:color="000000"/>
              <w:left w:val="single" w:sz="4" w:space="0" w:color="000000"/>
            </w:tcBorders>
            <w:shd w:val="clear" w:color="auto" w:fill="auto"/>
          </w:tcPr>
          <w:p w14:paraId="5D504211" w14:textId="77777777" w:rsidR="008471E7" w:rsidRDefault="00B66857">
            <w:pPr>
              <w:suppressAutoHyphens/>
              <w:spacing w:before="20" w:after="20"/>
              <w:jc w:val="left"/>
              <w:rPr>
                <w:rFonts w:ascii="Arial" w:eastAsia="Times New Roman" w:hAnsi="Arial" w:cs="Arial"/>
                <w:sz w:val="20"/>
                <w:szCs w:val="20"/>
              </w:rPr>
            </w:pPr>
            <w:r>
              <w:rPr>
                <w:rFonts w:ascii="Arial" w:hAnsi="Arial"/>
                <w:sz w:val="20"/>
                <w:szCs w:val="20"/>
              </w:rPr>
              <w:t>mes</w:t>
            </w:r>
          </w:p>
        </w:tc>
        <w:tc>
          <w:tcPr>
            <w:tcW w:w="1842" w:type="dxa"/>
            <w:tcBorders>
              <w:top w:val="single" w:sz="4" w:space="0" w:color="000000"/>
              <w:left w:val="single" w:sz="4" w:space="0" w:color="000000"/>
            </w:tcBorders>
            <w:shd w:val="clear" w:color="auto" w:fill="auto"/>
          </w:tcPr>
          <w:p w14:paraId="6B036256" w14:textId="77777777" w:rsidR="008471E7" w:rsidRDefault="00B66857">
            <w:pPr>
              <w:suppressAutoHyphens/>
              <w:spacing w:before="20" w:after="20"/>
              <w:jc w:val="left"/>
              <w:rPr>
                <w:rFonts w:ascii="Arial" w:eastAsia="Times New Roman" w:hAnsi="Arial" w:cs="Arial"/>
                <w:sz w:val="20"/>
                <w:szCs w:val="20"/>
              </w:rPr>
            </w:pPr>
            <w:r>
              <w:rPr>
                <w:rFonts w:ascii="Arial" w:hAnsi="Arial"/>
                <w:sz w:val="20"/>
                <w:szCs w:val="20"/>
              </w:rPr>
              <w:t>...</w:t>
            </w:r>
          </w:p>
        </w:tc>
        <w:tc>
          <w:tcPr>
            <w:tcW w:w="2127" w:type="dxa"/>
            <w:gridSpan w:val="2"/>
            <w:tcBorders>
              <w:top w:val="single" w:sz="4" w:space="0" w:color="000000"/>
              <w:left w:val="single" w:sz="4" w:space="0" w:color="000000"/>
            </w:tcBorders>
            <w:shd w:val="clear" w:color="auto" w:fill="auto"/>
          </w:tcPr>
          <w:p w14:paraId="7BE0671D" w14:textId="77777777" w:rsidR="008471E7" w:rsidRDefault="008471E7">
            <w:pPr>
              <w:suppressAutoHyphens/>
              <w:snapToGrid w:val="0"/>
              <w:spacing w:before="20" w:after="20"/>
              <w:jc w:val="left"/>
              <w:rPr>
                <w:rFonts w:ascii="Arial" w:eastAsia="Times New Roman" w:hAnsi="Arial" w:cs="Arial"/>
                <w:sz w:val="20"/>
                <w:szCs w:val="20"/>
                <w:lang w:val="de-DE" w:eastAsia="de-DE" w:bidi="ar-SA"/>
              </w:rPr>
            </w:pPr>
          </w:p>
        </w:tc>
        <w:tc>
          <w:tcPr>
            <w:tcW w:w="1842" w:type="dxa"/>
            <w:tcBorders>
              <w:top w:val="single" w:sz="4" w:space="0" w:color="000000"/>
              <w:left w:val="single" w:sz="4" w:space="0" w:color="000000"/>
              <w:right w:val="single" w:sz="4" w:space="0" w:color="auto"/>
            </w:tcBorders>
            <w:shd w:val="clear" w:color="auto" w:fill="auto"/>
          </w:tcPr>
          <w:p w14:paraId="6AE0B6B3" w14:textId="77777777" w:rsidR="008471E7" w:rsidRDefault="008471E7">
            <w:pPr>
              <w:suppressAutoHyphens/>
              <w:snapToGrid w:val="0"/>
              <w:spacing w:before="20" w:after="20"/>
              <w:jc w:val="left"/>
              <w:rPr>
                <w:rFonts w:ascii="Arial" w:eastAsia="Times New Roman" w:hAnsi="Arial" w:cs="Arial"/>
                <w:sz w:val="20"/>
                <w:szCs w:val="20"/>
                <w:lang w:val="de-DE" w:eastAsia="de-DE" w:bidi="ar-SA"/>
              </w:rPr>
            </w:pPr>
          </w:p>
        </w:tc>
      </w:tr>
      <w:tr w:rsidR="008471E7" w14:paraId="4EF57EE3" w14:textId="77777777">
        <w:tc>
          <w:tcPr>
            <w:tcW w:w="11274" w:type="dxa"/>
            <w:gridSpan w:val="7"/>
            <w:tcBorders>
              <w:top w:val="single" w:sz="4" w:space="0" w:color="000000"/>
              <w:left w:val="single" w:sz="4" w:space="0" w:color="000000"/>
              <w:bottom w:val="single" w:sz="2" w:space="0" w:color="000000"/>
            </w:tcBorders>
            <w:shd w:val="clear" w:color="auto" w:fill="auto"/>
          </w:tcPr>
          <w:p w14:paraId="77FAAC3C" w14:textId="77777777" w:rsidR="008471E7" w:rsidRDefault="00B66857">
            <w:pPr>
              <w:suppressAutoHyphens/>
              <w:spacing w:after="0"/>
              <w:jc w:val="right"/>
              <w:rPr>
                <w:rFonts w:ascii="Arial" w:eastAsia="Times New Roman" w:hAnsi="Arial" w:cs="Arial"/>
                <w:b/>
                <w:sz w:val="20"/>
                <w:szCs w:val="20"/>
              </w:rPr>
            </w:pPr>
            <w:r>
              <w:rPr>
                <w:rFonts w:ascii="Arial" w:hAnsi="Arial"/>
                <w:b/>
                <w:sz w:val="20"/>
                <w:szCs w:val="20"/>
              </w:rPr>
              <w:t>Subtotal asignaciones y alojamiento</w:t>
            </w:r>
          </w:p>
        </w:tc>
        <w:tc>
          <w:tcPr>
            <w:tcW w:w="1842" w:type="dxa"/>
            <w:tcBorders>
              <w:top w:val="single" w:sz="2" w:space="0" w:color="000000"/>
              <w:left w:val="single" w:sz="2" w:space="0" w:color="000000"/>
              <w:bottom w:val="single" w:sz="2" w:space="0" w:color="000000"/>
              <w:right w:val="single" w:sz="4" w:space="0" w:color="auto"/>
            </w:tcBorders>
            <w:shd w:val="clear" w:color="auto" w:fill="D8D8D8"/>
          </w:tcPr>
          <w:p w14:paraId="66AE7CC5" w14:textId="77777777" w:rsidR="008471E7" w:rsidRDefault="008471E7">
            <w:pPr>
              <w:suppressAutoHyphens/>
              <w:snapToGrid w:val="0"/>
              <w:spacing w:after="0"/>
              <w:jc w:val="right"/>
              <w:rPr>
                <w:rFonts w:ascii="Arial" w:eastAsia="Times New Roman" w:hAnsi="Arial" w:cs="Arial"/>
                <w:b/>
                <w:sz w:val="20"/>
                <w:szCs w:val="20"/>
                <w:lang w:val="en-US" w:eastAsia="de-DE" w:bidi="ar-SA"/>
              </w:rPr>
            </w:pPr>
          </w:p>
        </w:tc>
      </w:tr>
      <w:tr w:rsidR="008471E7" w14:paraId="2EED351B" w14:textId="77777777">
        <w:tc>
          <w:tcPr>
            <w:tcW w:w="13116" w:type="dxa"/>
            <w:gridSpan w:val="8"/>
            <w:tcBorders>
              <w:left w:val="single" w:sz="4" w:space="0" w:color="000000"/>
              <w:bottom w:val="single" w:sz="4" w:space="0" w:color="000000"/>
              <w:right w:val="single" w:sz="4" w:space="0" w:color="auto"/>
            </w:tcBorders>
            <w:shd w:val="clear" w:color="auto" w:fill="auto"/>
          </w:tcPr>
          <w:p w14:paraId="3B11A4D4" w14:textId="77777777" w:rsidR="008471E7" w:rsidRDefault="00B66857">
            <w:pPr>
              <w:suppressAutoHyphens/>
              <w:spacing w:after="0"/>
              <w:jc w:val="left"/>
              <w:rPr>
                <w:rFonts w:ascii="Arial" w:eastAsia="Times New Roman" w:hAnsi="Arial" w:cs="Arial"/>
                <w:sz w:val="20"/>
                <w:szCs w:val="20"/>
              </w:rPr>
            </w:pPr>
            <w:r>
              <w:rPr>
                <w:rFonts w:ascii="Arial" w:hAnsi="Arial"/>
                <w:b/>
                <w:sz w:val="20"/>
                <w:szCs w:val="20"/>
              </w:rPr>
              <w:t>4. Viajes internacionales</w:t>
            </w:r>
          </w:p>
        </w:tc>
      </w:tr>
      <w:tr w:rsidR="008471E7" w14:paraId="33114833" w14:textId="77777777">
        <w:tc>
          <w:tcPr>
            <w:tcW w:w="6102" w:type="dxa"/>
            <w:gridSpan w:val="2"/>
            <w:tcBorders>
              <w:top w:val="single" w:sz="4" w:space="0" w:color="000000"/>
              <w:left w:val="single" w:sz="4" w:space="0" w:color="000000"/>
              <w:bottom w:val="single" w:sz="4" w:space="0" w:color="000000"/>
            </w:tcBorders>
            <w:shd w:val="clear" w:color="auto" w:fill="auto"/>
          </w:tcPr>
          <w:p w14:paraId="5D1B0959" w14:textId="77777777" w:rsidR="008471E7" w:rsidRDefault="00B66857">
            <w:pPr>
              <w:suppressAutoHyphens/>
              <w:spacing w:after="0"/>
              <w:jc w:val="left"/>
              <w:rPr>
                <w:rFonts w:ascii="Arial" w:eastAsia="Times New Roman" w:hAnsi="Arial" w:cs="Arial"/>
                <w:sz w:val="20"/>
                <w:szCs w:val="20"/>
              </w:rPr>
            </w:pPr>
            <w:r>
              <w:rPr>
                <w:rFonts w:ascii="Arial" w:hAnsi="Arial"/>
                <w:sz w:val="20"/>
                <w:szCs w:val="20"/>
              </w:rPr>
              <w:t xml:space="preserve">4.1 Vuelos de regreso internacionales </w:t>
            </w:r>
          </w:p>
        </w:tc>
        <w:tc>
          <w:tcPr>
            <w:tcW w:w="1203" w:type="dxa"/>
            <w:gridSpan w:val="2"/>
            <w:tcBorders>
              <w:top w:val="single" w:sz="4" w:space="0" w:color="000000"/>
              <w:left w:val="single" w:sz="4" w:space="0" w:color="000000"/>
              <w:bottom w:val="single" w:sz="4" w:space="0" w:color="000000"/>
            </w:tcBorders>
            <w:shd w:val="clear" w:color="auto" w:fill="auto"/>
          </w:tcPr>
          <w:p w14:paraId="7142928A" w14:textId="77777777" w:rsidR="008471E7" w:rsidRDefault="00B66857">
            <w:pPr>
              <w:suppressAutoHyphens/>
              <w:spacing w:after="0"/>
              <w:jc w:val="left"/>
              <w:rPr>
                <w:rFonts w:ascii="Arial" w:eastAsia="Times New Roman" w:hAnsi="Arial" w:cs="Arial"/>
                <w:sz w:val="20"/>
                <w:szCs w:val="20"/>
              </w:rPr>
            </w:pPr>
            <w:r>
              <w:rPr>
                <w:rFonts w:ascii="Arial" w:hAnsi="Arial"/>
                <w:sz w:val="20"/>
                <w:szCs w:val="20"/>
              </w:rPr>
              <w:t>vuelo</w:t>
            </w:r>
          </w:p>
        </w:tc>
        <w:tc>
          <w:tcPr>
            <w:tcW w:w="1842" w:type="dxa"/>
            <w:tcBorders>
              <w:top w:val="single" w:sz="4" w:space="0" w:color="000000"/>
              <w:left w:val="single" w:sz="4" w:space="0" w:color="000000"/>
              <w:bottom w:val="single" w:sz="4" w:space="0" w:color="000000"/>
            </w:tcBorders>
            <w:shd w:val="clear" w:color="auto" w:fill="auto"/>
          </w:tcPr>
          <w:p w14:paraId="21FCB7F6" w14:textId="77777777" w:rsidR="008471E7" w:rsidRDefault="00B66857">
            <w:pPr>
              <w:suppressAutoHyphens/>
              <w:spacing w:after="0"/>
              <w:jc w:val="left"/>
              <w:rPr>
                <w:rFonts w:ascii="Arial" w:eastAsia="Times New Roman" w:hAnsi="Arial" w:cs="Arial"/>
                <w:sz w:val="20"/>
                <w:szCs w:val="20"/>
              </w:rPr>
            </w:pPr>
            <w:r>
              <w:rPr>
                <w:rFonts w:ascii="Arial" w:hAnsi="Arial"/>
                <w:sz w:val="20"/>
                <w:szCs w:val="20"/>
              </w:rPr>
              <w:t>...</w:t>
            </w:r>
          </w:p>
        </w:tc>
        <w:tc>
          <w:tcPr>
            <w:tcW w:w="2127" w:type="dxa"/>
            <w:gridSpan w:val="2"/>
            <w:tcBorders>
              <w:top w:val="single" w:sz="4" w:space="0" w:color="000000"/>
              <w:left w:val="single" w:sz="4" w:space="0" w:color="000000"/>
              <w:bottom w:val="single" w:sz="4" w:space="0" w:color="000000"/>
            </w:tcBorders>
            <w:shd w:val="clear" w:color="auto" w:fill="auto"/>
          </w:tcPr>
          <w:p w14:paraId="772A2DB5" w14:textId="77777777" w:rsidR="008471E7" w:rsidRDefault="008471E7">
            <w:pPr>
              <w:suppressAutoHyphens/>
              <w:snapToGrid w:val="0"/>
              <w:spacing w:after="0"/>
              <w:jc w:val="left"/>
              <w:rPr>
                <w:rFonts w:ascii="Arial" w:eastAsia="Times New Roman" w:hAnsi="Arial" w:cs="Arial"/>
                <w:sz w:val="20"/>
                <w:szCs w:val="20"/>
                <w:lang w:val="de-DE" w:eastAsia="de-DE" w:bidi="ar-SA"/>
              </w:rPr>
            </w:pPr>
          </w:p>
        </w:tc>
        <w:tc>
          <w:tcPr>
            <w:tcW w:w="1842" w:type="dxa"/>
            <w:tcBorders>
              <w:top w:val="single" w:sz="4" w:space="0" w:color="000000"/>
              <w:left w:val="single" w:sz="4" w:space="0" w:color="000000"/>
              <w:right w:val="single" w:sz="4" w:space="0" w:color="auto"/>
            </w:tcBorders>
            <w:shd w:val="clear" w:color="auto" w:fill="auto"/>
          </w:tcPr>
          <w:p w14:paraId="282874B0" w14:textId="77777777" w:rsidR="008471E7" w:rsidRDefault="008471E7">
            <w:pPr>
              <w:suppressAutoHyphens/>
              <w:snapToGrid w:val="0"/>
              <w:spacing w:after="0"/>
              <w:jc w:val="left"/>
              <w:rPr>
                <w:rFonts w:ascii="Arial" w:eastAsia="Times New Roman" w:hAnsi="Arial" w:cs="Arial"/>
                <w:sz w:val="20"/>
                <w:szCs w:val="20"/>
                <w:lang w:val="de-DE" w:eastAsia="de-DE" w:bidi="ar-SA"/>
              </w:rPr>
            </w:pPr>
          </w:p>
        </w:tc>
      </w:tr>
      <w:tr w:rsidR="008471E7" w14:paraId="19C1B433" w14:textId="77777777">
        <w:tc>
          <w:tcPr>
            <w:tcW w:w="6102" w:type="dxa"/>
            <w:gridSpan w:val="2"/>
            <w:tcBorders>
              <w:top w:val="single" w:sz="4" w:space="0" w:color="000000"/>
              <w:left w:val="single" w:sz="4" w:space="0" w:color="000000"/>
              <w:bottom w:val="single" w:sz="4" w:space="0" w:color="000000"/>
            </w:tcBorders>
            <w:shd w:val="clear" w:color="auto" w:fill="auto"/>
          </w:tcPr>
          <w:p w14:paraId="390B9236" w14:textId="77777777" w:rsidR="008471E7" w:rsidRDefault="00B66857">
            <w:pPr>
              <w:suppressAutoHyphens/>
              <w:spacing w:after="0"/>
              <w:jc w:val="left"/>
              <w:rPr>
                <w:rFonts w:ascii="Arial" w:eastAsia="Times New Roman" w:hAnsi="Arial" w:cs="Arial"/>
                <w:sz w:val="20"/>
                <w:szCs w:val="20"/>
              </w:rPr>
            </w:pPr>
            <w:r>
              <w:rPr>
                <w:rFonts w:ascii="Arial" w:hAnsi="Arial"/>
                <w:sz w:val="20"/>
                <w:szCs w:val="20"/>
              </w:rPr>
              <w:t>4.2 Costes de viaje complementarios</w:t>
            </w:r>
          </w:p>
        </w:tc>
        <w:tc>
          <w:tcPr>
            <w:tcW w:w="1203" w:type="dxa"/>
            <w:gridSpan w:val="2"/>
            <w:tcBorders>
              <w:top w:val="single" w:sz="4" w:space="0" w:color="000000"/>
              <w:left w:val="single" w:sz="4" w:space="0" w:color="000000"/>
              <w:bottom w:val="single" w:sz="4" w:space="0" w:color="000000"/>
            </w:tcBorders>
            <w:shd w:val="clear" w:color="auto" w:fill="auto"/>
          </w:tcPr>
          <w:p w14:paraId="0BF4F89D" w14:textId="77777777" w:rsidR="008471E7" w:rsidRDefault="00B66857">
            <w:pPr>
              <w:suppressAutoHyphens/>
              <w:spacing w:after="0"/>
              <w:jc w:val="left"/>
              <w:rPr>
                <w:rFonts w:ascii="Arial" w:eastAsia="Calibri" w:hAnsi="Arial" w:cs="Arial"/>
                <w:sz w:val="20"/>
                <w:szCs w:val="20"/>
              </w:rPr>
            </w:pPr>
            <w:r>
              <w:rPr>
                <w:rFonts w:ascii="Arial" w:hAnsi="Arial"/>
                <w:sz w:val="20"/>
                <w:szCs w:val="20"/>
              </w:rPr>
              <w:t>vuelo</w:t>
            </w:r>
          </w:p>
        </w:tc>
        <w:tc>
          <w:tcPr>
            <w:tcW w:w="1842" w:type="dxa"/>
            <w:tcBorders>
              <w:top w:val="single" w:sz="4" w:space="0" w:color="000000"/>
              <w:left w:val="single" w:sz="4" w:space="0" w:color="000000"/>
              <w:bottom w:val="single" w:sz="4" w:space="0" w:color="000000"/>
            </w:tcBorders>
            <w:shd w:val="clear" w:color="auto" w:fill="auto"/>
          </w:tcPr>
          <w:p w14:paraId="4FF24E17" w14:textId="77777777" w:rsidR="008471E7" w:rsidRDefault="00B66857">
            <w:pPr>
              <w:suppressAutoHyphens/>
              <w:spacing w:after="0"/>
              <w:jc w:val="left"/>
              <w:rPr>
                <w:rFonts w:ascii="Arial" w:eastAsia="Times New Roman" w:hAnsi="Arial" w:cs="Arial"/>
                <w:sz w:val="20"/>
                <w:szCs w:val="20"/>
              </w:rPr>
            </w:pPr>
            <w:r>
              <w:rPr>
                <w:rFonts w:ascii="Arial" w:hAnsi="Arial"/>
                <w:sz w:val="20"/>
                <w:szCs w:val="20"/>
              </w:rPr>
              <w:t>…</w:t>
            </w:r>
          </w:p>
        </w:tc>
        <w:tc>
          <w:tcPr>
            <w:tcW w:w="2127" w:type="dxa"/>
            <w:gridSpan w:val="2"/>
            <w:tcBorders>
              <w:top w:val="single" w:sz="4" w:space="0" w:color="000000"/>
              <w:left w:val="single" w:sz="4" w:space="0" w:color="000000"/>
              <w:bottom w:val="single" w:sz="4" w:space="0" w:color="000000"/>
            </w:tcBorders>
            <w:shd w:val="clear" w:color="auto" w:fill="auto"/>
          </w:tcPr>
          <w:p w14:paraId="1DAAA4E5" w14:textId="77777777" w:rsidR="008471E7" w:rsidRDefault="008471E7">
            <w:pPr>
              <w:suppressAutoHyphens/>
              <w:snapToGrid w:val="0"/>
              <w:spacing w:after="0"/>
              <w:jc w:val="left"/>
              <w:rPr>
                <w:rFonts w:ascii="Arial" w:eastAsia="Times New Roman" w:hAnsi="Arial" w:cs="Arial"/>
                <w:sz w:val="20"/>
                <w:szCs w:val="20"/>
                <w:lang w:val="de-DE" w:eastAsia="de-DE" w:bidi="ar-SA"/>
              </w:rPr>
            </w:pPr>
          </w:p>
        </w:tc>
        <w:tc>
          <w:tcPr>
            <w:tcW w:w="1842" w:type="dxa"/>
            <w:tcBorders>
              <w:top w:val="single" w:sz="4" w:space="0" w:color="000000"/>
              <w:left w:val="single" w:sz="4" w:space="0" w:color="000000"/>
              <w:right w:val="single" w:sz="4" w:space="0" w:color="auto"/>
            </w:tcBorders>
            <w:shd w:val="clear" w:color="auto" w:fill="auto"/>
          </w:tcPr>
          <w:p w14:paraId="3684A52E" w14:textId="77777777" w:rsidR="008471E7" w:rsidRDefault="008471E7">
            <w:pPr>
              <w:suppressAutoHyphens/>
              <w:snapToGrid w:val="0"/>
              <w:spacing w:after="0"/>
              <w:jc w:val="left"/>
              <w:rPr>
                <w:rFonts w:ascii="Arial" w:eastAsia="Times New Roman" w:hAnsi="Arial" w:cs="Arial"/>
                <w:sz w:val="20"/>
                <w:szCs w:val="20"/>
                <w:lang w:val="de-DE" w:eastAsia="de-DE" w:bidi="ar-SA"/>
              </w:rPr>
            </w:pPr>
          </w:p>
        </w:tc>
      </w:tr>
      <w:tr w:rsidR="008471E7" w14:paraId="4A341A5F" w14:textId="77777777">
        <w:tc>
          <w:tcPr>
            <w:tcW w:w="6102" w:type="dxa"/>
            <w:gridSpan w:val="2"/>
            <w:tcBorders>
              <w:top w:val="single" w:sz="4" w:space="0" w:color="000000"/>
              <w:left w:val="single" w:sz="4" w:space="0" w:color="000000"/>
              <w:bottom w:val="single" w:sz="4" w:space="0" w:color="000000"/>
            </w:tcBorders>
            <w:shd w:val="clear" w:color="auto" w:fill="auto"/>
          </w:tcPr>
          <w:p w14:paraId="372ABDE1" w14:textId="77777777" w:rsidR="008471E7" w:rsidRDefault="00B66857">
            <w:pPr>
              <w:suppressAutoHyphens/>
              <w:spacing w:after="0"/>
              <w:jc w:val="left"/>
              <w:rPr>
                <w:rFonts w:ascii="Arial" w:eastAsia="Times New Roman" w:hAnsi="Arial" w:cs="Arial"/>
                <w:sz w:val="20"/>
                <w:szCs w:val="20"/>
              </w:rPr>
            </w:pPr>
            <w:r>
              <w:rPr>
                <w:rFonts w:ascii="Arial" w:hAnsi="Arial"/>
                <w:sz w:val="20"/>
                <w:szCs w:val="20"/>
              </w:rPr>
              <w:t>4.3 …. Otros vuelos internacionales</w:t>
            </w:r>
          </w:p>
        </w:tc>
        <w:tc>
          <w:tcPr>
            <w:tcW w:w="1203" w:type="dxa"/>
            <w:gridSpan w:val="2"/>
            <w:tcBorders>
              <w:top w:val="single" w:sz="4" w:space="0" w:color="000000"/>
              <w:left w:val="single" w:sz="4" w:space="0" w:color="000000"/>
              <w:bottom w:val="single" w:sz="4" w:space="0" w:color="000000"/>
            </w:tcBorders>
            <w:shd w:val="clear" w:color="auto" w:fill="auto"/>
          </w:tcPr>
          <w:p w14:paraId="7DC320CC" w14:textId="77777777" w:rsidR="008471E7" w:rsidRDefault="00B66857">
            <w:pPr>
              <w:suppressAutoHyphens/>
              <w:spacing w:after="0"/>
              <w:jc w:val="left"/>
              <w:rPr>
                <w:rFonts w:ascii="Arial" w:eastAsia="Calibri" w:hAnsi="Arial" w:cs="Arial"/>
                <w:sz w:val="20"/>
                <w:szCs w:val="20"/>
              </w:rPr>
            </w:pPr>
            <w:r>
              <w:rPr>
                <w:rFonts w:ascii="Arial" w:hAnsi="Arial"/>
                <w:sz w:val="20"/>
                <w:szCs w:val="20"/>
              </w:rPr>
              <w:t>vuelo</w:t>
            </w:r>
          </w:p>
        </w:tc>
        <w:tc>
          <w:tcPr>
            <w:tcW w:w="1842" w:type="dxa"/>
            <w:tcBorders>
              <w:top w:val="single" w:sz="4" w:space="0" w:color="000000"/>
              <w:left w:val="single" w:sz="4" w:space="0" w:color="000000"/>
              <w:bottom w:val="single" w:sz="4" w:space="0" w:color="000000"/>
            </w:tcBorders>
            <w:shd w:val="clear" w:color="auto" w:fill="auto"/>
          </w:tcPr>
          <w:p w14:paraId="41CE3DED" w14:textId="77777777" w:rsidR="008471E7" w:rsidRDefault="00B66857">
            <w:pPr>
              <w:suppressAutoHyphens/>
              <w:spacing w:after="0"/>
              <w:jc w:val="left"/>
              <w:rPr>
                <w:rFonts w:ascii="Arial" w:eastAsia="Times New Roman" w:hAnsi="Arial" w:cs="Arial"/>
                <w:sz w:val="20"/>
                <w:szCs w:val="20"/>
              </w:rPr>
            </w:pPr>
            <w:r>
              <w:rPr>
                <w:rFonts w:ascii="Arial" w:hAnsi="Arial"/>
                <w:sz w:val="20"/>
                <w:szCs w:val="20"/>
              </w:rPr>
              <w:t>…</w:t>
            </w:r>
          </w:p>
        </w:tc>
        <w:tc>
          <w:tcPr>
            <w:tcW w:w="2127" w:type="dxa"/>
            <w:gridSpan w:val="2"/>
            <w:tcBorders>
              <w:top w:val="single" w:sz="4" w:space="0" w:color="000000"/>
              <w:left w:val="single" w:sz="4" w:space="0" w:color="000000"/>
              <w:bottom w:val="single" w:sz="4" w:space="0" w:color="000000"/>
            </w:tcBorders>
            <w:shd w:val="clear" w:color="auto" w:fill="auto"/>
          </w:tcPr>
          <w:p w14:paraId="202A84D7" w14:textId="77777777" w:rsidR="008471E7" w:rsidRDefault="008471E7">
            <w:pPr>
              <w:suppressAutoHyphens/>
              <w:snapToGrid w:val="0"/>
              <w:spacing w:after="0"/>
              <w:jc w:val="left"/>
              <w:rPr>
                <w:rFonts w:ascii="Arial" w:eastAsia="Times New Roman" w:hAnsi="Arial" w:cs="Arial"/>
                <w:sz w:val="20"/>
                <w:szCs w:val="20"/>
                <w:lang w:val="de-DE" w:eastAsia="de-DE" w:bidi="ar-SA"/>
              </w:rPr>
            </w:pPr>
          </w:p>
        </w:tc>
        <w:tc>
          <w:tcPr>
            <w:tcW w:w="1842" w:type="dxa"/>
            <w:tcBorders>
              <w:top w:val="single" w:sz="4" w:space="0" w:color="000000"/>
              <w:left w:val="single" w:sz="4" w:space="0" w:color="000000"/>
              <w:right w:val="single" w:sz="4" w:space="0" w:color="auto"/>
            </w:tcBorders>
            <w:shd w:val="clear" w:color="auto" w:fill="auto"/>
          </w:tcPr>
          <w:p w14:paraId="1A36FA7C" w14:textId="77777777" w:rsidR="008471E7" w:rsidRDefault="008471E7">
            <w:pPr>
              <w:suppressAutoHyphens/>
              <w:snapToGrid w:val="0"/>
              <w:spacing w:after="0"/>
              <w:jc w:val="left"/>
              <w:rPr>
                <w:rFonts w:ascii="Arial" w:eastAsia="Times New Roman" w:hAnsi="Arial" w:cs="Arial"/>
                <w:sz w:val="20"/>
                <w:szCs w:val="20"/>
                <w:lang w:val="de-DE" w:eastAsia="de-DE" w:bidi="ar-SA"/>
              </w:rPr>
            </w:pPr>
          </w:p>
        </w:tc>
      </w:tr>
      <w:tr w:rsidR="008471E7" w14:paraId="1BC3CFD0" w14:textId="77777777">
        <w:tc>
          <w:tcPr>
            <w:tcW w:w="11274" w:type="dxa"/>
            <w:gridSpan w:val="7"/>
            <w:tcBorders>
              <w:top w:val="single" w:sz="4" w:space="0" w:color="000000"/>
              <w:left w:val="single" w:sz="4" w:space="0" w:color="000000"/>
              <w:bottom w:val="single" w:sz="4" w:space="0" w:color="000000"/>
            </w:tcBorders>
            <w:shd w:val="clear" w:color="auto" w:fill="auto"/>
          </w:tcPr>
          <w:p w14:paraId="4BE4989C" w14:textId="77777777" w:rsidR="008471E7" w:rsidRDefault="00B66857">
            <w:pPr>
              <w:suppressAutoHyphens/>
              <w:spacing w:after="0"/>
              <w:jc w:val="right"/>
              <w:rPr>
                <w:rFonts w:ascii="Arial" w:eastAsia="Times New Roman" w:hAnsi="Arial" w:cs="Arial"/>
                <w:b/>
                <w:sz w:val="20"/>
                <w:szCs w:val="20"/>
              </w:rPr>
            </w:pPr>
            <w:r>
              <w:rPr>
                <w:rFonts w:ascii="Arial" w:hAnsi="Arial"/>
                <w:b/>
                <w:sz w:val="20"/>
                <w:szCs w:val="20"/>
              </w:rPr>
              <w:t>Subtotal de vuelos internacionales</w:t>
            </w:r>
          </w:p>
        </w:tc>
        <w:tc>
          <w:tcPr>
            <w:tcW w:w="1842" w:type="dxa"/>
            <w:tcBorders>
              <w:top w:val="single" w:sz="2" w:space="0" w:color="000000"/>
              <w:left w:val="single" w:sz="2" w:space="0" w:color="000000"/>
              <w:bottom w:val="single" w:sz="2" w:space="0" w:color="000000"/>
              <w:right w:val="single" w:sz="4" w:space="0" w:color="auto"/>
            </w:tcBorders>
            <w:shd w:val="clear" w:color="auto" w:fill="D8D8D8"/>
          </w:tcPr>
          <w:p w14:paraId="1BBF7A4E" w14:textId="77777777" w:rsidR="008471E7" w:rsidRDefault="008471E7">
            <w:pPr>
              <w:suppressAutoHyphens/>
              <w:snapToGrid w:val="0"/>
              <w:spacing w:after="0"/>
              <w:jc w:val="right"/>
              <w:rPr>
                <w:rFonts w:ascii="Arial" w:eastAsia="Times New Roman" w:hAnsi="Arial" w:cs="Arial"/>
                <w:b/>
                <w:sz w:val="20"/>
                <w:szCs w:val="20"/>
                <w:lang w:val="de-DE" w:eastAsia="de-DE" w:bidi="ar-SA"/>
              </w:rPr>
            </w:pPr>
          </w:p>
        </w:tc>
      </w:tr>
      <w:tr w:rsidR="008471E7" w14:paraId="4F5A653F" w14:textId="77777777">
        <w:tc>
          <w:tcPr>
            <w:tcW w:w="13116" w:type="dxa"/>
            <w:gridSpan w:val="8"/>
            <w:tcBorders>
              <w:left w:val="single" w:sz="4" w:space="0" w:color="000000"/>
              <w:bottom w:val="single" w:sz="4" w:space="0" w:color="000000"/>
              <w:right w:val="single" w:sz="4" w:space="0" w:color="auto"/>
            </w:tcBorders>
            <w:shd w:val="clear" w:color="auto" w:fill="auto"/>
          </w:tcPr>
          <w:p w14:paraId="4208315C" w14:textId="77777777" w:rsidR="008471E7" w:rsidRDefault="00B66857">
            <w:pPr>
              <w:suppressAutoHyphens/>
              <w:spacing w:after="0"/>
              <w:jc w:val="left"/>
              <w:rPr>
                <w:rFonts w:ascii="Arial" w:eastAsia="Times New Roman" w:hAnsi="Arial" w:cs="Arial"/>
                <w:sz w:val="20"/>
                <w:szCs w:val="20"/>
              </w:rPr>
            </w:pPr>
            <w:r>
              <w:rPr>
                <w:rFonts w:ascii="Arial" w:hAnsi="Arial"/>
                <w:b/>
                <w:sz w:val="20"/>
                <w:szCs w:val="20"/>
              </w:rPr>
              <w:t>5. Costes de viajes y transporte locales</w:t>
            </w:r>
          </w:p>
        </w:tc>
      </w:tr>
      <w:tr w:rsidR="008471E7" w14:paraId="70C31828" w14:textId="77777777">
        <w:tc>
          <w:tcPr>
            <w:tcW w:w="6102" w:type="dxa"/>
            <w:gridSpan w:val="2"/>
            <w:tcBorders>
              <w:top w:val="single" w:sz="4" w:space="0" w:color="000000"/>
              <w:left w:val="single" w:sz="4" w:space="0" w:color="000000"/>
              <w:bottom w:val="single" w:sz="4" w:space="0" w:color="000000"/>
            </w:tcBorders>
            <w:shd w:val="clear" w:color="auto" w:fill="auto"/>
          </w:tcPr>
          <w:p w14:paraId="59EAFF05" w14:textId="77777777" w:rsidR="008471E7" w:rsidRDefault="00B66857">
            <w:pPr>
              <w:suppressAutoHyphens/>
              <w:spacing w:after="0"/>
              <w:jc w:val="left"/>
              <w:rPr>
                <w:rFonts w:ascii="Arial" w:eastAsia="Times New Roman" w:hAnsi="Arial" w:cs="Arial"/>
                <w:sz w:val="20"/>
                <w:szCs w:val="20"/>
              </w:rPr>
            </w:pPr>
            <w:r>
              <w:rPr>
                <w:rFonts w:ascii="Arial" w:hAnsi="Arial"/>
                <w:sz w:val="20"/>
                <w:szCs w:val="20"/>
              </w:rPr>
              <w:t>5.1 Alquiler/arrendamiento de vehículos o uso de vehículos propios</w:t>
            </w:r>
          </w:p>
        </w:tc>
        <w:tc>
          <w:tcPr>
            <w:tcW w:w="1203" w:type="dxa"/>
            <w:gridSpan w:val="2"/>
            <w:tcBorders>
              <w:top w:val="single" w:sz="4" w:space="0" w:color="000000"/>
              <w:left w:val="single" w:sz="4" w:space="0" w:color="000000"/>
              <w:bottom w:val="single" w:sz="4" w:space="0" w:color="000000"/>
            </w:tcBorders>
            <w:shd w:val="clear" w:color="auto" w:fill="auto"/>
          </w:tcPr>
          <w:p w14:paraId="27465A8E" w14:textId="77777777" w:rsidR="008471E7" w:rsidRDefault="00B66857">
            <w:pPr>
              <w:suppressAutoHyphens/>
              <w:spacing w:after="0"/>
              <w:jc w:val="left"/>
              <w:rPr>
                <w:rFonts w:ascii="Arial" w:eastAsia="Times New Roman" w:hAnsi="Arial" w:cs="Arial"/>
                <w:sz w:val="20"/>
                <w:szCs w:val="20"/>
              </w:rPr>
            </w:pPr>
            <w:r>
              <w:rPr>
                <w:rFonts w:ascii="Arial" w:hAnsi="Arial"/>
                <w:sz w:val="20"/>
                <w:szCs w:val="20"/>
              </w:rPr>
              <w:t>mes</w:t>
            </w:r>
          </w:p>
        </w:tc>
        <w:tc>
          <w:tcPr>
            <w:tcW w:w="1842" w:type="dxa"/>
            <w:tcBorders>
              <w:top w:val="single" w:sz="4" w:space="0" w:color="000000"/>
              <w:left w:val="single" w:sz="4" w:space="0" w:color="000000"/>
              <w:bottom w:val="single" w:sz="4" w:space="0" w:color="000000"/>
            </w:tcBorders>
            <w:shd w:val="clear" w:color="auto" w:fill="auto"/>
          </w:tcPr>
          <w:p w14:paraId="510CB71A" w14:textId="77777777" w:rsidR="008471E7" w:rsidRDefault="00B66857">
            <w:pPr>
              <w:suppressAutoHyphens/>
              <w:spacing w:after="0"/>
              <w:jc w:val="left"/>
              <w:rPr>
                <w:rFonts w:ascii="Arial" w:eastAsia="Times New Roman" w:hAnsi="Arial" w:cs="Arial"/>
                <w:sz w:val="20"/>
                <w:szCs w:val="20"/>
              </w:rPr>
            </w:pPr>
            <w:r>
              <w:rPr>
                <w:rFonts w:ascii="Arial" w:hAnsi="Arial"/>
                <w:sz w:val="20"/>
                <w:szCs w:val="20"/>
              </w:rPr>
              <w:t>...</w:t>
            </w:r>
          </w:p>
        </w:tc>
        <w:tc>
          <w:tcPr>
            <w:tcW w:w="2127" w:type="dxa"/>
            <w:gridSpan w:val="2"/>
            <w:tcBorders>
              <w:top w:val="single" w:sz="4" w:space="0" w:color="000000"/>
              <w:left w:val="single" w:sz="4" w:space="0" w:color="000000"/>
              <w:bottom w:val="single" w:sz="4" w:space="0" w:color="000000"/>
            </w:tcBorders>
            <w:shd w:val="clear" w:color="auto" w:fill="auto"/>
          </w:tcPr>
          <w:p w14:paraId="6FD93F27" w14:textId="77777777" w:rsidR="008471E7" w:rsidRDefault="008471E7">
            <w:pPr>
              <w:suppressAutoHyphens/>
              <w:snapToGrid w:val="0"/>
              <w:spacing w:after="0"/>
              <w:jc w:val="left"/>
              <w:rPr>
                <w:rFonts w:ascii="Arial" w:eastAsia="Times New Roman" w:hAnsi="Arial" w:cs="Arial"/>
                <w:sz w:val="20"/>
                <w:szCs w:val="20"/>
                <w:lang w:val="de-DE" w:eastAsia="de-DE" w:bidi="ar-SA"/>
              </w:rPr>
            </w:pPr>
          </w:p>
        </w:tc>
        <w:tc>
          <w:tcPr>
            <w:tcW w:w="1842" w:type="dxa"/>
            <w:tcBorders>
              <w:top w:val="single" w:sz="4" w:space="0" w:color="000000"/>
              <w:left w:val="single" w:sz="4" w:space="0" w:color="000000"/>
              <w:bottom w:val="single" w:sz="4" w:space="0" w:color="000000"/>
              <w:right w:val="single" w:sz="4" w:space="0" w:color="auto"/>
            </w:tcBorders>
            <w:shd w:val="clear" w:color="auto" w:fill="auto"/>
          </w:tcPr>
          <w:p w14:paraId="7C58ABC8" w14:textId="77777777" w:rsidR="008471E7" w:rsidRDefault="008471E7">
            <w:pPr>
              <w:suppressAutoHyphens/>
              <w:snapToGrid w:val="0"/>
              <w:spacing w:after="0"/>
              <w:jc w:val="left"/>
              <w:rPr>
                <w:rFonts w:ascii="Arial" w:eastAsia="Times New Roman" w:hAnsi="Arial" w:cs="Arial"/>
                <w:sz w:val="20"/>
                <w:szCs w:val="20"/>
                <w:lang w:val="de-DE" w:eastAsia="de-DE" w:bidi="ar-SA"/>
              </w:rPr>
            </w:pPr>
          </w:p>
        </w:tc>
      </w:tr>
      <w:tr w:rsidR="008471E7" w14:paraId="22E937A0" w14:textId="77777777">
        <w:tc>
          <w:tcPr>
            <w:tcW w:w="6102" w:type="dxa"/>
            <w:gridSpan w:val="2"/>
            <w:tcBorders>
              <w:top w:val="single" w:sz="4" w:space="0" w:color="000000"/>
              <w:left w:val="single" w:sz="4" w:space="0" w:color="000000"/>
              <w:bottom w:val="single" w:sz="4" w:space="0" w:color="000000"/>
            </w:tcBorders>
            <w:shd w:val="clear" w:color="auto" w:fill="auto"/>
          </w:tcPr>
          <w:p w14:paraId="0782A428" w14:textId="77777777" w:rsidR="008471E7" w:rsidRDefault="00B66857">
            <w:pPr>
              <w:suppressAutoHyphens/>
              <w:spacing w:after="0"/>
              <w:jc w:val="left"/>
              <w:rPr>
                <w:rFonts w:ascii="Arial" w:eastAsia="Times New Roman" w:hAnsi="Arial" w:cs="Arial"/>
                <w:sz w:val="20"/>
                <w:szCs w:val="20"/>
              </w:rPr>
            </w:pPr>
            <w:r>
              <w:rPr>
                <w:rFonts w:ascii="Arial" w:hAnsi="Arial"/>
                <w:sz w:val="20"/>
                <w:szCs w:val="20"/>
              </w:rPr>
              <w:t>5.2 Operaciones y mantenimiento de vehículos, incluidos el conductor, los seguros y las reparaciones</w:t>
            </w:r>
          </w:p>
        </w:tc>
        <w:tc>
          <w:tcPr>
            <w:tcW w:w="1203" w:type="dxa"/>
            <w:gridSpan w:val="2"/>
            <w:tcBorders>
              <w:top w:val="single" w:sz="4" w:space="0" w:color="000000"/>
              <w:left w:val="single" w:sz="4" w:space="0" w:color="000000"/>
              <w:bottom w:val="single" w:sz="4" w:space="0" w:color="000000"/>
            </w:tcBorders>
            <w:shd w:val="clear" w:color="auto" w:fill="auto"/>
          </w:tcPr>
          <w:p w14:paraId="39E03C1E" w14:textId="77777777" w:rsidR="008471E7" w:rsidRDefault="00B66857">
            <w:pPr>
              <w:suppressAutoHyphens/>
              <w:spacing w:after="0"/>
              <w:jc w:val="left"/>
              <w:rPr>
                <w:rFonts w:ascii="Arial" w:eastAsia="Times New Roman" w:hAnsi="Arial" w:cs="Arial"/>
                <w:sz w:val="20"/>
                <w:szCs w:val="20"/>
              </w:rPr>
            </w:pPr>
            <w:r>
              <w:rPr>
                <w:rFonts w:ascii="Arial" w:hAnsi="Arial"/>
                <w:sz w:val="20"/>
                <w:szCs w:val="20"/>
              </w:rPr>
              <w:t>mes</w:t>
            </w:r>
          </w:p>
        </w:tc>
        <w:tc>
          <w:tcPr>
            <w:tcW w:w="1842" w:type="dxa"/>
            <w:tcBorders>
              <w:top w:val="single" w:sz="4" w:space="0" w:color="000000"/>
              <w:left w:val="single" w:sz="4" w:space="0" w:color="000000"/>
              <w:bottom w:val="single" w:sz="4" w:space="0" w:color="000000"/>
            </w:tcBorders>
            <w:shd w:val="clear" w:color="auto" w:fill="auto"/>
          </w:tcPr>
          <w:p w14:paraId="6A6F1D78" w14:textId="77777777" w:rsidR="008471E7" w:rsidRDefault="00B66857">
            <w:pPr>
              <w:suppressAutoHyphens/>
              <w:spacing w:after="0"/>
              <w:jc w:val="left"/>
              <w:rPr>
                <w:rFonts w:ascii="Arial" w:eastAsia="Times New Roman" w:hAnsi="Arial" w:cs="Arial"/>
                <w:sz w:val="20"/>
                <w:szCs w:val="20"/>
              </w:rPr>
            </w:pPr>
            <w:r>
              <w:rPr>
                <w:rFonts w:ascii="Arial" w:hAnsi="Arial"/>
                <w:sz w:val="20"/>
                <w:szCs w:val="20"/>
              </w:rPr>
              <w:t>...</w:t>
            </w:r>
          </w:p>
        </w:tc>
        <w:tc>
          <w:tcPr>
            <w:tcW w:w="2127" w:type="dxa"/>
            <w:gridSpan w:val="2"/>
            <w:tcBorders>
              <w:top w:val="single" w:sz="4" w:space="0" w:color="000000"/>
              <w:left w:val="single" w:sz="4" w:space="0" w:color="000000"/>
              <w:bottom w:val="single" w:sz="4" w:space="0" w:color="000000"/>
            </w:tcBorders>
            <w:shd w:val="clear" w:color="auto" w:fill="auto"/>
          </w:tcPr>
          <w:p w14:paraId="43CA64E0" w14:textId="77777777" w:rsidR="008471E7" w:rsidRDefault="008471E7">
            <w:pPr>
              <w:suppressAutoHyphens/>
              <w:snapToGrid w:val="0"/>
              <w:spacing w:after="0"/>
              <w:jc w:val="left"/>
              <w:rPr>
                <w:rFonts w:ascii="Arial" w:eastAsia="Times New Roman" w:hAnsi="Arial" w:cs="Arial"/>
                <w:sz w:val="20"/>
                <w:szCs w:val="20"/>
                <w:lang w:val="de-DE" w:eastAsia="de-DE" w:bidi="ar-SA"/>
              </w:rPr>
            </w:pPr>
          </w:p>
        </w:tc>
        <w:tc>
          <w:tcPr>
            <w:tcW w:w="1842" w:type="dxa"/>
            <w:tcBorders>
              <w:top w:val="single" w:sz="4" w:space="0" w:color="000000"/>
              <w:left w:val="single" w:sz="4" w:space="0" w:color="000000"/>
              <w:bottom w:val="single" w:sz="4" w:space="0" w:color="000000"/>
              <w:right w:val="single" w:sz="4" w:space="0" w:color="auto"/>
            </w:tcBorders>
            <w:shd w:val="clear" w:color="auto" w:fill="auto"/>
          </w:tcPr>
          <w:p w14:paraId="468CCEE0" w14:textId="77777777" w:rsidR="008471E7" w:rsidRDefault="008471E7">
            <w:pPr>
              <w:suppressAutoHyphens/>
              <w:snapToGrid w:val="0"/>
              <w:spacing w:after="0"/>
              <w:jc w:val="left"/>
              <w:rPr>
                <w:rFonts w:ascii="Arial" w:eastAsia="Times New Roman" w:hAnsi="Arial" w:cs="Arial"/>
                <w:sz w:val="20"/>
                <w:szCs w:val="20"/>
                <w:lang w:val="de-DE" w:eastAsia="de-DE" w:bidi="ar-SA"/>
              </w:rPr>
            </w:pPr>
          </w:p>
        </w:tc>
      </w:tr>
      <w:tr w:rsidR="008471E7" w14:paraId="44CCE2B8" w14:textId="77777777">
        <w:tc>
          <w:tcPr>
            <w:tcW w:w="6102" w:type="dxa"/>
            <w:gridSpan w:val="2"/>
            <w:tcBorders>
              <w:top w:val="single" w:sz="4" w:space="0" w:color="000000"/>
              <w:left w:val="single" w:sz="4" w:space="0" w:color="000000"/>
            </w:tcBorders>
            <w:shd w:val="clear" w:color="auto" w:fill="auto"/>
          </w:tcPr>
          <w:p w14:paraId="6807BD34" w14:textId="77777777" w:rsidR="008471E7" w:rsidRDefault="00B66857">
            <w:pPr>
              <w:suppressAutoHyphens/>
              <w:spacing w:after="0"/>
              <w:jc w:val="left"/>
              <w:rPr>
                <w:rFonts w:ascii="Arial" w:eastAsia="Times New Roman" w:hAnsi="Arial" w:cs="Arial"/>
                <w:sz w:val="20"/>
                <w:szCs w:val="20"/>
              </w:rPr>
            </w:pPr>
            <w:r>
              <w:rPr>
                <w:rFonts w:ascii="Arial" w:hAnsi="Arial"/>
                <w:sz w:val="20"/>
                <w:szCs w:val="20"/>
              </w:rPr>
              <w:t>5.3 Otros transportes locales (a corto plazo, pico)</w:t>
            </w:r>
          </w:p>
        </w:tc>
        <w:tc>
          <w:tcPr>
            <w:tcW w:w="1203" w:type="dxa"/>
            <w:gridSpan w:val="2"/>
            <w:tcBorders>
              <w:top w:val="single" w:sz="4" w:space="0" w:color="000000"/>
              <w:left w:val="single" w:sz="4" w:space="0" w:color="000000"/>
            </w:tcBorders>
            <w:shd w:val="clear" w:color="auto" w:fill="auto"/>
          </w:tcPr>
          <w:p w14:paraId="0BF26A0E" w14:textId="77777777" w:rsidR="008471E7" w:rsidRDefault="00B66857">
            <w:pPr>
              <w:suppressAutoHyphens/>
              <w:spacing w:after="0"/>
              <w:jc w:val="left"/>
              <w:rPr>
                <w:rFonts w:ascii="Arial" w:eastAsia="Calibri" w:hAnsi="Arial" w:cs="Arial"/>
                <w:sz w:val="20"/>
                <w:szCs w:val="20"/>
              </w:rPr>
            </w:pPr>
            <w:r>
              <w:rPr>
                <w:rFonts w:ascii="Arial" w:hAnsi="Arial"/>
                <w:sz w:val="20"/>
                <w:szCs w:val="20"/>
              </w:rPr>
              <w:t>día</w:t>
            </w:r>
          </w:p>
        </w:tc>
        <w:tc>
          <w:tcPr>
            <w:tcW w:w="1842" w:type="dxa"/>
            <w:tcBorders>
              <w:top w:val="single" w:sz="4" w:space="0" w:color="000000"/>
              <w:left w:val="single" w:sz="4" w:space="0" w:color="000000"/>
            </w:tcBorders>
            <w:shd w:val="clear" w:color="auto" w:fill="auto"/>
          </w:tcPr>
          <w:p w14:paraId="6DDB5FB8" w14:textId="77777777" w:rsidR="008471E7" w:rsidRDefault="00B66857">
            <w:pPr>
              <w:suppressAutoHyphens/>
              <w:spacing w:after="0"/>
              <w:jc w:val="left"/>
              <w:rPr>
                <w:rFonts w:ascii="Arial" w:eastAsia="Times New Roman" w:hAnsi="Arial" w:cs="Arial"/>
                <w:sz w:val="20"/>
                <w:szCs w:val="20"/>
              </w:rPr>
            </w:pPr>
            <w:r>
              <w:rPr>
                <w:rFonts w:ascii="Arial" w:hAnsi="Arial"/>
                <w:sz w:val="20"/>
                <w:szCs w:val="20"/>
              </w:rPr>
              <w:t>…</w:t>
            </w:r>
          </w:p>
        </w:tc>
        <w:tc>
          <w:tcPr>
            <w:tcW w:w="2127" w:type="dxa"/>
            <w:gridSpan w:val="2"/>
            <w:tcBorders>
              <w:top w:val="single" w:sz="4" w:space="0" w:color="000000"/>
              <w:left w:val="single" w:sz="4" w:space="0" w:color="000000"/>
            </w:tcBorders>
            <w:shd w:val="clear" w:color="auto" w:fill="auto"/>
          </w:tcPr>
          <w:p w14:paraId="13F3FE5F" w14:textId="77777777" w:rsidR="008471E7" w:rsidRDefault="008471E7">
            <w:pPr>
              <w:suppressAutoHyphens/>
              <w:snapToGrid w:val="0"/>
              <w:spacing w:after="0"/>
              <w:jc w:val="left"/>
              <w:rPr>
                <w:rFonts w:ascii="Arial" w:eastAsia="Times New Roman" w:hAnsi="Arial" w:cs="Arial"/>
                <w:sz w:val="20"/>
                <w:szCs w:val="20"/>
                <w:lang w:val="de-DE" w:eastAsia="de-DE" w:bidi="ar-SA"/>
              </w:rPr>
            </w:pPr>
          </w:p>
        </w:tc>
        <w:tc>
          <w:tcPr>
            <w:tcW w:w="1842" w:type="dxa"/>
            <w:tcBorders>
              <w:top w:val="single" w:sz="4" w:space="0" w:color="000000"/>
              <w:left w:val="single" w:sz="4" w:space="0" w:color="000000"/>
              <w:right w:val="single" w:sz="4" w:space="0" w:color="auto"/>
            </w:tcBorders>
            <w:shd w:val="clear" w:color="auto" w:fill="auto"/>
          </w:tcPr>
          <w:p w14:paraId="127244FA" w14:textId="77777777" w:rsidR="008471E7" w:rsidRDefault="008471E7">
            <w:pPr>
              <w:suppressAutoHyphens/>
              <w:snapToGrid w:val="0"/>
              <w:spacing w:after="0"/>
              <w:jc w:val="left"/>
              <w:rPr>
                <w:rFonts w:ascii="Arial" w:eastAsia="Times New Roman" w:hAnsi="Arial" w:cs="Arial"/>
                <w:sz w:val="20"/>
                <w:szCs w:val="20"/>
                <w:lang w:val="de-DE" w:eastAsia="de-DE" w:bidi="ar-SA"/>
              </w:rPr>
            </w:pPr>
          </w:p>
        </w:tc>
      </w:tr>
      <w:tr w:rsidR="008471E7" w14:paraId="0227C338" w14:textId="77777777">
        <w:tc>
          <w:tcPr>
            <w:tcW w:w="6102" w:type="dxa"/>
            <w:gridSpan w:val="2"/>
            <w:tcBorders>
              <w:top w:val="single" w:sz="4" w:space="0" w:color="000000"/>
              <w:left w:val="single" w:sz="4" w:space="0" w:color="000000"/>
              <w:bottom w:val="single" w:sz="4" w:space="0" w:color="000000"/>
            </w:tcBorders>
            <w:shd w:val="clear" w:color="auto" w:fill="auto"/>
          </w:tcPr>
          <w:p w14:paraId="032273A8" w14:textId="77777777" w:rsidR="008471E7" w:rsidRDefault="00B66857">
            <w:pPr>
              <w:suppressAutoHyphens/>
              <w:spacing w:after="0"/>
              <w:jc w:val="left"/>
              <w:rPr>
                <w:rFonts w:ascii="Arial" w:eastAsia="Times New Roman" w:hAnsi="Arial" w:cs="Arial"/>
                <w:sz w:val="20"/>
                <w:szCs w:val="20"/>
              </w:rPr>
            </w:pPr>
            <w:r>
              <w:rPr>
                <w:rFonts w:ascii="Arial" w:hAnsi="Arial"/>
                <w:sz w:val="20"/>
                <w:szCs w:val="20"/>
              </w:rPr>
              <w:t xml:space="preserve">5.4 Vuelos locales </w:t>
            </w:r>
          </w:p>
        </w:tc>
        <w:tc>
          <w:tcPr>
            <w:tcW w:w="1203" w:type="dxa"/>
            <w:gridSpan w:val="2"/>
            <w:tcBorders>
              <w:top w:val="single" w:sz="4" w:space="0" w:color="000000"/>
              <w:left w:val="single" w:sz="4" w:space="0" w:color="000000"/>
              <w:bottom w:val="single" w:sz="4" w:space="0" w:color="000000"/>
            </w:tcBorders>
            <w:shd w:val="clear" w:color="auto" w:fill="auto"/>
          </w:tcPr>
          <w:p w14:paraId="5BBB9A18" w14:textId="77777777" w:rsidR="008471E7" w:rsidRDefault="00B66857">
            <w:pPr>
              <w:suppressAutoHyphens/>
              <w:spacing w:after="0"/>
              <w:jc w:val="left"/>
              <w:rPr>
                <w:rFonts w:ascii="Arial" w:eastAsia="Times New Roman" w:hAnsi="Arial" w:cs="Arial"/>
                <w:sz w:val="20"/>
                <w:szCs w:val="20"/>
              </w:rPr>
            </w:pPr>
            <w:r>
              <w:rPr>
                <w:rFonts w:ascii="Arial" w:hAnsi="Arial"/>
                <w:sz w:val="20"/>
                <w:szCs w:val="20"/>
              </w:rPr>
              <w:t>vuelo</w:t>
            </w:r>
          </w:p>
        </w:tc>
        <w:tc>
          <w:tcPr>
            <w:tcW w:w="1842" w:type="dxa"/>
            <w:tcBorders>
              <w:top w:val="single" w:sz="4" w:space="0" w:color="000000"/>
              <w:left w:val="single" w:sz="4" w:space="0" w:color="000000"/>
              <w:bottom w:val="single" w:sz="4" w:space="0" w:color="000000"/>
            </w:tcBorders>
            <w:shd w:val="clear" w:color="auto" w:fill="auto"/>
          </w:tcPr>
          <w:p w14:paraId="47136F0D" w14:textId="77777777" w:rsidR="008471E7" w:rsidRDefault="00B66857">
            <w:pPr>
              <w:suppressAutoHyphens/>
              <w:spacing w:after="0"/>
              <w:jc w:val="left"/>
              <w:rPr>
                <w:rFonts w:ascii="Arial" w:eastAsia="Times New Roman" w:hAnsi="Arial" w:cs="Arial"/>
                <w:sz w:val="20"/>
                <w:szCs w:val="20"/>
              </w:rPr>
            </w:pPr>
            <w:r>
              <w:rPr>
                <w:rFonts w:ascii="Arial" w:hAnsi="Arial"/>
                <w:sz w:val="20"/>
                <w:szCs w:val="20"/>
              </w:rPr>
              <w:t>...</w:t>
            </w:r>
          </w:p>
        </w:tc>
        <w:tc>
          <w:tcPr>
            <w:tcW w:w="2127" w:type="dxa"/>
            <w:gridSpan w:val="2"/>
            <w:tcBorders>
              <w:top w:val="single" w:sz="4" w:space="0" w:color="000000"/>
              <w:left w:val="single" w:sz="4" w:space="0" w:color="000000"/>
              <w:bottom w:val="single" w:sz="4" w:space="0" w:color="000000"/>
            </w:tcBorders>
            <w:shd w:val="clear" w:color="auto" w:fill="auto"/>
          </w:tcPr>
          <w:p w14:paraId="4F981885" w14:textId="77777777" w:rsidR="008471E7" w:rsidRDefault="008471E7">
            <w:pPr>
              <w:suppressAutoHyphens/>
              <w:snapToGrid w:val="0"/>
              <w:spacing w:after="0"/>
              <w:jc w:val="left"/>
              <w:rPr>
                <w:rFonts w:ascii="Arial" w:eastAsia="Times New Roman" w:hAnsi="Arial" w:cs="Arial"/>
                <w:sz w:val="20"/>
                <w:szCs w:val="20"/>
                <w:lang w:val="de-DE" w:eastAsia="de-DE" w:bidi="ar-SA"/>
              </w:rPr>
            </w:pPr>
          </w:p>
        </w:tc>
        <w:tc>
          <w:tcPr>
            <w:tcW w:w="1842" w:type="dxa"/>
            <w:tcBorders>
              <w:top w:val="single" w:sz="4" w:space="0" w:color="000000"/>
              <w:left w:val="single" w:sz="4" w:space="0" w:color="000000"/>
              <w:right w:val="single" w:sz="4" w:space="0" w:color="auto"/>
            </w:tcBorders>
            <w:shd w:val="clear" w:color="auto" w:fill="auto"/>
          </w:tcPr>
          <w:p w14:paraId="18F17525" w14:textId="77777777" w:rsidR="008471E7" w:rsidRDefault="008471E7">
            <w:pPr>
              <w:suppressAutoHyphens/>
              <w:snapToGrid w:val="0"/>
              <w:spacing w:after="0"/>
              <w:jc w:val="left"/>
              <w:rPr>
                <w:rFonts w:ascii="Arial" w:eastAsia="Times New Roman" w:hAnsi="Arial" w:cs="Arial"/>
                <w:sz w:val="20"/>
                <w:szCs w:val="20"/>
                <w:lang w:val="de-DE" w:eastAsia="de-DE" w:bidi="ar-SA"/>
              </w:rPr>
            </w:pPr>
          </w:p>
        </w:tc>
      </w:tr>
      <w:tr w:rsidR="008471E7" w14:paraId="32B2731E" w14:textId="77777777">
        <w:tc>
          <w:tcPr>
            <w:tcW w:w="11274" w:type="dxa"/>
            <w:gridSpan w:val="7"/>
            <w:tcBorders>
              <w:top w:val="single" w:sz="4" w:space="0" w:color="000000"/>
              <w:left w:val="single" w:sz="4" w:space="0" w:color="000000"/>
              <w:bottom w:val="single" w:sz="4" w:space="0" w:color="000000"/>
            </w:tcBorders>
            <w:shd w:val="clear" w:color="auto" w:fill="auto"/>
          </w:tcPr>
          <w:p w14:paraId="4A78E65A" w14:textId="77777777" w:rsidR="008471E7" w:rsidRDefault="00B66857">
            <w:pPr>
              <w:suppressAutoHyphens/>
              <w:spacing w:after="0"/>
              <w:jc w:val="right"/>
              <w:rPr>
                <w:rFonts w:ascii="Arial" w:eastAsia="Times New Roman" w:hAnsi="Arial" w:cs="Arial"/>
                <w:b/>
                <w:sz w:val="20"/>
                <w:szCs w:val="20"/>
              </w:rPr>
            </w:pPr>
            <w:r>
              <w:rPr>
                <w:rFonts w:ascii="Arial" w:hAnsi="Arial"/>
                <w:b/>
                <w:sz w:val="20"/>
                <w:szCs w:val="20"/>
              </w:rPr>
              <w:t>Subtotal transporte local</w:t>
            </w:r>
          </w:p>
        </w:tc>
        <w:tc>
          <w:tcPr>
            <w:tcW w:w="1842" w:type="dxa"/>
            <w:tcBorders>
              <w:top w:val="single" w:sz="2" w:space="0" w:color="000000"/>
              <w:left w:val="single" w:sz="2" w:space="0" w:color="000000"/>
              <w:bottom w:val="single" w:sz="4" w:space="0" w:color="000000"/>
              <w:right w:val="single" w:sz="4" w:space="0" w:color="auto"/>
            </w:tcBorders>
            <w:shd w:val="clear" w:color="auto" w:fill="D8D8D8"/>
          </w:tcPr>
          <w:p w14:paraId="1B29EE94" w14:textId="77777777" w:rsidR="008471E7" w:rsidRDefault="008471E7">
            <w:pPr>
              <w:suppressAutoHyphens/>
              <w:snapToGrid w:val="0"/>
              <w:spacing w:after="0"/>
              <w:jc w:val="right"/>
              <w:rPr>
                <w:rFonts w:ascii="Arial" w:eastAsia="Times New Roman" w:hAnsi="Arial" w:cs="Arial"/>
                <w:b/>
                <w:sz w:val="20"/>
                <w:szCs w:val="20"/>
                <w:lang w:val="de-DE" w:eastAsia="de-DE" w:bidi="ar-SA"/>
              </w:rPr>
            </w:pPr>
          </w:p>
        </w:tc>
      </w:tr>
      <w:tr w:rsidR="008471E7" w14:paraId="59D7B1E1" w14:textId="77777777">
        <w:tc>
          <w:tcPr>
            <w:tcW w:w="13116" w:type="dxa"/>
            <w:gridSpan w:val="8"/>
            <w:tcBorders>
              <w:top w:val="single" w:sz="4" w:space="0" w:color="000000"/>
              <w:left w:val="single" w:sz="4" w:space="0" w:color="000000"/>
              <w:bottom w:val="single" w:sz="4" w:space="0" w:color="000000"/>
              <w:right w:val="single" w:sz="4" w:space="0" w:color="auto"/>
            </w:tcBorders>
            <w:shd w:val="clear" w:color="auto" w:fill="auto"/>
          </w:tcPr>
          <w:p w14:paraId="02F70717" w14:textId="77777777" w:rsidR="008471E7" w:rsidRDefault="00B66857">
            <w:pPr>
              <w:suppressAutoHyphens/>
              <w:spacing w:after="0"/>
              <w:jc w:val="left"/>
              <w:rPr>
                <w:rFonts w:ascii="Arial" w:eastAsia="Times New Roman" w:hAnsi="Arial" w:cs="Arial"/>
                <w:sz w:val="20"/>
                <w:szCs w:val="20"/>
              </w:rPr>
            </w:pPr>
            <w:r>
              <w:rPr>
                <w:rFonts w:ascii="Arial" w:hAnsi="Arial"/>
                <w:b/>
                <w:sz w:val="20"/>
                <w:szCs w:val="20"/>
              </w:rPr>
              <w:t xml:space="preserve">6. Oficina del Proyecto </w:t>
            </w:r>
          </w:p>
        </w:tc>
      </w:tr>
      <w:tr w:rsidR="008471E7" w14:paraId="7A3E257D" w14:textId="77777777">
        <w:tc>
          <w:tcPr>
            <w:tcW w:w="6102" w:type="dxa"/>
            <w:gridSpan w:val="2"/>
            <w:tcBorders>
              <w:top w:val="single" w:sz="4" w:space="0" w:color="000000"/>
              <w:left w:val="single" w:sz="4" w:space="0" w:color="000000"/>
              <w:bottom w:val="single" w:sz="4" w:space="0" w:color="000000"/>
            </w:tcBorders>
            <w:shd w:val="clear" w:color="auto" w:fill="auto"/>
          </w:tcPr>
          <w:p w14:paraId="42CFEB3E" w14:textId="77777777" w:rsidR="008471E7" w:rsidRDefault="00B66857">
            <w:pPr>
              <w:suppressAutoHyphens/>
              <w:spacing w:after="0"/>
              <w:jc w:val="left"/>
              <w:rPr>
                <w:rFonts w:ascii="Arial" w:eastAsia="Times New Roman" w:hAnsi="Arial" w:cs="Arial"/>
                <w:sz w:val="20"/>
                <w:szCs w:val="20"/>
              </w:rPr>
            </w:pPr>
            <w:r>
              <w:rPr>
                <w:rFonts w:ascii="Arial" w:hAnsi="Arial"/>
                <w:sz w:val="20"/>
                <w:szCs w:val="20"/>
              </w:rPr>
              <w:t>6.1 Alquiler de la oficina</w:t>
            </w:r>
          </w:p>
        </w:tc>
        <w:tc>
          <w:tcPr>
            <w:tcW w:w="1203" w:type="dxa"/>
            <w:gridSpan w:val="2"/>
            <w:tcBorders>
              <w:top w:val="single" w:sz="4" w:space="0" w:color="000000"/>
              <w:left w:val="single" w:sz="4" w:space="0" w:color="000000"/>
              <w:bottom w:val="single" w:sz="4" w:space="0" w:color="000000"/>
            </w:tcBorders>
            <w:shd w:val="clear" w:color="auto" w:fill="auto"/>
          </w:tcPr>
          <w:p w14:paraId="3D808696" w14:textId="77777777" w:rsidR="008471E7" w:rsidRDefault="00B66857">
            <w:pPr>
              <w:keepNext/>
              <w:suppressAutoHyphens/>
              <w:spacing w:after="0"/>
              <w:jc w:val="left"/>
              <w:rPr>
                <w:rFonts w:ascii="Arial" w:eastAsia="Times New Roman" w:hAnsi="Arial" w:cs="Arial"/>
                <w:sz w:val="20"/>
                <w:szCs w:val="20"/>
              </w:rPr>
            </w:pPr>
            <w:r>
              <w:rPr>
                <w:rFonts w:ascii="Arial" w:hAnsi="Arial"/>
                <w:sz w:val="20"/>
                <w:szCs w:val="20"/>
              </w:rPr>
              <w:t>mes</w:t>
            </w:r>
          </w:p>
        </w:tc>
        <w:tc>
          <w:tcPr>
            <w:tcW w:w="1842" w:type="dxa"/>
            <w:tcBorders>
              <w:top w:val="single" w:sz="4" w:space="0" w:color="000000"/>
              <w:left w:val="single" w:sz="4" w:space="0" w:color="000000"/>
              <w:bottom w:val="single" w:sz="4" w:space="0" w:color="000000"/>
            </w:tcBorders>
            <w:shd w:val="clear" w:color="auto" w:fill="auto"/>
          </w:tcPr>
          <w:p w14:paraId="06B7F2E6" w14:textId="77777777" w:rsidR="008471E7" w:rsidRDefault="00B66857">
            <w:pPr>
              <w:keepNext/>
              <w:suppressAutoHyphens/>
              <w:spacing w:after="0"/>
              <w:jc w:val="left"/>
              <w:rPr>
                <w:rFonts w:ascii="Arial" w:eastAsia="Times New Roman" w:hAnsi="Arial" w:cs="Arial"/>
                <w:sz w:val="20"/>
                <w:szCs w:val="20"/>
              </w:rPr>
            </w:pPr>
            <w:r>
              <w:rPr>
                <w:rFonts w:ascii="Arial" w:hAnsi="Arial"/>
                <w:sz w:val="20"/>
                <w:szCs w:val="20"/>
              </w:rPr>
              <w:t>...</w:t>
            </w:r>
          </w:p>
        </w:tc>
        <w:tc>
          <w:tcPr>
            <w:tcW w:w="2127" w:type="dxa"/>
            <w:gridSpan w:val="2"/>
            <w:tcBorders>
              <w:top w:val="single" w:sz="4" w:space="0" w:color="000000"/>
              <w:left w:val="single" w:sz="4" w:space="0" w:color="000000"/>
              <w:bottom w:val="single" w:sz="4" w:space="0" w:color="000000"/>
            </w:tcBorders>
            <w:shd w:val="clear" w:color="auto" w:fill="auto"/>
          </w:tcPr>
          <w:p w14:paraId="59EE2331" w14:textId="77777777" w:rsidR="008471E7" w:rsidRDefault="008471E7">
            <w:pPr>
              <w:keepNext/>
              <w:suppressAutoHyphens/>
              <w:snapToGrid w:val="0"/>
              <w:spacing w:after="0"/>
              <w:jc w:val="left"/>
              <w:rPr>
                <w:rFonts w:ascii="Arial" w:eastAsia="Times New Roman" w:hAnsi="Arial" w:cs="Arial"/>
                <w:sz w:val="20"/>
                <w:szCs w:val="20"/>
                <w:lang w:val="de-DE" w:eastAsia="de-DE" w:bidi="ar-SA"/>
              </w:rPr>
            </w:pPr>
          </w:p>
        </w:tc>
        <w:tc>
          <w:tcPr>
            <w:tcW w:w="1842" w:type="dxa"/>
            <w:tcBorders>
              <w:top w:val="single" w:sz="4" w:space="0" w:color="000000"/>
              <w:left w:val="single" w:sz="4" w:space="0" w:color="000000"/>
              <w:right w:val="single" w:sz="4" w:space="0" w:color="auto"/>
            </w:tcBorders>
            <w:shd w:val="clear" w:color="auto" w:fill="auto"/>
          </w:tcPr>
          <w:p w14:paraId="1FC8ED23" w14:textId="77777777" w:rsidR="008471E7" w:rsidRDefault="008471E7">
            <w:pPr>
              <w:keepNext/>
              <w:suppressAutoHyphens/>
              <w:snapToGrid w:val="0"/>
              <w:spacing w:after="0"/>
              <w:jc w:val="left"/>
              <w:rPr>
                <w:rFonts w:ascii="Arial" w:eastAsia="Times New Roman" w:hAnsi="Arial" w:cs="Arial"/>
                <w:sz w:val="20"/>
                <w:szCs w:val="20"/>
                <w:lang w:val="de-DE" w:eastAsia="de-DE" w:bidi="ar-SA"/>
              </w:rPr>
            </w:pPr>
          </w:p>
        </w:tc>
      </w:tr>
      <w:tr w:rsidR="008471E7" w14:paraId="29833DC4" w14:textId="77777777">
        <w:tc>
          <w:tcPr>
            <w:tcW w:w="6102" w:type="dxa"/>
            <w:gridSpan w:val="2"/>
            <w:tcBorders>
              <w:top w:val="single" w:sz="4" w:space="0" w:color="000000"/>
              <w:left w:val="single" w:sz="4" w:space="0" w:color="000000"/>
            </w:tcBorders>
            <w:shd w:val="clear" w:color="auto" w:fill="auto"/>
          </w:tcPr>
          <w:p w14:paraId="3D311B14" w14:textId="77777777" w:rsidR="008471E7" w:rsidRDefault="00B66857">
            <w:pPr>
              <w:suppressAutoHyphens/>
              <w:spacing w:after="0"/>
              <w:jc w:val="left"/>
              <w:rPr>
                <w:rFonts w:ascii="Arial" w:eastAsia="Times New Roman" w:hAnsi="Arial" w:cs="Arial"/>
                <w:sz w:val="20"/>
                <w:szCs w:val="20"/>
              </w:rPr>
            </w:pPr>
            <w:r>
              <w:rPr>
                <w:rFonts w:ascii="Arial" w:hAnsi="Arial"/>
                <w:sz w:val="20"/>
                <w:szCs w:val="20"/>
              </w:rPr>
              <w:t xml:space="preserve">6.2 Actividad de la oficina </w:t>
            </w:r>
          </w:p>
        </w:tc>
        <w:tc>
          <w:tcPr>
            <w:tcW w:w="1203" w:type="dxa"/>
            <w:gridSpan w:val="2"/>
            <w:tcBorders>
              <w:top w:val="single" w:sz="4" w:space="0" w:color="000000"/>
              <w:left w:val="single" w:sz="4" w:space="0" w:color="000000"/>
            </w:tcBorders>
            <w:shd w:val="clear" w:color="auto" w:fill="auto"/>
          </w:tcPr>
          <w:p w14:paraId="1FE8B30C" w14:textId="77777777" w:rsidR="008471E7" w:rsidRDefault="00B66857">
            <w:pPr>
              <w:suppressAutoHyphens/>
              <w:spacing w:after="0"/>
              <w:jc w:val="left"/>
              <w:rPr>
                <w:rFonts w:ascii="Arial" w:eastAsia="Times New Roman" w:hAnsi="Arial" w:cs="Arial"/>
                <w:sz w:val="20"/>
                <w:szCs w:val="20"/>
              </w:rPr>
            </w:pPr>
            <w:r>
              <w:rPr>
                <w:rFonts w:ascii="Arial" w:hAnsi="Arial"/>
                <w:sz w:val="20"/>
                <w:szCs w:val="20"/>
              </w:rPr>
              <w:t>mes</w:t>
            </w:r>
          </w:p>
        </w:tc>
        <w:tc>
          <w:tcPr>
            <w:tcW w:w="1842" w:type="dxa"/>
            <w:tcBorders>
              <w:top w:val="single" w:sz="4" w:space="0" w:color="000000"/>
              <w:left w:val="single" w:sz="4" w:space="0" w:color="000000"/>
            </w:tcBorders>
            <w:shd w:val="clear" w:color="auto" w:fill="auto"/>
          </w:tcPr>
          <w:p w14:paraId="3D299299" w14:textId="77777777" w:rsidR="008471E7" w:rsidRDefault="00B66857">
            <w:pPr>
              <w:suppressAutoHyphens/>
              <w:spacing w:after="0"/>
              <w:jc w:val="left"/>
              <w:rPr>
                <w:rFonts w:ascii="Arial" w:eastAsia="Times New Roman" w:hAnsi="Arial" w:cs="Arial"/>
                <w:sz w:val="20"/>
                <w:szCs w:val="20"/>
              </w:rPr>
            </w:pPr>
            <w:r>
              <w:rPr>
                <w:rFonts w:ascii="Arial" w:hAnsi="Arial"/>
                <w:sz w:val="20"/>
                <w:szCs w:val="20"/>
              </w:rPr>
              <w:t>...</w:t>
            </w:r>
          </w:p>
        </w:tc>
        <w:tc>
          <w:tcPr>
            <w:tcW w:w="2127" w:type="dxa"/>
            <w:gridSpan w:val="2"/>
            <w:tcBorders>
              <w:top w:val="single" w:sz="4" w:space="0" w:color="000000"/>
              <w:left w:val="single" w:sz="4" w:space="0" w:color="000000"/>
            </w:tcBorders>
            <w:shd w:val="clear" w:color="auto" w:fill="auto"/>
          </w:tcPr>
          <w:p w14:paraId="7EE9DD1B" w14:textId="77777777" w:rsidR="008471E7" w:rsidRDefault="008471E7">
            <w:pPr>
              <w:suppressAutoHyphens/>
              <w:snapToGrid w:val="0"/>
              <w:spacing w:after="0"/>
              <w:jc w:val="left"/>
              <w:rPr>
                <w:rFonts w:ascii="Arial" w:eastAsia="Times New Roman" w:hAnsi="Arial" w:cs="Arial"/>
                <w:sz w:val="20"/>
                <w:szCs w:val="20"/>
                <w:lang w:val="de-DE" w:eastAsia="de-DE" w:bidi="ar-SA"/>
              </w:rPr>
            </w:pPr>
          </w:p>
        </w:tc>
        <w:tc>
          <w:tcPr>
            <w:tcW w:w="1842" w:type="dxa"/>
            <w:tcBorders>
              <w:top w:val="single" w:sz="4" w:space="0" w:color="000000"/>
              <w:left w:val="single" w:sz="4" w:space="0" w:color="000000"/>
              <w:right w:val="single" w:sz="4" w:space="0" w:color="auto"/>
            </w:tcBorders>
            <w:shd w:val="clear" w:color="auto" w:fill="auto"/>
          </w:tcPr>
          <w:p w14:paraId="6CD459BB" w14:textId="77777777" w:rsidR="008471E7" w:rsidRDefault="008471E7">
            <w:pPr>
              <w:suppressAutoHyphens/>
              <w:snapToGrid w:val="0"/>
              <w:spacing w:after="0"/>
              <w:jc w:val="left"/>
              <w:rPr>
                <w:rFonts w:ascii="Arial" w:eastAsia="Times New Roman" w:hAnsi="Arial" w:cs="Arial"/>
                <w:sz w:val="20"/>
                <w:szCs w:val="20"/>
                <w:lang w:val="de-DE" w:eastAsia="de-DE" w:bidi="ar-SA"/>
              </w:rPr>
            </w:pPr>
          </w:p>
        </w:tc>
      </w:tr>
      <w:tr w:rsidR="008471E7" w14:paraId="6835F5B0" w14:textId="77777777">
        <w:tc>
          <w:tcPr>
            <w:tcW w:w="11274" w:type="dxa"/>
            <w:gridSpan w:val="7"/>
            <w:tcBorders>
              <w:top w:val="single" w:sz="4" w:space="0" w:color="000000"/>
              <w:left w:val="single" w:sz="4" w:space="0" w:color="000000"/>
              <w:bottom w:val="single" w:sz="2" w:space="0" w:color="000000"/>
            </w:tcBorders>
            <w:shd w:val="clear" w:color="auto" w:fill="auto"/>
          </w:tcPr>
          <w:p w14:paraId="2AE55229" w14:textId="77777777" w:rsidR="008471E7" w:rsidRDefault="00B66857">
            <w:pPr>
              <w:suppressAutoHyphens/>
              <w:spacing w:after="0"/>
              <w:jc w:val="right"/>
              <w:rPr>
                <w:rFonts w:ascii="Arial" w:eastAsia="Times New Roman" w:hAnsi="Arial" w:cs="Arial"/>
                <w:b/>
                <w:sz w:val="20"/>
                <w:szCs w:val="20"/>
              </w:rPr>
            </w:pPr>
            <w:r>
              <w:rPr>
                <w:rFonts w:ascii="Arial" w:hAnsi="Arial"/>
                <w:b/>
                <w:sz w:val="20"/>
                <w:szCs w:val="20"/>
              </w:rPr>
              <w:t>Subtotal oficina del Proyecto</w:t>
            </w:r>
          </w:p>
        </w:tc>
        <w:tc>
          <w:tcPr>
            <w:tcW w:w="1842" w:type="dxa"/>
            <w:tcBorders>
              <w:top w:val="single" w:sz="2" w:space="0" w:color="000000"/>
              <w:left w:val="single" w:sz="2" w:space="0" w:color="000000"/>
              <w:bottom w:val="single" w:sz="2" w:space="0" w:color="000000"/>
              <w:right w:val="single" w:sz="4" w:space="0" w:color="auto"/>
            </w:tcBorders>
            <w:shd w:val="clear" w:color="auto" w:fill="D8D8D8"/>
          </w:tcPr>
          <w:p w14:paraId="3A8DAD16" w14:textId="77777777" w:rsidR="008471E7" w:rsidRDefault="008471E7">
            <w:pPr>
              <w:suppressAutoHyphens/>
              <w:snapToGrid w:val="0"/>
              <w:spacing w:after="0"/>
              <w:jc w:val="right"/>
              <w:rPr>
                <w:rFonts w:ascii="Arial" w:eastAsia="Times New Roman" w:hAnsi="Arial" w:cs="Arial"/>
                <w:b/>
                <w:sz w:val="20"/>
                <w:szCs w:val="20"/>
                <w:lang w:val="de-DE" w:eastAsia="de-DE" w:bidi="ar-SA"/>
              </w:rPr>
            </w:pPr>
          </w:p>
        </w:tc>
      </w:tr>
      <w:tr w:rsidR="008471E7" w14:paraId="41B96C74" w14:textId="77777777">
        <w:tc>
          <w:tcPr>
            <w:tcW w:w="13116" w:type="dxa"/>
            <w:gridSpan w:val="8"/>
            <w:tcBorders>
              <w:left w:val="single" w:sz="4" w:space="0" w:color="000000"/>
              <w:bottom w:val="single" w:sz="4" w:space="0" w:color="000000"/>
              <w:right w:val="single" w:sz="4" w:space="0" w:color="auto"/>
            </w:tcBorders>
            <w:shd w:val="clear" w:color="auto" w:fill="auto"/>
          </w:tcPr>
          <w:p w14:paraId="791F52D3" w14:textId="77777777" w:rsidR="008471E7" w:rsidRDefault="00B66857">
            <w:pPr>
              <w:suppressAutoHyphens/>
              <w:spacing w:after="0"/>
              <w:jc w:val="left"/>
              <w:rPr>
                <w:rFonts w:ascii="Arial" w:eastAsia="Times New Roman" w:hAnsi="Arial" w:cs="Arial"/>
                <w:sz w:val="20"/>
                <w:szCs w:val="20"/>
              </w:rPr>
            </w:pPr>
            <w:r>
              <w:rPr>
                <w:rFonts w:ascii="Arial" w:hAnsi="Arial"/>
                <w:b/>
                <w:sz w:val="20"/>
                <w:szCs w:val="20"/>
              </w:rPr>
              <w:t>7. Informes y documentos</w:t>
            </w:r>
          </w:p>
        </w:tc>
      </w:tr>
      <w:tr w:rsidR="008471E7" w14:paraId="31F8F5CF" w14:textId="77777777">
        <w:tc>
          <w:tcPr>
            <w:tcW w:w="6029" w:type="dxa"/>
            <w:tcBorders>
              <w:top w:val="single" w:sz="4" w:space="0" w:color="000000"/>
              <w:left w:val="single" w:sz="4" w:space="0" w:color="000000"/>
              <w:bottom w:val="single" w:sz="4" w:space="0" w:color="000000"/>
            </w:tcBorders>
            <w:shd w:val="clear" w:color="auto" w:fill="auto"/>
          </w:tcPr>
          <w:p w14:paraId="0182651A" w14:textId="77777777" w:rsidR="008471E7" w:rsidRDefault="00B66857">
            <w:pPr>
              <w:suppressAutoHyphens/>
              <w:spacing w:after="0"/>
              <w:jc w:val="left"/>
              <w:rPr>
                <w:rFonts w:ascii="Arial" w:eastAsia="Times New Roman" w:hAnsi="Arial" w:cs="Arial"/>
                <w:sz w:val="20"/>
                <w:szCs w:val="20"/>
              </w:rPr>
            </w:pPr>
            <w:r>
              <w:rPr>
                <w:rFonts w:ascii="Arial" w:hAnsi="Arial"/>
                <w:sz w:val="20"/>
                <w:szCs w:val="20"/>
              </w:rPr>
              <w:t>7.1 ... (Tipo de informes y documentos que deben incluirse)</w:t>
            </w:r>
          </w:p>
        </w:tc>
        <w:tc>
          <w:tcPr>
            <w:tcW w:w="1276" w:type="dxa"/>
            <w:gridSpan w:val="3"/>
            <w:tcBorders>
              <w:top w:val="single" w:sz="4" w:space="0" w:color="000000"/>
              <w:left w:val="single" w:sz="4" w:space="0" w:color="000000"/>
              <w:bottom w:val="single" w:sz="4" w:space="0" w:color="000000"/>
            </w:tcBorders>
            <w:shd w:val="clear" w:color="auto" w:fill="auto"/>
          </w:tcPr>
          <w:p w14:paraId="026D4A73" w14:textId="77777777" w:rsidR="008471E7" w:rsidRDefault="00B66857">
            <w:pPr>
              <w:suppressAutoHyphens/>
              <w:spacing w:after="0"/>
              <w:jc w:val="left"/>
              <w:rPr>
                <w:rFonts w:ascii="Arial" w:eastAsia="Times New Roman" w:hAnsi="Arial" w:cs="Arial"/>
                <w:sz w:val="20"/>
                <w:szCs w:val="20"/>
              </w:rPr>
            </w:pPr>
            <w:r>
              <w:rPr>
                <w:rFonts w:ascii="Arial" w:hAnsi="Arial"/>
                <w:sz w:val="20"/>
                <w:szCs w:val="20"/>
              </w:rPr>
              <w:t>/</w:t>
            </w:r>
            <w:proofErr w:type="spellStart"/>
            <w:r>
              <w:rPr>
                <w:rFonts w:ascii="Arial" w:hAnsi="Arial"/>
                <w:sz w:val="20"/>
                <w:szCs w:val="20"/>
              </w:rPr>
              <w:t>doc</w:t>
            </w:r>
            <w:proofErr w:type="spellEnd"/>
          </w:p>
        </w:tc>
        <w:tc>
          <w:tcPr>
            <w:tcW w:w="1842" w:type="dxa"/>
            <w:tcBorders>
              <w:top w:val="single" w:sz="4" w:space="0" w:color="000000"/>
              <w:left w:val="single" w:sz="4" w:space="0" w:color="000000"/>
              <w:bottom w:val="single" w:sz="4" w:space="0" w:color="000000"/>
            </w:tcBorders>
            <w:shd w:val="clear" w:color="auto" w:fill="auto"/>
          </w:tcPr>
          <w:p w14:paraId="35CDD381" w14:textId="77777777" w:rsidR="008471E7" w:rsidRDefault="00B66857">
            <w:pPr>
              <w:suppressAutoHyphens/>
              <w:spacing w:after="0"/>
              <w:jc w:val="left"/>
              <w:rPr>
                <w:rFonts w:ascii="Arial" w:eastAsia="Times New Roman" w:hAnsi="Arial" w:cs="Arial"/>
                <w:sz w:val="20"/>
                <w:szCs w:val="20"/>
              </w:rPr>
            </w:pPr>
            <w:r>
              <w:rPr>
                <w:rFonts w:ascii="Arial" w:hAnsi="Arial"/>
                <w:sz w:val="20"/>
                <w:szCs w:val="20"/>
              </w:rPr>
              <w:t>...</w:t>
            </w:r>
          </w:p>
        </w:tc>
        <w:tc>
          <w:tcPr>
            <w:tcW w:w="2127" w:type="dxa"/>
            <w:gridSpan w:val="2"/>
            <w:tcBorders>
              <w:top w:val="single" w:sz="4" w:space="0" w:color="000000"/>
              <w:left w:val="single" w:sz="4" w:space="0" w:color="000000"/>
              <w:bottom w:val="single" w:sz="4" w:space="0" w:color="000000"/>
            </w:tcBorders>
            <w:shd w:val="clear" w:color="auto" w:fill="auto"/>
          </w:tcPr>
          <w:p w14:paraId="3437C3E8" w14:textId="77777777" w:rsidR="008471E7" w:rsidRDefault="008471E7">
            <w:pPr>
              <w:suppressAutoHyphens/>
              <w:snapToGrid w:val="0"/>
              <w:spacing w:after="0"/>
              <w:jc w:val="left"/>
              <w:rPr>
                <w:rFonts w:ascii="Arial" w:eastAsia="Times New Roman" w:hAnsi="Arial" w:cs="Arial"/>
                <w:sz w:val="20"/>
                <w:szCs w:val="20"/>
                <w:lang w:val="de-DE" w:eastAsia="de-DE" w:bidi="ar-SA"/>
              </w:rPr>
            </w:pPr>
          </w:p>
        </w:tc>
        <w:tc>
          <w:tcPr>
            <w:tcW w:w="1842" w:type="dxa"/>
            <w:tcBorders>
              <w:top w:val="single" w:sz="4" w:space="0" w:color="000000"/>
              <w:left w:val="single" w:sz="4" w:space="0" w:color="000000"/>
              <w:bottom w:val="single" w:sz="4" w:space="0" w:color="auto"/>
              <w:right w:val="single" w:sz="4" w:space="0" w:color="auto"/>
            </w:tcBorders>
            <w:shd w:val="clear" w:color="auto" w:fill="auto"/>
          </w:tcPr>
          <w:p w14:paraId="5A6363D0" w14:textId="77777777" w:rsidR="008471E7" w:rsidRDefault="008471E7">
            <w:pPr>
              <w:suppressAutoHyphens/>
              <w:snapToGrid w:val="0"/>
              <w:spacing w:after="0"/>
              <w:jc w:val="left"/>
              <w:rPr>
                <w:rFonts w:ascii="Arial" w:eastAsia="Times New Roman" w:hAnsi="Arial" w:cs="Arial"/>
                <w:sz w:val="20"/>
                <w:szCs w:val="20"/>
                <w:lang w:val="de-DE" w:eastAsia="de-DE" w:bidi="ar-SA"/>
              </w:rPr>
            </w:pPr>
          </w:p>
        </w:tc>
      </w:tr>
      <w:tr w:rsidR="008471E7" w14:paraId="409850B6" w14:textId="77777777">
        <w:tc>
          <w:tcPr>
            <w:tcW w:w="6102" w:type="dxa"/>
            <w:gridSpan w:val="2"/>
            <w:tcBorders>
              <w:top w:val="single" w:sz="4" w:space="0" w:color="000000"/>
              <w:left w:val="single" w:sz="4" w:space="0" w:color="000000"/>
              <w:bottom w:val="single" w:sz="4" w:space="0" w:color="000000"/>
            </w:tcBorders>
            <w:shd w:val="clear" w:color="auto" w:fill="auto"/>
          </w:tcPr>
          <w:p w14:paraId="36FAD879" w14:textId="77777777" w:rsidR="008471E7" w:rsidRDefault="00B66857">
            <w:pPr>
              <w:suppressAutoHyphens/>
              <w:spacing w:after="0"/>
              <w:jc w:val="left"/>
              <w:rPr>
                <w:rFonts w:ascii="Arial" w:eastAsia="Times New Roman" w:hAnsi="Arial" w:cs="Arial"/>
                <w:sz w:val="20"/>
                <w:szCs w:val="20"/>
              </w:rPr>
            </w:pPr>
            <w:r>
              <w:rPr>
                <w:rFonts w:ascii="Arial" w:hAnsi="Arial"/>
                <w:sz w:val="20"/>
                <w:szCs w:val="20"/>
              </w:rPr>
              <w:t>7.2 ...</w:t>
            </w:r>
          </w:p>
        </w:tc>
        <w:tc>
          <w:tcPr>
            <w:tcW w:w="1203" w:type="dxa"/>
            <w:gridSpan w:val="2"/>
            <w:tcBorders>
              <w:top w:val="single" w:sz="4" w:space="0" w:color="000000"/>
              <w:left w:val="single" w:sz="4" w:space="0" w:color="000000"/>
              <w:bottom w:val="single" w:sz="4" w:space="0" w:color="000000"/>
            </w:tcBorders>
            <w:shd w:val="clear" w:color="auto" w:fill="auto"/>
          </w:tcPr>
          <w:p w14:paraId="504F5E5E" w14:textId="77777777" w:rsidR="008471E7" w:rsidRDefault="00B66857">
            <w:pPr>
              <w:suppressAutoHyphens/>
              <w:spacing w:after="0"/>
              <w:jc w:val="left"/>
              <w:rPr>
                <w:rFonts w:ascii="Arial" w:eastAsia="Times New Roman" w:hAnsi="Arial" w:cs="Arial"/>
                <w:sz w:val="20"/>
                <w:szCs w:val="20"/>
              </w:rPr>
            </w:pPr>
            <w:r>
              <w:rPr>
                <w:rFonts w:ascii="Arial" w:hAnsi="Arial"/>
                <w:sz w:val="20"/>
                <w:szCs w:val="20"/>
              </w:rPr>
              <w:t>...</w:t>
            </w:r>
          </w:p>
        </w:tc>
        <w:tc>
          <w:tcPr>
            <w:tcW w:w="1842" w:type="dxa"/>
            <w:tcBorders>
              <w:top w:val="single" w:sz="4" w:space="0" w:color="000000"/>
              <w:left w:val="single" w:sz="4" w:space="0" w:color="000000"/>
              <w:bottom w:val="single" w:sz="4" w:space="0" w:color="000000"/>
            </w:tcBorders>
            <w:shd w:val="clear" w:color="auto" w:fill="auto"/>
          </w:tcPr>
          <w:p w14:paraId="0FE40FC6" w14:textId="77777777" w:rsidR="008471E7" w:rsidRDefault="00B66857">
            <w:pPr>
              <w:suppressAutoHyphens/>
              <w:spacing w:after="0"/>
              <w:jc w:val="left"/>
              <w:rPr>
                <w:rFonts w:ascii="Arial" w:eastAsia="Times New Roman" w:hAnsi="Arial" w:cs="Arial"/>
                <w:sz w:val="20"/>
                <w:szCs w:val="20"/>
              </w:rPr>
            </w:pPr>
            <w:r>
              <w:rPr>
                <w:rFonts w:ascii="Arial" w:hAnsi="Arial"/>
                <w:sz w:val="20"/>
                <w:szCs w:val="20"/>
              </w:rPr>
              <w:t>...</w:t>
            </w:r>
          </w:p>
        </w:tc>
        <w:tc>
          <w:tcPr>
            <w:tcW w:w="2127" w:type="dxa"/>
            <w:gridSpan w:val="2"/>
            <w:tcBorders>
              <w:top w:val="single" w:sz="4" w:space="0" w:color="000000"/>
              <w:left w:val="single" w:sz="4" w:space="0" w:color="000000"/>
              <w:bottom w:val="single" w:sz="4" w:space="0" w:color="000000"/>
              <w:right w:val="single" w:sz="4" w:space="0" w:color="auto"/>
            </w:tcBorders>
            <w:shd w:val="clear" w:color="auto" w:fill="auto"/>
          </w:tcPr>
          <w:p w14:paraId="3B3DC751" w14:textId="77777777" w:rsidR="008471E7" w:rsidRDefault="008471E7">
            <w:pPr>
              <w:suppressAutoHyphens/>
              <w:snapToGrid w:val="0"/>
              <w:spacing w:after="0"/>
              <w:jc w:val="left"/>
              <w:rPr>
                <w:rFonts w:ascii="Arial" w:eastAsia="Times New Roman" w:hAnsi="Arial" w:cs="Arial"/>
                <w:sz w:val="20"/>
                <w:szCs w:val="20"/>
                <w:lang w:val="de-DE" w:eastAsia="de-DE" w:bidi="ar-SA"/>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C144498" w14:textId="77777777" w:rsidR="008471E7" w:rsidRDefault="008471E7">
            <w:pPr>
              <w:suppressAutoHyphens/>
              <w:snapToGrid w:val="0"/>
              <w:spacing w:after="0"/>
              <w:jc w:val="left"/>
              <w:rPr>
                <w:rFonts w:ascii="Arial" w:eastAsia="Times New Roman" w:hAnsi="Arial" w:cs="Arial"/>
                <w:sz w:val="20"/>
                <w:szCs w:val="20"/>
                <w:lang w:val="de-DE" w:eastAsia="de-DE" w:bidi="ar-SA"/>
              </w:rPr>
            </w:pPr>
          </w:p>
        </w:tc>
      </w:tr>
      <w:tr w:rsidR="008471E7" w14:paraId="2BAD7122" w14:textId="77777777">
        <w:tc>
          <w:tcPr>
            <w:tcW w:w="11274" w:type="dxa"/>
            <w:gridSpan w:val="7"/>
            <w:tcBorders>
              <w:top w:val="single" w:sz="4" w:space="0" w:color="000000"/>
              <w:left w:val="single" w:sz="4" w:space="0" w:color="000000"/>
              <w:bottom w:val="single" w:sz="4" w:space="0" w:color="000000"/>
            </w:tcBorders>
            <w:shd w:val="clear" w:color="auto" w:fill="auto"/>
          </w:tcPr>
          <w:p w14:paraId="2E5D39A0" w14:textId="77777777" w:rsidR="008471E7" w:rsidRDefault="00B66857">
            <w:pPr>
              <w:suppressAutoHyphens/>
              <w:spacing w:after="0"/>
              <w:jc w:val="right"/>
              <w:rPr>
                <w:rFonts w:ascii="Arial" w:eastAsia="Times New Roman" w:hAnsi="Arial" w:cs="Arial"/>
                <w:b/>
                <w:sz w:val="20"/>
                <w:szCs w:val="20"/>
              </w:rPr>
            </w:pPr>
            <w:r>
              <w:rPr>
                <w:rFonts w:ascii="Arial" w:hAnsi="Arial"/>
                <w:b/>
                <w:sz w:val="20"/>
                <w:szCs w:val="20"/>
              </w:rPr>
              <w:t>Subtotal informes y documentos</w:t>
            </w:r>
          </w:p>
        </w:tc>
        <w:tc>
          <w:tcPr>
            <w:tcW w:w="1842" w:type="dxa"/>
            <w:tcBorders>
              <w:top w:val="single" w:sz="4" w:space="0" w:color="auto"/>
              <w:left w:val="single" w:sz="2" w:space="0" w:color="000000"/>
              <w:bottom w:val="single" w:sz="4" w:space="0" w:color="auto"/>
              <w:right w:val="single" w:sz="4" w:space="0" w:color="auto"/>
            </w:tcBorders>
            <w:shd w:val="clear" w:color="auto" w:fill="D8D8D8"/>
          </w:tcPr>
          <w:p w14:paraId="49786AFE" w14:textId="77777777" w:rsidR="008471E7" w:rsidRDefault="008471E7">
            <w:pPr>
              <w:suppressAutoHyphens/>
              <w:snapToGrid w:val="0"/>
              <w:spacing w:after="0"/>
              <w:jc w:val="right"/>
              <w:rPr>
                <w:rFonts w:ascii="Arial" w:eastAsia="Times New Roman" w:hAnsi="Arial" w:cs="Arial"/>
                <w:b/>
                <w:sz w:val="20"/>
                <w:szCs w:val="20"/>
                <w:lang w:val="en-US" w:eastAsia="de-DE" w:bidi="ar-SA"/>
              </w:rPr>
            </w:pPr>
          </w:p>
        </w:tc>
      </w:tr>
      <w:tr w:rsidR="008471E7" w14:paraId="01E6FDC2" w14:textId="77777777">
        <w:tc>
          <w:tcPr>
            <w:tcW w:w="10281" w:type="dxa"/>
            <w:gridSpan w:val="6"/>
            <w:tcBorders>
              <w:top w:val="single" w:sz="4" w:space="0" w:color="000000"/>
              <w:left w:val="single" w:sz="4" w:space="0" w:color="000000"/>
              <w:bottom w:val="single" w:sz="4" w:space="0" w:color="000000"/>
            </w:tcBorders>
            <w:shd w:val="clear" w:color="auto" w:fill="auto"/>
          </w:tcPr>
          <w:p w14:paraId="37D9FD8B" w14:textId="77777777" w:rsidR="008471E7" w:rsidRDefault="00B66857">
            <w:pPr>
              <w:suppressAutoHyphens/>
              <w:spacing w:after="0"/>
              <w:jc w:val="left"/>
              <w:rPr>
                <w:rFonts w:ascii="Arial" w:eastAsia="Times New Roman" w:hAnsi="Arial" w:cs="Arial"/>
                <w:b/>
                <w:sz w:val="20"/>
                <w:szCs w:val="20"/>
              </w:rPr>
            </w:pPr>
            <w:r>
              <w:rPr>
                <w:rFonts w:ascii="Arial" w:hAnsi="Arial"/>
                <w:i/>
                <w:sz w:val="20"/>
                <w:szCs w:val="20"/>
              </w:rPr>
              <w:t xml:space="preserve">Si </w:t>
            </w:r>
            <w:proofErr w:type="gramStart"/>
            <w:r>
              <w:rPr>
                <w:rFonts w:ascii="Arial" w:hAnsi="Arial"/>
                <w:i/>
                <w:sz w:val="20"/>
                <w:szCs w:val="20"/>
              </w:rPr>
              <w:t>8./</w:t>
            </w:r>
            <w:proofErr w:type="gramEnd"/>
            <w:r>
              <w:rPr>
                <w:rFonts w:ascii="Arial" w:hAnsi="Arial"/>
                <w:i/>
                <w:sz w:val="20"/>
                <w:szCs w:val="20"/>
              </w:rPr>
              <w:t>9. Equipos y diversos artículos forman parte del precio de los servicios a tanto alzado, añadir la(s) columna(s) relevantes</w:t>
            </w:r>
          </w:p>
        </w:tc>
        <w:tc>
          <w:tcPr>
            <w:tcW w:w="2835" w:type="dxa"/>
            <w:gridSpan w:val="2"/>
            <w:tcBorders>
              <w:top w:val="single" w:sz="4" w:space="0" w:color="auto"/>
              <w:left w:val="single" w:sz="2" w:space="0" w:color="000000"/>
              <w:bottom w:val="single" w:sz="2" w:space="0" w:color="000000"/>
              <w:right w:val="single" w:sz="4" w:space="0" w:color="auto"/>
            </w:tcBorders>
            <w:shd w:val="clear" w:color="auto" w:fill="D8D8D8"/>
          </w:tcPr>
          <w:p w14:paraId="40E08F51" w14:textId="77777777" w:rsidR="008471E7" w:rsidRDefault="008471E7">
            <w:pPr>
              <w:suppressAutoHyphens/>
              <w:snapToGrid w:val="0"/>
              <w:spacing w:after="0"/>
              <w:jc w:val="right"/>
              <w:rPr>
                <w:rFonts w:ascii="Arial" w:eastAsia="Times New Roman" w:hAnsi="Arial" w:cs="Arial"/>
                <w:b/>
                <w:sz w:val="20"/>
                <w:szCs w:val="20"/>
                <w:lang w:eastAsia="de-DE" w:bidi="ar-SA"/>
              </w:rPr>
            </w:pPr>
          </w:p>
        </w:tc>
      </w:tr>
      <w:tr w:rsidR="008471E7" w14:paraId="5519886E" w14:textId="77777777">
        <w:tc>
          <w:tcPr>
            <w:tcW w:w="10281" w:type="dxa"/>
            <w:gridSpan w:val="6"/>
            <w:tcBorders>
              <w:top w:val="single" w:sz="4" w:space="0" w:color="000000"/>
              <w:left w:val="single" w:sz="4" w:space="0" w:color="000000"/>
              <w:bottom w:val="single" w:sz="4" w:space="0" w:color="000000"/>
            </w:tcBorders>
            <w:shd w:val="clear" w:color="auto" w:fill="auto"/>
          </w:tcPr>
          <w:p w14:paraId="15A19B19" w14:textId="77777777" w:rsidR="008471E7" w:rsidRDefault="00B66857">
            <w:pPr>
              <w:suppressAutoHyphens/>
              <w:spacing w:after="0"/>
              <w:jc w:val="right"/>
              <w:rPr>
                <w:rFonts w:ascii="Arial" w:eastAsia="Times New Roman" w:hAnsi="Arial" w:cs="Arial"/>
                <w:b/>
                <w:sz w:val="20"/>
                <w:szCs w:val="20"/>
              </w:rPr>
            </w:pPr>
            <w:proofErr w:type="gramStart"/>
            <w:r>
              <w:rPr>
                <w:rFonts w:ascii="Arial" w:hAnsi="Arial"/>
                <w:b/>
                <w:sz w:val="20"/>
                <w:szCs w:val="20"/>
              </w:rPr>
              <w:t>Total</w:t>
            </w:r>
            <w:proofErr w:type="gramEnd"/>
            <w:r>
              <w:rPr>
                <w:rFonts w:ascii="Arial" w:hAnsi="Arial"/>
                <w:b/>
                <w:sz w:val="20"/>
                <w:szCs w:val="20"/>
              </w:rPr>
              <w:t xml:space="preserve"> paquete A: servicios a tanto alzado</w:t>
            </w:r>
          </w:p>
        </w:tc>
        <w:tc>
          <w:tcPr>
            <w:tcW w:w="2835" w:type="dxa"/>
            <w:gridSpan w:val="2"/>
            <w:tcBorders>
              <w:top w:val="single" w:sz="4" w:space="0" w:color="auto"/>
              <w:left w:val="single" w:sz="2" w:space="0" w:color="000000"/>
              <w:bottom w:val="single" w:sz="2" w:space="0" w:color="000000"/>
              <w:right w:val="single" w:sz="4" w:space="0" w:color="auto"/>
            </w:tcBorders>
            <w:shd w:val="clear" w:color="auto" w:fill="D8D8D8"/>
          </w:tcPr>
          <w:p w14:paraId="73C7DA95" w14:textId="77777777" w:rsidR="008471E7" w:rsidRDefault="008471E7">
            <w:pPr>
              <w:suppressAutoHyphens/>
              <w:snapToGrid w:val="0"/>
              <w:spacing w:after="0"/>
              <w:jc w:val="right"/>
              <w:rPr>
                <w:rFonts w:ascii="Arial" w:eastAsia="Times New Roman" w:hAnsi="Arial" w:cs="Arial"/>
                <w:b/>
                <w:sz w:val="20"/>
                <w:szCs w:val="20"/>
                <w:lang w:eastAsia="de-DE" w:bidi="ar-SA"/>
              </w:rPr>
            </w:pPr>
          </w:p>
        </w:tc>
      </w:tr>
    </w:tbl>
    <w:p w14:paraId="4F93B901" w14:textId="77777777" w:rsidR="008471E7" w:rsidRDefault="008471E7">
      <w:pPr>
        <w:jc w:val="left"/>
        <w:rPr>
          <w:rFonts w:ascii="Arial" w:hAnsi="Arial" w:cs="Arial"/>
          <w:b/>
          <w:iCs/>
          <w:sz w:val="22"/>
          <w:szCs w:val="22"/>
          <w:lang w:eastAsia="en-GB"/>
        </w:rPr>
      </w:pPr>
    </w:p>
    <w:p w14:paraId="712D3B6B" w14:textId="77777777" w:rsidR="008471E7" w:rsidRDefault="008471E7">
      <w:pPr>
        <w:jc w:val="left"/>
        <w:rPr>
          <w:rFonts w:ascii="Arial" w:hAnsi="Arial" w:cs="Arial"/>
          <w:b/>
          <w:iCs/>
          <w:sz w:val="22"/>
          <w:szCs w:val="22"/>
          <w:lang w:eastAsia="en-GB"/>
        </w:rPr>
        <w:sectPr w:rsidR="008471E7">
          <w:headerReference w:type="default" r:id="rId32"/>
          <w:pgSz w:w="16838" w:h="11906" w:orient="landscape" w:code="9"/>
          <w:pgMar w:top="285" w:right="1440" w:bottom="568" w:left="1134" w:header="142" w:footer="340" w:gutter="0"/>
          <w:cols w:space="708"/>
          <w:formProt w:val="0"/>
          <w:docGrid w:linePitch="360"/>
        </w:sectPr>
      </w:pPr>
    </w:p>
    <w:p w14:paraId="6F4D72D3" w14:textId="77777777" w:rsidR="008471E7" w:rsidRDefault="008471E7">
      <w:pPr>
        <w:spacing w:after="200" w:line="276" w:lineRule="auto"/>
        <w:jc w:val="left"/>
        <w:rPr>
          <w:rFonts w:asciiTheme="minorHAnsi" w:eastAsiaTheme="minorHAnsi" w:hAnsiTheme="minorHAnsi" w:cstheme="minorBidi"/>
          <w:sz w:val="22"/>
          <w:szCs w:val="22"/>
          <w:lang w:eastAsia="en-US" w:bidi="ar-SA"/>
        </w:rPr>
      </w:pPr>
    </w:p>
    <w:tbl>
      <w:tblPr>
        <w:tblStyle w:val="Tabellenraster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42"/>
      </w:tblGrid>
      <w:tr w:rsidR="008471E7" w14:paraId="393CC664" w14:textId="77777777">
        <w:tc>
          <w:tcPr>
            <w:tcW w:w="14882" w:type="dxa"/>
          </w:tcPr>
          <w:p w14:paraId="093B0BB5" w14:textId="77777777" w:rsidR="008471E7" w:rsidRDefault="00B66857">
            <w:pPr>
              <w:suppressAutoHyphens/>
              <w:spacing w:after="0"/>
              <w:jc w:val="center"/>
              <w:rPr>
                <w:rFonts w:eastAsia="Times New Roman" w:cs="Arial"/>
                <w:b/>
                <w:sz w:val="28"/>
                <w:szCs w:val="20"/>
              </w:rPr>
            </w:pPr>
            <w:r>
              <w:rPr>
                <w:b/>
                <w:sz w:val="28"/>
                <w:szCs w:val="20"/>
              </w:rPr>
              <w:t xml:space="preserve">Cálculo de costes y facturación en </w:t>
            </w:r>
            <w:r>
              <w:rPr>
                <w:b/>
                <w:i/>
                <w:sz w:val="28"/>
                <w:szCs w:val="20"/>
              </w:rPr>
              <w:t>[EUR, preferiblemente]</w:t>
            </w:r>
          </w:p>
        </w:tc>
      </w:tr>
      <w:tr w:rsidR="008471E7" w14:paraId="1F5AD17A" w14:textId="77777777">
        <w:tc>
          <w:tcPr>
            <w:tcW w:w="14882" w:type="dxa"/>
          </w:tcPr>
          <w:p w14:paraId="6B93C789" w14:textId="77777777" w:rsidR="008471E7" w:rsidRDefault="00B66857">
            <w:pPr>
              <w:suppressAutoHyphens/>
              <w:spacing w:after="0"/>
              <w:jc w:val="center"/>
              <w:rPr>
                <w:rFonts w:eastAsia="Times New Roman" w:cs="Arial"/>
                <w:b/>
                <w:i/>
                <w:sz w:val="28"/>
                <w:szCs w:val="20"/>
              </w:rPr>
            </w:pPr>
            <w:r>
              <w:rPr>
                <w:b/>
                <w:sz w:val="28"/>
                <w:szCs w:val="20"/>
              </w:rPr>
              <w:t>Paquete B: servicios por tiempo</w:t>
            </w:r>
          </w:p>
        </w:tc>
      </w:tr>
    </w:tbl>
    <w:p w14:paraId="7A22EEC9" w14:textId="77777777" w:rsidR="008471E7" w:rsidRDefault="008471E7">
      <w:pPr>
        <w:spacing w:after="0"/>
        <w:jc w:val="left"/>
        <w:rPr>
          <w:rFonts w:ascii="Arial" w:eastAsiaTheme="minorHAnsi" w:hAnsi="Arial" w:cs="Arial"/>
          <w:sz w:val="22"/>
          <w:szCs w:val="22"/>
          <w:lang w:eastAsia="en-US" w:bidi="ar-SA"/>
        </w:rPr>
      </w:pPr>
    </w:p>
    <w:tbl>
      <w:tblPr>
        <w:tblW w:w="15243" w:type="dxa"/>
        <w:tblInd w:w="-5" w:type="dxa"/>
        <w:tblLayout w:type="fixed"/>
        <w:tblCellMar>
          <w:left w:w="70" w:type="dxa"/>
          <w:right w:w="70" w:type="dxa"/>
        </w:tblCellMar>
        <w:tblLook w:val="0000" w:firstRow="0" w:lastRow="0" w:firstColumn="0" w:lastColumn="0" w:noHBand="0" w:noVBand="0"/>
      </w:tblPr>
      <w:tblGrid>
        <w:gridCol w:w="6168"/>
        <w:gridCol w:w="1137"/>
        <w:gridCol w:w="850"/>
        <w:gridCol w:w="992"/>
        <w:gridCol w:w="993"/>
        <w:gridCol w:w="283"/>
        <w:gridCol w:w="1418"/>
        <w:gridCol w:w="1417"/>
        <w:gridCol w:w="992"/>
        <w:gridCol w:w="993"/>
      </w:tblGrid>
      <w:tr w:rsidR="008471E7" w14:paraId="70CE928B" w14:textId="77777777">
        <w:tc>
          <w:tcPr>
            <w:tcW w:w="10140" w:type="dxa"/>
            <w:gridSpan w:val="5"/>
            <w:tcBorders>
              <w:top w:val="single" w:sz="4" w:space="0" w:color="auto"/>
              <w:left w:val="single" w:sz="4" w:space="0" w:color="auto"/>
              <w:bottom w:val="single" w:sz="4" w:space="0" w:color="auto"/>
              <w:right w:val="single" w:sz="4" w:space="0" w:color="auto"/>
            </w:tcBorders>
            <w:shd w:val="clear" w:color="auto" w:fill="auto"/>
          </w:tcPr>
          <w:p w14:paraId="292FA170" w14:textId="77777777" w:rsidR="008471E7" w:rsidRDefault="00B66857">
            <w:pPr>
              <w:suppressAutoHyphens/>
              <w:spacing w:before="20" w:after="20"/>
              <w:jc w:val="center"/>
              <w:rPr>
                <w:rFonts w:ascii="Arial" w:eastAsia="Times New Roman" w:hAnsi="Arial" w:cs="Arial"/>
                <w:b/>
                <w:szCs w:val="20"/>
              </w:rPr>
            </w:pPr>
            <w:r>
              <w:rPr>
                <w:rFonts w:ascii="Arial" w:hAnsi="Arial"/>
                <w:b/>
                <w:szCs w:val="20"/>
              </w:rPr>
              <w:t>Cálculo de costes en detalle: tasas, transporte y logística</w:t>
            </w:r>
          </w:p>
        </w:tc>
        <w:tc>
          <w:tcPr>
            <w:tcW w:w="283" w:type="dxa"/>
            <w:tcBorders>
              <w:left w:val="single" w:sz="4" w:space="0" w:color="auto"/>
              <w:right w:val="single" w:sz="4" w:space="0" w:color="auto"/>
            </w:tcBorders>
            <w:shd w:val="clear" w:color="auto" w:fill="auto"/>
          </w:tcPr>
          <w:p w14:paraId="23510873" w14:textId="77777777" w:rsidR="008471E7" w:rsidRDefault="008471E7">
            <w:pPr>
              <w:suppressAutoHyphens/>
              <w:spacing w:before="20" w:after="20"/>
              <w:jc w:val="left"/>
              <w:rPr>
                <w:rFonts w:ascii="Arial" w:eastAsia="Times New Roman" w:hAnsi="Arial" w:cs="Arial"/>
                <w:b/>
                <w:szCs w:val="20"/>
                <w:lang w:eastAsia="de-DE" w:bidi="ar-SA"/>
              </w:rPr>
            </w:pPr>
          </w:p>
        </w:tc>
        <w:tc>
          <w:tcPr>
            <w:tcW w:w="4820" w:type="dxa"/>
            <w:gridSpan w:val="4"/>
            <w:tcBorders>
              <w:top w:val="single" w:sz="4" w:space="0" w:color="auto"/>
              <w:left w:val="single" w:sz="4" w:space="0" w:color="auto"/>
              <w:bottom w:val="single" w:sz="4" w:space="0" w:color="auto"/>
              <w:right w:val="single" w:sz="4" w:space="0" w:color="auto"/>
            </w:tcBorders>
          </w:tcPr>
          <w:p w14:paraId="76BDF78B" w14:textId="77777777" w:rsidR="008471E7" w:rsidRDefault="00B66857">
            <w:pPr>
              <w:suppressAutoHyphens/>
              <w:spacing w:before="20" w:after="20"/>
              <w:jc w:val="center"/>
              <w:rPr>
                <w:rFonts w:ascii="Arial" w:eastAsia="Times New Roman" w:hAnsi="Arial" w:cs="Arial"/>
                <w:b/>
                <w:szCs w:val="20"/>
              </w:rPr>
            </w:pPr>
            <w:r>
              <w:rPr>
                <w:rFonts w:ascii="Arial" w:hAnsi="Arial"/>
                <w:b/>
                <w:szCs w:val="20"/>
              </w:rPr>
              <w:t>Modelo para las facturas</w:t>
            </w:r>
          </w:p>
        </w:tc>
      </w:tr>
      <w:tr w:rsidR="008471E7" w14:paraId="096D68D7" w14:textId="77777777">
        <w:tc>
          <w:tcPr>
            <w:tcW w:w="6167" w:type="dxa"/>
            <w:tcBorders>
              <w:top w:val="single" w:sz="4" w:space="0" w:color="auto"/>
              <w:left w:val="single" w:sz="4" w:space="0" w:color="000000"/>
              <w:bottom w:val="single" w:sz="4" w:space="0" w:color="000000"/>
            </w:tcBorders>
            <w:shd w:val="clear" w:color="auto" w:fill="auto"/>
          </w:tcPr>
          <w:p w14:paraId="3FD8D2DC" w14:textId="77777777" w:rsidR="008471E7" w:rsidRDefault="00B66857">
            <w:pPr>
              <w:suppressAutoHyphens/>
              <w:spacing w:before="20" w:after="20"/>
              <w:jc w:val="left"/>
              <w:rPr>
                <w:rFonts w:ascii="Arial" w:eastAsia="Times New Roman" w:hAnsi="Arial" w:cs="Arial"/>
                <w:sz w:val="20"/>
                <w:szCs w:val="20"/>
              </w:rPr>
            </w:pPr>
            <w:r>
              <w:rPr>
                <w:rFonts w:ascii="Arial" w:hAnsi="Arial"/>
                <w:b/>
                <w:sz w:val="20"/>
                <w:szCs w:val="20"/>
              </w:rPr>
              <w:t xml:space="preserve">1. Coste del personal extranjero </w:t>
            </w:r>
          </w:p>
        </w:tc>
        <w:tc>
          <w:tcPr>
            <w:tcW w:w="1138" w:type="dxa"/>
            <w:tcBorders>
              <w:top w:val="single" w:sz="4" w:space="0" w:color="auto"/>
              <w:left w:val="single" w:sz="4" w:space="0" w:color="000000"/>
              <w:bottom w:val="single" w:sz="4" w:space="0" w:color="000000"/>
            </w:tcBorders>
            <w:shd w:val="clear" w:color="auto" w:fill="auto"/>
          </w:tcPr>
          <w:p w14:paraId="7C1E1F34" w14:textId="77777777" w:rsidR="008471E7" w:rsidRDefault="00B66857">
            <w:pPr>
              <w:suppressAutoHyphens/>
              <w:spacing w:before="20" w:after="20"/>
              <w:jc w:val="left"/>
              <w:rPr>
                <w:rFonts w:ascii="Arial" w:eastAsia="Times New Roman" w:hAnsi="Arial" w:cs="Arial"/>
                <w:b/>
                <w:sz w:val="20"/>
                <w:szCs w:val="20"/>
              </w:rPr>
            </w:pPr>
            <w:r>
              <w:rPr>
                <w:rFonts w:ascii="Arial" w:hAnsi="Arial"/>
                <w:b/>
                <w:sz w:val="20"/>
                <w:szCs w:val="20"/>
              </w:rPr>
              <w:t>Unidad</w:t>
            </w:r>
          </w:p>
        </w:tc>
        <w:tc>
          <w:tcPr>
            <w:tcW w:w="850" w:type="dxa"/>
            <w:tcBorders>
              <w:top w:val="single" w:sz="4" w:space="0" w:color="auto"/>
              <w:left w:val="single" w:sz="4" w:space="0" w:color="000000"/>
              <w:bottom w:val="single" w:sz="4" w:space="0" w:color="000000"/>
            </w:tcBorders>
            <w:shd w:val="clear" w:color="auto" w:fill="auto"/>
          </w:tcPr>
          <w:p w14:paraId="2AA01390" w14:textId="77777777" w:rsidR="008471E7" w:rsidRDefault="00B66857">
            <w:pPr>
              <w:suppressAutoHyphens/>
              <w:spacing w:before="20" w:after="20"/>
              <w:jc w:val="left"/>
              <w:rPr>
                <w:rFonts w:ascii="Arial" w:eastAsia="Times New Roman" w:hAnsi="Arial" w:cs="Arial"/>
                <w:b/>
                <w:sz w:val="20"/>
                <w:szCs w:val="20"/>
              </w:rPr>
            </w:pPr>
            <w:r>
              <w:rPr>
                <w:rFonts w:ascii="Arial" w:hAnsi="Arial"/>
                <w:b/>
                <w:sz w:val="20"/>
                <w:szCs w:val="20"/>
              </w:rPr>
              <w:t>Cantidad</w:t>
            </w:r>
          </w:p>
        </w:tc>
        <w:tc>
          <w:tcPr>
            <w:tcW w:w="992" w:type="dxa"/>
            <w:tcBorders>
              <w:top w:val="single" w:sz="4" w:space="0" w:color="auto"/>
              <w:left w:val="single" w:sz="4" w:space="0" w:color="000000"/>
              <w:bottom w:val="single" w:sz="4" w:space="0" w:color="000000"/>
            </w:tcBorders>
            <w:shd w:val="clear" w:color="auto" w:fill="auto"/>
          </w:tcPr>
          <w:p w14:paraId="5A1B56F3" w14:textId="77777777" w:rsidR="008471E7" w:rsidRDefault="00B66857">
            <w:pPr>
              <w:suppressAutoHyphens/>
              <w:spacing w:before="20" w:after="20"/>
              <w:jc w:val="left"/>
              <w:rPr>
                <w:rFonts w:ascii="Arial" w:eastAsia="Times New Roman" w:hAnsi="Arial" w:cs="Arial"/>
                <w:b/>
                <w:sz w:val="20"/>
                <w:szCs w:val="20"/>
              </w:rPr>
            </w:pPr>
            <w:r>
              <w:rPr>
                <w:rFonts w:ascii="Arial" w:hAnsi="Arial"/>
                <w:b/>
                <w:sz w:val="20"/>
                <w:szCs w:val="20"/>
              </w:rPr>
              <w:t>Tipo unitario a tanto alzado</w:t>
            </w:r>
          </w:p>
        </w:tc>
        <w:tc>
          <w:tcPr>
            <w:tcW w:w="993" w:type="dxa"/>
            <w:tcBorders>
              <w:top w:val="single" w:sz="4" w:space="0" w:color="auto"/>
              <w:left w:val="single" w:sz="4" w:space="0" w:color="000000"/>
              <w:bottom w:val="single" w:sz="4" w:space="0" w:color="000000"/>
              <w:right w:val="single" w:sz="4" w:space="0" w:color="auto"/>
            </w:tcBorders>
            <w:shd w:val="clear" w:color="auto" w:fill="auto"/>
          </w:tcPr>
          <w:p w14:paraId="65E387BC" w14:textId="77777777" w:rsidR="008471E7" w:rsidRDefault="00B66857">
            <w:pPr>
              <w:suppressAutoHyphens/>
              <w:spacing w:before="20" w:after="20"/>
              <w:jc w:val="left"/>
              <w:rPr>
                <w:rFonts w:ascii="Arial" w:eastAsia="Times New Roman" w:hAnsi="Arial" w:cs="Arial"/>
                <w:b/>
                <w:sz w:val="20"/>
                <w:szCs w:val="20"/>
              </w:rPr>
            </w:pPr>
            <w:r>
              <w:rPr>
                <w:rFonts w:ascii="Arial" w:hAnsi="Arial"/>
                <w:b/>
                <w:sz w:val="20"/>
                <w:szCs w:val="20"/>
              </w:rPr>
              <w:t>Importe del contrato</w:t>
            </w:r>
          </w:p>
        </w:tc>
        <w:tc>
          <w:tcPr>
            <w:tcW w:w="283" w:type="dxa"/>
            <w:tcBorders>
              <w:left w:val="single" w:sz="4" w:space="0" w:color="auto"/>
              <w:right w:val="single" w:sz="4" w:space="0" w:color="auto"/>
            </w:tcBorders>
            <w:shd w:val="clear" w:color="auto" w:fill="auto"/>
          </w:tcPr>
          <w:p w14:paraId="64DB20DE" w14:textId="77777777" w:rsidR="008471E7" w:rsidRDefault="008471E7">
            <w:pPr>
              <w:suppressAutoHyphens/>
              <w:spacing w:before="20" w:after="20"/>
              <w:jc w:val="left"/>
              <w:rPr>
                <w:rFonts w:ascii="Arial" w:eastAsia="Times New Roman" w:hAnsi="Arial" w:cs="Arial"/>
                <w:b/>
                <w:sz w:val="20"/>
                <w:szCs w:val="20"/>
                <w:lang w:val="de-DE" w:eastAsia="de-DE" w:bidi="ar-SA"/>
              </w:rPr>
            </w:pPr>
          </w:p>
        </w:tc>
        <w:tc>
          <w:tcPr>
            <w:tcW w:w="1418" w:type="dxa"/>
            <w:tcBorders>
              <w:top w:val="single" w:sz="4" w:space="0" w:color="auto"/>
              <w:left w:val="single" w:sz="4" w:space="0" w:color="auto"/>
              <w:bottom w:val="single" w:sz="4" w:space="0" w:color="000000"/>
              <w:right w:val="single" w:sz="4" w:space="0" w:color="000000"/>
            </w:tcBorders>
          </w:tcPr>
          <w:p w14:paraId="4588E23A" w14:textId="77777777" w:rsidR="008471E7" w:rsidRDefault="00B66857">
            <w:pPr>
              <w:suppressAutoHyphens/>
              <w:spacing w:before="20" w:after="20"/>
              <w:jc w:val="left"/>
              <w:rPr>
                <w:rFonts w:ascii="Arial" w:eastAsia="Times New Roman" w:hAnsi="Arial" w:cs="Arial"/>
                <w:b/>
                <w:sz w:val="20"/>
                <w:szCs w:val="20"/>
              </w:rPr>
            </w:pPr>
            <w:proofErr w:type="gramStart"/>
            <w:r>
              <w:rPr>
                <w:rFonts w:ascii="Arial" w:hAnsi="Arial"/>
                <w:b/>
                <w:sz w:val="20"/>
                <w:szCs w:val="20"/>
              </w:rPr>
              <w:t>Total</w:t>
            </w:r>
            <w:proofErr w:type="gramEnd"/>
            <w:r>
              <w:rPr>
                <w:rFonts w:ascii="Arial" w:hAnsi="Arial"/>
                <w:b/>
                <w:sz w:val="20"/>
                <w:szCs w:val="20"/>
              </w:rPr>
              <w:t xml:space="preserve"> facturas previas</w:t>
            </w:r>
            <w:r>
              <w:rPr>
                <w:rFonts w:ascii="Arial" w:hAnsi="Arial"/>
                <w:b/>
                <w:sz w:val="20"/>
                <w:szCs w:val="20"/>
              </w:rPr>
              <w:br/>
              <w:t>(cantidad/importe)</w:t>
            </w:r>
          </w:p>
        </w:tc>
        <w:tc>
          <w:tcPr>
            <w:tcW w:w="1417" w:type="dxa"/>
            <w:tcBorders>
              <w:top w:val="single" w:sz="4" w:space="0" w:color="auto"/>
              <w:left w:val="single" w:sz="4" w:space="0" w:color="000000"/>
              <w:bottom w:val="single" w:sz="4" w:space="0" w:color="000000"/>
              <w:right w:val="single" w:sz="4" w:space="0" w:color="000000"/>
            </w:tcBorders>
          </w:tcPr>
          <w:p w14:paraId="2F5BB565" w14:textId="77777777" w:rsidR="008471E7" w:rsidRDefault="00B66857">
            <w:pPr>
              <w:suppressAutoHyphens/>
              <w:spacing w:before="20" w:after="20"/>
              <w:jc w:val="left"/>
              <w:rPr>
                <w:rFonts w:ascii="Arial" w:eastAsia="Times New Roman" w:hAnsi="Arial" w:cs="Arial"/>
                <w:b/>
                <w:sz w:val="20"/>
                <w:szCs w:val="20"/>
              </w:rPr>
            </w:pPr>
            <w:r>
              <w:rPr>
                <w:rFonts w:ascii="Arial" w:hAnsi="Arial"/>
                <w:b/>
                <w:sz w:val="20"/>
                <w:szCs w:val="20"/>
              </w:rPr>
              <w:t>Factura actual (cantidad/importe)</w:t>
            </w:r>
          </w:p>
        </w:tc>
        <w:tc>
          <w:tcPr>
            <w:tcW w:w="992" w:type="dxa"/>
            <w:tcBorders>
              <w:top w:val="single" w:sz="4" w:space="0" w:color="auto"/>
              <w:left w:val="single" w:sz="4" w:space="0" w:color="000000"/>
              <w:bottom w:val="single" w:sz="4" w:space="0" w:color="000000"/>
              <w:right w:val="single" w:sz="4" w:space="0" w:color="000000"/>
            </w:tcBorders>
          </w:tcPr>
          <w:p w14:paraId="6C4AB3DD" w14:textId="77777777" w:rsidR="008471E7" w:rsidRDefault="00B66857">
            <w:pPr>
              <w:suppressAutoHyphens/>
              <w:spacing w:before="20" w:after="20"/>
              <w:jc w:val="left"/>
              <w:rPr>
                <w:rFonts w:ascii="Arial" w:eastAsia="Times New Roman" w:hAnsi="Arial" w:cs="Arial"/>
                <w:b/>
                <w:sz w:val="20"/>
                <w:szCs w:val="20"/>
              </w:rPr>
            </w:pPr>
            <w:r>
              <w:rPr>
                <w:rFonts w:ascii="Arial" w:hAnsi="Arial"/>
                <w:b/>
                <w:sz w:val="20"/>
                <w:szCs w:val="20"/>
              </w:rPr>
              <w:t>Importe total hasta la fecha</w:t>
            </w:r>
          </w:p>
        </w:tc>
        <w:tc>
          <w:tcPr>
            <w:tcW w:w="993" w:type="dxa"/>
            <w:tcBorders>
              <w:top w:val="single" w:sz="4" w:space="0" w:color="auto"/>
              <w:left w:val="single" w:sz="4" w:space="0" w:color="000000"/>
              <w:bottom w:val="single" w:sz="4" w:space="0" w:color="000000"/>
              <w:right w:val="single" w:sz="4" w:space="0" w:color="000000"/>
            </w:tcBorders>
          </w:tcPr>
          <w:p w14:paraId="08E30CC4" w14:textId="77777777" w:rsidR="008471E7" w:rsidRDefault="00B66857">
            <w:pPr>
              <w:suppressAutoHyphens/>
              <w:spacing w:before="20" w:after="20"/>
              <w:jc w:val="left"/>
              <w:rPr>
                <w:rFonts w:ascii="Arial" w:eastAsia="Times New Roman" w:hAnsi="Arial" w:cs="Arial"/>
                <w:b/>
                <w:sz w:val="20"/>
                <w:szCs w:val="20"/>
              </w:rPr>
            </w:pPr>
            <w:r>
              <w:rPr>
                <w:rFonts w:ascii="Arial" w:hAnsi="Arial"/>
                <w:b/>
                <w:sz w:val="20"/>
                <w:szCs w:val="20"/>
              </w:rPr>
              <w:t>Presupuesto restante</w:t>
            </w:r>
          </w:p>
        </w:tc>
      </w:tr>
      <w:tr w:rsidR="008471E7" w14:paraId="221195C1" w14:textId="77777777">
        <w:tc>
          <w:tcPr>
            <w:tcW w:w="6167" w:type="dxa"/>
            <w:tcBorders>
              <w:top w:val="single" w:sz="4" w:space="0" w:color="000000"/>
              <w:left w:val="single" w:sz="4" w:space="0" w:color="000000"/>
              <w:bottom w:val="single" w:sz="4" w:space="0" w:color="000000"/>
            </w:tcBorders>
            <w:shd w:val="clear" w:color="auto" w:fill="auto"/>
          </w:tcPr>
          <w:p w14:paraId="455BA4F8" w14:textId="77777777" w:rsidR="008471E7" w:rsidRDefault="00B66857">
            <w:pPr>
              <w:suppressAutoHyphens/>
              <w:spacing w:after="0"/>
              <w:jc w:val="left"/>
              <w:rPr>
                <w:rFonts w:ascii="Arial" w:eastAsia="Times New Roman" w:hAnsi="Arial" w:cs="Arial"/>
                <w:sz w:val="20"/>
                <w:szCs w:val="20"/>
              </w:rPr>
            </w:pPr>
            <w:r>
              <w:rPr>
                <w:rFonts w:ascii="Arial" w:hAnsi="Arial"/>
                <w:sz w:val="20"/>
                <w:szCs w:val="20"/>
              </w:rPr>
              <w:t xml:space="preserve">1.1 </w:t>
            </w:r>
            <w:proofErr w:type="gramStart"/>
            <w:r>
              <w:rPr>
                <w:rFonts w:ascii="Arial" w:hAnsi="Arial"/>
                <w:sz w:val="20"/>
                <w:szCs w:val="20"/>
              </w:rPr>
              <w:t>Jefe</w:t>
            </w:r>
            <w:proofErr w:type="gramEnd"/>
            <w:r>
              <w:rPr>
                <w:rFonts w:ascii="Arial" w:hAnsi="Arial"/>
                <w:sz w:val="20"/>
                <w:szCs w:val="20"/>
              </w:rPr>
              <w:t xml:space="preserve"> del equipo</w:t>
            </w:r>
          </w:p>
        </w:tc>
        <w:tc>
          <w:tcPr>
            <w:tcW w:w="1138" w:type="dxa"/>
            <w:tcBorders>
              <w:top w:val="single" w:sz="4" w:space="0" w:color="000000"/>
              <w:left w:val="single" w:sz="4" w:space="0" w:color="000000"/>
              <w:bottom w:val="single" w:sz="4" w:space="0" w:color="000000"/>
            </w:tcBorders>
            <w:shd w:val="clear" w:color="auto" w:fill="auto"/>
          </w:tcPr>
          <w:p w14:paraId="67D4A604" w14:textId="77777777" w:rsidR="008471E7" w:rsidRDefault="00B66857">
            <w:pPr>
              <w:suppressAutoHyphens/>
              <w:spacing w:after="0"/>
              <w:jc w:val="left"/>
              <w:rPr>
                <w:rFonts w:ascii="Arial" w:eastAsia="Times New Roman" w:hAnsi="Arial" w:cs="Arial"/>
                <w:sz w:val="20"/>
                <w:szCs w:val="20"/>
              </w:rPr>
            </w:pPr>
            <w:r>
              <w:rPr>
                <w:rFonts w:ascii="Arial" w:hAnsi="Arial"/>
                <w:sz w:val="20"/>
                <w:szCs w:val="20"/>
              </w:rPr>
              <w:t>mes</w:t>
            </w:r>
          </w:p>
        </w:tc>
        <w:tc>
          <w:tcPr>
            <w:tcW w:w="850" w:type="dxa"/>
            <w:tcBorders>
              <w:top w:val="single" w:sz="4" w:space="0" w:color="000000"/>
              <w:left w:val="single" w:sz="4" w:space="0" w:color="000000"/>
              <w:bottom w:val="single" w:sz="4" w:space="0" w:color="000000"/>
            </w:tcBorders>
            <w:shd w:val="clear" w:color="auto" w:fill="auto"/>
          </w:tcPr>
          <w:p w14:paraId="63F1E52E" w14:textId="77777777" w:rsidR="008471E7" w:rsidRDefault="00B66857">
            <w:pPr>
              <w:suppressAutoHyphens/>
              <w:spacing w:after="0"/>
              <w:jc w:val="left"/>
              <w:rPr>
                <w:rFonts w:ascii="Arial" w:eastAsia="Times New Roman" w:hAnsi="Arial" w:cs="Arial"/>
                <w:sz w:val="20"/>
                <w:szCs w:val="20"/>
              </w:rPr>
            </w:pPr>
            <w:r>
              <w:rPr>
                <w:rFonts w:ascii="Arial" w:hAnsi="Arial"/>
                <w:sz w:val="20"/>
                <w:szCs w:val="20"/>
              </w:rPr>
              <w:t>...</w:t>
            </w:r>
          </w:p>
        </w:tc>
        <w:tc>
          <w:tcPr>
            <w:tcW w:w="992" w:type="dxa"/>
            <w:tcBorders>
              <w:top w:val="single" w:sz="4" w:space="0" w:color="000000"/>
              <w:left w:val="single" w:sz="4" w:space="0" w:color="000000"/>
              <w:bottom w:val="single" w:sz="4" w:space="0" w:color="000000"/>
            </w:tcBorders>
            <w:shd w:val="clear" w:color="auto" w:fill="auto"/>
          </w:tcPr>
          <w:p w14:paraId="51F20DF8" w14:textId="77777777" w:rsidR="008471E7" w:rsidRDefault="008471E7">
            <w:pPr>
              <w:suppressAutoHyphens/>
              <w:snapToGrid w:val="0"/>
              <w:spacing w:after="0"/>
              <w:jc w:val="left"/>
              <w:rPr>
                <w:rFonts w:ascii="Arial" w:eastAsia="Times New Roman" w:hAnsi="Arial" w:cs="Arial"/>
                <w:sz w:val="20"/>
                <w:szCs w:val="20"/>
                <w:lang w:val="en-US" w:eastAsia="de-DE" w:bidi="ar-SA"/>
              </w:rPr>
            </w:pPr>
          </w:p>
        </w:tc>
        <w:tc>
          <w:tcPr>
            <w:tcW w:w="993" w:type="dxa"/>
            <w:tcBorders>
              <w:top w:val="single" w:sz="4" w:space="0" w:color="000000"/>
              <w:left w:val="single" w:sz="4" w:space="0" w:color="000000"/>
              <w:bottom w:val="single" w:sz="4" w:space="0" w:color="000000"/>
              <w:right w:val="single" w:sz="4" w:space="0" w:color="auto"/>
            </w:tcBorders>
            <w:shd w:val="clear" w:color="auto" w:fill="auto"/>
          </w:tcPr>
          <w:p w14:paraId="4E0ED163" w14:textId="77777777" w:rsidR="008471E7" w:rsidRDefault="008471E7">
            <w:pPr>
              <w:suppressAutoHyphens/>
              <w:snapToGrid w:val="0"/>
              <w:spacing w:after="0"/>
              <w:jc w:val="left"/>
              <w:rPr>
                <w:rFonts w:ascii="Arial" w:eastAsia="Times New Roman" w:hAnsi="Arial" w:cs="Arial"/>
                <w:sz w:val="20"/>
                <w:szCs w:val="20"/>
                <w:lang w:val="en-US" w:eastAsia="de-DE" w:bidi="ar-SA"/>
              </w:rPr>
            </w:pPr>
          </w:p>
        </w:tc>
        <w:tc>
          <w:tcPr>
            <w:tcW w:w="283" w:type="dxa"/>
            <w:tcBorders>
              <w:left w:val="single" w:sz="4" w:space="0" w:color="auto"/>
              <w:right w:val="single" w:sz="4" w:space="0" w:color="auto"/>
            </w:tcBorders>
            <w:shd w:val="clear" w:color="auto" w:fill="auto"/>
          </w:tcPr>
          <w:p w14:paraId="2983AB31" w14:textId="77777777" w:rsidR="008471E7" w:rsidRDefault="008471E7">
            <w:pPr>
              <w:suppressAutoHyphens/>
              <w:snapToGrid w:val="0"/>
              <w:spacing w:after="0"/>
              <w:jc w:val="left"/>
              <w:rPr>
                <w:rFonts w:ascii="Arial" w:eastAsia="Times New Roman" w:hAnsi="Arial" w:cs="Arial"/>
                <w:sz w:val="20"/>
                <w:szCs w:val="20"/>
                <w:lang w:val="en-US" w:eastAsia="de-DE" w:bidi="ar-SA"/>
              </w:rPr>
            </w:pPr>
          </w:p>
        </w:tc>
        <w:tc>
          <w:tcPr>
            <w:tcW w:w="1418" w:type="dxa"/>
            <w:tcBorders>
              <w:top w:val="single" w:sz="4" w:space="0" w:color="000000"/>
              <w:left w:val="single" w:sz="4" w:space="0" w:color="auto"/>
              <w:bottom w:val="single" w:sz="4" w:space="0" w:color="000000"/>
              <w:right w:val="single" w:sz="4" w:space="0" w:color="000000"/>
            </w:tcBorders>
          </w:tcPr>
          <w:p w14:paraId="3B4B43AE" w14:textId="77777777" w:rsidR="008471E7" w:rsidRDefault="008471E7">
            <w:pPr>
              <w:suppressAutoHyphens/>
              <w:snapToGrid w:val="0"/>
              <w:spacing w:after="0"/>
              <w:jc w:val="left"/>
              <w:rPr>
                <w:rFonts w:ascii="Arial" w:eastAsia="Times New Roman" w:hAnsi="Arial" w:cs="Arial"/>
                <w:sz w:val="20"/>
                <w:szCs w:val="20"/>
                <w:lang w:val="en-US" w:eastAsia="de-DE" w:bidi="ar-SA"/>
              </w:rPr>
            </w:pPr>
          </w:p>
        </w:tc>
        <w:tc>
          <w:tcPr>
            <w:tcW w:w="1417" w:type="dxa"/>
            <w:tcBorders>
              <w:top w:val="single" w:sz="4" w:space="0" w:color="000000"/>
              <w:left w:val="single" w:sz="4" w:space="0" w:color="000000"/>
              <w:bottom w:val="single" w:sz="4" w:space="0" w:color="000000"/>
              <w:right w:val="single" w:sz="4" w:space="0" w:color="000000"/>
            </w:tcBorders>
          </w:tcPr>
          <w:p w14:paraId="51702B9F" w14:textId="77777777" w:rsidR="008471E7" w:rsidRDefault="008471E7">
            <w:pPr>
              <w:suppressAutoHyphens/>
              <w:snapToGrid w:val="0"/>
              <w:spacing w:after="0"/>
              <w:jc w:val="left"/>
              <w:rPr>
                <w:rFonts w:ascii="Arial" w:eastAsia="Times New Roman" w:hAnsi="Arial" w:cs="Arial"/>
                <w:sz w:val="20"/>
                <w:szCs w:val="20"/>
                <w:lang w:val="en-US" w:eastAsia="de-DE" w:bidi="ar-SA"/>
              </w:rPr>
            </w:pPr>
          </w:p>
        </w:tc>
        <w:tc>
          <w:tcPr>
            <w:tcW w:w="992" w:type="dxa"/>
            <w:tcBorders>
              <w:top w:val="single" w:sz="4" w:space="0" w:color="000000"/>
              <w:left w:val="single" w:sz="4" w:space="0" w:color="000000"/>
              <w:bottom w:val="single" w:sz="4" w:space="0" w:color="000000"/>
              <w:right w:val="single" w:sz="4" w:space="0" w:color="000000"/>
            </w:tcBorders>
          </w:tcPr>
          <w:p w14:paraId="5746628E" w14:textId="77777777" w:rsidR="008471E7" w:rsidRDefault="008471E7">
            <w:pPr>
              <w:suppressAutoHyphens/>
              <w:snapToGrid w:val="0"/>
              <w:spacing w:after="0"/>
              <w:jc w:val="left"/>
              <w:rPr>
                <w:rFonts w:ascii="Arial" w:eastAsia="Times New Roman" w:hAnsi="Arial" w:cs="Arial"/>
                <w:sz w:val="20"/>
                <w:szCs w:val="20"/>
                <w:lang w:val="en-US" w:eastAsia="de-DE" w:bidi="ar-SA"/>
              </w:rPr>
            </w:pPr>
          </w:p>
        </w:tc>
        <w:tc>
          <w:tcPr>
            <w:tcW w:w="993" w:type="dxa"/>
            <w:tcBorders>
              <w:top w:val="single" w:sz="4" w:space="0" w:color="000000"/>
              <w:left w:val="single" w:sz="4" w:space="0" w:color="000000"/>
              <w:bottom w:val="single" w:sz="4" w:space="0" w:color="000000"/>
              <w:right w:val="single" w:sz="4" w:space="0" w:color="000000"/>
            </w:tcBorders>
          </w:tcPr>
          <w:p w14:paraId="423FBBBA" w14:textId="77777777" w:rsidR="008471E7" w:rsidRDefault="008471E7">
            <w:pPr>
              <w:suppressAutoHyphens/>
              <w:snapToGrid w:val="0"/>
              <w:spacing w:after="0"/>
              <w:jc w:val="left"/>
              <w:rPr>
                <w:rFonts w:ascii="Arial" w:eastAsia="Times New Roman" w:hAnsi="Arial" w:cs="Arial"/>
                <w:sz w:val="20"/>
                <w:szCs w:val="20"/>
                <w:lang w:val="en-US" w:eastAsia="de-DE" w:bidi="ar-SA"/>
              </w:rPr>
            </w:pPr>
          </w:p>
        </w:tc>
      </w:tr>
      <w:tr w:rsidR="008471E7" w14:paraId="3C810D87" w14:textId="77777777">
        <w:tc>
          <w:tcPr>
            <w:tcW w:w="6167" w:type="dxa"/>
            <w:tcBorders>
              <w:top w:val="single" w:sz="4" w:space="0" w:color="000000"/>
              <w:left w:val="single" w:sz="4" w:space="0" w:color="000000"/>
              <w:bottom w:val="single" w:sz="4" w:space="0" w:color="000000"/>
            </w:tcBorders>
            <w:shd w:val="clear" w:color="auto" w:fill="auto"/>
          </w:tcPr>
          <w:p w14:paraId="17AAD605" w14:textId="77777777" w:rsidR="008471E7" w:rsidRDefault="00B66857">
            <w:pPr>
              <w:suppressAutoHyphens/>
              <w:spacing w:after="0"/>
              <w:jc w:val="left"/>
              <w:rPr>
                <w:rFonts w:ascii="Arial" w:eastAsia="Times New Roman" w:hAnsi="Arial" w:cs="Arial"/>
                <w:sz w:val="20"/>
                <w:szCs w:val="20"/>
              </w:rPr>
            </w:pPr>
            <w:r>
              <w:rPr>
                <w:rFonts w:ascii="Arial" w:hAnsi="Arial"/>
                <w:sz w:val="20"/>
                <w:szCs w:val="20"/>
              </w:rPr>
              <w:t>1.2 NN</w:t>
            </w:r>
          </w:p>
        </w:tc>
        <w:tc>
          <w:tcPr>
            <w:tcW w:w="1138" w:type="dxa"/>
            <w:tcBorders>
              <w:top w:val="single" w:sz="4" w:space="0" w:color="000000"/>
              <w:left w:val="single" w:sz="4" w:space="0" w:color="000000"/>
              <w:bottom w:val="single" w:sz="4" w:space="0" w:color="000000"/>
            </w:tcBorders>
            <w:shd w:val="clear" w:color="auto" w:fill="auto"/>
          </w:tcPr>
          <w:p w14:paraId="0FE14D8B" w14:textId="77777777" w:rsidR="008471E7" w:rsidRDefault="00B66857">
            <w:pPr>
              <w:suppressAutoHyphens/>
              <w:spacing w:after="0"/>
              <w:jc w:val="left"/>
              <w:rPr>
                <w:rFonts w:ascii="Arial" w:eastAsia="Times New Roman" w:hAnsi="Arial" w:cs="Arial"/>
                <w:sz w:val="20"/>
                <w:szCs w:val="20"/>
              </w:rPr>
            </w:pPr>
            <w:r>
              <w:rPr>
                <w:rFonts w:ascii="Arial" w:hAnsi="Arial"/>
                <w:sz w:val="20"/>
                <w:szCs w:val="20"/>
              </w:rPr>
              <w:t>mes</w:t>
            </w:r>
          </w:p>
        </w:tc>
        <w:tc>
          <w:tcPr>
            <w:tcW w:w="850" w:type="dxa"/>
            <w:tcBorders>
              <w:top w:val="single" w:sz="4" w:space="0" w:color="000000"/>
              <w:left w:val="single" w:sz="4" w:space="0" w:color="000000"/>
              <w:bottom w:val="single" w:sz="4" w:space="0" w:color="000000"/>
            </w:tcBorders>
            <w:shd w:val="clear" w:color="auto" w:fill="auto"/>
          </w:tcPr>
          <w:p w14:paraId="51688B29" w14:textId="77777777" w:rsidR="008471E7" w:rsidRDefault="00B66857">
            <w:pPr>
              <w:suppressAutoHyphens/>
              <w:spacing w:after="0"/>
              <w:jc w:val="left"/>
              <w:rPr>
                <w:rFonts w:ascii="Arial" w:eastAsia="Times New Roman" w:hAnsi="Arial" w:cs="Arial"/>
                <w:sz w:val="20"/>
                <w:szCs w:val="20"/>
              </w:rPr>
            </w:pPr>
            <w:r>
              <w:rPr>
                <w:rFonts w:ascii="Arial" w:hAnsi="Arial"/>
                <w:sz w:val="20"/>
                <w:szCs w:val="20"/>
              </w:rPr>
              <w:t>...</w:t>
            </w:r>
          </w:p>
        </w:tc>
        <w:tc>
          <w:tcPr>
            <w:tcW w:w="992" w:type="dxa"/>
            <w:tcBorders>
              <w:top w:val="single" w:sz="4" w:space="0" w:color="000000"/>
              <w:left w:val="single" w:sz="4" w:space="0" w:color="000000"/>
              <w:bottom w:val="single" w:sz="4" w:space="0" w:color="000000"/>
            </w:tcBorders>
            <w:shd w:val="clear" w:color="auto" w:fill="auto"/>
          </w:tcPr>
          <w:p w14:paraId="32AF908B" w14:textId="77777777" w:rsidR="008471E7" w:rsidRDefault="008471E7">
            <w:pPr>
              <w:suppressAutoHyphens/>
              <w:snapToGrid w:val="0"/>
              <w:spacing w:after="0"/>
              <w:jc w:val="left"/>
              <w:rPr>
                <w:rFonts w:ascii="Arial" w:eastAsia="Times New Roman" w:hAnsi="Arial" w:cs="Arial"/>
                <w:sz w:val="20"/>
                <w:szCs w:val="20"/>
                <w:lang w:val="en-US" w:eastAsia="de-DE" w:bidi="ar-SA"/>
              </w:rPr>
            </w:pPr>
          </w:p>
        </w:tc>
        <w:tc>
          <w:tcPr>
            <w:tcW w:w="993" w:type="dxa"/>
            <w:tcBorders>
              <w:top w:val="single" w:sz="4" w:space="0" w:color="000000"/>
              <w:left w:val="single" w:sz="4" w:space="0" w:color="000000"/>
              <w:right w:val="single" w:sz="4" w:space="0" w:color="auto"/>
            </w:tcBorders>
            <w:shd w:val="clear" w:color="auto" w:fill="auto"/>
          </w:tcPr>
          <w:p w14:paraId="1448E683" w14:textId="77777777" w:rsidR="008471E7" w:rsidRDefault="008471E7">
            <w:pPr>
              <w:suppressAutoHyphens/>
              <w:snapToGrid w:val="0"/>
              <w:spacing w:after="0"/>
              <w:jc w:val="left"/>
              <w:rPr>
                <w:rFonts w:ascii="Arial" w:eastAsia="Times New Roman" w:hAnsi="Arial" w:cs="Arial"/>
                <w:sz w:val="20"/>
                <w:szCs w:val="20"/>
                <w:lang w:val="en-US" w:eastAsia="de-DE" w:bidi="ar-SA"/>
              </w:rPr>
            </w:pPr>
          </w:p>
        </w:tc>
        <w:tc>
          <w:tcPr>
            <w:tcW w:w="283" w:type="dxa"/>
            <w:tcBorders>
              <w:left w:val="single" w:sz="4" w:space="0" w:color="auto"/>
              <w:right w:val="single" w:sz="4" w:space="0" w:color="auto"/>
            </w:tcBorders>
            <w:shd w:val="clear" w:color="auto" w:fill="auto"/>
          </w:tcPr>
          <w:p w14:paraId="4BBFE40A" w14:textId="77777777" w:rsidR="008471E7" w:rsidRDefault="008471E7">
            <w:pPr>
              <w:suppressAutoHyphens/>
              <w:snapToGrid w:val="0"/>
              <w:spacing w:after="0"/>
              <w:jc w:val="left"/>
              <w:rPr>
                <w:rFonts w:ascii="Arial" w:eastAsia="Times New Roman" w:hAnsi="Arial" w:cs="Arial"/>
                <w:sz w:val="20"/>
                <w:szCs w:val="20"/>
                <w:lang w:val="en-US" w:eastAsia="de-DE" w:bidi="ar-SA"/>
              </w:rPr>
            </w:pPr>
          </w:p>
        </w:tc>
        <w:tc>
          <w:tcPr>
            <w:tcW w:w="1418" w:type="dxa"/>
            <w:tcBorders>
              <w:top w:val="single" w:sz="4" w:space="0" w:color="000000"/>
              <w:left w:val="single" w:sz="4" w:space="0" w:color="auto"/>
              <w:right w:val="single" w:sz="4" w:space="0" w:color="000000"/>
            </w:tcBorders>
          </w:tcPr>
          <w:p w14:paraId="1B9C332B" w14:textId="77777777" w:rsidR="008471E7" w:rsidRDefault="008471E7">
            <w:pPr>
              <w:suppressAutoHyphens/>
              <w:snapToGrid w:val="0"/>
              <w:spacing w:after="0"/>
              <w:jc w:val="left"/>
              <w:rPr>
                <w:rFonts w:ascii="Arial" w:eastAsia="Times New Roman" w:hAnsi="Arial" w:cs="Arial"/>
                <w:sz w:val="20"/>
                <w:szCs w:val="20"/>
                <w:lang w:val="en-US" w:eastAsia="de-DE" w:bidi="ar-SA"/>
              </w:rPr>
            </w:pPr>
          </w:p>
        </w:tc>
        <w:tc>
          <w:tcPr>
            <w:tcW w:w="1417" w:type="dxa"/>
            <w:tcBorders>
              <w:top w:val="single" w:sz="4" w:space="0" w:color="000000"/>
              <w:left w:val="single" w:sz="4" w:space="0" w:color="000000"/>
              <w:right w:val="single" w:sz="4" w:space="0" w:color="000000"/>
            </w:tcBorders>
          </w:tcPr>
          <w:p w14:paraId="5263C2CD" w14:textId="77777777" w:rsidR="008471E7" w:rsidRDefault="008471E7">
            <w:pPr>
              <w:suppressAutoHyphens/>
              <w:snapToGrid w:val="0"/>
              <w:spacing w:after="0"/>
              <w:jc w:val="left"/>
              <w:rPr>
                <w:rFonts w:ascii="Arial" w:eastAsia="Times New Roman" w:hAnsi="Arial" w:cs="Arial"/>
                <w:sz w:val="20"/>
                <w:szCs w:val="20"/>
                <w:lang w:val="en-US" w:eastAsia="de-DE" w:bidi="ar-SA"/>
              </w:rPr>
            </w:pPr>
          </w:p>
        </w:tc>
        <w:tc>
          <w:tcPr>
            <w:tcW w:w="992" w:type="dxa"/>
            <w:tcBorders>
              <w:top w:val="single" w:sz="4" w:space="0" w:color="000000"/>
              <w:left w:val="single" w:sz="4" w:space="0" w:color="000000"/>
              <w:right w:val="single" w:sz="4" w:space="0" w:color="000000"/>
            </w:tcBorders>
          </w:tcPr>
          <w:p w14:paraId="58350591" w14:textId="77777777" w:rsidR="008471E7" w:rsidRDefault="008471E7">
            <w:pPr>
              <w:suppressAutoHyphens/>
              <w:snapToGrid w:val="0"/>
              <w:spacing w:after="0"/>
              <w:jc w:val="left"/>
              <w:rPr>
                <w:rFonts w:ascii="Arial" w:eastAsia="Times New Roman" w:hAnsi="Arial" w:cs="Arial"/>
                <w:sz w:val="20"/>
                <w:szCs w:val="20"/>
                <w:lang w:val="en-US" w:eastAsia="de-DE" w:bidi="ar-SA"/>
              </w:rPr>
            </w:pPr>
          </w:p>
        </w:tc>
        <w:tc>
          <w:tcPr>
            <w:tcW w:w="993" w:type="dxa"/>
            <w:tcBorders>
              <w:top w:val="single" w:sz="4" w:space="0" w:color="000000"/>
              <w:left w:val="single" w:sz="4" w:space="0" w:color="000000"/>
              <w:right w:val="single" w:sz="4" w:space="0" w:color="000000"/>
            </w:tcBorders>
          </w:tcPr>
          <w:p w14:paraId="05237661" w14:textId="77777777" w:rsidR="008471E7" w:rsidRDefault="008471E7">
            <w:pPr>
              <w:suppressAutoHyphens/>
              <w:snapToGrid w:val="0"/>
              <w:spacing w:after="0"/>
              <w:jc w:val="left"/>
              <w:rPr>
                <w:rFonts w:ascii="Arial" w:eastAsia="Times New Roman" w:hAnsi="Arial" w:cs="Arial"/>
                <w:sz w:val="20"/>
                <w:szCs w:val="20"/>
                <w:lang w:val="en-US" w:eastAsia="de-DE" w:bidi="ar-SA"/>
              </w:rPr>
            </w:pPr>
          </w:p>
        </w:tc>
      </w:tr>
      <w:tr w:rsidR="008471E7" w14:paraId="665DECF5" w14:textId="77777777">
        <w:tc>
          <w:tcPr>
            <w:tcW w:w="6167" w:type="dxa"/>
            <w:tcBorders>
              <w:top w:val="single" w:sz="4" w:space="0" w:color="000000"/>
              <w:left w:val="single" w:sz="4" w:space="0" w:color="000000"/>
            </w:tcBorders>
            <w:shd w:val="clear" w:color="auto" w:fill="auto"/>
          </w:tcPr>
          <w:p w14:paraId="3DF0C6EA" w14:textId="77777777" w:rsidR="008471E7" w:rsidRDefault="00B66857">
            <w:pPr>
              <w:suppressAutoHyphens/>
              <w:spacing w:after="0"/>
              <w:jc w:val="left"/>
              <w:rPr>
                <w:rFonts w:ascii="Arial" w:eastAsia="Times New Roman" w:hAnsi="Arial" w:cs="Arial"/>
                <w:sz w:val="20"/>
                <w:szCs w:val="20"/>
              </w:rPr>
            </w:pPr>
            <w:r>
              <w:rPr>
                <w:rFonts w:ascii="Arial" w:hAnsi="Arial"/>
                <w:sz w:val="20"/>
                <w:szCs w:val="20"/>
              </w:rPr>
              <w:t>1.3 …</w:t>
            </w:r>
          </w:p>
        </w:tc>
        <w:tc>
          <w:tcPr>
            <w:tcW w:w="1138" w:type="dxa"/>
            <w:tcBorders>
              <w:top w:val="single" w:sz="4" w:space="0" w:color="000000"/>
              <w:left w:val="single" w:sz="4" w:space="0" w:color="000000"/>
            </w:tcBorders>
            <w:shd w:val="clear" w:color="auto" w:fill="auto"/>
          </w:tcPr>
          <w:p w14:paraId="590BD4CD" w14:textId="77777777" w:rsidR="008471E7" w:rsidRDefault="00B66857">
            <w:pPr>
              <w:suppressAutoHyphens/>
              <w:spacing w:after="0"/>
              <w:jc w:val="left"/>
              <w:rPr>
                <w:rFonts w:ascii="Arial" w:eastAsia="Calibri" w:hAnsi="Arial" w:cs="Arial"/>
                <w:sz w:val="20"/>
                <w:szCs w:val="20"/>
              </w:rPr>
            </w:pPr>
            <w:r>
              <w:rPr>
                <w:rFonts w:ascii="Arial" w:hAnsi="Arial"/>
                <w:sz w:val="20"/>
                <w:szCs w:val="20"/>
              </w:rPr>
              <w:t>mes</w:t>
            </w:r>
          </w:p>
        </w:tc>
        <w:tc>
          <w:tcPr>
            <w:tcW w:w="850" w:type="dxa"/>
            <w:tcBorders>
              <w:top w:val="single" w:sz="4" w:space="0" w:color="000000"/>
              <w:left w:val="single" w:sz="4" w:space="0" w:color="000000"/>
            </w:tcBorders>
            <w:shd w:val="clear" w:color="auto" w:fill="auto"/>
          </w:tcPr>
          <w:p w14:paraId="35EF957D" w14:textId="77777777" w:rsidR="008471E7" w:rsidRDefault="00B66857">
            <w:pPr>
              <w:suppressAutoHyphens/>
              <w:spacing w:after="0"/>
              <w:jc w:val="left"/>
              <w:rPr>
                <w:rFonts w:ascii="Arial" w:eastAsia="Times New Roman" w:hAnsi="Arial" w:cs="Arial"/>
                <w:sz w:val="20"/>
                <w:szCs w:val="20"/>
              </w:rPr>
            </w:pPr>
            <w:r>
              <w:rPr>
                <w:rFonts w:ascii="Arial" w:hAnsi="Arial"/>
                <w:sz w:val="20"/>
                <w:szCs w:val="20"/>
              </w:rPr>
              <w:t>…</w:t>
            </w:r>
          </w:p>
        </w:tc>
        <w:tc>
          <w:tcPr>
            <w:tcW w:w="992" w:type="dxa"/>
            <w:tcBorders>
              <w:top w:val="single" w:sz="4" w:space="0" w:color="000000"/>
              <w:left w:val="single" w:sz="4" w:space="0" w:color="000000"/>
            </w:tcBorders>
            <w:shd w:val="clear" w:color="auto" w:fill="auto"/>
          </w:tcPr>
          <w:p w14:paraId="4346AE28" w14:textId="77777777" w:rsidR="008471E7" w:rsidRDefault="008471E7">
            <w:pPr>
              <w:suppressAutoHyphens/>
              <w:snapToGrid w:val="0"/>
              <w:spacing w:after="0"/>
              <w:jc w:val="left"/>
              <w:rPr>
                <w:rFonts w:ascii="Arial" w:eastAsia="Times New Roman" w:hAnsi="Arial" w:cs="Arial"/>
                <w:sz w:val="20"/>
                <w:szCs w:val="20"/>
                <w:lang w:val="en-US" w:eastAsia="de-DE" w:bidi="ar-SA"/>
              </w:rPr>
            </w:pPr>
          </w:p>
        </w:tc>
        <w:tc>
          <w:tcPr>
            <w:tcW w:w="993" w:type="dxa"/>
            <w:tcBorders>
              <w:top w:val="single" w:sz="4" w:space="0" w:color="000000"/>
              <w:left w:val="single" w:sz="4" w:space="0" w:color="000000"/>
              <w:right w:val="single" w:sz="4" w:space="0" w:color="auto"/>
            </w:tcBorders>
            <w:shd w:val="clear" w:color="auto" w:fill="auto"/>
          </w:tcPr>
          <w:p w14:paraId="099414E5" w14:textId="77777777" w:rsidR="008471E7" w:rsidRDefault="008471E7">
            <w:pPr>
              <w:suppressAutoHyphens/>
              <w:snapToGrid w:val="0"/>
              <w:spacing w:after="0"/>
              <w:jc w:val="left"/>
              <w:rPr>
                <w:rFonts w:ascii="Arial" w:eastAsia="Times New Roman" w:hAnsi="Arial" w:cs="Arial"/>
                <w:sz w:val="20"/>
                <w:szCs w:val="20"/>
                <w:lang w:val="en-US" w:eastAsia="de-DE" w:bidi="ar-SA"/>
              </w:rPr>
            </w:pPr>
          </w:p>
        </w:tc>
        <w:tc>
          <w:tcPr>
            <w:tcW w:w="283" w:type="dxa"/>
            <w:tcBorders>
              <w:left w:val="single" w:sz="4" w:space="0" w:color="auto"/>
              <w:right w:val="single" w:sz="4" w:space="0" w:color="auto"/>
            </w:tcBorders>
            <w:shd w:val="clear" w:color="auto" w:fill="auto"/>
          </w:tcPr>
          <w:p w14:paraId="10F238EF" w14:textId="77777777" w:rsidR="008471E7" w:rsidRDefault="008471E7">
            <w:pPr>
              <w:suppressAutoHyphens/>
              <w:snapToGrid w:val="0"/>
              <w:spacing w:after="0"/>
              <w:jc w:val="left"/>
              <w:rPr>
                <w:rFonts w:ascii="Arial" w:eastAsia="Times New Roman" w:hAnsi="Arial" w:cs="Arial"/>
                <w:sz w:val="20"/>
                <w:szCs w:val="20"/>
                <w:lang w:val="en-US" w:eastAsia="de-DE" w:bidi="ar-SA"/>
              </w:rPr>
            </w:pPr>
          </w:p>
        </w:tc>
        <w:tc>
          <w:tcPr>
            <w:tcW w:w="1418" w:type="dxa"/>
            <w:tcBorders>
              <w:top w:val="single" w:sz="4" w:space="0" w:color="000000"/>
              <w:left w:val="single" w:sz="4" w:space="0" w:color="auto"/>
              <w:right w:val="single" w:sz="4" w:space="0" w:color="000000"/>
            </w:tcBorders>
          </w:tcPr>
          <w:p w14:paraId="377EF4F4" w14:textId="77777777" w:rsidR="008471E7" w:rsidRDefault="008471E7">
            <w:pPr>
              <w:suppressAutoHyphens/>
              <w:snapToGrid w:val="0"/>
              <w:spacing w:after="0"/>
              <w:jc w:val="left"/>
              <w:rPr>
                <w:rFonts w:ascii="Arial" w:eastAsia="Times New Roman" w:hAnsi="Arial" w:cs="Arial"/>
                <w:sz w:val="20"/>
                <w:szCs w:val="20"/>
                <w:lang w:val="en-US" w:eastAsia="de-DE" w:bidi="ar-SA"/>
              </w:rPr>
            </w:pPr>
          </w:p>
        </w:tc>
        <w:tc>
          <w:tcPr>
            <w:tcW w:w="1417" w:type="dxa"/>
            <w:tcBorders>
              <w:top w:val="single" w:sz="4" w:space="0" w:color="000000"/>
              <w:left w:val="single" w:sz="4" w:space="0" w:color="000000"/>
              <w:right w:val="single" w:sz="4" w:space="0" w:color="000000"/>
            </w:tcBorders>
          </w:tcPr>
          <w:p w14:paraId="1C87FD19" w14:textId="77777777" w:rsidR="008471E7" w:rsidRDefault="008471E7">
            <w:pPr>
              <w:suppressAutoHyphens/>
              <w:snapToGrid w:val="0"/>
              <w:spacing w:after="0"/>
              <w:jc w:val="left"/>
              <w:rPr>
                <w:rFonts w:ascii="Arial" w:eastAsia="Times New Roman" w:hAnsi="Arial" w:cs="Arial"/>
                <w:sz w:val="20"/>
                <w:szCs w:val="20"/>
                <w:lang w:val="en-US" w:eastAsia="de-DE" w:bidi="ar-SA"/>
              </w:rPr>
            </w:pPr>
          </w:p>
        </w:tc>
        <w:tc>
          <w:tcPr>
            <w:tcW w:w="992" w:type="dxa"/>
            <w:tcBorders>
              <w:top w:val="single" w:sz="4" w:space="0" w:color="000000"/>
              <w:left w:val="single" w:sz="4" w:space="0" w:color="000000"/>
              <w:right w:val="single" w:sz="4" w:space="0" w:color="000000"/>
            </w:tcBorders>
          </w:tcPr>
          <w:p w14:paraId="2805745C" w14:textId="77777777" w:rsidR="008471E7" w:rsidRDefault="008471E7">
            <w:pPr>
              <w:suppressAutoHyphens/>
              <w:snapToGrid w:val="0"/>
              <w:spacing w:after="0"/>
              <w:jc w:val="left"/>
              <w:rPr>
                <w:rFonts w:ascii="Arial" w:eastAsia="Times New Roman" w:hAnsi="Arial" w:cs="Arial"/>
                <w:sz w:val="20"/>
                <w:szCs w:val="20"/>
                <w:lang w:val="en-US" w:eastAsia="de-DE" w:bidi="ar-SA"/>
              </w:rPr>
            </w:pPr>
          </w:p>
        </w:tc>
        <w:tc>
          <w:tcPr>
            <w:tcW w:w="993" w:type="dxa"/>
            <w:tcBorders>
              <w:top w:val="single" w:sz="4" w:space="0" w:color="000000"/>
              <w:left w:val="single" w:sz="4" w:space="0" w:color="000000"/>
              <w:right w:val="single" w:sz="4" w:space="0" w:color="000000"/>
            </w:tcBorders>
          </w:tcPr>
          <w:p w14:paraId="744DC3D0" w14:textId="77777777" w:rsidR="008471E7" w:rsidRDefault="008471E7">
            <w:pPr>
              <w:suppressAutoHyphens/>
              <w:snapToGrid w:val="0"/>
              <w:spacing w:after="0"/>
              <w:jc w:val="left"/>
              <w:rPr>
                <w:rFonts w:ascii="Arial" w:eastAsia="Times New Roman" w:hAnsi="Arial" w:cs="Arial"/>
                <w:sz w:val="20"/>
                <w:szCs w:val="20"/>
                <w:lang w:val="en-US" w:eastAsia="de-DE" w:bidi="ar-SA"/>
              </w:rPr>
            </w:pPr>
          </w:p>
        </w:tc>
      </w:tr>
      <w:tr w:rsidR="008471E7" w14:paraId="220AAA86" w14:textId="77777777">
        <w:tc>
          <w:tcPr>
            <w:tcW w:w="9147" w:type="dxa"/>
            <w:gridSpan w:val="4"/>
            <w:tcBorders>
              <w:top w:val="single" w:sz="4" w:space="0" w:color="000000"/>
              <w:left w:val="single" w:sz="4" w:space="0" w:color="000000"/>
              <w:bottom w:val="single" w:sz="2" w:space="0" w:color="000000"/>
            </w:tcBorders>
            <w:shd w:val="clear" w:color="auto" w:fill="auto"/>
          </w:tcPr>
          <w:p w14:paraId="3C587082" w14:textId="77777777" w:rsidR="008471E7" w:rsidRDefault="00B66857">
            <w:pPr>
              <w:suppressAutoHyphens/>
              <w:spacing w:after="0"/>
              <w:jc w:val="right"/>
              <w:rPr>
                <w:rFonts w:ascii="Arial" w:eastAsia="Times New Roman" w:hAnsi="Arial" w:cs="Arial"/>
                <w:sz w:val="20"/>
                <w:szCs w:val="20"/>
              </w:rPr>
            </w:pPr>
            <w:r>
              <w:rPr>
                <w:rFonts w:ascii="Arial" w:hAnsi="Arial"/>
                <w:b/>
                <w:sz w:val="20"/>
                <w:szCs w:val="20"/>
              </w:rPr>
              <w:t>Subtotal personal extranjero</w:t>
            </w:r>
          </w:p>
        </w:tc>
        <w:tc>
          <w:tcPr>
            <w:tcW w:w="993" w:type="dxa"/>
            <w:tcBorders>
              <w:top w:val="single" w:sz="2" w:space="0" w:color="000000"/>
              <w:left w:val="single" w:sz="2" w:space="0" w:color="000000"/>
              <w:bottom w:val="single" w:sz="2" w:space="0" w:color="000000"/>
              <w:right w:val="single" w:sz="4" w:space="0" w:color="auto"/>
            </w:tcBorders>
            <w:shd w:val="clear" w:color="auto" w:fill="D8D8D8"/>
          </w:tcPr>
          <w:p w14:paraId="27E10E95" w14:textId="77777777" w:rsidR="008471E7" w:rsidRDefault="008471E7">
            <w:pPr>
              <w:suppressAutoHyphens/>
              <w:snapToGrid w:val="0"/>
              <w:spacing w:after="0"/>
              <w:jc w:val="left"/>
              <w:rPr>
                <w:rFonts w:ascii="Arial" w:eastAsia="Times New Roman" w:hAnsi="Arial" w:cs="Arial"/>
                <w:sz w:val="20"/>
                <w:szCs w:val="20"/>
                <w:lang w:val="de-DE" w:eastAsia="de-DE" w:bidi="ar-SA"/>
              </w:rPr>
            </w:pPr>
          </w:p>
        </w:tc>
        <w:tc>
          <w:tcPr>
            <w:tcW w:w="283" w:type="dxa"/>
            <w:tcBorders>
              <w:left w:val="single" w:sz="4" w:space="0" w:color="auto"/>
              <w:right w:val="single" w:sz="4" w:space="0" w:color="auto"/>
            </w:tcBorders>
            <w:shd w:val="clear" w:color="auto" w:fill="auto"/>
          </w:tcPr>
          <w:p w14:paraId="7FF93E6B" w14:textId="77777777" w:rsidR="008471E7" w:rsidRDefault="008471E7">
            <w:pPr>
              <w:suppressAutoHyphens/>
              <w:snapToGrid w:val="0"/>
              <w:spacing w:after="0"/>
              <w:jc w:val="left"/>
              <w:rPr>
                <w:rFonts w:ascii="Arial" w:eastAsia="Times New Roman" w:hAnsi="Arial" w:cs="Arial"/>
                <w:sz w:val="20"/>
                <w:szCs w:val="20"/>
                <w:lang w:val="de-DE" w:eastAsia="de-DE" w:bidi="ar-SA"/>
              </w:rPr>
            </w:pPr>
          </w:p>
        </w:tc>
        <w:tc>
          <w:tcPr>
            <w:tcW w:w="1418" w:type="dxa"/>
            <w:tcBorders>
              <w:top w:val="single" w:sz="2" w:space="0" w:color="000000"/>
              <w:left w:val="single" w:sz="4" w:space="0" w:color="auto"/>
              <w:bottom w:val="single" w:sz="2" w:space="0" w:color="000000"/>
              <w:right w:val="single" w:sz="2" w:space="0" w:color="000000"/>
            </w:tcBorders>
            <w:shd w:val="clear" w:color="auto" w:fill="D8D8D8"/>
          </w:tcPr>
          <w:p w14:paraId="17DC9C57" w14:textId="77777777" w:rsidR="008471E7" w:rsidRDefault="008471E7">
            <w:pPr>
              <w:suppressAutoHyphens/>
              <w:snapToGrid w:val="0"/>
              <w:spacing w:after="0"/>
              <w:jc w:val="left"/>
              <w:rPr>
                <w:rFonts w:ascii="Arial" w:eastAsia="Times New Roman" w:hAnsi="Arial" w:cs="Arial"/>
                <w:sz w:val="20"/>
                <w:szCs w:val="20"/>
                <w:lang w:val="de-DE" w:eastAsia="de-DE" w:bidi="ar-SA"/>
              </w:rPr>
            </w:pPr>
          </w:p>
        </w:tc>
        <w:tc>
          <w:tcPr>
            <w:tcW w:w="1417" w:type="dxa"/>
            <w:tcBorders>
              <w:top w:val="single" w:sz="2" w:space="0" w:color="000000"/>
              <w:left w:val="single" w:sz="2" w:space="0" w:color="000000"/>
              <w:bottom w:val="single" w:sz="2" w:space="0" w:color="000000"/>
              <w:right w:val="single" w:sz="2" w:space="0" w:color="000000"/>
            </w:tcBorders>
            <w:shd w:val="clear" w:color="auto" w:fill="D8D8D8"/>
          </w:tcPr>
          <w:p w14:paraId="056666B0" w14:textId="77777777" w:rsidR="008471E7" w:rsidRDefault="008471E7">
            <w:pPr>
              <w:suppressAutoHyphens/>
              <w:snapToGrid w:val="0"/>
              <w:spacing w:after="0"/>
              <w:jc w:val="left"/>
              <w:rPr>
                <w:rFonts w:ascii="Arial" w:eastAsia="Times New Roman" w:hAnsi="Arial" w:cs="Arial"/>
                <w:sz w:val="20"/>
                <w:szCs w:val="20"/>
                <w:lang w:val="de-DE" w:eastAsia="de-DE" w:bidi="ar-SA"/>
              </w:rPr>
            </w:pPr>
          </w:p>
        </w:tc>
        <w:tc>
          <w:tcPr>
            <w:tcW w:w="992" w:type="dxa"/>
            <w:tcBorders>
              <w:top w:val="single" w:sz="2" w:space="0" w:color="000000"/>
              <w:left w:val="single" w:sz="2" w:space="0" w:color="000000"/>
              <w:bottom w:val="single" w:sz="2" w:space="0" w:color="000000"/>
              <w:right w:val="single" w:sz="2" w:space="0" w:color="000000"/>
            </w:tcBorders>
            <w:shd w:val="clear" w:color="auto" w:fill="D8D8D8"/>
          </w:tcPr>
          <w:p w14:paraId="447E2070" w14:textId="77777777" w:rsidR="008471E7" w:rsidRDefault="008471E7">
            <w:pPr>
              <w:suppressAutoHyphens/>
              <w:snapToGrid w:val="0"/>
              <w:spacing w:after="0"/>
              <w:jc w:val="left"/>
              <w:rPr>
                <w:rFonts w:ascii="Arial" w:eastAsia="Times New Roman" w:hAnsi="Arial" w:cs="Arial"/>
                <w:sz w:val="20"/>
                <w:szCs w:val="20"/>
                <w:lang w:val="de-DE" w:eastAsia="de-DE" w:bidi="ar-SA"/>
              </w:rPr>
            </w:pPr>
          </w:p>
        </w:tc>
        <w:tc>
          <w:tcPr>
            <w:tcW w:w="993" w:type="dxa"/>
            <w:tcBorders>
              <w:top w:val="single" w:sz="2" w:space="0" w:color="000000"/>
              <w:left w:val="single" w:sz="2" w:space="0" w:color="000000"/>
              <w:bottom w:val="single" w:sz="2" w:space="0" w:color="000000"/>
              <w:right w:val="single" w:sz="2" w:space="0" w:color="000000"/>
            </w:tcBorders>
            <w:shd w:val="clear" w:color="auto" w:fill="D8D8D8"/>
          </w:tcPr>
          <w:p w14:paraId="35AF52DD" w14:textId="77777777" w:rsidR="008471E7" w:rsidRDefault="008471E7">
            <w:pPr>
              <w:suppressAutoHyphens/>
              <w:snapToGrid w:val="0"/>
              <w:spacing w:after="0"/>
              <w:jc w:val="left"/>
              <w:rPr>
                <w:rFonts w:ascii="Arial" w:eastAsia="Times New Roman" w:hAnsi="Arial" w:cs="Arial"/>
                <w:sz w:val="20"/>
                <w:szCs w:val="20"/>
                <w:lang w:val="de-DE" w:eastAsia="de-DE" w:bidi="ar-SA"/>
              </w:rPr>
            </w:pPr>
          </w:p>
        </w:tc>
      </w:tr>
      <w:tr w:rsidR="008471E7" w14:paraId="4A731320" w14:textId="77777777">
        <w:tc>
          <w:tcPr>
            <w:tcW w:w="10140" w:type="dxa"/>
            <w:gridSpan w:val="5"/>
            <w:tcBorders>
              <w:left w:val="single" w:sz="4" w:space="0" w:color="000000"/>
              <w:bottom w:val="single" w:sz="4" w:space="0" w:color="000000"/>
              <w:right w:val="single" w:sz="4" w:space="0" w:color="auto"/>
            </w:tcBorders>
            <w:shd w:val="clear" w:color="auto" w:fill="auto"/>
          </w:tcPr>
          <w:p w14:paraId="0E3CA00A" w14:textId="77777777" w:rsidR="008471E7" w:rsidRDefault="00B66857">
            <w:pPr>
              <w:suppressAutoHyphens/>
              <w:spacing w:after="0"/>
              <w:jc w:val="left"/>
              <w:rPr>
                <w:rFonts w:ascii="Arial" w:eastAsia="Times New Roman" w:hAnsi="Arial" w:cs="Arial"/>
                <w:sz w:val="20"/>
                <w:szCs w:val="20"/>
              </w:rPr>
            </w:pPr>
            <w:r>
              <w:rPr>
                <w:rFonts w:ascii="Arial" w:hAnsi="Arial"/>
                <w:b/>
                <w:sz w:val="20"/>
                <w:szCs w:val="20"/>
              </w:rPr>
              <w:t>2. Coste del personal local</w:t>
            </w:r>
            <w:r>
              <w:rPr>
                <w:rFonts w:ascii="Arial" w:hAnsi="Arial"/>
                <w:sz w:val="20"/>
                <w:szCs w:val="20"/>
              </w:rPr>
              <w:t xml:space="preserve"> (incluidos las asignaciones y el alojamiento, véase la explicación)</w:t>
            </w:r>
          </w:p>
        </w:tc>
        <w:tc>
          <w:tcPr>
            <w:tcW w:w="283" w:type="dxa"/>
            <w:tcBorders>
              <w:left w:val="single" w:sz="4" w:space="0" w:color="auto"/>
              <w:right w:val="single" w:sz="4" w:space="0" w:color="auto"/>
            </w:tcBorders>
            <w:shd w:val="clear" w:color="auto" w:fill="auto"/>
          </w:tcPr>
          <w:p w14:paraId="46D44C71" w14:textId="77777777" w:rsidR="008471E7" w:rsidRDefault="008471E7">
            <w:pPr>
              <w:suppressAutoHyphens/>
              <w:spacing w:after="0"/>
              <w:jc w:val="left"/>
              <w:rPr>
                <w:rFonts w:ascii="Arial" w:eastAsia="Times New Roman" w:hAnsi="Arial" w:cs="Arial"/>
                <w:b/>
                <w:sz w:val="20"/>
                <w:szCs w:val="20"/>
                <w:lang w:eastAsia="de-DE" w:bidi="ar-SA"/>
              </w:rPr>
            </w:pPr>
          </w:p>
        </w:tc>
        <w:tc>
          <w:tcPr>
            <w:tcW w:w="1418" w:type="dxa"/>
            <w:tcBorders>
              <w:left w:val="single" w:sz="4" w:space="0" w:color="auto"/>
              <w:bottom w:val="single" w:sz="4" w:space="0" w:color="000000"/>
              <w:right w:val="single" w:sz="4" w:space="0" w:color="000000"/>
            </w:tcBorders>
          </w:tcPr>
          <w:p w14:paraId="5985565A" w14:textId="77777777" w:rsidR="008471E7" w:rsidRDefault="008471E7">
            <w:pPr>
              <w:suppressAutoHyphens/>
              <w:spacing w:after="0"/>
              <w:jc w:val="left"/>
              <w:rPr>
                <w:rFonts w:ascii="Arial" w:eastAsia="Times New Roman" w:hAnsi="Arial" w:cs="Arial"/>
                <w:b/>
                <w:sz w:val="20"/>
                <w:szCs w:val="20"/>
                <w:lang w:eastAsia="de-DE" w:bidi="ar-SA"/>
              </w:rPr>
            </w:pPr>
          </w:p>
        </w:tc>
        <w:tc>
          <w:tcPr>
            <w:tcW w:w="1417" w:type="dxa"/>
            <w:tcBorders>
              <w:left w:val="single" w:sz="4" w:space="0" w:color="000000"/>
              <w:bottom w:val="single" w:sz="4" w:space="0" w:color="000000"/>
              <w:right w:val="single" w:sz="4" w:space="0" w:color="000000"/>
            </w:tcBorders>
          </w:tcPr>
          <w:p w14:paraId="6B4EA996" w14:textId="77777777" w:rsidR="008471E7" w:rsidRDefault="008471E7">
            <w:pPr>
              <w:suppressAutoHyphens/>
              <w:spacing w:after="0"/>
              <w:jc w:val="left"/>
              <w:rPr>
                <w:rFonts w:ascii="Arial" w:eastAsia="Times New Roman" w:hAnsi="Arial" w:cs="Arial"/>
                <w:b/>
                <w:sz w:val="20"/>
                <w:szCs w:val="20"/>
                <w:lang w:eastAsia="de-DE" w:bidi="ar-SA"/>
              </w:rPr>
            </w:pPr>
          </w:p>
        </w:tc>
        <w:tc>
          <w:tcPr>
            <w:tcW w:w="992" w:type="dxa"/>
            <w:tcBorders>
              <w:left w:val="single" w:sz="4" w:space="0" w:color="000000"/>
              <w:bottom w:val="single" w:sz="4" w:space="0" w:color="000000"/>
              <w:right w:val="single" w:sz="4" w:space="0" w:color="000000"/>
            </w:tcBorders>
          </w:tcPr>
          <w:p w14:paraId="43CCD91A" w14:textId="77777777" w:rsidR="008471E7" w:rsidRDefault="008471E7">
            <w:pPr>
              <w:suppressAutoHyphens/>
              <w:spacing w:after="0"/>
              <w:jc w:val="left"/>
              <w:rPr>
                <w:rFonts w:ascii="Arial" w:eastAsia="Times New Roman" w:hAnsi="Arial" w:cs="Arial"/>
                <w:b/>
                <w:sz w:val="20"/>
                <w:szCs w:val="20"/>
                <w:lang w:eastAsia="de-DE" w:bidi="ar-SA"/>
              </w:rPr>
            </w:pPr>
          </w:p>
        </w:tc>
        <w:tc>
          <w:tcPr>
            <w:tcW w:w="993" w:type="dxa"/>
            <w:tcBorders>
              <w:left w:val="single" w:sz="4" w:space="0" w:color="000000"/>
              <w:bottom w:val="single" w:sz="4" w:space="0" w:color="000000"/>
              <w:right w:val="single" w:sz="4" w:space="0" w:color="000000"/>
            </w:tcBorders>
          </w:tcPr>
          <w:p w14:paraId="24B18CCB" w14:textId="77777777" w:rsidR="008471E7" w:rsidRDefault="008471E7">
            <w:pPr>
              <w:suppressAutoHyphens/>
              <w:spacing w:after="0"/>
              <w:jc w:val="left"/>
              <w:rPr>
                <w:rFonts w:ascii="Arial" w:eastAsia="Times New Roman" w:hAnsi="Arial" w:cs="Arial"/>
                <w:b/>
                <w:sz w:val="20"/>
                <w:szCs w:val="20"/>
                <w:lang w:eastAsia="de-DE" w:bidi="ar-SA"/>
              </w:rPr>
            </w:pPr>
          </w:p>
        </w:tc>
      </w:tr>
      <w:tr w:rsidR="008471E7" w14:paraId="2CEE6242" w14:textId="77777777">
        <w:tc>
          <w:tcPr>
            <w:tcW w:w="6167" w:type="dxa"/>
            <w:tcBorders>
              <w:top w:val="single" w:sz="4" w:space="0" w:color="000000"/>
              <w:left w:val="single" w:sz="4" w:space="0" w:color="000000"/>
              <w:bottom w:val="single" w:sz="4" w:space="0" w:color="000000"/>
            </w:tcBorders>
            <w:shd w:val="clear" w:color="auto" w:fill="auto"/>
          </w:tcPr>
          <w:p w14:paraId="3BB18220" w14:textId="77777777" w:rsidR="008471E7" w:rsidRDefault="00B66857">
            <w:pPr>
              <w:suppressAutoHyphens/>
              <w:spacing w:after="0"/>
              <w:jc w:val="left"/>
              <w:rPr>
                <w:rFonts w:ascii="Arial" w:eastAsia="Times New Roman" w:hAnsi="Arial" w:cs="Arial"/>
                <w:sz w:val="20"/>
                <w:szCs w:val="20"/>
              </w:rPr>
            </w:pPr>
            <w:r>
              <w:rPr>
                <w:rFonts w:ascii="Arial" w:hAnsi="Arial"/>
                <w:sz w:val="20"/>
                <w:szCs w:val="20"/>
              </w:rPr>
              <w:t>2.1 NN</w:t>
            </w:r>
          </w:p>
        </w:tc>
        <w:tc>
          <w:tcPr>
            <w:tcW w:w="1138" w:type="dxa"/>
            <w:tcBorders>
              <w:top w:val="single" w:sz="4" w:space="0" w:color="000000"/>
              <w:left w:val="single" w:sz="4" w:space="0" w:color="000000"/>
              <w:bottom w:val="single" w:sz="4" w:space="0" w:color="000000"/>
            </w:tcBorders>
            <w:shd w:val="clear" w:color="auto" w:fill="auto"/>
          </w:tcPr>
          <w:p w14:paraId="23D9D4C0" w14:textId="77777777" w:rsidR="008471E7" w:rsidRDefault="00B66857">
            <w:pPr>
              <w:suppressAutoHyphens/>
              <w:spacing w:after="0"/>
              <w:jc w:val="left"/>
              <w:rPr>
                <w:rFonts w:ascii="Arial" w:eastAsia="Times New Roman" w:hAnsi="Arial" w:cs="Arial"/>
                <w:sz w:val="20"/>
                <w:szCs w:val="20"/>
              </w:rPr>
            </w:pPr>
            <w:r>
              <w:rPr>
                <w:rFonts w:ascii="Arial" w:hAnsi="Arial"/>
                <w:sz w:val="20"/>
                <w:szCs w:val="20"/>
              </w:rPr>
              <w:t>mes</w:t>
            </w:r>
          </w:p>
        </w:tc>
        <w:tc>
          <w:tcPr>
            <w:tcW w:w="850" w:type="dxa"/>
            <w:tcBorders>
              <w:top w:val="single" w:sz="4" w:space="0" w:color="000000"/>
              <w:left w:val="single" w:sz="4" w:space="0" w:color="000000"/>
              <w:bottom w:val="single" w:sz="4" w:space="0" w:color="000000"/>
            </w:tcBorders>
            <w:shd w:val="clear" w:color="auto" w:fill="auto"/>
          </w:tcPr>
          <w:p w14:paraId="76C39C65" w14:textId="77777777" w:rsidR="008471E7" w:rsidRDefault="00B66857">
            <w:pPr>
              <w:suppressAutoHyphens/>
              <w:spacing w:after="0"/>
              <w:jc w:val="left"/>
              <w:rPr>
                <w:rFonts w:ascii="Arial" w:eastAsia="Times New Roman" w:hAnsi="Arial" w:cs="Arial"/>
                <w:sz w:val="20"/>
                <w:szCs w:val="20"/>
              </w:rPr>
            </w:pPr>
            <w:r>
              <w:rPr>
                <w:rFonts w:ascii="Arial" w:hAnsi="Arial"/>
                <w:sz w:val="20"/>
                <w:szCs w:val="20"/>
              </w:rPr>
              <w:t>...</w:t>
            </w:r>
          </w:p>
        </w:tc>
        <w:tc>
          <w:tcPr>
            <w:tcW w:w="992" w:type="dxa"/>
            <w:tcBorders>
              <w:top w:val="single" w:sz="4" w:space="0" w:color="000000"/>
              <w:left w:val="single" w:sz="4" w:space="0" w:color="000000"/>
              <w:bottom w:val="single" w:sz="4" w:space="0" w:color="000000"/>
            </w:tcBorders>
            <w:shd w:val="clear" w:color="auto" w:fill="auto"/>
          </w:tcPr>
          <w:p w14:paraId="4953B5F1" w14:textId="77777777" w:rsidR="008471E7" w:rsidRDefault="008471E7">
            <w:pPr>
              <w:suppressAutoHyphens/>
              <w:snapToGrid w:val="0"/>
              <w:spacing w:after="0"/>
              <w:jc w:val="left"/>
              <w:rPr>
                <w:rFonts w:ascii="Arial" w:eastAsia="Times New Roman" w:hAnsi="Arial" w:cs="Arial"/>
                <w:sz w:val="20"/>
                <w:szCs w:val="20"/>
                <w:lang w:val="de-DE" w:eastAsia="de-DE" w:bidi="ar-SA"/>
              </w:rPr>
            </w:pPr>
          </w:p>
        </w:tc>
        <w:tc>
          <w:tcPr>
            <w:tcW w:w="993" w:type="dxa"/>
            <w:tcBorders>
              <w:top w:val="single" w:sz="4" w:space="0" w:color="000000"/>
              <w:left w:val="single" w:sz="4" w:space="0" w:color="000000"/>
              <w:right w:val="single" w:sz="4" w:space="0" w:color="auto"/>
            </w:tcBorders>
            <w:shd w:val="clear" w:color="auto" w:fill="auto"/>
          </w:tcPr>
          <w:p w14:paraId="2B77C415" w14:textId="77777777" w:rsidR="008471E7" w:rsidRDefault="008471E7">
            <w:pPr>
              <w:suppressAutoHyphens/>
              <w:snapToGrid w:val="0"/>
              <w:spacing w:after="0"/>
              <w:jc w:val="left"/>
              <w:rPr>
                <w:rFonts w:ascii="Arial" w:eastAsia="Times New Roman" w:hAnsi="Arial" w:cs="Arial"/>
                <w:sz w:val="20"/>
                <w:szCs w:val="20"/>
                <w:lang w:val="de-DE" w:eastAsia="de-DE" w:bidi="ar-SA"/>
              </w:rPr>
            </w:pPr>
          </w:p>
        </w:tc>
        <w:tc>
          <w:tcPr>
            <w:tcW w:w="283" w:type="dxa"/>
            <w:tcBorders>
              <w:left w:val="single" w:sz="4" w:space="0" w:color="auto"/>
              <w:right w:val="single" w:sz="4" w:space="0" w:color="auto"/>
            </w:tcBorders>
            <w:shd w:val="clear" w:color="auto" w:fill="auto"/>
          </w:tcPr>
          <w:p w14:paraId="2CAA11D4" w14:textId="77777777" w:rsidR="008471E7" w:rsidRDefault="008471E7">
            <w:pPr>
              <w:suppressAutoHyphens/>
              <w:snapToGrid w:val="0"/>
              <w:spacing w:after="0"/>
              <w:jc w:val="left"/>
              <w:rPr>
                <w:rFonts w:ascii="Arial" w:eastAsia="Times New Roman" w:hAnsi="Arial" w:cs="Arial"/>
                <w:sz w:val="20"/>
                <w:szCs w:val="20"/>
                <w:lang w:val="de-DE" w:eastAsia="de-DE" w:bidi="ar-SA"/>
              </w:rPr>
            </w:pPr>
          </w:p>
        </w:tc>
        <w:tc>
          <w:tcPr>
            <w:tcW w:w="1418" w:type="dxa"/>
            <w:tcBorders>
              <w:top w:val="single" w:sz="4" w:space="0" w:color="000000"/>
              <w:left w:val="single" w:sz="4" w:space="0" w:color="auto"/>
              <w:right w:val="single" w:sz="4" w:space="0" w:color="000000"/>
            </w:tcBorders>
          </w:tcPr>
          <w:p w14:paraId="137AAE56" w14:textId="77777777" w:rsidR="008471E7" w:rsidRDefault="008471E7">
            <w:pPr>
              <w:suppressAutoHyphens/>
              <w:snapToGrid w:val="0"/>
              <w:spacing w:after="0"/>
              <w:jc w:val="left"/>
              <w:rPr>
                <w:rFonts w:ascii="Arial" w:eastAsia="Times New Roman" w:hAnsi="Arial" w:cs="Arial"/>
                <w:sz w:val="20"/>
                <w:szCs w:val="20"/>
                <w:lang w:val="de-DE" w:eastAsia="de-DE" w:bidi="ar-SA"/>
              </w:rPr>
            </w:pPr>
          </w:p>
        </w:tc>
        <w:tc>
          <w:tcPr>
            <w:tcW w:w="1417" w:type="dxa"/>
            <w:tcBorders>
              <w:top w:val="single" w:sz="4" w:space="0" w:color="000000"/>
              <w:left w:val="single" w:sz="4" w:space="0" w:color="000000"/>
              <w:right w:val="single" w:sz="4" w:space="0" w:color="000000"/>
            </w:tcBorders>
          </w:tcPr>
          <w:p w14:paraId="647ED52F" w14:textId="77777777" w:rsidR="008471E7" w:rsidRDefault="008471E7">
            <w:pPr>
              <w:suppressAutoHyphens/>
              <w:snapToGrid w:val="0"/>
              <w:spacing w:after="0"/>
              <w:jc w:val="left"/>
              <w:rPr>
                <w:rFonts w:ascii="Arial" w:eastAsia="Times New Roman" w:hAnsi="Arial" w:cs="Arial"/>
                <w:sz w:val="20"/>
                <w:szCs w:val="20"/>
                <w:lang w:val="de-DE" w:eastAsia="de-DE" w:bidi="ar-SA"/>
              </w:rPr>
            </w:pPr>
          </w:p>
        </w:tc>
        <w:tc>
          <w:tcPr>
            <w:tcW w:w="992" w:type="dxa"/>
            <w:tcBorders>
              <w:top w:val="single" w:sz="4" w:space="0" w:color="000000"/>
              <w:left w:val="single" w:sz="4" w:space="0" w:color="000000"/>
              <w:right w:val="single" w:sz="4" w:space="0" w:color="000000"/>
            </w:tcBorders>
          </w:tcPr>
          <w:p w14:paraId="70C551E6" w14:textId="77777777" w:rsidR="008471E7" w:rsidRDefault="008471E7">
            <w:pPr>
              <w:suppressAutoHyphens/>
              <w:snapToGrid w:val="0"/>
              <w:spacing w:after="0"/>
              <w:jc w:val="left"/>
              <w:rPr>
                <w:rFonts w:ascii="Arial" w:eastAsia="Times New Roman" w:hAnsi="Arial" w:cs="Arial"/>
                <w:sz w:val="20"/>
                <w:szCs w:val="20"/>
                <w:lang w:val="de-DE" w:eastAsia="de-DE" w:bidi="ar-SA"/>
              </w:rPr>
            </w:pPr>
          </w:p>
        </w:tc>
        <w:tc>
          <w:tcPr>
            <w:tcW w:w="993" w:type="dxa"/>
            <w:tcBorders>
              <w:top w:val="single" w:sz="4" w:space="0" w:color="000000"/>
              <w:left w:val="single" w:sz="4" w:space="0" w:color="000000"/>
              <w:right w:val="single" w:sz="4" w:space="0" w:color="000000"/>
            </w:tcBorders>
          </w:tcPr>
          <w:p w14:paraId="5CE3DEFC" w14:textId="77777777" w:rsidR="008471E7" w:rsidRDefault="008471E7">
            <w:pPr>
              <w:suppressAutoHyphens/>
              <w:snapToGrid w:val="0"/>
              <w:spacing w:after="0"/>
              <w:jc w:val="left"/>
              <w:rPr>
                <w:rFonts w:ascii="Arial" w:eastAsia="Times New Roman" w:hAnsi="Arial" w:cs="Arial"/>
                <w:sz w:val="20"/>
                <w:szCs w:val="20"/>
                <w:lang w:val="de-DE" w:eastAsia="de-DE" w:bidi="ar-SA"/>
              </w:rPr>
            </w:pPr>
          </w:p>
        </w:tc>
      </w:tr>
      <w:tr w:rsidR="008471E7" w14:paraId="0A209861" w14:textId="77777777">
        <w:tc>
          <w:tcPr>
            <w:tcW w:w="6167" w:type="dxa"/>
            <w:tcBorders>
              <w:top w:val="single" w:sz="4" w:space="0" w:color="000000"/>
              <w:left w:val="single" w:sz="4" w:space="0" w:color="000000"/>
            </w:tcBorders>
            <w:shd w:val="clear" w:color="auto" w:fill="auto"/>
          </w:tcPr>
          <w:p w14:paraId="503C495B" w14:textId="77777777" w:rsidR="008471E7" w:rsidRDefault="00B66857">
            <w:pPr>
              <w:suppressAutoHyphens/>
              <w:spacing w:after="0"/>
              <w:jc w:val="left"/>
              <w:rPr>
                <w:rFonts w:ascii="Arial" w:eastAsia="Times New Roman" w:hAnsi="Arial" w:cs="Arial"/>
                <w:sz w:val="20"/>
                <w:szCs w:val="20"/>
              </w:rPr>
            </w:pPr>
            <w:r>
              <w:rPr>
                <w:rFonts w:ascii="Arial" w:hAnsi="Arial"/>
                <w:sz w:val="20"/>
                <w:szCs w:val="20"/>
              </w:rPr>
              <w:t>2.2 ...</w:t>
            </w:r>
          </w:p>
        </w:tc>
        <w:tc>
          <w:tcPr>
            <w:tcW w:w="1138" w:type="dxa"/>
            <w:tcBorders>
              <w:top w:val="single" w:sz="4" w:space="0" w:color="000000"/>
              <w:left w:val="single" w:sz="4" w:space="0" w:color="000000"/>
            </w:tcBorders>
            <w:shd w:val="clear" w:color="auto" w:fill="auto"/>
          </w:tcPr>
          <w:p w14:paraId="33D6F78F" w14:textId="77777777" w:rsidR="008471E7" w:rsidRDefault="00B66857">
            <w:pPr>
              <w:suppressAutoHyphens/>
              <w:spacing w:after="0"/>
              <w:jc w:val="left"/>
              <w:rPr>
                <w:rFonts w:ascii="Arial" w:eastAsia="Times New Roman" w:hAnsi="Arial" w:cs="Arial"/>
                <w:sz w:val="20"/>
                <w:szCs w:val="20"/>
              </w:rPr>
            </w:pPr>
            <w:r>
              <w:rPr>
                <w:rFonts w:ascii="Arial" w:hAnsi="Arial"/>
                <w:sz w:val="20"/>
                <w:szCs w:val="20"/>
              </w:rPr>
              <w:t>mes</w:t>
            </w:r>
          </w:p>
        </w:tc>
        <w:tc>
          <w:tcPr>
            <w:tcW w:w="850" w:type="dxa"/>
            <w:tcBorders>
              <w:top w:val="single" w:sz="4" w:space="0" w:color="000000"/>
              <w:left w:val="single" w:sz="4" w:space="0" w:color="000000"/>
            </w:tcBorders>
            <w:shd w:val="clear" w:color="auto" w:fill="auto"/>
          </w:tcPr>
          <w:p w14:paraId="58E3F813" w14:textId="77777777" w:rsidR="008471E7" w:rsidRDefault="00B66857">
            <w:pPr>
              <w:suppressAutoHyphens/>
              <w:spacing w:after="0"/>
              <w:jc w:val="left"/>
              <w:rPr>
                <w:rFonts w:ascii="Arial" w:eastAsia="Times New Roman" w:hAnsi="Arial" w:cs="Arial"/>
                <w:sz w:val="20"/>
                <w:szCs w:val="20"/>
              </w:rPr>
            </w:pPr>
            <w:r>
              <w:rPr>
                <w:rFonts w:ascii="Arial" w:hAnsi="Arial"/>
                <w:sz w:val="20"/>
                <w:szCs w:val="20"/>
              </w:rPr>
              <w:t>...</w:t>
            </w:r>
          </w:p>
        </w:tc>
        <w:tc>
          <w:tcPr>
            <w:tcW w:w="992" w:type="dxa"/>
            <w:tcBorders>
              <w:top w:val="single" w:sz="4" w:space="0" w:color="000000"/>
              <w:left w:val="single" w:sz="4" w:space="0" w:color="000000"/>
            </w:tcBorders>
            <w:shd w:val="clear" w:color="auto" w:fill="auto"/>
          </w:tcPr>
          <w:p w14:paraId="3CB0C38C" w14:textId="77777777" w:rsidR="008471E7" w:rsidRDefault="008471E7">
            <w:pPr>
              <w:suppressAutoHyphens/>
              <w:snapToGrid w:val="0"/>
              <w:spacing w:after="0"/>
              <w:jc w:val="left"/>
              <w:rPr>
                <w:rFonts w:ascii="Arial" w:eastAsia="Times New Roman" w:hAnsi="Arial" w:cs="Arial"/>
                <w:sz w:val="20"/>
                <w:szCs w:val="20"/>
                <w:lang w:val="de-DE" w:eastAsia="de-DE" w:bidi="ar-SA"/>
              </w:rPr>
            </w:pPr>
          </w:p>
        </w:tc>
        <w:tc>
          <w:tcPr>
            <w:tcW w:w="993" w:type="dxa"/>
            <w:tcBorders>
              <w:top w:val="single" w:sz="4" w:space="0" w:color="000000"/>
              <w:left w:val="single" w:sz="4" w:space="0" w:color="000000"/>
              <w:right w:val="single" w:sz="4" w:space="0" w:color="auto"/>
            </w:tcBorders>
            <w:shd w:val="clear" w:color="auto" w:fill="auto"/>
          </w:tcPr>
          <w:p w14:paraId="644AB91C" w14:textId="77777777" w:rsidR="008471E7" w:rsidRDefault="008471E7">
            <w:pPr>
              <w:suppressAutoHyphens/>
              <w:snapToGrid w:val="0"/>
              <w:spacing w:after="0"/>
              <w:jc w:val="left"/>
              <w:rPr>
                <w:rFonts w:ascii="Arial" w:eastAsia="Times New Roman" w:hAnsi="Arial" w:cs="Arial"/>
                <w:sz w:val="20"/>
                <w:szCs w:val="20"/>
                <w:lang w:val="de-DE" w:eastAsia="de-DE" w:bidi="ar-SA"/>
              </w:rPr>
            </w:pPr>
          </w:p>
        </w:tc>
        <w:tc>
          <w:tcPr>
            <w:tcW w:w="283" w:type="dxa"/>
            <w:tcBorders>
              <w:left w:val="single" w:sz="4" w:space="0" w:color="auto"/>
              <w:right w:val="single" w:sz="4" w:space="0" w:color="auto"/>
            </w:tcBorders>
            <w:shd w:val="clear" w:color="auto" w:fill="auto"/>
          </w:tcPr>
          <w:p w14:paraId="21AC4C8D" w14:textId="77777777" w:rsidR="008471E7" w:rsidRDefault="008471E7">
            <w:pPr>
              <w:suppressAutoHyphens/>
              <w:snapToGrid w:val="0"/>
              <w:spacing w:after="0"/>
              <w:jc w:val="left"/>
              <w:rPr>
                <w:rFonts w:ascii="Arial" w:eastAsia="Times New Roman" w:hAnsi="Arial" w:cs="Arial"/>
                <w:sz w:val="20"/>
                <w:szCs w:val="20"/>
                <w:lang w:val="de-DE" w:eastAsia="de-DE" w:bidi="ar-SA"/>
              </w:rPr>
            </w:pPr>
          </w:p>
        </w:tc>
        <w:tc>
          <w:tcPr>
            <w:tcW w:w="1418" w:type="dxa"/>
            <w:tcBorders>
              <w:top w:val="single" w:sz="4" w:space="0" w:color="000000"/>
              <w:left w:val="single" w:sz="4" w:space="0" w:color="auto"/>
              <w:right w:val="single" w:sz="4" w:space="0" w:color="000000"/>
            </w:tcBorders>
          </w:tcPr>
          <w:p w14:paraId="6A018DD8" w14:textId="77777777" w:rsidR="008471E7" w:rsidRDefault="008471E7">
            <w:pPr>
              <w:suppressAutoHyphens/>
              <w:snapToGrid w:val="0"/>
              <w:spacing w:after="0"/>
              <w:jc w:val="left"/>
              <w:rPr>
                <w:rFonts w:ascii="Arial" w:eastAsia="Times New Roman" w:hAnsi="Arial" w:cs="Arial"/>
                <w:sz w:val="20"/>
                <w:szCs w:val="20"/>
                <w:lang w:val="de-DE" w:eastAsia="de-DE" w:bidi="ar-SA"/>
              </w:rPr>
            </w:pPr>
          </w:p>
        </w:tc>
        <w:tc>
          <w:tcPr>
            <w:tcW w:w="1417" w:type="dxa"/>
            <w:tcBorders>
              <w:top w:val="single" w:sz="4" w:space="0" w:color="000000"/>
              <w:left w:val="single" w:sz="4" w:space="0" w:color="000000"/>
              <w:right w:val="single" w:sz="4" w:space="0" w:color="000000"/>
            </w:tcBorders>
          </w:tcPr>
          <w:p w14:paraId="58AB8264" w14:textId="77777777" w:rsidR="008471E7" w:rsidRDefault="008471E7">
            <w:pPr>
              <w:suppressAutoHyphens/>
              <w:snapToGrid w:val="0"/>
              <w:spacing w:after="0"/>
              <w:jc w:val="left"/>
              <w:rPr>
                <w:rFonts w:ascii="Arial" w:eastAsia="Times New Roman" w:hAnsi="Arial" w:cs="Arial"/>
                <w:sz w:val="20"/>
                <w:szCs w:val="20"/>
                <w:lang w:val="de-DE" w:eastAsia="de-DE" w:bidi="ar-SA"/>
              </w:rPr>
            </w:pPr>
          </w:p>
        </w:tc>
        <w:tc>
          <w:tcPr>
            <w:tcW w:w="992" w:type="dxa"/>
            <w:tcBorders>
              <w:top w:val="single" w:sz="4" w:space="0" w:color="000000"/>
              <w:left w:val="single" w:sz="4" w:space="0" w:color="000000"/>
              <w:right w:val="single" w:sz="4" w:space="0" w:color="000000"/>
            </w:tcBorders>
          </w:tcPr>
          <w:p w14:paraId="46B617E2" w14:textId="77777777" w:rsidR="008471E7" w:rsidRDefault="008471E7">
            <w:pPr>
              <w:suppressAutoHyphens/>
              <w:snapToGrid w:val="0"/>
              <w:spacing w:after="0"/>
              <w:jc w:val="left"/>
              <w:rPr>
                <w:rFonts w:ascii="Arial" w:eastAsia="Times New Roman" w:hAnsi="Arial" w:cs="Arial"/>
                <w:sz w:val="20"/>
                <w:szCs w:val="20"/>
                <w:lang w:val="de-DE" w:eastAsia="de-DE" w:bidi="ar-SA"/>
              </w:rPr>
            </w:pPr>
          </w:p>
        </w:tc>
        <w:tc>
          <w:tcPr>
            <w:tcW w:w="993" w:type="dxa"/>
            <w:tcBorders>
              <w:top w:val="single" w:sz="4" w:space="0" w:color="000000"/>
              <w:left w:val="single" w:sz="4" w:space="0" w:color="000000"/>
              <w:right w:val="single" w:sz="4" w:space="0" w:color="000000"/>
            </w:tcBorders>
          </w:tcPr>
          <w:p w14:paraId="52BF25F9" w14:textId="77777777" w:rsidR="008471E7" w:rsidRDefault="008471E7">
            <w:pPr>
              <w:suppressAutoHyphens/>
              <w:snapToGrid w:val="0"/>
              <w:spacing w:after="0"/>
              <w:jc w:val="left"/>
              <w:rPr>
                <w:rFonts w:ascii="Arial" w:eastAsia="Times New Roman" w:hAnsi="Arial" w:cs="Arial"/>
                <w:sz w:val="20"/>
                <w:szCs w:val="20"/>
                <w:lang w:val="de-DE" w:eastAsia="de-DE" w:bidi="ar-SA"/>
              </w:rPr>
            </w:pPr>
          </w:p>
        </w:tc>
      </w:tr>
      <w:tr w:rsidR="008471E7" w14:paraId="4AD9A41C" w14:textId="77777777">
        <w:tc>
          <w:tcPr>
            <w:tcW w:w="9147" w:type="dxa"/>
            <w:gridSpan w:val="4"/>
            <w:tcBorders>
              <w:top w:val="single" w:sz="4" w:space="0" w:color="000000"/>
              <w:left w:val="single" w:sz="4" w:space="0" w:color="000000"/>
              <w:bottom w:val="single" w:sz="2" w:space="0" w:color="000000"/>
            </w:tcBorders>
            <w:shd w:val="clear" w:color="auto" w:fill="auto"/>
          </w:tcPr>
          <w:p w14:paraId="1F826954" w14:textId="77777777" w:rsidR="008471E7" w:rsidRDefault="00B66857">
            <w:pPr>
              <w:suppressAutoHyphens/>
              <w:spacing w:after="0"/>
              <w:jc w:val="right"/>
              <w:rPr>
                <w:rFonts w:ascii="Arial" w:eastAsia="Times New Roman" w:hAnsi="Arial" w:cs="Arial"/>
                <w:b/>
                <w:sz w:val="20"/>
                <w:szCs w:val="20"/>
              </w:rPr>
            </w:pPr>
            <w:r>
              <w:rPr>
                <w:rFonts w:ascii="Arial" w:hAnsi="Arial"/>
                <w:b/>
                <w:sz w:val="20"/>
                <w:szCs w:val="20"/>
              </w:rPr>
              <w:t>Subtotal personal local</w:t>
            </w:r>
          </w:p>
        </w:tc>
        <w:tc>
          <w:tcPr>
            <w:tcW w:w="993" w:type="dxa"/>
            <w:tcBorders>
              <w:top w:val="single" w:sz="2" w:space="0" w:color="000000"/>
              <w:left w:val="single" w:sz="2" w:space="0" w:color="000000"/>
              <w:bottom w:val="single" w:sz="2" w:space="0" w:color="000000"/>
              <w:right w:val="single" w:sz="4" w:space="0" w:color="auto"/>
            </w:tcBorders>
            <w:shd w:val="clear" w:color="auto" w:fill="D8D8D8"/>
          </w:tcPr>
          <w:p w14:paraId="690F75CF" w14:textId="77777777" w:rsidR="008471E7" w:rsidRDefault="008471E7">
            <w:pPr>
              <w:suppressAutoHyphens/>
              <w:snapToGrid w:val="0"/>
              <w:spacing w:after="0"/>
              <w:jc w:val="right"/>
              <w:rPr>
                <w:rFonts w:ascii="Arial" w:eastAsia="Times New Roman" w:hAnsi="Arial" w:cs="Arial"/>
                <w:b/>
                <w:sz w:val="20"/>
                <w:szCs w:val="20"/>
                <w:lang w:val="de-DE" w:eastAsia="de-DE" w:bidi="ar-SA"/>
              </w:rPr>
            </w:pPr>
          </w:p>
        </w:tc>
        <w:tc>
          <w:tcPr>
            <w:tcW w:w="283" w:type="dxa"/>
            <w:tcBorders>
              <w:left w:val="single" w:sz="4" w:space="0" w:color="auto"/>
              <w:right w:val="single" w:sz="4" w:space="0" w:color="auto"/>
            </w:tcBorders>
            <w:shd w:val="clear" w:color="auto" w:fill="auto"/>
          </w:tcPr>
          <w:p w14:paraId="11276C2E" w14:textId="77777777" w:rsidR="008471E7" w:rsidRDefault="008471E7">
            <w:pPr>
              <w:suppressAutoHyphens/>
              <w:snapToGrid w:val="0"/>
              <w:spacing w:after="0"/>
              <w:jc w:val="right"/>
              <w:rPr>
                <w:rFonts w:ascii="Arial" w:eastAsia="Times New Roman" w:hAnsi="Arial" w:cs="Arial"/>
                <w:b/>
                <w:sz w:val="20"/>
                <w:szCs w:val="20"/>
                <w:lang w:val="de-DE" w:eastAsia="de-DE" w:bidi="ar-SA"/>
              </w:rPr>
            </w:pPr>
          </w:p>
        </w:tc>
        <w:tc>
          <w:tcPr>
            <w:tcW w:w="1418" w:type="dxa"/>
            <w:tcBorders>
              <w:top w:val="single" w:sz="2" w:space="0" w:color="000000"/>
              <w:left w:val="single" w:sz="4" w:space="0" w:color="auto"/>
              <w:bottom w:val="single" w:sz="2" w:space="0" w:color="000000"/>
              <w:right w:val="single" w:sz="2" w:space="0" w:color="000000"/>
            </w:tcBorders>
            <w:shd w:val="clear" w:color="auto" w:fill="D8D8D8"/>
          </w:tcPr>
          <w:p w14:paraId="306DDC5B" w14:textId="77777777" w:rsidR="008471E7" w:rsidRDefault="008471E7">
            <w:pPr>
              <w:suppressAutoHyphens/>
              <w:snapToGrid w:val="0"/>
              <w:spacing w:after="0"/>
              <w:jc w:val="right"/>
              <w:rPr>
                <w:rFonts w:ascii="Arial" w:eastAsia="Times New Roman" w:hAnsi="Arial" w:cs="Arial"/>
                <w:b/>
                <w:sz w:val="20"/>
                <w:szCs w:val="20"/>
                <w:lang w:val="de-DE" w:eastAsia="de-DE" w:bidi="ar-SA"/>
              </w:rPr>
            </w:pPr>
          </w:p>
        </w:tc>
        <w:tc>
          <w:tcPr>
            <w:tcW w:w="1417" w:type="dxa"/>
            <w:tcBorders>
              <w:top w:val="single" w:sz="2" w:space="0" w:color="000000"/>
              <w:left w:val="single" w:sz="2" w:space="0" w:color="000000"/>
              <w:bottom w:val="single" w:sz="2" w:space="0" w:color="000000"/>
              <w:right w:val="single" w:sz="2" w:space="0" w:color="000000"/>
            </w:tcBorders>
            <w:shd w:val="clear" w:color="auto" w:fill="D8D8D8"/>
          </w:tcPr>
          <w:p w14:paraId="01AB5904" w14:textId="77777777" w:rsidR="008471E7" w:rsidRDefault="008471E7">
            <w:pPr>
              <w:suppressAutoHyphens/>
              <w:snapToGrid w:val="0"/>
              <w:spacing w:after="0"/>
              <w:jc w:val="right"/>
              <w:rPr>
                <w:rFonts w:ascii="Arial" w:eastAsia="Times New Roman" w:hAnsi="Arial" w:cs="Arial"/>
                <w:b/>
                <w:sz w:val="20"/>
                <w:szCs w:val="20"/>
                <w:lang w:val="de-DE" w:eastAsia="de-DE" w:bidi="ar-SA"/>
              </w:rPr>
            </w:pPr>
          </w:p>
        </w:tc>
        <w:tc>
          <w:tcPr>
            <w:tcW w:w="992" w:type="dxa"/>
            <w:tcBorders>
              <w:top w:val="single" w:sz="2" w:space="0" w:color="000000"/>
              <w:left w:val="single" w:sz="2" w:space="0" w:color="000000"/>
              <w:bottom w:val="single" w:sz="2" w:space="0" w:color="000000"/>
              <w:right w:val="single" w:sz="2" w:space="0" w:color="000000"/>
            </w:tcBorders>
            <w:shd w:val="clear" w:color="auto" w:fill="D8D8D8"/>
          </w:tcPr>
          <w:p w14:paraId="2582ACA5" w14:textId="77777777" w:rsidR="008471E7" w:rsidRDefault="008471E7">
            <w:pPr>
              <w:suppressAutoHyphens/>
              <w:snapToGrid w:val="0"/>
              <w:spacing w:after="0"/>
              <w:jc w:val="right"/>
              <w:rPr>
                <w:rFonts w:ascii="Arial" w:eastAsia="Times New Roman" w:hAnsi="Arial" w:cs="Arial"/>
                <w:b/>
                <w:sz w:val="20"/>
                <w:szCs w:val="20"/>
                <w:lang w:val="de-DE" w:eastAsia="de-DE" w:bidi="ar-SA"/>
              </w:rPr>
            </w:pPr>
          </w:p>
        </w:tc>
        <w:tc>
          <w:tcPr>
            <w:tcW w:w="993" w:type="dxa"/>
            <w:tcBorders>
              <w:top w:val="single" w:sz="2" w:space="0" w:color="000000"/>
              <w:left w:val="single" w:sz="2" w:space="0" w:color="000000"/>
              <w:bottom w:val="single" w:sz="2" w:space="0" w:color="000000"/>
              <w:right w:val="single" w:sz="2" w:space="0" w:color="000000"/>
            </w:tcBorders>
            <w:shd w:val="clear" w:color="auto" w:fill="D8D8D8"/>
          </w:tcPr>
          <w:p w14:paraId="212606A5" w14:textId="77777777" w:rsidR="008471E7" w:rsidRDefault="008471E7">
            <w:pPr>
              <w:suppressAutoHyphens/>
              <w:snapToGrid w:val="0"/>
              <w:spacing w:after="0"/>
              <w:jc w:val="right"/>
              <w:rPr>
                <w:rFonts w:ascii="Arial" w:eastAsia="Times New Roman" w:hAnsi="Arial" w:cs="Arial"/>
                <w:b/>
                <w:sz w:val="20"/>
                <w:szCs w:val="20"/>
                <w:lang w:val="de-DE" w:eastAsia="de-DE" w:bidi="ar-SA"/>
              </w:rPr>
            </w:pPr>
          </w:p>
        </w:tc>
      </w:tr>
      <w:tr w:rsidR="008471E7" w14:paraId="00600D02" w14:textId="77777777">
        <w:tc>
          <w:tcPr>
            <w:tcW w:w="10140" w:type="dxa"/>
            <w:gridSpan w:val="5"/>
            <w:tcBorders>
              <w:left w:val="single" w:sz="4" w:space="0" w:color="000000"/>
              <w:bottom w:val="single" w:sz="4" w:space="0" w:color="000000"/>
              <w:right w:val="single" w:sz="4" w:space="0" w:color="auto"/>
            </w:tcBorders>
            <w:shd w:val="clear" w:color="auto" w:fill="auto"/>
          </w:tcPr>
          <w:p w14:paraId="1A799A8B" w14:textId="77777777" w:rsidR="008471E7" w:rsidRDefault="00B66857">
            <w:pPr>
              <w:suppressAutoHyphens/>
              <w:spacing w:after="0"/>
              <w:jc w:val="left"/>
              <w:rPr>
                <w:rFonts w:ascii="Arial" w:eastAsia="Times New Roman" w:hAnsi="Arial" w:cs="Arial"/>
                <w:sz w:val="20"/>
                <w:szCs w:val="20"/>
              </w:rPr>
            </w:pPr>
            <w:r>
              <w:rPr>
                <w:rFonts w:ascii="Arial" w:hAnsi="Arial"/>
                <w:b/>
                <w:sz w:val="20"/>
                <w:szCs w:val="20"/>
              </w:rPr>
              <w:t>3. Asignaciones, alojamiento y gastos de viaje complementarios para el personal extranjero</w:t>
            </w:r>
          </w:p>
        </w:tc>
        <w:tc>
          <w:tcPr>
            <w:tcW w:w="283" w:type="dxa"/>
            <w:tcBorders>
              <w:left w:val="single" w:sz="4" w:space="0" w:color="auto"/>
              <w:right w:val="single" w:sz="4" w:space="0" w:color="auto"/>
            </w:tcBorders>
            <w:shd w:val="clear" w:color="auto" w:fill="auto"/>
          </w:tcPr>
          <w:p w14:paraId="462A8E34" w14:textId="77777777" w:rsidR="008471E7" w:rsidRDefault="008471E7">
            <w:pPr>
              <w:suppressAutoHyphens/>
              <w:spacing w:after="0"/>
              <w:jc w:val="left"/>
              <w:rPr>
                <w:rFonts w:ascii="Arial" w:eastAsia="Times New Roman" w:hAnsi="Arial" w:cs="Arial"/>
                <w:b/>
                <w:sz w:val="20"/>
                <w:szCs w:val="20"/>
                <w:lang w:eastAsia="de-DE" w:bidi="ar-SA"/>
              </w:rPr>
            </w:pPr>
          </w:p>
        </w:tc>
        <w:tc>
          <w:tcPr>
            <w:tcW w:w="1418" w:type="dxa"/>
            <w:tcBorders>
              <w:left w:val="single" w:sz="4" w:space="0" w:color="auto"/>
              <w:bottom w:val="single" w:sz="4" w:space="0" w:color="000000"/>
              <w:right w:val="single" w:sz="4" w:space="0" w:color="000000"/>
            </w:tcBorders>
          </w:tcPr>
          <w:p w14:paraId="699E3435" w14:textId="77777777" w:rsidR="008471E7" w:rsidRDefault="008471E7">
            <w:pPr>
              <w:suppressAutoHyphens/>
              <w:spacing w:after="0"/>
              <w:jc w:val="left"/>
              <w:rPr>
                <w:rFonts w:ascii="Arial" w:eastAsia="Times New Roman" w:hAnsi="Arial" w:cs="Arial"/>
                <w:b/>
                <w:sz w:val="20"/>
                <w:szCs w:val="20"/>
                <w:lang w:eastAsia="de-DE" w:bidi="ar-SA"/>
              </w:rPr>
            </w:pPr>
          </w:p>
        </w:tc>
        <w:tc>
          <w:tcPr>
            <w:tcW w:w="1417" w:type="dxa"/>
            <w:tcBorders>
              <w:left w:val="single" w:sz="4" w:space="0" w:color="000000"/>
              <w:bottom w:val="single" w:sz="4" w:space="0" w:color="000000"/>
              <w:right w:val="single" w:sz="4" w:space="0" w:color="000000"/>
            </w:tcBorders>
          </w:tcPr>
          <w:p w14:paraId="7545D4DB" w14:textId="77777777" w:rsidR="008471E7" w:rsidRDefault="008471E7">
            <w:pPr>
              <w:suppressAutoHyphens/>
              <w:spacing w:after="0"/>
              <w:jc w:val="left"/>
              <w:rPr>
                <w:rFonts w:ascii="Arial" w:eastAsia="Times New Roman" w:hAnsi="Arial" w:cs="Arial"/>
                <w:b/>
                <w:sz w:val="20"/>
                <w:szCs w:val="20"/>
                <w:lang w:eastAsia="de-DE" w:bidi="ar-SA"/>
              </w:rPr>
            </w:pPr>
          </w:p>
        </w:tc>
        <w:tc>
          <w:tcPr>
            <w:tcW w:w="992" w:type="dxa"/>
            <w:tcBorders>
              <w:left w:val="single" w:sz="4" w:space="0" w:color="000000"/>
              <w:bottom w:val="single" w:sz="4" w:space="0" w:color="000000"/>
              <w:right w:val="single" w:sz="4" w:space="0" w:color="000000"/>
            </w:tcBorders>
          </w:tcPr>
          <w:p w14:paraId="1303BC37" w14:textId="77777777" w:rsidR="008471E7" w:rsidRDefault="008471E7">
            <w:pPr>
              <w:suppressAutoHyphens/>
              <w:spacing w:after="0"/>
              <w:jc w:val="left"/>
              <w:rPr>
                <w:rFonts w:ascii="Arial" w:eastAsia="Times New Roman" w:hAnsi="Arial" w:cs="Arial"/>
                <w:b/>
                <w:sz w:val="20"/>
                <w:szCs w:val="20"/>
                <w:lang w:eastAsia="de-DE" w:bidi="ar-SA"/>
              </w:rPr>
            </w:pPr>
          </w:p>
        </w:tc>
        <w:tc>
          <w:tcPr>
            <w:tcW w:w="993" w:type="dxa"/>
            <w:tcBorders>
              <w:left w:val="single" w:sz="4" w:space="0" w:color="000000"/>
              <w:bottom w:val="single" w:sz="4" w:space="0" w:color="000000"/>
              <w:right w:val="single" w:sz="4" w:space="0" w:color="000000"/>
            </w:tcBorders>
          </w:tcPr>
          <w:p w14:paraId="115837C4" w14:textId="77777777" w:rsidR="008471E7" w:rsidRDefault="008471E7">
            <w:pPr>
              <w:suppressAutoHyphens/>
              <w:spacing w:after="0"/>
              <w:jc w:val="left"/>
              <w:rPr>
                <w:rFonts w:ascii="Arial" w:eastAsia="Times New Roman" w:hAnsi="Arial" w:cs="Arial"/>
                <w:b/>
                <w:sz w:val="20"/>
                <w:szCs w:val="20"/>
                <w:lang w:eastAsia="de-DE" w:bidi="ar-SA"/>
              </w:rPr>
            </w:pPr>
          </w:p>
        </w:tc>
      </w:tr>
      <w:tr w:rsidR="008471E7" w14:paraId="0666F4B4" w14:textId="77777777">
        <w:tc>
          <w:tcPr>
            <w:tcW w:w="6167" w:type="dxa"/>
            <w:tcBorders>
              <w:top w:val="single" w:sz="4" w:space="0" w:color="000000"/>
              <w:left w:val="single" w:sz="4" w:space="0" w:color="000000"/>
              <w:bottom w:val="single" w:sz="4" w:space="0" w:color="000000"/>
            </w:tcBorders>
            <w:shd w:val="clear" w:color="auto" w:fill="auto"/>
          </w:tcPr>
          <w:p w14:paraId="7FDFBF0B" w14:textId="77777777" w:rsidR="008471E7" w:rsidRDefault="00B66857">
            <w:pPr>
              <w:suppressAutoHyphens/>
              <w:spacing w:before="20" w:after="20"/>
              <w:jc w:val="left"/>
              <w:rPr>
                <w:rFonts w:ascii="Arial" w:eastAsia="Times New Roman" w:hAnsi="Arial" w:cs="Arial"/>
                <w:sz w:val="20"/>
                <w:szCs w:val="20"/>
              </w:rPr>
            </w:pPr>
            <w:r>
              <w:rPr>
                <w:rFonts w:ascii="Arial" w:hAnsi="Arial"/>
                <w:sz w:val="20"/>
                <w:szCs w:val="20"/>
              </w:rPr>
              <w:t>3.1 Asignaciones y alojamiento: personal a largo plazo</w:t>
            </w:r>
          </w:p>
        </w:tc>
        <w:tc>
          <w:tcPr>
            <w:tcW w:w="1138" w:type="dxa"/>
            <w:tcBorders>
              <w:top w:val="single" w:sz="4" w:space="0" w:color="000000"/>
              <w:left w:val="single" w:sz="4" w:space="0" w:color="000000"/>
              <w:bottom w:val="single" w:sz="4" w:space="0" w:color="000000"/>
            </w:tcBorders>
            <w:shd w:val="clear" w:color="auto" w:fill="auto"/>
          </w:tcPr>
          <w:p w14:paraId="45B1077A" w14:textId="77777777" w:rsidR="008471E7" w:rsidRDefault="00B66857">
            <w:pPr>
              <w:suppressAutoHyphens/>
              <w:spacing w:before="20" w:after="20"/>
              <w:jc w:val="left"/>
              <w:rPr>
                <w:rFonts w:ascii="Arial" w:eastAsia="Times New Roman" w:hAnsi="Arial" w:cs="Arial"/>
                <w:sz w:val="20"/>
                <w:szCs w:val="20"/>
              </w:rPr>
            </w:pPr>
            <w:r>
              <w:rPr>
                <w:rFonts w:ascii="Arial" w:hAnsi="Arial"/>
                <w:sz w:val="20"/>
                <w:szCs w:val="20"/>
              </w:rPr>
              <w:t>mes</w:t>
            </w:r>
          </w:p>
        </w:tc>
        <w:tc>
          <w:tcPr>
            <w:tcW w:w="850" w:type="dxa"/>
            <w:tcBorders>
              <w:top w:val="single" w:sz="4" w:space="0" w:color="000000"/>
              <w:left w:val="single" w:sz="4" w:space="0" w:color="000000"/>
              <w:bottom w:val="single" w:sz="4" w:space="0" w:color="000000"/>
            </w:tcBorders>
            <w:shd w:val="clear" w:color="auto" w:fill="auto"/>
          </w:tcPr>
          <w:p w14:paraId="3378AC90" w14:textId="77777777" w:rsidR="008471E7" w:rsidRDefault="00B66857">
            <w:pPr>
              <w:suppressAutoHyphens/>
              <w:spacing w:before="20" w:after="20"/>
              <w:jc w:val="left"/>
              <w:rPr>
                <w:rFonts w:ascii="Arial" w:eastAsia="Times New Roman" w:hAnsi="Arial" w:cs="Arial"/>
                <w:sz w:val="20"/>
                <w:szCs w:val="20"/>
              </w:rPr>
            </w:pPr>
            <w:r>
              <w:rPr>
                <w:rFonts w:ascii="Arial" w:hAnsi="Arial"/>
                <w:sz w:val="20"/>
                <w:szCs w:val="20"/>
              </w:rPr>
              <w:t>...</w:t>
            </w:r>
          </w:p>
        </w:tc>
        <w:tc>
          <w:tcPr>
            <w:tcW w:w="992" w:type="dxa"/>
            <w:tcBorders>
              <w:top w:val="single" w:sz="4" w:space="0" w:color="000000"/>
              <w:left w:val="single" w:sz="4" w:space="0" w:color="000000"/>
              <w:bottom w:val="single" w:sz="4" w:space="0" w:color="000000"/>
            </w:tcBorders>
            <w:shd w:val="clear" w:color="auto" w:fill="auto"/>
          </w:tcPr>
          <w:p w14:paraId="3780D09A" w14:textId="77777777" w:rsidR="008471E7" w:rsidRDefault="008471E7">
            <w:pPr>
              <w:suppressAutoHyphens/>
              <w:snapToGrid w:val="0"/>
              <w:spacing w:before="20" w:after="20"/>
              <w:jc w:val="left"/>
              <w:rPr>
                <w:rFonts w:ascii="Arial" w:eastAsia="Times New Roman" w:hAnsi="Arial" w:cs="Arial"/>
                <w:sz w:val="20"/>
                <w:szCs w:val="20"/>
                <w:lang w:val="de-DE" w:eastAsia="de-DE" w:bidi="ar-SA"/>
              </w:rPr>
            </w:pPr>
          </w:p>
        </w:tc>
        <w:tc>
          <w:tcPr>
            <w:tcW w:w="993" w:type="dxa"/>
            <w:tcBorders>
              <w:top w:val="single" w:sz="4" w:space="0" w:color="000000"/>
              <w:left w:val="single" w:sz="4" w:space="0" w:color="000000"/>
              <w:right w:val="single" w:sz="4" w:space="0" w:color="auto"/>
            </w:tcBorders>
            <w:shd w:val="clear" w:color="auto" w:fill="auto"/>
          </w:tcPr>
          <w:p w14:paraId="63CF77F0" w14:textId="77777777" w:rsidR="008471E7" w:rsidRDefault="008471E7">
            <w:pPr>
              <w:suppressAutoHyphens/>
              <w:snapToGrid w:val="0"/>
              <w:spacing w:before="20" w:after="20"/>
              <w:jc w:val="left"/>
              <w:rPr>
                <w:rFonts w:ascii="Arial" w:eastAsia="Times New Roman" w:hAnsi="Arial" w:cs="Arial"/>
                <w:sz w:val="20"/>
                <w:szCs w:val="20"/>
                <w:lang w:val="de-DE" w:eastAsia="de-DE" w:bidi="ar-SA"/>
              </w:rPr>
            </w:pPr>
          </w:p>
        </w:tc>
        <w:tc>
          <w:tcPr>
            <w:tcW w:w="283" w:type="dxa"/>
            <w:tcBorders>
              <w:left w:val="single" w:sz="4" w:space="0" w:color="auto"/>
              <w:right w:val="single" w:sz="4" w:space="0" w:color="auto"/>
            </w:tcBorders>
            <w:shd w:val="clear" w:color="auto" w:fill="auto"/>
          </w:tcPr>
          <w:p w14:paraId="293923C8" w14:textId="77777777" w:rsidR="008471E7" w:rsidRDefault="008471E7">
            <w:pPr>
              <w:suppressAutoHyphens/>
              <w:snapToGrid w:val="0"/>
              <w:spacing w:before="20" w:after="20"/>
              <w:jc w:val="left"/>
              <w:rPr>
                <w:rFonts w:ascii="Arial" w:eastAsia="Times New Roman" w:hAnsi="Arial" w:cs="Arial"/>
                <w:sz w:val="20"/>
                <w:szCs w:val="20"/>
                <w:lang w:val="de-DE" w:eastAsia="de-DE" w:bidi="ar-SA"/>
              </w:rPr>
            </w:pPr>
          </w:p>
        </w:tc>
        <w:tc>
          <w:tcPr>
            <w:tcW w:w="1418" w:type="dxa"/>
            <w:tcBorders>
              <w:top w:val="single" w:sz="4" w:space="0" w:color="000000"/>
              <w:left w:val="single" w:sz="4" w:space="0" w:color="auto"/>
              <w:right w:val="single" w:sz="4" w:space="0" w:color="000000"/>
            </w:tcBorders>
          </w:tcPr>
          <w:p w14:paraId="101E7139" w14:textId="77777777" w:rsidR="008471E7" w:rsidRDefault="008471E7">
            <w:pPr>
              <w:suppressAutoHyphens/>
              <w:snapToGrid w:val="0"/>
              <w:spacing w:before="20" w:after="20"/>
              <w:jc w:val="left"/>
              <w:rPr>
                <w:rFonts w:ascii="Arial" w:eastAsia="Times New Roman" w:hAnsi="Arial" w:cs="Arial"/>
                <w:sz w:val="20"/>
                <w:szCs w:val="20"/>
                <w:lang w:val="de-DE" w:eastAsia="de-DE" w:bidi="ar-SA"/>
              </w:rPr>
            </w:pPr>
          </w:p>
        </w:tc>
        <w:tc>
          <w:tcPr>
            <w:tcW w:w="1417" w:type="dxa"/>
            <w:tcBorders>
              <w:top w:val="single" w:sz="4" w:space="0" w:color="000000"/>
              <w:left w:val="single" w:sz="4" w:space="0" w:color="000000"/>
              <w:right w:val="single" w:sz="4" w:space="0" w:color="000000"/>
            </w:tcBorders>
          </w:tcPr>
          <w:p w14:paraId="7AEA48B5" w14:textId="77777777" w:rsidR="008471E7" w:rsidRDefault="008471E7">
            <w:pPr>
              <w:suppressAutoHyphens/>
              <w:snapToGrid w:val="0"/>
              <w:spacing w:before="20" w:after="20"/>
              <w:jc w:val="left"/>
              <w:rPr>
                <w:rFonts w:ascii="Arial" w:eastAsia="Times New Roman" w:hAnsi="Arial" w:cs="Arial"/>
                <w:sz w:val="20"/>
                <w:szCs w:val="20"/>
                <w:lang w:val="de-DE" w:eastAsia="de-DE" w:bidi="ar-SA"/>
              </w:rPr>
            </w:pPr>
          </w:p>
        </w:tc>
        <w:tc>
          <w:tcPr>
            <w:tcW w:w="992" w:type="dxa"/>
            <w:tcBorders>
              <w:top w:val="single" w:sz="4" w:space="0" w:color="000000"/>
              <w:left w:val="single" w:sz="4" w:space="0" w:color="000000"/>
              <w:right w:val="single" w:sz="4" w:space="0" w:color="000000"/>
            </w:tcBorders>
          </w:tcPr>
          <w:p w14:paraId="08F44004" w14:textId="77777777" w:rsidR="008471E7" w:rsidRDefault="008471E7">
            <w:pPr>
              <w:suppressAutoHyphens/>
              <w:snapToGrid w:val="0"/>
              <w:spacing w:before="20" w:after="20"/>
              <w:jc w:val="left"/>
              <w:rPr>
                <w:rFonts w:ascii="Arial" w:eastAsia="Times New Roman" w:hAnsi="Arial" w:cs="Arial"/>
                <w:sz w:val="20"/>
                <w:szCs w:val="20"/>
                <w:lang w:val="de-DE" w:eastAsia="de-DE" w:bidi="ar-SA"/>
              </w:rPr>
            </w:pPr>
          </w:p>
        </w:tc>
        <w:tc>
          <w:tcPr>
            <w:tcW w:w="993" w:type="dxa"/>
            <w:tcBorders>
              <w:top w:val="single" w:sz="4" w:space="0" w:color="000000"/>
              <w:left w:val="single" w:sz="4" w:space="0" w:color="000000"/>
              <w:right w:val="single" w:sz="4" w:space="0" w:color="000000"/>
            </w:tcBorders>
          </w:tcPr>
          <w:p w14:paraId="1D48A176" w14:textId="77777777" w:rsidR="008471E7" w:rsidRDefault="008471E7">
            <w:pPr>
              <w:suppressAutoHyphens/>
              <w:snapToGrid w:val="0"/>
              <w:spacing w:before="20" w:after="20"/>
              <w:jc w:val="left"/>
              <w:rPr>
                <w:rFonts w:ascii="Arial" w:eastAsia="Times New Roman" w:hAnsi="Arial" w:cs="Arial"/>
                <w:sz w:val="20"/>
                <w:szCs w:val="20"/>
                <w:lang w:val="de-DE" w:eastAsia="de-DE" w:bidi="ar-SA"/>
              </w:rPr>
            </w:pPr>
          </w:p>
        </w:tc>
      </w:tr>
      <w:tr w:rsidR="008471E7" w14:paraId="1EC0A1B6" w14:textId="77777777">
        <w:tc>
          <w:tcPr>
            <w:tcW w:w="6167" w:type="dxa"/>
            <w:tcBorders>
              <w:top w:val="single" w:sz="4" w:space="0" w:color="000000"/>
              <w:left w:val="single" w:sz="4" w:space="0" w:color="000000"/>
            </w:tcBorders>
            <w:shd w:val="clear" w:color="auto" w:fill="auto"/>
          </w:tcPr>
          <w:p w14:paraId="36C63FC9" w14:textId="77777777" w:rsidR="008471E7" w:rsidRDefault="00B66857">
            <w:pPr>
              <w:suppressAutoHyphens/>
              <w:spacing w:before="20" w:after="20"/>
              <w:jc w:val="left"/>
              <w:rPr>
                <w:rFonts w:ascii="Arial" w:eastAsia="Times New Roman" w:hAnsi="Arial" w:cs="Arial"/>
                <w:sz w:val="20"/>
                <w:szCs w:val="20"/>
              </w:rPr>
            </w:pPr>
            <w:r>
              <w:rPr>
                <w:rFonts w:ascii="Arial" w:hAnsi="Arial"/>
                <w:sz w:val="20"/>
                <w:szCs w:val="20"/>
              </w:rPr>
              <w:t>3.2 Asignaciones y alojamiento: personal a corto plazo</w:t>
            </w:r>
          </w:p>
        </w:tc>
        <w:tc>
          <w:tcPr>
            <w:tcW w:w="1138" w:type="dxa"/>
            <w:tcBorders>
              <w:top w:val="single" w:sz="4" w:space="0" w:color="000000"/>
              <w:left w:val="single" w:sz="4" w:space="0" w:color="000000"/>
            </w:tcBorders>
            <w:shd w:val="clear" w:color="auto" w:fill="auto"/>
          </w:tcPr>
          <w:p w14:paraId="6E89C3CE" w14:textId="77777777" w:rsidR="008471E7" w:rsidRDefault="00B66857">
            <w:pPr>
              <w:suppressAutoHyphens/>
              <w:spacing w:before="20" w:after="20"/>
              <w:jc w:val="left"/>
              <w:rPr>
                <w:rFonts w:ascii="Arial" w:eastAsia="Times New Roman" w:hAnsi="Arial" w:cs="Arial"/>
                <w:sz w:val="20"/>
                <w:szCs w:val="20"/>
              </w:rPr>
            </w:pPr>
            <w:r>
              <w:rPr>
                <w:rFonts w:ascii="Arial" w:hAnsi="Arial"/>
                <w:sz w:val="20"/>
                <w:szCs w:val="20"/>
              </w:rPr>
              <w:t>mes</w:t>
            </w:r>
          </w:p>
        </w:tc>
        <w:tc>
          <w:tcPr>
            <w:tcW w:w="850" w:type="dxa"/>
            <w:tcBorders>
              <w:top w:val="single" w:sz="4" w:space="0" w:color="000000"/>
              <w:left w:val="single" w:sz="4" w:space="0" w:color="000000"/>
            </w:tcBorders>
            <w:shd w:val="clear" w:color="auto" w:fill="auto"/>
          </w:tcPr>
          <w:p w14:paraId="3629A21C" w14:textId="77777777" w:rsidR="008471E7" w:rsidRDefault="00B66857">
            <w:pPr>
              <w:suppressAutoHyphens/>
              <w:spacing w:before="20" w:after="20"/>
              <w:jc w:val="left"/>
              <w:rPr>
                <w:rFonts w:ascii="Arial" w:eastAsia="Times New Roman" w:hAnsi="Arial" w:cs="Arial"/>
                <w:sz w:val="20"/>
                <w:szCs w:val="20"/>
              </w:rPr>
            </w:pPr>
            <w:r>
              <w:rPr>
                <w:rFonts w:ascii="Arial" w:hAnsi="Arial"/>
                <w:sz w:val="20"/>
                <w:szCs w:val="20"/>
              </w:rPr>
              <w:t>...</w:t>
            </w:r>
          </w:p>
        </w:tc>
        <w:tc>
          <w:tcPr>
            <w:tcW w:w="992" w:type="dxa"/>
            <w:tcBorders>
              <w:top w:val="single" w:sz="4" w:space="0" w:color="000000"/>
              <w:left w:val="single" w:sz="4" w:space="0" w:color="000000"/>
            </w:tcBorders>
            <w:shd w:val="clear" w:color="auto" w:fill="auto"/>
          </w:tcPr>
          <w:p w14:paraId="763CD1C7" w14:textId="77777777" w:rsidR="008471E7" w:rsidRDefault="008471E7">
            <w:pPr>
              <w:suppressAutoHyphens/>
              <w:snapToGrid w:val="0"/>
              <w:spacing w:before="20" w:after="20"/>
              <w:jc w:val="left"/>
              <w:rPr>
                <w:rFonts w:ascii="Arial" w:eastAsia="Times New Roman" w:hAnsi="Arial" w:cs="Arial"/>
                <w:sz w:val="20"/>
                <w:szCs w:val="20"/>
                <w:lang w:val="de-DE" w:eastAsia="de-DE" w:bidi="ar-SA"/>
              </w:rPr>
            </w:pPr>
          </w:p>
        </w:tc>
        <w:tc>
          <w:tcPr>
            <w:tcW w:w="993" w:type="dxa"/>
            <w:tcBorders>
              <w:top w:val="single" w:sz="4" w:space="0" w:color="000000"/>
              <w:left w:val="single" w:sz="4" w:space="0" w:color="000000"/>
              <w:right w:val="single" w:sz="4" w:space="0" w:color="auto"/>
            </w:tcBorders>
            <w:shd w:val="clear" w:color="auto" w:fill="auto"/>
          </w:tcPr>
          <w:p w14:paraId="1648B5AF" w14:textId="77777777" w:rsidR="008471E7" w:rsidRDefault="008471E7">
            <w:pPr>
              <w:suppressAutoHyphens/>
              <w:snapToGrid w:val="0"/>
              <w:spacing w:before="20" w:after="20"/>
              <w:jc w:val="left"/>
              <w:rPr>
                <w:rFonts w:ascii="Arial" w:eastAsia="Times New Roman" w:hAnsi="Arial" w:cs="Arial"/>
                <w:sz w:val="20"/>
                <w:szCs w:val="20"/>
                <w:lang w:val="de-DE" w:eastAsia="de-DE" w:bidi="ar-SA"/>
              </w:rPr>
            </w:pPr>
          </w:p>
        </w:tc>
        <w:tc>
          <w:tcPr>
            <w:tcW w:w="283" w:type="dxa"/>
            <w:tcBorders>
              <w:left w:val="single" w:sz="4" w:space="0" w:color="auto"/>
              <w:right w:val="single" w:sz="4" w:space="0" w:color="auto"/>
            </w:tcBorders>
            <w:shd w:val="clear" w:color="auto" w:fill="auto"/>
          </w:tcPr>
          <w:p w14:paraId="7E6EADBF" w14:textId="77777777" w:rsidR="008471E7" w:rsidRDefault="008471E7">
            <w:pPr>
              <w:suppressAutoHyphens/>
              <w:snapToGrid w:val="0"/>
              <w:spacing w:before="20" w:after="20"/>
              <w:jc w:val="left"/>
              <w:rPr>
                <w:rFonts w:ascii="Arial" w:eastAsia="Times New Roman" w:hAnsi="Arial" w:cs="Arial"/>
                <w:sz w:val="20"/>
                <w:szCs w:val="20"/>
                <w:lang w:val="de-DE" w:eastAsia="de-DE" w:bidi="ar-SA"/>
              </w:rPr>
            </w:pPr>
          </w:p>
        </w:tc>
        <w:tc>
          <w:tcPr>
            <w:tcW w:w="1418" w:type="dxa"/>
            <w:tcBorders>
              <w:top w:val="single" w:sz="4" w:space="0" w:color="000000"/>
              <w:left w:val="single" w:sz="4" w:space="0" w:color="auto"/>
              <w:right w:val="single" w:sz="4" w:space="0" w:color="000000"/>
            </w:tcBorders>
          </w:tcPr>
          <w:p w14:paraId="770C7AE9" w14:textId="77777777" w:rsidR="008471E7" w:rsidRDefault="008471E7">
            <w:pPr>
              <w:suppressAutoHyphens/>
              <w:snapToGrid w:val="0"/>
              <w:spacing w:before="20" w:after="20"/>
              <w:jc w:val="left"/>
              <w:rPr>
                <w:rFonts w:ascii="Arial" w:eastAsia="Times New Roman" w:hAnsi="Arial" w:cs="Arial"/>
                <w:sz w:val="20"/>
                <w:szCs w:val="20"/>
                <w:lang w:val="de-DE" w:eastAsia="de-DE" w:bidi="ar-SA"/>
              </w:rPr>
            </w:pPr>
          </w:p>
        </w:tc>
        <w:tc>
          <w:tcPr>
            <w:tcW w:w="1417" w:type="dxa"/>
            <w:tcBorders>
              <w:top w:val="single" w:sz="4" w:space="0" w:color="000000"/>
              <w:left w:val="single" w:sz="4" w:space="0" w:color="000000"/>
              <w:right w:val="single" w:sz="4" w:space="0" w:color="000000"/>
            </w:tcBorders>
          </w:tcPr>
          <w:p w14:paraId="34D426AB" w14:textId="77777777" w:rsidR="008471E7" w:rsidRDefault="008471E7">
            <w:pPr>
              <w:suppressAutoHyphens/>
              <w:snapToGrid w:val="0"/>
              <w:spacing w:before="20" w:after="20"/>
              <w:jc w:val="left"/>
              <w:rPr>
                <w:rFonts w:ascii="Arial" w:eastAsia="Times New Roman" w:hAnsi="Arial" w:cs="Arial"/>
                <w:sz w:val="20"/>
                <w:szCs w:val="20"/>
                <w:lang w:val="de-DE" w:eastAsia="de-DE" w:bidi="ar-SA"/>
              </w:rPr>
            </w:pPr>
          </w:p>
        </w:tc>
        <w:tc>
          <w:tcPr>
            <w:tcW w:w="992" w:type="dxa"/>
            <w:tcBorders>
              <w:top w:val="single" w:sz="4" w:space="0" w:color="000000"/>
              <w:left w:val="single" w:sz="4" w:space="0" w:color="000000"/>
              <w:right w:val="single" w:sz="4" w:space="0" w:color="000000"/>
            </w:tcBorders>
          </w:tcPr>
          <w:p w14:paraId="49DC48DC" w14:textId="77777777" w:rsidR="008471E7" w:rsidRDefault="008471E7">
            <w:pPr>
              <w:suppressAutoHyphens/>
              <w:snapToGrid w:val="0"/>
              <w:spacing w:before="20" w:after="20"/>
              <w:jc w:val="left"/>
              <w:rPr>
                <w:rFonts w:ascii="Arial" w:eastAsia="Times New Roman" w:hAnsi="Arial" w:cs="Arial"/>
                <w:sz w:val="20"/>
                <w:szCs w:val="20"/>
                <w:lang w:val="de-DE" w:eastAsia="de-DE" w:bidi="ar-SA"/>
              </w:rPr>
            </w:pPr>
          </w:p>
        </w:tc>
        <w:tc>
          <w:tcPr>
            <w:tcW w:w="993" w:type="dxa"/>
            <w:tcBorders>
              <w:top w:val="single" w:sz="4" w:space="0" w:color="000000"/>
              <w:left w:val="single" w:sz="4" w:space="0" w:color="000000"/>
              <w:right w:val="single" w:sz="4" w:space="0" w:color="000000"/>
            </w:tcBorders>
          </w:tcPr>
          <w:p w14:paraId="22E3F87D" w14:textId="77777777" w:rsidR="008471E7" w:rsidRDefault="008471E7">
            <w:pPr>
              <w:suppressAutoHyphens/>
              <w:snapToGrid w:val="0"/>
              <w:spacing w:before="20" w:after="20"/>
              <w:jc w:val="left"/>
              <w:rPr>
                <w:rFonts w:ascii="Arial" w:eastAsia="Times New Roman" w:hAnsi="Arial" w:cs="Arial"/>
                <w:sz w:val="20"/>
                <w:szCs w:val="20"/>
                <w:lang w:val="de-DE" w:eastAsia="de-DE" w:bidi="ar-SA"/>
              </w:rPr>
            </w:pPr>
          </w:p>
        </w:tc>
      </w:tr>
      <w:tr w:rsidR="008471E7" w14:paraId="2AC37CCF" w14:textId="77777777">
        <w:tc>
          <w:tcPr>
            <w:tcW w:w="9147" w:type="dxa"/>
            <w:gridSpan w:val="4"/>
            <w:tcBorders>
              <w:top w:val="single" w:sz="4" w:space="0" w:color="000000"/>
              <w:left w:val="single" w:sz="4" w:space="0" w:color="000000"/>
              <w:bottom w:val="single" w:sz="2" w:space="0" w:color="000000"/>
            </w:tcBorders>
            <w:shd w:val="clear" w:color="auto" w:fill="auto"/>
          </w:tcPr>
          <w:p w14:paraId="5F0895D6" w14:textId="77777777" w:rsidR="008471E7" w:rsidRDefault="00B66857">
            <w:pPr>
              <w:suppressAutoHyphens/>
              <w:spacing w:after="0"/>
              <w:jc w:val="right"/>
              <w:rPr>
                <w:rFonts w:ascii="Arial" w:eastAsia="Times New Roman" w:hAnsi="Arial" w:cs="Arial"/>
                <w:b/>
                <w:sz w:val="20"/>
                <w:szCs w:val="20"/>
              </w:rPr>
            </w:pPr>
            <w:r>
              <w:rPr>
                <w:rFonts w:ascii="Arial" w:hAnsi="Arial"/>
                <w:b/>
                <w:sz w:val="20"/>
                <w:szCs w:val="20"/>
              </w:rPr>
              <w:t>Subtotal asignaciones y alojamiento</w:t>
            </w:r>
          </w:p>
        </w:tc>
        <w:tc>
          <w:tcPr>
            <w:tcW w:w="993" w:type="dxa"/>
            <w:tcBorders>
              <w:top w:val="single" w:sz="2" w:space="0" w:color="000000"/>
              <w:left w:val="single" w:sz="2" w:space="0" w:color="000000"/>
              <w:bottom w:val="single" w:sz="2" w:space="0" w:color="000000"/>
              <w:right w:val="single" w:sz="4" w:space="0" w:color="auto"/>
            </w:tcBorders>
            <w:shd w:val="clear" w:color="auto" w:fill="D8D8D8"/>
          </w:tcPr>
          <w:p w14:paraId="676920F6" w14:textId="77777777" w:rsidR="008471E7" w:rsidRDefault="008471E7">
            <w:pPr>
              <w:suppressAutoHyphens/>
              <w:snapToGrid w:val="0"/>
              <w:spacing w:after="0"/>
              <w:jc w:val="right"/>
              <w:rPr>
                <w:rFonts w:ascii="Arial" w:eastAsia="Times New Roman" w:hAnsi="Arial" w:cs="Arial"/>
                <w:b/>
                <w:sz w:val="20"/>
                <w:szCs w:val="20"/>
                <w:lang w:val="en-US" w:eastAsia="de-DE" w:bidi="ar-SA"/>
              </w:rPr>
            </w:pPr>
          </w:p>
        </w:tc>
        <w:tc>
          <w:tcPr>
            <w:tcW w:w="283" w:type="dxa"/>
            <w:tcBorders>
              <w:left w:val="single" w:sz="4" w:space="0" w:color="auto"/>
              <w:right w:val="single" w:sz="4" w:space="0" w:color="auto"/>
            </w:tcBorders>
            <w:shd w:val="clear" w:color="auto" w:fill="auto"/>
          </w:tcPr>
          <w:p w14:paraId="47225EA0" w14:textId="77777777" w:rsidR="008471E7" w:rsidRDefault="008471E7">
            <w:pPr>
              <w:suppressAutoHyphens/>
              <w:snapToGrid w:val="0"/>
              <w:spacing w:after="0"/>
              <w:jc w:val="right"/>
              <w:rPr>
                <w:rFonts w:ascii="Arial" w:eastAsia="Times New Roman" w:hAnsi="Arial" w:cs="Arial"/>
                <w:b/>
                <w:sz w:val="20"/>
                <w:szCs w:val="20"/>
                <w:lang w:val="en-US" w:eastAsia="de-DE" w:bidi="ar-SA"/>
              </w:rPr>
            </w:pPr>
          </w:p>
        </w:tc>
        <w:tc>
          <w:tcPr>
            <w:tcW w:w="1418" w:type="dxa"/>
            <w:tcBorders>
              <w:top w:val="single" w:sz="2" w:space="0" w:color="000000"/>
              <w:left w:val="single" w:sz="4" w:space="0" w:color="auto"/>
              <w:bottom w:val="single" w:sz="2" w:space="0" w:color="000000"/>
              <w:right w:val="single" w:sz="2" w:space="0" w:color="000000"/>
            </w:tcBorders>
            <w:shd w:val="clear" w:color="auto" w:fill="D8D8D8"/>
          </w:tcPr>
          <w:p w14:paraId="0C94F120" w14:textId="77777777" w:rsidR="008471E7" w:rsidRDefault="008471E7">
            <w:pPr>
              <w:suppressAutoHyphens/>
              <w:snapToGrid w:val="0"/>
              <w:spacing w:after="0"/>
              <w:jc w:val="right"/>
              <w:rPr>
                <w:rFonts w:ascii="Arial" w:eastAsia="Times New Roman" w:hAnsi="Arial" w:cs="Arial"/>
                <w:b/>
                <w:sz w:val="20"/>
                <w:szCs w:val="20"/>
                <w:lang w:val="en-US" w:eastAsia="de-DE" w:bidi="ar-SA"/>
              </w:rPr>
            </w:pPr>
          </w:p>
        </w:tc>
        <w:tc>
          <w:tcPr>
            <w:tcW w:w="1417" w:type="dxa"/>
            <w:tcBorders>
              <w:top w:val="single" w:sz="2" w:space="0" w:color="000000"/>
              <w:left w:val="single" w:sz="2" w:space="0" w:color="000000"/>
              <w:bottom w:val="single" w:sz="2" w:space="0" w:color="000000"/>
              <w:right w:val="single" w:sz="2" w:space="0" w:color="000000"/>
            </w:tcBorders>
            <w:shd w:val="clear" w:color="auto" w:fill="D8D8D8"/>
          </w:tcPr>
          <w:p w14:paraId="48F319AA" w14:textId="77777777" w:rsidR="008471E7" w:rsidRDefault="008471E7">
            <w:pPr>
              <w:suppressAutoHyphens/>
              <w:snapToGrid w:val="0"/>
              <w:spacing w:after="0"/>
              <w:jc w:val="right"/>
              <w:rPr>
                <w:rFonts w:ascii="Arial" w:eastAsia="Times New Roman" w:hAnsi="Arial" w:cs="Arial"/>
                <w:b/>
                <w:sz w:val="20"/>
                <w:szCs w:val="20"/>
                <w:lang w:val="en-US" w:eastAsia="de-DE" w:bidi="ar-SA"/>
              </w:rPr>
            </w:pPr>
          </w:p>
        </w:tc>
        <w:tc>
          <w:tcPr>
            <w:tcW w:w="992" w:type="dxa"/>
            <w:tcBorders>
              <w:top w:val="single" w:sz="2" w:space="0" w:color="000000"/>
              <w:left w:val="single" w:sz="2" w:space="0" w:color="000000"/>
              <w:bottom w:val="single" w:sz="2" w:space="0" w:color="000000"/>
              <w:right w:val="single" w:sz="2" w:space="0" w:color="000000"/>
            </w:tcBorders>
            <w:shd w:val="clear" w:color="auto" w:fill="D8D8D8"/>
          </w:tcPr>
          <w:p w14:paraId="312C5BB6" w14:textId="77777777" w:rsidR="008471E7" w:rsidRDefault="008471E7">
            <w:pPr>
              <w:suppressAutoHyphens/>
              <w:snapToGrid w:val="0"/>
              <w:spacing w:after="0"/>
              <w:jc w:val="right"/>
              <w:rPr>
                <w:rFonts w:ascii="Arial" w:eastAsia="Times New Roman" w:hAnsi="Arial" w:cs="Arial"/>
                <w:b/>
                <w:sz w:val="20"/>
                <w:szCs w:val="20"/>
                <w:lang w:val="en-US" w:eastAsia="de-DE" w:bidi="ar-SA"/>
              </w:rPr>
            </w:pPr>
          </w:p>
        </w:tc>
        <w:tc>
          <w:tcPr>
            <w:tcW w:w="993" w:type="dxa"/>
            <w:tcBorders>
              <w:top w:val="single" w:sz="2" w:space="0" w:color="000000"/>
              <w:left w:val="single" w:sz="2" w:space="0" w:color="000000"/>
              <w:bottom w:val="single" w:sz="2" w:space="0" w:color="000000"/>
              <w:right w:val="single" w:sz="2" w:space="0" w:color="000000"/>
            </w:tcBorders>
            <w:shd w:val="clear" w:color="auto" w:fill="D8D8D8"/>
          </w:tcPr>
          <w:p w14:paraId="0DC71D80" w14:textId="77777777" w:rsidR="008471E7" w:rsidRDefault="008471E7">
            <w:pPr>
              <w:suppressAutoHyphens/>
              <w:snapToGrid w:val="0"/>
              <w:spacing w:after="0"/>
              <w:jc w:val="right"/>
              <w:rPr>
                <w:rFonts w:ascii="Arial" w:eastAsia="Times New Roman" w:hAnsi="Arial" w:cs="Arial"/>
                <w:b/>
                <w:sz w:val="20"/>
                <w:szCs w:val="20"/>
                <w:lang w:val="en-US" w:eastAsia="de-DE" w:bidi="ar-SA"/>
              </w:rPr>
            </w:pPr>
          </w:p>
        </w:tc>
      </w:tr>
      <w:tr w:rsidR="008471E7" w14:paraId="798DDDAF" w14:textId="77777777">
        <w:tc>
          <w:tcPr>
            <w:tcW w:w="10140" w:type="dxa"/>
            <w:gridSpan w:val="5"/>
            <w:tcBorders>
              <w:left w:val="single" w:sz="4" w:space="0" w:color="000000"/>
              <w:bottom w:val="single" w:sz="4" w:space="0" w:color="000000"/>
              <w:right w:val="single" w:sz="4" w:space="0" w:color="auto"/>
            </w:tcBorders>
            <w:shd w:val="clear" w:color="auto" w:fill="auto"/>
          </w:tcPr>
          <w:p w14:paraId="2897EBB7" w14:textId="77777777" w:rsidR="008471E7" w:rsidRDefault="00B66857">
            <w:pPr>
              <w:suppressAutoHyphens/>
              <w:spacing w:after="0"/>
              <w:jc w:val="left"/>
              <w:rPr>
                <w:rFonts w:ascii="Arial" w:eastAsia="Times New Roman" w:hAnsi="Arial" w:cs="Arial"/>
                <w:sz w:val="20"/>
                <w:szCs w:val="20"/>
              </w:rPr>
            </w:pPr>
            <w:r>
              <w:rPr>
                <w:rFonts w:ascii="Arial" w:hAnsi="Arial"/>
                <w:b/>
                <w:sz w:val="20"/>
                <w:szCs w:val="20"/>
              </w:rPr>
              <w:t>4. Viajes internacionales</w:t>
            </w:r>
          </w:p>
        </w:tc>
        <w:tc>
          <w:tcPr>
            <w:tcW w:w="283" w:type="dxa"/>
            <w:tcBorders>
              <w:left w:val="single" w:sz="4" w:space="0" w:color="auto"/>
              <w:right w:val="single" w:sz="4" w:space="0" w:color="auto"/>
            </w:tcBorders>
            <w:shd w:val="clear" w:color="auto" w:fill="auto"/>
          </w:tcPr>
          <w:p w14:paraId="673A8F23" w14:textId="77777777" w:rsidR="008471E7" w:rsidRDefault="008471E7">
            <w:pPr>
              <w:suppressAutoHyphens/>
              <w:spacing w:after="0"/>
              <w:jc w:val="left"/>
              <w:rPr>
                <w:rFonts w:ascii="Arial" w:eastAsia="Times New Roman" w:hAnsi="Arial" w:cs="Arial"/>
                <w:b/>
                <w:sz w:val="20"/>
                <w:szCs w:val="20"/>
                <w:lang w:val="de-DE" w:eastAsia="de-DE" w:bidi="ar-SA"/>
              </w:rPr>
            </w:pPr>
          </w:p>
        </w:tc>
        <w:tc>
          <w:tcPr>
            <w:tcW w:w="1418" w:type="dxa"/>
            <w:tcBorders>
              <w:left w:val="single" w:sz="4" w:space="0" w:color="auto"/>
              <w:bottom w:val="single" w:sz="4" w:space="0" w:color="000000"/>
              <w:right w:val="single" w:sz="4" w:space="0" w:color="000000"/>
            </w:tcBorders>
          </w:tcPr>
          <w:p w14:paraId="4C9232BE" w14:textId="77777777" w:rsidR="008471E7" w:rsidRDefault="008471E7">
            <w:pPr>
              <w:suppressAutoHyphens/>
              <w:spacing w:after="0"/>
              <w:jc w:val="left"/>
              <w:rPr>
                <w:rFonts w:ascii="Arial" w:eastAsia="Times New Roman" w:hAnsi="Arial" w:cs="Arial"/>
                <w:b/>
                <w:sz w:val="20"/>
                <w:szCs w:val="20"/>
                <w:lang w:val="de-DE" w:eastAsia="de-DE" w:bidi="ar-SA"/>
              </w:rPr>
            </w:pPr>
          </w:p>
        </w:tc>
        <w:tc>
          <w:tcPr>
            <w:tcW w:w="1417" w:type="dxa"/>
            <w:tcBorders>
              <w:left w:val="single" w:sz="4" w:space="0" w:color="000000"/>
              <w:bottom w:val="single" w:sz="4" w:space="0" w:color="000000"/>
              <w:right w:val="single" w:sz="4" w:space="0" w:color="000000"/>
            </w:tcBorders>
          </w:tcPr>
          <w:p w14:paraId="1FB1749F" w14:textId="77777777" w:rsidR="008471E7" w:rsidRDefault="008471E7">
            <w:pPr>
              <w:suppressAutoHyphens/>
              <w:spacing w:after="0"/>
              <w:jc w:val="left"/>
              <w:rPr>
                <w:rFonts w:ascii="Arial" w:eastAsia="Times New Roman" w:hAnsi="Arial" w:cs="Arial"/>
                <w:b/>
                <w:sz w:val="20"/>
                <w:szCs w:val="20"/>
                <w:lang w:val="de-DE" w:eastAsia="de-DE" w:bidi="ar-SA"/>
              </w:rPr>
            </w:pPr>
          </w:p>
        </w:tc>
        <w:tc>
          <w:tcPr>
            <w:tcW w:w="992" w:type="dxa"/>
            <w:tcBorders>
              <w:left w:val="single" w:sz="4" w:space="0" w:color="000000"/>
              <w:bottom w:val="single" w:sz="4" w:space="0" w:color="000000"/>
              <w:right w:val="single" w:sz="4" w:space="0" w:color="000000"/>
            </w:tcBorders>
          </w:tcPr>
          <w:p w14:paraId="75D3CA2E" w14:textId="77777777" w:rsidR="008471E7" w:rsidRDefault="008471E7">
            <w:pPr>
              <w:suppressAutoHyphens/>
              <w:spacing w:after="0"/>
              <w:jc w:val="left"/>
              <w:rPr>
                <w:rFonts w:ascii="Arial" w:eastAsia="Times New Roman" w:hAnsi="Arial" w:cs="Arial"/>
                <w:b/>
                <w:sz w:val="20"/>
                <w:szCs w:val="20"/>
                <w:lang w:val="de-DE" w:eastAsia="de-DE" w:bidi="ar-SA"/>
              </w:rPr>
            </w:pPr>
          </w:p>
        </w:tc>
        <w:tc>
          <w:tcPr>
            <w:tcW w:w="993" w:type="dxa"/>
            <w:tcBorders>
              <w:left w:val="single" w:sz="4" w:space="0" w:color="000000"/>
              <w:bottom w:val="single" w:sz="4" w:space="0" w:color="000000"/>
              <w:right w:val="single" w:sz="4" w:space="0" w:color="000000"/>
            </w:tcBorders>
          </w:tcPr>
          <w:p w14:paraId="59003F6B" w14:textId="77777777" w:rsidR="008471E7" w:rsidRDefault="008471E7">
            <w:pPr>
              <w:suppressAutoHyphens/>
              <w:spacing w:after="0"/>
              <w:jc w:val="left"/>
              <w:rPr>
                <w:rFonts w:ascii="Arial" w:eastAsia="Times New Roman" w:hAnsi="Arial" w:cs="Arial"/>
                <w:b/>
                <w:sz w:val="20"/>
                <w:szCs w:val="20"/>
                <w:lang w:val="de-DE" w:eastAsia="de-DE" w:bidi="ar-SA"/>
              </w:rPr>
            </w:pPr>
          </w:p>
        </w:tc>
      </w:tr>
      <w:tr w:rsidR="008471E7" w14:paraId="01C93107" w14:textId="77777777">
        <w:tc>
          <w:tcPr>
            <w:tcW w:w="6167" w:type="dxa"/>
            <w:tcBorders>
              <w:top w:val="single" w:sz="4" w:space="0" w:color="000000"/>
              <w:left w:val="single" w:sz="4" w:space="0" w:color="000000"/>
              <w:bottom w:val="single" w:sz="4" w:space="0" w:color="000000"/>
            </w:tcBorders>
            <w:shd w:val="clear" w:color="auto" w:fill="auto"/>
          </w:tcPr>
          <w:p w14:paraId="527E7F67" w14:textId="77777777" w:rsidR="008471E7" w:rsidRDefault="00B66857">
            <w:pPr>
              <w:suppressAutoHyphens/>
              <w:spacing w:after="0"/>
              <w:jc w:val="left"/>
              <w:rPr>
                <w:rFonts w:ascii="Arial" w:eastAsia="Times New Roman" w:hAnsi="Arial" w:cs="Arial"/>
                <w:sz w:val="20"/>
                <w:szCs w:val="20"/>
              </w:rPr>
            </w:pPr>
            <w:r>
              <w:rPr>
                <w:rFonts w:ascii="Arial" w:hAnsi="Arial"/>
                <w:sz w:val="20"/>
                <w:szCs w:val="20"/>
              </w:rPr>
              <w:t xml:space="preserve">4.1 Vuelos de regreso internacionales </w:t>
            </w:r>
          </w:p>
        </w:tc>
        <w:tc>
          <w:tcPr>
            <w:tcW w:w="1138" w:type="dxa"/>
            <w:tcBorders>
              <w:top w:val="single" w:sz="4" w:space="0" w:color="000000"/>
              <w:left w:val="single" w:sz="4" w:space="0" w:color="000000"/>
              <w:bottom w:val="single" w:sz="4" w:space="0" w:color="000000"/>
            </w:tcBorders>
            <w:shd w:val="clear" w:color="auto" w:fill="auto"/>
          </w:tcPr>
          <w:p w14:paraId="59EA83EF" w14:textId="77777777" w:rsidR="008471E7" w:rsidRDefault="00B66857">
            <w:pPr>
              <w:suppressAutoHyphens/>
              <w:spacing w:after="0"/>
              <w:jc w:val="left"/>
              <w:rPr>
                <w:rFonts w:ascii="Arial" w:eastAsia="Times New Roman" w:hAnsi="Arial" w:cs="Arial"/>
                <w:sz w:val="20"/>
                <w:szCs w:val="20"/>
              </w:rPr>
            </w:pPr>
            <w:r>
              <w:rPr>
                <w:rFonts w:ascii="Arial" w:hAnsi="Arial"/>
                <w:sz w:val="20"/>
                <w:szCs w:val="20"/>
              </w:rPr>
              <w:t>vuelo</w:t>
            </w:r>
          </w:p>
        </w:tc>
        <w:tc>
          <w:tcPr>
            <w:tcW w:w="850" w:type="dxa"/>
            <w:tcBorders>
              <w:top w:val="single" w:sz="4" w:space="0" w:color="000000"/>
              <w:left w:val="single" w:sz="4" w:space="0" w:color="000000"/>
              <w:bottom w:val="single" w:sz="4" w:space="0" w:color="000000"/>
            </w:tcBorders>
            <w:shd w:val="clear" w:color="auto" w:fill="auto"/>
          </w:tcPr>
          <w:p w14:paraId="14D448C9" w14:textId="77777777" w:rsidR="008471E7" w:rsidRDefault="00B66857">
            <w:pPr>
              <w:suppressAutoHyphens/>
              <w:spacing w:after="0"/>
              <w:jc w:val="left"/>
              <w:rPr>
                <w:rFonts w:ascii="Arial" w:eastAsia="Times New Roman" w:hAnsi="Arial" w:cs="Arial"/>
                <w:sz w:val="20"/>
                <w:szCs w:val="20"/>
              </w:rPr>
            </w:pPr>
            <w:r>
              <w:rPr>
                <w:rFonts w:ascii="Arial" w:hAnsi="Arial"/>
                <w:sz w:val="20"/>
                <w:szCs w:val="20"/>
              </w:rPr>
              <w:t>...</w:t>
            </w:r>
          </w:p>
        </w:tc>
        <w:tc>
          <w:tcPr>
            <w:tcW w:w="992" w:type="dxa"/>
            <w:tcBorders>
              <w:top w:val="single" w:sz="4" w:space="0" w:color="000000"/>
              <w:left w:val="single" w:sz="4" w:space="0" w:color="000000"/>
              <w:bottom w:val="single" w:sz="4" w:space="0" w:color="000000"/>
            </w:tcBorders>
            <w:shd w:val="clear" w:color="auto" w:fill="auto"/>
          </w:tcPr>
          <w:p w14:paraId="2EF8FC25" w14:textId="77777777" w:rsidR="008471E7" w:rsidRDefault="008471E7">
            <w:pPr>
              <w:suppressAutoHyphens/>
              <w:snapToGrid w:val="0"/>
              <w:spacing w:after="0"/>
              <w:jc w:val="left"/>
              <w:rPr>
                <w:rFonts w:ascii="Arial" w:eastAsia="Times New Roman" w:hAnsi="Arial" w:cs="Arial"/>
                <w:sz w:val="20"/>
                <w:szCs w:val="20"/>
                <w:lang w:val="de-DE" w:eastAsia="de-DE" w:bidi="ar-SA"/>
              </w:rPr>
            </w:pPr>
          </w:p>
        </w:tc>
        <w:tc>
          <w:tcPr>
            <w:tcW w:w="993" w:type="dxa"/>
            <w:tcBorders>
              <w:top w:val="single" w:sz="4" w:space="0" w:color="000000"/>
              <w:left w:val="single" w:sz="4" w:space="0" w:color="000000"/>
              <w:right w:val="single" w:sz="4" w:space="0" w:color="auto"/>
            </w:tcBorders>
            <w:shd w:val="clear" w:color="auto" w:fill="auto"/>
          </w:tcPr>
          <w:p w14:paraId="20EDE8F7" w14:textId="77777777" w:rsidR="008471E7" w:rsidRDefault="008471E7">
            <w:pPr>
              <w:suppressAutoHyphens/>
              <w:snapToGrid w:val="0"/>
              <w:spacing w:after="0"/>
              <w:jc w:val="left"/>
              <w:rPr>
                <w:rFonts w:ascii="Arial" w:eastAsia="Times New Roman" w:hAnsi="Arial" w:cs="Arial"/>
                <w:sz w:val="20"/>
                <w:szCs w:val="20"/>
                <w:lang w:val="de-DE" w:eastAsia="de-DE" w:bidi="ar-SA"/>
              </w:rPr>
            </w:pPr>
          </w:p>
        </w:tc>
        <w:tc>
          <w:tcPr>
            <w:tcW w:w="283" w:type="dxa"/>
            <w:tcBorders>
              <w:left w:val="single" w:sz="4" w:space="0" w:color="auto"/>
              <w:right w:val="single" w:sz="4" w:space="0" w:color="auto"/>
            </w:tcBorders>
            <w:shd w:val="clear" w:color="auto" w:fill="auto"/>
          </w:tcPr>
          <w:p w14:paraId="620F172E" w14:textId="77777777" w:rsidR="008471E7" w:rsidRDefault="008471E7">
            <w:pPr>
              <w:suppressAutoHyphens/>
              <w:snapToGrid w:val="0"/>
              <w:spacing w:after="0"/>
              <w:jc w:val="left"/>
              <w:rPr>
                <w:rFonts w:ascii="Arial" w:eastAsia="Times New Roman" w:hAnsi="Arial" w:cs="Arial"/>
                <w:sz w:val="20"/>
                <w:szCs w:val="20"/>
                <w:lang w:val="de-DE" w:eastAsia="de-DE" w:bidi="ar-SA"/>
              </w:rPr>
            </w:pPr>
          </w:p>
        </w:tc>
        <w:tc>
          <w:tcPr>
            <w:tcW w:w="1418" w:type="dxa"/>
            <w:tcBorders>
              <w:top w:val="single" w:sz="4" w:space="0" w:color="000000"/>
              <w:left w:val="single" w:sz="4" w:space="0" w:color="auto"/>
              <w:right w:val="single" w:sz="4" w:space="0" w:color="000000"/>
            </w:tcBorders>
          </w:tcPr>
          <w:p w14:paraId="77F93C8A" w14:textId="77777777" w:rsidR="008471E7" w:rsidRDefault="008471E7">
            <w:pPr>
              <w:suppressAutoHyphens/>
              <w:snapToGrid w:val="0"/>
              <w:spacing w:after="0"/>
              <w:jc w:val="left"/>
              <w:rPr>
                <w:rFonts w:ascii="Arial" w:eastAsia="Times New Roman" w:hAnsi="Arial" w:cs="Arial"/>
                <w:sz w:val="20"/>
                <w:szCs w:val="20"/>
                <w:lang w:val="de-DE" w:eastAsia="de-DE" w:bidi="ar-SA"/>
              </w:rPr>
            </w:pPr>
          </w:p>
        </w:tc>
        <w:tc>
          <w:tcPr>
            <w:tcW w:w="1417" w:type="dxa"/>
            <w:tcBorders>
              <w:top w:val="single" w:sz="4" w:space="0" w:color="000000"/>
              <w:left w:val="single" w:sz="4" w:space="0" w:color="000000"/>
              <w:right w:val="single" w:sz="4" w:space="0" w:color="000000"/>
            </w:tcBorders>
          </w:tcPr>
          <w:p w14:paraId="2F946B80" w14:textId="77777777" w:rsidR="008471E7" w:rsidRDefault="008471E7">
            <w:pPr>
              <w:suppressAutoHyphens/>
              <w:snapToGrid w:val="0"/>
              <w:spacing w:after="0"/>
              <w:jc w:val="left"/>
              <w:rPr>
                <w:rFonts w:ascii="Arial" w:eastAsia="Times New Roman" w:hAnsi="Arial" w:cs="Arial"/>
                <w:sz w:val="20"/>
                <w:szCs w:val="20"/>
                <w:lang w:val="de-DE" w:eastAsia="de-DE" w:bidi="ar-SA"/>
              </w:rPr>
            </w:pPr>
          </w:p>
        </w:tc>
        <w:tc>
          <w:tcPr>
            <w:tcW w:w="992" w:type="dxa"/>
            <w:tcBorders>
              <w:top w:val="single" w:sz="4" w:space="0" w:color="000000"/>
              <w:left w:val="single" w:sz="4" w:space="0" w:color="000000"/>
              <w:right w:val="single" w:sz="4" w:space="0" w:color="000000"/>
            </w:tcBorders>
          </w:tcPr>
          <w:p w14:paraId="6BECE098" w14:textId="77777777" w:rsidR="008471E7" w:rsidRDefault="008471E7">
            <w:pPr>
              <w:suppressAutoHyphens/>
              <w:snapToGrid w:val="0"/>
              <w:spacing w:after="0"/>
              <w:jc w:val="left"/>
              <w:rPr>
                <w:rFonts w:ascii="Arial" w:eastAsia="Times New Roman" w:hAnsi="Arial" w:cs="Arial"/>
                <w:sz w:val="20"/>
                <w:szCs w:val="20"/>
                <w:lang w:val="de-DE" w:eastAsia="de-DE" w:bidi="ar-SA"/>
              </w:rPr>
            </w:pPr>
          </w:p>
        </w:tc>
        <w:tc>
          <w:tcPr>
            <w:tcW w:w="993" w:type="dxa"/>
            <w:tcBorders>
              <w:top w:val="single" w:sz="4" w:space="0" w:color="000000"/>
              <w:left w:val="single" w:sz="4" w:space="0" w:color="000000"/>
              <w:right w:val="single" w:sz="4" w:space="0" w:color="000000"/>
            </w:tcBorders>
          </w:tcPr>
          <w:p w14:paraId="797111EA" w14:textId="77777777" w:rsidR="008471E7" w:rsidRDefault="008471E7">
            <w:pPr>
              <w:suppressAutoHyphens/>
              <w:snapToGrid w:val="0"/>
              <w:spacing w:after="0"/>
              <w:jc w:val="left"/>
              <w:rPr>
                <w:rFonts w:ascii="Arial" w:eastAsia="Times New Roman" w:hAnsi="Arial" w:cs="Arial"/>
                <w:sz w:val="20"/>
                <w:szCs w:val="20"/>
                <w:lang w:val="de-DE" w:eastAsia="de-DE" w:bidi="ar-SA"/>
              </w:rPr>
            </w:pPr>
          </w:p>
        </w:tc>
      </w:tr>
      <w:tr w:rsidR="008471E7" w14:paraId="79EAFE24" w14:textId="77777777">
        <w:tc>
          <w:tcPr>
            <w:tcW w:w="6167" w:type="dxa"/>
            <w:tcBorders>
              <w:top w:val="single" w:sz="4" w:space="0" w:color="000000"/>
              <w:left w:val="single" w:sz="4" w:space="0" w:color="000000"/>
              <w:bottom w:val="single" w:sz="4" w:space="0" w:color="000000"/>
            </w:tcBorders>
            <w:shd w:val="clear" w:color="auto" w:fill="auto"/>
          </w:tcPr>
          <w:p w14:paraId="1E6A8621" w14:textId="77777777" w:rsidR="008471E7" w:rsidRDefault="00B66857">
            <w:pPr>
              <w:suppressAutoHyphens/>
              <w:spacing w:after="0"/>
              <w:jc w:val="left"/>
              <w:rPr>
                <w:rFonts w:ascii="Arial" w:eastAsia="Times New Roman" w:hAnsi="Arial" w:cs="Arial"/>
                <w:sz w:val="20"/>
                <w:szCs w:val="20"/>
              </w:rPr>
            </w:pPr>
            <w:r>
              <w:rPr>
                <w:rFonts w:ascii="Arial" w:hAnsi="Arial"/>
                <w:sz w:val="20"/>
                <w:szCs w:val="20"/>
              </w:rPr>
              <w:t>4.2 Costes de viaje complementarios</w:t>
            </w:r>
          </w:p>
        </w:tc>
        <w:tc>
          <w:tcPr>
            <w:tcW w:w="1138" w:type="dxa"/>
            <w:tcBorders>
              <w:top w:val="single" w:sz="4" w:space="0" w:color="000000"/>
              <w:left w:val="single" w:sz="4" w:space="0" w:color="000000"/>
              <w:bottom w:val="single" w:sz="4" w:space="0" w:color="000000"/>
            </w:tcBorders>
            <w:shd w:val="clear" w:color="auto" w:fill="auto"/>
          </w:tcPr>
          <w:p w14:paraId="77A85663" w14:textId="77777777" w:rsidR="008471E7" w:rsidRDefault="00B66857">
            <w:pPr>
              <w:suppressAutoHyphens/>
              <w:spacing w:after="0"/>
              <w:jc w:val="left"/>
              <w:rPr>
                <w:rFonts w:ascii="Arial" w:eastAsia="Calibri" w:hAnsi="Arial" w:cs="Arial"/>
                <w:sz w:val="20"/>
                <w:szCs w:val="20"/>
              </w:rPr>
            </w:pPr>
            <w:r>
              <w:rPr>
                <w:rFonts w:ascii="Arial" w:hAnsi="Arial"/>
                <w:sz w:val="20"/>
                <w:szCs w:val="20"/>
              </w:rPr>
              <w:t>vuelo</w:t>
            </w:r>
          </w:p>
        </w:tc>
        <w:tc>
          <w:tcPr>
            <w:tcW w:w="850" w:type="dxa"/>
            <w:tcBorders>
              <w:top w:val="single" w:sz="4" w:space="0" w:color="000000"/>
              <w:left w:val="single" w:sz="4" w:space="0" w:color="000000"/>
              <w:bottom w:val="single" w:sz="4" w:space="0" w:color="000000"/>
            </w:tcBorders>
            <w:shd w:val="clear" w:color="auto" w:fill="auto"/>
          </w:tcPr>
          <w:p w14:paraId="1006FFDD" w14:textId="77777777" w:rsidR="008471E7" w:rsidRDefault="00B66857">
            <w:pPr>
              <w:suppressAutoHyphens/>
              <w:spacing w:after="0"/>
              <w:jc w:val="left"/>
              <w:rPr>
                <w:rFonts w:ascii="Arial" w:eastAsia="Times New Roman" w:hAnsi="Arial" w:cs="Arial"/>
                <w:sz w:val="20"/>
                <w:szCs w:val="20"/>
              </w:rPr>
            </w:pPr>
            <w:r>
              <w:rPr>
                <w:rFonts w:ascii="Arial" w:hAnsi="Arial"/>
                <w:sz w:val="20"/>
                <w:szCs w:val="20"/>
              </w:rPr>
              <w:t>…</w:t>
            </w:r>
          </w:p>
        </w:tc>
        <w:tc>
          <w:tcPr>
            <w:tcW w:w="992" w:type="dxa"/>
            <w:tcBorders>
              <w:top w:val="single" w:sz="4" w:space="0" w:color="000000"/>
              <w:left w:val="single" w:sz="4" w:space="0" w:color="000000"/>
              <w:bottom w:val="single" w:sz="4" w:space="0" w:color="000000"/>
            </w:tcBorders>
            <w:shd w:val="clear" w:color="auto" w:fill="auto"/>
          </w:tcPr>
          <w:p w14:paraId="77928A56" w14:textId="77777777" w:rsidR="008471E7" w:rsidRDefault="008471E7">
            <w:pPr>
              <w:suppressAutoHyphens/>
              <w:snapToGrid w:val="0"/>
              <w:spacing w:after="0"/>
              <w:jc w:val="left"/>
              <w:rPr>
                <w:rFonts w:ascii="Arial" w:eastAsia="Times New Roman" w:hAnsi="Arial" w:cs="Arial"/>
                <w:sz w:val="20"/>
                <w:szCs w:val="20"/>
                <w:lang w:val="de-DE" w:eastAsia="de-DE" w:bidi="ar-SA"/>
              </w:rPr>
            </w:pPr>
          </w:p>
        </w:tc>
        <w:tc>
          <w:tcPr>
            <w:tcW w:w="993" w:type="dxa"/>
            <w:tcBorders>
              <w:top w:val="single" w:sz="4" w:space="0" w:color="000000"/>
              <w:left w:val="single" w:sz="4" w:space="0" w:color="000000"/>
              <w:right w:val="single" w:sz="4" w:space="0" w:color="auto"/>
            </w:tcBorders>
            <w:shd w:val="clear" w:color="auto" w:fill="auto"/>
          </w:tcPr>
          <w:p w14:paraId="4BD20944" w14:textId="77777777" w:rsidR="008471E7" w:rsidRDefault="008471E7">
            <w:pPr>
              <w:suppressAutoHyphens/>
              <w:snapToGrid w:val="0"/>
              <w:spacing w:after="0"/>
              <w:jc w:val="left"/>
              <w:rPr>
                <w:rFonts w:ascii="Arial" w:eastAsia="Times New Roman" w:hAnsi="Arial" w:cs="Arial"/>
                <w:sz w:val="20"/>
                <w:szCs w:val="20"/>
                <w:lang w:val="de-DE" w:eastAsia="de-DE" w:bidi="ar-SA"/>
              </w:rPr>
            </w:pPr>
          </w:p>
        </w:tc>
        <w:tc>
          <w:tcPr>
            <w:tcW w:w="283" w:type="dxa"/>
            <w:tcBorders>
              <w:left w:val="single" w:sz="4" w:space="0" w:color="auto"/>
              <w:right w:val="single" w:sz="4" w:space="0" w:color="auto"/>
            </w:tcBorders>
            <w:shd w:val="clear" w:color="auto" w:fill="auto"/>
          </w:tcPr>
          <w:p w14:paraId="53BA51A4" w14:textId="77777777" w:rsidR="008471E7" w:rsidRDefault="008471E7">
            <w:pPr>
              <w:suppressAutoHyphens/>
              <w:snapToGrid w:val="0"/>
              <w:spacing w:after="0"/>
              <w:jc w:val="left"/>
              <w:rPr>
                <w:rFonts w:ascii="Arial" w:eastAsia="Times New Roman" w:hAnsi="Arial" w:cs="Arial"/>
                <w:sz w:val="20"/>
                <w:szCs w:val="20"/>
                <w:lang w:val="de-DE" w:eastAsia="de-DE" w:bidi="ar-SA"/>
              </w:rPr>
            </w:pPr>
          </w:p>
        </w:tc>
        <w:tc>
          <w:tcPr>
            <w:tcW w:w="1418" w:type="dxa"/>
            <w:tcBorders>
              <w:top w:val="single" w:sz="4" w:space="0" w:color="000000"/>
              <w:left w:val="single" w:sz="4" w:space="0" w:color="auto"/>
              <w:right w:val="single" w:sz="4" w:space="0" w:color="000000"/>
            </w:tcBorders>
          </w:tcPr>
          <w:p w14:paraId="2DDAD58C" w14:textId="77777777" w:rsidR="008471E7" w:rsidRDefault="008471E7">
            <w:pPr>
              <w:suppressAutoHyphens/>
              <w:snapToGrid w:val="0"/>
              <w:spacing w:after="0"/>
              <w:jc w:val="left"/>
              <w:rPr>
                <w:rFonts w:ascii="Arial" w:eastAsia="Times New Roman" w:hAnsi="Arial" w:cs="Arial"/>
                <w:sz w:val="20"/>
                <w:szCs w:val="20"/>
                <w:lang w:val="de-DE" w:eastAsia="de-DE" w:bidi="ar-SA"/>
              </w:rPr>
            </w:pPr>
          </w:p>
        </w:tc>
        <w:tc>
          <w:tcPr>
            <w:tcW w:w="1417" w:type="dxa"/>
            <w:tcBorders>
              <w:top w:val="single" w:sz="4" w:space="0" w:color="000000"/>
              <w:left w:val="single" w:sz="4" w:space="0" w:color="000000"/>
              <w:right w:val="single" w:sz="4" w:space="0" w:color="000000"/>
            </w:tcBorders>
          </w:tcPr>
          <w:p w14:paraId="3F3F34F3" w14:textId="77777777" w:rsidR="008471E7" w:rsidRDefault="008471E7">
            <w:pPr>
              <w:suppressAutoHyphens/>
              <w:snapToGrid w:val="0"/>
              <w:spacing w:after="0"/>
              <w:jc w:val="left"/>
              <w:rPr>
                <w:rFonts w:ascii="Arial" w:eastAsia="Times New Roman" w:hAnsi="Arial" w:cs="Arial"/>
                <w:sz w:val="20"/>
                <w:szCs w:val="20"/>
                <w:lang w:val="de-DE" w:eastAsia="de-DE" w:bidi="ar-SA"/>
              </w:rPr>
            </w:pPr>
          </w:p>
        </w:tc>
        <w:tc>
          <w:tcPr>
            <w:tcW w:w="992" w:type="dxa"/>
            <w:tcBorders>
              <w:top w:val="single" w:sz="4" w:space="0" w:color="000000"/>
              <w:left w:val="single" w:sz="4" w:space="0" w:color="000000"/>
              <w:right w:val="single" w:sz="4" w:space="0" w:color="000000"/>
            </w:tcBorders>
          </w:tcPr>
          <w:p w14:paraId="76DF26FD" w14:textId="77777777" w:rsidR="008471E7" w:rsidRDefault="008471E7">
            <w:pPr>
              <w:suppressAutoHyphens/>
              <w:snapToGrid w:val="0"/>
              <w:spacing w:after="0"/>
              <w:jc w:val="left"/>
              <w:rPr>
                <w:rFonts w:ascii="Arial" w:eastAsia="Times New Roman" w:hAnsi="Arial" w:cs="Arial"/>
                <w:sz w:val="20"/>
                <w:szCs w:val="20"/>
                <w:lang w:val="de-DE" w:eastAsia="de-DE" w:bidi="ar-SA"/>
              </w:rPr>
            </w:pPr>
          </w:p>
        </w:tc>
        <w:tc>
          <w:tcPr>
            <w:tcW w:w="993" w:type="dxa"/>
            <w:tcBorders>
              <w:top w:val="single" w:sz="4" w:space="0" w:color="000000"/>
              <w:left w:val="single" w:sz="4" w:space="0" w:color="000000"/>
              <w:right w:val="single" w:sz="4" w:space="0" w:color="000000"/>
            </w:tcBorders>
          </w:tcPr>
          <w:p w14:paraId="69E7BA82" w14:textId="77777777" w:rsidR="008471E7" w:rsidRDefault="008471E7">
            <w:pPr>
              <w:suppressAutoHyphens/>
              <w:snapToGrid w:val="0"/>
              <w:spacing w:after="0"/>
              <w:jc w:val="left"/>
              <w:rPr>
                <w:rFonts w:ascii="Arial" w:eastAsia="Times New Roman" w:hAnsi="Arial" w:cs="Arial"/>
                <w:sz w:val="20"/>
                <w:szCs w:val="20"/>
                <w:lang w:val="de-DE" w:eastAsia="de-DE" w:bidi="ar-SA"/>
              </w:rPr>
            </w:pPr>
          </w:p>
        </w:tc>
      </w:tr>
      <w:tr w:rsidR="008471E7" w14:paraId="4C577A94" w14:textId="77777777">
        <w:tc>
          <w:tcPr>
            <w:tcW w:w="6167" w:type="dxa"/>
            <w:tcBorders>
              <w:top w:val="single" w:sz="4" w:space="0" w:color="000000"/>
              <w:left w:val="single" w:sz="4" w:space="0" w:color="000000"/>
              <w:bottom w:val="single" w:sz="4" w:space="0" w:color="000000"/>
            </w:tcBorders>
            <w:shd w:val="clear" w:color="auto" w:fill="auto"/>
          </w:tcPr>
          <w:p w14:paraId="4724A104" w14:textId="77777777" w:rsidR="008471E7" w:rsidRDefault="00B66857">
            <w:pPr>
              <w:suppressAutoHyphens/>
              <w:spacing w:after="0"/>
              <w:jc w:val="left"/>
              <w:rPr>
                <w:rFonts w:ascii="Arial" w:eastAsia="Times New Roman" w:hAnsi="Arial" w:cs="Arial"/>
                <w:sz w:val="20"/>
                <w:szCs w:val="20"/>
              </w:rPr>
            </w:pPr>
            <w:r>
              <w:rPr>
                <w:rFonts w:ascii="Arial" w:hAnsi="Arial"/>
                <w:sz w:val="20"/>
                <w:szCs w:val="20"/>
              </w:rPr>
              <w:t>4.3 …. Otros vuelos internacionales</w:t>
            </w:r>
          </w:p>
        </w:tc>
        <w:tc>
          <w:tcPr>
            <w:tcW w:w="1138" w:type="dxa"/>
            <w:tcBorders>
              <w:top w:val="single" w:sz="4" w:space="0" w:color="000000"/>
              <w:left w:val="single" w:sz="4" w:space="0" w:color="000000"/>
              <w:bottom w:val="single" w:sz="4" w:space="0" w:color="000000"/>
            </w:tcBorders>
            <w:shd w:val="clear" w:color="auto" w:fill="auto"/>
          </w:tcPr>
          <w:p w14:paraId="6341ECB2" w14:textId="77777777" w:rsidR="008471E7" w:rsidRDefault="00B66857">
            <w:pPr>
              <w:suppressAutoHyphens/>
              <w:spacing w:after="0"/>
              <w:jc w:val="left"/>
              <w:rPr>
                <w:rFonts w:ascii="Arial" w:eastAsia="Calibri" w:hAnsi="Arial" w:cs="Arial"/>
                <w:sz w:val="20"/>
                <w:szCs w:val="20"/>
              </w:rPr>
            </w:pPr>
            <w:r>
              <w:rPr>
                <w:rFonts w:ascii="Arial" w:hAnsi="Arial"/>
                <w:sz w:val="20"/>
                <w:szCs w:val="20"/>
              </w:rPr>
              <w:t>vuelo</w:t>
            </w:r>
          </w:p>
        </w:tc>
        <w:tc>
          <w:tcPr>
            <w:tcW w:w="850" w:type="dxa"/>
            <w:tcBorders>
              <w:top w:val="single" w:sz="4" w:space="0" w:color="000000"/>
              <w:left w:val="single" w:sz="4" w:space="0" w:color="000000"/>
              <w:bottom w:val="single" w:sz="4" w:space="0" w:color="000000"/>
            </w:tcBorders>
            <w:shd w:val="clear" w:color="auto" w:fill="auto"/>
          </w:tcPr>
          <w:p w14:paraId="7322451F" w14:textId="77777777" w:rsidR="008471E7" w:rsidRDefault="00B66857">
            <w:pPr>
              <w:suppressAutoHyphens/>
              <w:spacing w:after="0"/>
              <w:jc w:val="left"/>
              <w:rPr>
                <w:rFonts w:ascii="Arial" w:eastAsia="Times New Roman" w:hAnsi="Arial" w:cs="Arial"/>
                <w:sz w:val="20"/>
                <w:szCs w:val="20"/>
              </w:rPr>
            </w:pPr>
            <w:r>
              <w:rPr>
                <w:rFonts w:ascii="Arial" w:hAnsi="Arial"/>
                <w:sz w:val="20"/>
                <w:szCs w:val="20"/>
              </w:rPr>
              <w:t>…</w:t>
            </w:r>
          </w:p>
        </w:tc>
        <w:tc>
          <w:tcPr>
            <w:tcW w:w="992" w:type="dxa"/>
            <w:tcBorders>
              <w:top w:val="single" w:sz="4" w:space="0" w:color="000000"/>
              <w:left w:val="single" w:sz="4" w:space="0" w:color="000000"/>
              <w:bottom w:val="single" w:sz="4" w:space="0" w:color="000000"/>
            </w:tcBorders>
            <w:shd w:val="clear" w:color="auto" w:fill="auto"/>
          </w:tcPr>
          <w:p w14:paraId="04C2BC03" w14:textId="77777777" w:rsidR="008471E7" w:rsidRDefault="008471E7">
            <w:pPr>
              <w:suppressAutoHyphens/>
              <w:snapToGrid w:val="0"/>
              <w:spacing w:after="0"/>
              <w:jc w:val="left"/>
              <w:rPr>
                <w:rFonts w:ascii="Arial" w:eastAsia="Times New Roman" w:hAnsi="Arial" w:cs="Arial"/>
                <w:sz w:val="20"/>
                <w:szCs w:val="20"/>
                <w:lang w:val="de-DE" w:eastAsia="de-DE" w:bidi="ar-SA"/>
              </w:rPr>
            </w:pPr>
          </w:p>
        </w:tc>
        <w:tc>
          <w:tcPr>
            <w:tcW w:w="993" w:type="dxa"/>
            <w:tcBorders>
              <w:top w:val="single" w:sz="4" w:space="0" w:color="000000"/>
              <w:left w:val="single" w:sz="4" w:space="0" w:color="000000"/>
              <w:right w:val="single" w:sz="4" w:space="0" w:color="auto"/>
            </w:tcBorders>
            <w:shd w:val="clear" w:color="auto" w:fill="auto"/>
          </w:tcPr>
          <w:p w14:paraId="3DB37B68" w14:textId="77777777" w:rsidR="008471E7" w:rsidRDefault="008471E7">
            <w:pPr>
              <w:suppressAutoHyphens/>
              <w:snapToGrid w:val="0"/>
              <w:spacing w:after="0"/>
              <w:jc w:val="left"/>
              <w:rPr>
                <w:rFonts w:ascii="Arial" w:eastAsia="Times New Roman" w:hAnsi="Arial" w:cs="Arial"/>
                <w:sz w:val="20"/>
                <w:szCs w:val="20"/>
                <w:lang w:val="de-DE" w:eastAsia="de-DE" w:bidi="ar-SA"/>
              </w:rPr>
            </w:pPr>
          </w:p>
        </w:tc>
        <w:tc>
          <w:tcPr>
            <w:tcW w:w="283" w:type="dxa"/>
            <w:tcBorders>
              <w:left w:val="single" w:sz="4" w:space="0" w:color="auto"/>
              <w:right w:val="single" w:sz="4" w:space="0" w:color="auto"/>
            </w:tcBorders>
            <w:shd w:val="clear" w:color="auto" w:fill="auto"/>
          </w:tcPr>
          <w:p w14:paraId="29922717" w14:textId="77777777" w:rsidR="008471E7" w:rsidRDefault="008471E7">
            <w:pPr>
              <w:suppressAutoHyphens/>
              <w:snapToGrid w:val="0"/>
              <w:spacing w:after="0"/>
              <w:jc w:val="left"/>
              <w:rPr>
                <w:rFonts w:ascii="Arial" w:eastAsia="Times New Roman" w:hAnsi="Arial" w:cs="Arial"/>
                <w:sz w:val="20"/>
                <w:szCs w:val="20"/>
                <w:lang w:val="de-DE" w:eastAsia="de-DE" w:bidi="ar-SA"/>
              </w:rPr>
            </w:pPr>
          </w:p>
        </w:tc>
        <w:tc>
          <w:tcPr>
            <w:tcW w:w="1418" w:type="dxa"/>
            <w:tcBorders>
              <w:top w:val="single" w:sz="4" w:space="0" w:color="000000"/>
              <w:left w:val="single" w:sz="4" w:space="0" w:color="auto"/>
              <w:right w:val="single" w:sz="4" w:space="0" w:color="000000"/>
            </w:tcBorders>
          </w:tcPr>
          <w:p w14:paraId="66F25CD1" w14:textId="77777777" w:rsidR="008471E7" w:rsidRDefault="008471E7">
            <w:pPr>
              <w:suppressAutoHyphens/>
              <w:snapToGrid w:val="0"/>
              <w:spacing w:after="0"/>
              <w:jc w:val="left"/>
              <w:rPr>
                <w:rFonts w:ascii="Arial" w:eastAsia="Times New Roman" w:hAnsi="Arial" w:cs="Arial"/>
                <w:sz w:val="20"/>
                <w:szCs w:val="20"/>
                <w:lang w:val="de-DE" w:eastAsia="de-DE" w:bidi="ar-SA"/>
              </w:rPr>
            </w:pPr>
          </w:p>
        </w:tc>
        <w:tc>
          <w:tcPr>
            <w:tcW w:w="1417" w:type="dxa"/>
            <w:tcBorders>
              <w:top w:val="single" w:sz="4" w:space="0" w:color="000000"/>
              <w:left w:val="single" w:sz="4" w:space="0" w:color="000000"/>
              <w:right w:val="single" w:sz="4" w:space="0" w:color="000000"/>
            </w:tcBorders>
          </w:tcPr>
          <w:p w14:paraId="7ADFB85B" w14:textId="77777777" w:rsidR="008471E7" w:rsidRDefault="008471E7">
            <w:pPr>
              <w:suppressAutoHyphens/>
              <w:snapToGrid w:val="0"/>
              <w:spacing w:after="0"/>
              <w:jc w:val="left"/>
              <w:rPr>
                <w:rFonts w:ascii="Arial" w:eastAsia="Times New Roman" w:hAnsi="Arial" w:cs="Arial"/>
                <w:sz w:val="20"/>
                <w:szCs w:val="20"/>
                <w:lang w:val="de-DE" w:eastAsia="de-DE" w:bidi="ar-SA"/>
              </w:rPr>
            </w:pPr>
          </w:p>
        </w:tc>
        <w:tc>
          <w:tcPr>
            <w:tcW w:w="992" w:type="dxa"/>
            <w:tcBorders>
              <w:top w:val="single" w:sz="4" w:space="0" w:color="000000"/>
              <w:left w:val="single" w:sz="4" w:space="0" w:color="000000"/>
              <w:right w:val="single" w:sz="4" w:space="0" w:color="000000"/>
            </w:tcBorders>
          </w:tcPr>
          <w:p w14:paraId="73B0739E" w14:textId="77777777" w:rsidR="008471E7" w:rsidRDefault="008471E7">
            <w:pPr>
              <w:suppressAutoHyphens/>
              <w:snapToGrid w:val="0"/>
              <w:spacing w:after="0"/>
              <w:jc w:val="left"/>
              <w:rPr>
                <w:rFonts w:ascii="Arial" w:eastAsia="Times New Roman" w:hAnsi="Arial" w:cs="Arial"/>
                <w:sz w:val="20"/>
                <w:szCs w:val="20"/>
                <w:lang w:val="de-DE" w:eastAsia="de-DE" w:bidi="ar-SA"/>
              </w:rPr>
            </w:pPr>
          </w:p>
        </w:tc>
        <w:tc>
          <w:tcPr>
            <w:tcW w:w="993" w:type="dxa"/>
            <w:tcBorders>
              <w:top w:val="single" w:sz="4" w:space="0" w:color="000000"/>
              <w:left w:val="single" w:sz="4" w:space="0" w:color="000000"/>
              <w:right w:val="single" w:sz="4" w:space="0" w:color="000000"/>
            </w:tcBorders>
          </w:tcPr>
          <w:p w14:paraId="53505847" w14:textId="77777777" w:rsidR="008471E7" w:rsidRDefault="008471E7">
            <w:pPr>
              <w:suppressAutoHyphens/>
              <w:snapToGrid w:val="0"/>
              <w:spacing w:after="0"/>
              <w:jc w:val="left"/>
              <w:rPr>
                <w:rFonts w:ascii="Arial" w:eastAsia="Times New Roman" w:hAnsi="Arial" w:cs="Arial"/>
                <w:sz w:val="20"/>
                <w:szCs w:val="20"/>
                <w:lang w:val="de-DE" w:eastAsia="de-DE" w:bidi="ar-SA"/>
              </w:rPr>
            </w:pPr>
          </w:p>
        </w:tc>
      </w:tr>
      <w:tr w:rsidR="008471E7" w14:paraId="0791ADF8" w14:textId="77777777">
        <w:tc>
          <w:tcPr>
            <w:tcW w:w="9147" w:type="dxa"/>
            <w:gridSpan w:val="4"/>
            <w:tcBorders>
              <w:top w:val="single" w:sz="4" w:space="0" w:color="000000"/>
              <w:left w:val="single" w:sz="4" w:space="0" w:color="000000"/>
              <w:bottom w:val="single" w:sz="4" w:space="0" w:color="000000"/>
            </w:tcBorders>
            <w:shd w:val="clear" w:color="auto" w:fill="auto"/>
          </w:tcPr>
          <w:p w14:paraId="530650FD" w14:textId="77777777" w:rsidR="008471E7" w:rsidRDefault="00B66857">
            <w:pPr>
              <w:suppressAutoHyphens/>
              <w:spacing w:after="0"/>
              <w:jc w:val="right"/>
              <w:rPr>
                <w:rFonts w:ascii="Arial" w:eastAsia="Times New Roman" w:hAnsi="Arial" w:cs="Arial"/>
                <w:b/>
                <w:sz w:val="20"/>
                <w:szCs w:val="20"/>
              </w:rPr>
            </w:pPr>
            <w:r>
              <w:rPr>
                <w:rFonts w:ascii="Arial" w:hAnsi="Arial"/>
                <w:b/>
                <w:sz w:val="20"/>
                <w:szCs w:val="20"/>
              </w:rPr>
              <w:t>Subtotal de vuelos internacionales</w:t>
            </w:r>
          </w:p>
        </w:tc>
        <w:tc>
          <w:tcPr>
            <w:tcW w:w="993" w:type="dxa"/>
            <w:tcBorders>
              <w:top w:val="single" w:sz="2" w:space="0" w:color="000000"/>
              <w:left w:val="single" w:sz="2" w:space="0" w:color="000000"/>
              <w:bottom w:val="single" w:sz="2" w:space="0" w:color="000000"/>
              <w:right w:val="single" w:sz="4" w:space="0" w:color="auto"/>
            </w:tcBorders>
            <w:shd w:val="clear" w:color="auto" w:fill="D8D8D8"/>
          </w:tcPr>
          <w:p w14:paraId="345DCFDB" w14:textId="77777777" w:rsidR="008471E7" w:rsidRDefault="008471E7">
            <w:pPr>
              <w:suppressAutoHyphens/>
              <w:snapToGrid w:val="0"/>
              <w:spacing w:after="0"/>
              <w:jc w:val="right"/>
              <w:rPr>
                <w:rFonts w:ascii="Arial" w:eastAsia="Times New Roman" w:hAnsi="Arial" w:cs="Arial"/>
                <w:b/>
                <w:sz w:val="20"/>
                <w:szCs w:val="20"/>
                <w:lang w:val="de-DE" w:eastAsia="de-DE" w:bidi="ar-SA"/>
              </w:rPr>
            </w:pPr>
          </w:p>
        </w:tc>
        <w:tc>
          <w:tcPr>
            <w:tcW w:w="283" w:type="dxa"/>
            <w:tcBorders>
              <w:left w:val="single" w:sz="4" w:space="0" w:color="auto"/>
              <w:right w:val="single" w:sz="4" w:space="0" w:color="auto"/>
            </w:tcBorders>
            <w:shd w:val="clear" w:color="auto" w:fill="auto"/>
          </w:tcPr>
          <w:p w14:paraId="0DFBC526" w14:textId="77777777" w:rsidR="008471E7" w:rsidRDefault="008471E7">
            <w:pPr>
              <w:suppressAutoHyphens/>
              <w:snapToGrid w:val="0"/>
              <w:spacing w:after="0"/>
              <w:jc w:val="right"/>
              <w:rPr>
                <w:rFonts w:ascii="Arial" w:eastAsia="Times New Roman" w:hAnsi="Arial" w:cs="Arial"/>
                <w:b/>
                <w:sz w:val="20"/>
                <w:szCs w:val="20"/>
                <w:lang w:val="de-DE" w:eastAsia="de-DE" w:bidi="ar-SA"/>
              </w:rPr>
            </w:pPr>
          </w:p>
        </w:tc>
        <w:tc>
          <w:tcPr>
            <w:tcW w:w="1418" w:type="dxa"/>
            <w:tcBorders>
              <w:top w:val="single" w:sz="2" w:space="0" w:color="000000"/>
              <w:left w:val="single" w:sz="4" w:space="0" w:color="auto"/>
              <w:bottom w:val="single" w:sz="2" w:space="0" w:color="000000"/>
              <w:right w:val="single" w:sz="2" w:space="0" w:color="000000"/>
            </w:tcBorders>
            <w:shd w:val="clear" w:color="auto" w:fill="D8D8D8"/>
          </w:tcPr>
          <w:p w14:paraId="0EC70C50" w14:textId="77777777" w:rsidR="008471E7" w:rsidRDefault="008471E7">
            <w:pPr>
              <w:suppressAutoHyphens/>
              <w:snapToGrid w:val="0"/>
              <w:spacing w:after="0"/>
              <w:jc w:val="right"/>
              <w:rPr>
                <w:rFonts w:ascii="Arial" w:eastAsia="Times New Roman" w:hAnsi="Arial" w:cs="Arial"/>
                <w:b/>
                <w:sz w:val="20"/>
                <w:szCs w:val="20"/>
                <w:lang w:val="de-DE" w:eastAsia="de-DE" w:bidi="ar-SA"/>
              </w:rPr>
            </w:pPr>
          </w:p>
        </w:tc>
        <w:tc>
          <w:tcPr>
            <w:tcW w:w="1417" w:type="dxa"/>
            <w:tcBorders>
              <w:top w:val="single" w:sz="2" w:space="0" w:color="000000"/>
              <w:left w:val="single" w:sz="2" w:space="0" w:color="000000"/>
              <w:bottom w:val="single" w:sz="2" w:space="0" w:color="000000"/>
              <w:right w:val="single" w:sz="2" w:space="0" w:color="000000"/>
            </w:tcBorders>
            <w:shd w:val="clear" w:color="auto" w:fill="D8D8D8"/>
          </w:tcPr>
          <w:p w14:paraId="053013CF" w14:textId="77777777" w:rsidR="008471E7" w:rsidRDefault="008471E7">
            <w:pPr>
              <w:suppressAutoHyphens/>
              <w:snapToGrid w:val="0"/>
              <w:spacing w:after="0"/>
              <w:jc w:val="right"/>
              <w:rPr>
                <w:rFonts w:ascii="Arial" w:eastAsia="Times New Roman" w:hAnsi="Arial" w:cs="Arial"/>
                <w:b/>
                <w:sz w:val="20"/>
                <w:szCs w:val="20"/>
                <w:lang w:val="de-DE" w:eastAsia="de-DE" w:bidi="ar-SA"/>
              </w:rPr>
            </w:pPr>
          </w:p>
        </w:tc>
        <w:tc>
          <w:tcPr>
            <w:tcW w:w="992" w:type="dxa"/>
            <w:tcBorders>
              <w:top w:val="single" w:sz="2" w:space="0" w:color="000000"/>
              <w:left w:val="single" w:sz="2" w:space="0" w:color="000000"/>
              <w:bottom w:val="single" w:sz="2" w:space="0" w:color="000000"/>
              <w:right w:val="single" w:sz="2" w:space="0" w:color="000000"/>
            </w:tcBorders>
            <w:shd w:val="clear" w:color="auto" w:fill="D8D8D8"/>
          </w:tcPr>
          <w:p w14:paraId="2074AF43" w14:textId="77777777" w:rsidR="008471E7" w:rsidRDefault="008471E7">
            <w:pPr>
              <w:suppressAutoHyphens/>
              <w:snapToGrid w:val="0"/>
              <w:spacing w:after="0"/>
              <w:jc w:val="right"/>
              <w:rPr>
                <w:rFonts w:ascii="Arial" w:eastAsia="Times New Roman" w:hAnsi="Arial" w:cs="Arial"/>
                <w:b/>
                <w:sz w:val="20"/>
                <w:szCs w:val="20"/>
                <w:lang w:val="de-DE" w:eastAsia="de-DE" w:bidi="ar-SA"/>
              </w:rPr>
            </w:pPr>
          </w:p>
        </w:tc>
        <w:tc>
          <w:tcPr>
            <w:tcW w:w="993" w:type="dxa"/>
            <w:tcBorders>
              <w:top w:val="single" w:sz="2" w:space="0" w:color="000000"/>
              <w:left w:val="single" w:sz="2" w:space="0" w:color="000000"/>
              <w:bottom w:val="single" w:sz="2" w:space="0" w:color="000000"/>
              <w:right w:val="single" w:sz="2" w:space="0" w:color="000000"/>
            </w:tcBorders>
            <w:shd w:val="clear" w:color="auto" w:fill="D8D8D8"/>
          </w:tcPr>
          <w:p w14:paraId="3774669F" w14:textId="77777777" w:rsidR="008471E7" w:rsidRDefault="008471E7">
            <w:pPr>
              <w:suppressAutoHyphens/>
              <w:snapToGrid w:val="0"/>
              <w:spacing w:after="0"/>
              <w:jc w:val="right"/>
              <w:rPr>
                <w:rFonts w:ascii="Arial" w:eastAsia="Times New Roman" w:hAnsi="Arial" w:cs="Arial"/>
                <w:b/>
                <w:sz w:val="20"/>
                <w:szCs w:val="20"/>
                <w:lang w:val="de-DE" w:eastAsia="de-DE" w:bidi="ar-SA"/>
              </w:rPr>
            </w:pPr>
          </w:p>
        </w:tc>
      </w:tr>
      <w:tr w:rsidR="008471E7" w14:paraId="15914EAF" w14:textId="77777777">
        <w:tc>
          <w:tcPr>
            <w:tcW w:w="10140" w:type="dxa"/>
            <w:gridSpan w:val="5"/>
            <w:tcBorders>
              <w:left w:val="single" w:sz="4" w:space="0" w:color="000000"/>
              <w:bottom w:val="single" w:sz="4" w:space="0" w:color="000000"/>
              <w:right w:val="single" w:sz="4" w:space="0" w:color="auto"/>
            </w:tcBorders>
            <w:shd w:val="clear" w:color="auto" w:fill="auto"/>
          </w:tcPr>
          <w:p w14:paraId="7ACBAC27" w14:textId="77777777" w:rsidR="008471E7" w:rsidRDefault="00B66857">
            <w:pPr>
              <w:suppressAutoHyphens/>
              <w:spacing w:after="0"/>
              <w:jc w:val="left"/>
              <w:rPr>
                <w:rFonts w:ascii="Arial" w:eastAsia="Times New Roman" w:hAnsi="Arial" w:cs="Arial"/>
                <w:sz w:val="20"/>
                <w:szCs w:val="20"/>
              </w:rPr>
            </w:pPr>
            <w:r>
              <w:rPr>
                <w:rFonts w:ascii="Arial" w:hAnsi="Arial"/>
                <w:b/>
                <w:sz w:val="20"/>
                <w:szCs w:val="20"/>
              </w:rPr>
              <w:t>5. Costes de viajes y transporte locales</w:t>
            </w:r>
          </w:p>
        </w:tc>
        <w:tc>
          <w:tcPr>
            <w:tcW w:w="283" w:type="dxa"/>
            <w:tcBorders>
              <w:left w:val="single" w:sz="4" w:space="0" w:color="auto"/>
              <w:right w:val="single" w:sz="4" w:space="0" w:color="auto"/>
            </w:tcBorders>
            <w:shd w:val="clear" w:color="auto" w:fill="auto"/>
          </w:tcPr>
          <w:p w14:paraId="729842AF" w14:textId="77777777" w:rsidR="008471E7" w:rsidRDefault="008471E7">
            <w:pPr>
              <w:suppressAutoHyphens/>
              <w:spacing w:after="0"/>
              <w:jc w:val="left"/>
              <w:rPr>
                <w:rFonts w:ascii="Arial" w:eastAsia="Times New Roman" w:hAnsi="Arial" w:cs="Arial"/>
                <w:b/>
                <w:sz w:val="20"/>
                <w:szCs w:val="20"/>
                <w:lang w:eastAsia="de-DE" w:bidi="ar-SA"/>
              </w:rPr>
            </w:pPr>
          </w:p>
        </w:tc>
        <w:tc>
          <w:tcPr>
            <w:tcW w:w="1418" w:type="dxa"/>
            <w:tcBorders>
              <w:left w:val="single" w:sz="4" w:space="0" w:color="auto"/>
              <w:bottom w:val="single" w:sz="4" w:space="0" w:color="000000"/>
              <w:right w:val="single" w:sz="4" w:space="0" w:color="000000"/>
            </w:tcBorders>
          </w:tcPr>
          <w:p w14:paraId="564330C7" w14:textId="77777777" w:rsidR="008471E7" w:rsidRDefault="008471E7">
            <w:pPr>
              <w:suppressAutoHyphens/>
              <w:spacing w:after="0"/>
              <w:jc w:val="left"/>
              <w:rPr>
                <w:rFonts w:ascii="Arial" w:eastAsia="Times New Roman" w:hAnsi="Arial" w:cs="Arial"/>
                <w:b/>
                <w:sz w:val="20"/>
                <w:szCs w:val="20"/>
                <w:lang w:eastAsia="de-DE" w:bidi="ar-SA"/>
              </w:rPr>
            </w:pPr>
          </w:p>
        </w:tc>
        <w:tc>
          <w:tcPr>
            <w:tcW w:w="1417" w:type="dxa"/>
            <w:tcBorders>
              <w:left w:val="single" w:sz="4" w:space="0" w:color="000000"/>
              <w:bottom w:val="single" w:sz="4" w:space="0" w:color="000000"/>
              <w:right w:val="single" w:sz="4" w:space="0" w:color="000000"/>
            </w:tcBorders>
          </w:tcPr>
          <w:p w14:paraId="6AB33036" w14:textId="77777777" w:rsidR="008471E7" w:rsidRDefault="008471E7">
            <w:pPr>
              <w:suppressAutoHyphens/>
              <w:spacing w:after="0"/>
              <w:jc w:val="left"/>
              <w:rPr>
                <w:rFonts w:ascii="Arial" w:eastAsia="Times New Roman" w:hAnsi="Arial" w:cs="Arial"/>
                <w:b/>
                <w:sz w:val="20"/>
                <w:szCs w:val="20"/>
                <w:lang w:eastAsia="de-DE" w:bidi="ar-SA"/>
              </w:rPr>
            </w:pPr>
          </w:p>
        </w:tc>
        <w:tc>
          <w:tcPr>
            <w:tcW w:w="992" w:type="dxa"/>
            <w:tcBorders>
              <w:left w:val="single" w:sz="4" w:space="0" w:color="000000"/>
              <w:bottom w:val="single" w:sz="4" w:space="0" w:color="000000"/>
              <w:right w:val="single" w:sz="4" w:space="0" w:color="000000"/>
            </w:tcBorders>
          </w:tcPr>
          <w:p w14:paraId="774D735C" w14:textId="77777777" w:rsidR="008471E7" w:rsidRDefault="008471E7">
            <w:pPr>
              <w:suppressAutoHyphens/>
              <w:spacing w:after="0"/>
              <w:jc w:val="left"/>
              <w:rPr>
                <w:rFonts w:ascii="Arial" w:eastAsia="Times New Roman" w:hAnsi="Arial" w:cs="Arial"/>
                <w:b/>
                <w:sz w:val="20"/>
                <w:szCs w:val="20"/>
                <w:lang w:eastAsia="de-DE" w:bidi="ar-SA"/>
              </w:rPr>
            </w:pPr>
          </w:p>
        </w:tc>
        <w:tc>
          <w:tcPr>
            <w:tcW w:w="993" w:type="dxa"/>
            <w:tcBorders>
              <w:left w:val="single" w:sz="4" w:space="0" w:color="000000"/>
              <w:bottom w:val="single" w:sz="4" w:space="0" w:color="000000"/>
              <w:right w:val="single" w:sz="4" w:space="0" w:color="000000"/>
            </w:tcBorders>
          </w:tcPr>
          <w:p w14:paraId="714F9844" w14:textId="77777777" w:rsidR="008471E7" w:rsidRDefault="008471E7">
            <w:pPr>
              <w:suppressAutoHyphens/>
              <w:spacing w:after="0"/>
              <w:jc w:val="left"/>
              <w:rPr>
                <w:rFonts w:ascii="Arial" w:eastAsia="Times New Roman" w:hAnsi="Arial" w:cs="Arial"/>
                <w:b/>
                <w:sz w:val="20"/>
                <w:szCs w:val="20"/>
                <w:lang w:eastAsia="de-DE" w:bidi="ar-SA"/>
              </w:rPr>
            </w:pPr>
          </w:p>
        </w:tc>
      </w:tr>
      <w:tr w:rsidR="008471E7" w14:paraId="5D3D77B1" w14:textId="77777777">
        <w:tc>
          <w:tcPr>
            <w:tcW w:w="6167" w:type="dxa"/>
            <w:tcBorders>
              <w:top w:val="single" w:sz="4" w:space="0" w:color="000000"/>
              <w:left w:val="single" w:sz="4" w:space="0" w:color="000000"/>
              <w:bottom w:val="single" w:sz="4" w:space="0" w:color="000000"/>
            </w:tcBorders>
            <w:shd w:val="clear" w:color="auto" w:fill="auto"/>
          </w:tcPr>
          <w:p w14:paraId="02844B4C" w14:textId="77777777" w:rsidR="008471E7" w:rsidRDefault="00B66857">
            <w:pPr>
              <w:suppressAutoHyphens/>
              <w:spacing w:after="0"/>
              <w:jc w:val="left"/>
              <w:rPr>
                <w:rFonts w:ascii="Arial" w:eastAsia="Times New Roman" w:hAnsi="Arial" w:cs="Arial"/>
                <w:sz w:val="20"/>
                <w:szCs w:val="20"/>
              </w:rPr>
            </w:pPr>
            <w:r>
              <w:rPr>
                <w:rFonts w:ascii="Arial" w:hAnsi="Arial"/>
                <w:sz w:val="20"/>
                <w:szCs w:val="20"/>
              </w:rPr>
              <w:t>5.1 Alquiler/arrendamiento de vehículos o uso de vehículos propios</w:t>
            </w:r>
          </w:p>
        </w:tc>
        <w:tc>
          <w:tcPr>
            <w:tcW w:w="1138" w:type="dxa"/>
            <w:tcBorders>
              <w:top w:val="single" w:sz="4" w:space="0" w:color="000000"/>
              <w:left w:val="single" w:sz="4" w:space="0" w:color="000000"/>
              <w:bottom w:val="single" w:sz="4" w:space="0" w:color="000000"/>
            </w:tcBorders>
            <w:shd w:val="clear" w:color="auto" w:fill="auto"/>
          </w:tcPr>
          <w:p w14:paraId="28494D2C" w14:textId="77777777" w:rsidR="008471E7" w:rsidRDefault="00B66857">
            <w:pPr>
              <w:suppressAutoHyphens/>
              <w:spacing w:after="0"/>
              <w:jc w:val="left"/>
              <w:rPr>
                <w:rFonts w:ascii="Arial" w:eastAsia="Times New Roman" w:hAnsi="Arial" w:cs="Arial"/>
                <w:sz w:val="20"/>
                <w:szCs w:val="20"/>
              </w:rPr>
            </w:pPr>
            <w:r>
              <w:rPr>
                <w:rFonts w:ascii="Arial" w:hAnsi="Arial"/>
                <w:sz w:val="20"/>
                <w:szCs w:val="20"/>
              </w:rPr>
              <w:t>mes</w:t>
            </w:r>
          </w:p>
        </w:tc>
        <w:tc>
          <w:tcPr>
            <w:tcW w:w="850" w:type="dxa"/>
            <w:tcBorders>
              <w:top w:val="single" w:sz="4" w:space="0" w:color="000000"/>
              <w:left w:val="single" w:sz="4" w:space="0" w:color="000000"/>
              <w:bottom w:val="single" w:sz="4" w:space="0" w:color="000000"/>
            </w:tcBorders>
            <w:shd w:val="clear" w:color="auto" w:fill="auto"/>
          </w:tcPr>
          <w:p w14:paraId="1F224B0F" w14:textId="77777777" w:rsidR="008471E7" w:rsidRDefault="00B66857">
            <w:pPr>
              <w:suppressAutoHyphens/>
              <w:spacing w:after="0"/>
              <w:jc w:val="left"/>
              <w:rPr>
                <w:rFonts w:ascii="Arial" w:eastAsia="Times New Roman" w:hAnsi="Arial" w:cs="Arial"/>
                <w:sz w:val="20"/>
                <w:szCs w:val="20"/>
              </w:rPr>
            </w:pPr>
            <w:r>
              <w:rPr>
                <w:rFonts w:ascii="Arial" w:hAnsi="Arial"/>
                <w:sz w:val="20"/>
                <w:szCs w:val="20"/>
              </w:rPr>
              <w:t>...</w:t>
            </w:r>
          </w:p>
        </w:tc>
        <w:tc>
          <w:tcPr>
            <w:tcW w:w="992" w:type="dxa"/>
            <w:tcBorders>
              <w:top w:val="single" w:sz="4" w:space="0" w:color="000000"/>
              <w:left w:val="single" w:sz="4" w:space="0" w:color="000000"/>
              <w:bottom w:val="single" w:sz="4" w:space="0" w:color="000000"/>
            </w:tcBorders>
            <w:shd w:val="clear" w:color="auto" w:fill="auto"/>
          </w:tcPr>
          <w:p w14:paraId="01A6402A" w14:textId="77777777" w:rsidR="008471E7" w:rsidRDefault="008471E7">
            <w:pPr>
              <w:suppressAutoHyphens/>
              <w:snapToGrid w:val="0"/>
              <w:spacing w:after="0"/>
              <w:jc w:val="left"/>
              <w:rPr>
                <w:rFonts w:ascii="Arial" w:eastAsia="Times New Roman" w:hAnsi="Arial" w:cs="Arial"/>
                <w:sz w:val="20"/>
                <w:szCs w:val="20"/>
                <w:lang w:val="de-DE" w:eastAsia="de-DE" w:bidi="ar-SA"/>
              </w:rPr>
            </w:pPr>
          </w:p>
        </w:tc>
        <w:tc>
          <w:tcPr>
            <w:tcW w:w="993" w:type="dxa"/>
            <w:tcBorders>
              <w:top w:val="single" w:sz="4" w:space="0" w:color="000000"/>
              <w:left w:val="single" w:sz="4" w:space="0" w:color="000000"/>
              <w:bottom w:val="single" w:sz="4" w:space="0" w:color="000000"/>
              <w:right w:val="single" w:sz="4" w:space="0" w:color="auto"/>
            </w:tcBorders>
            <w:shd w:val="clear" w:color="auto" w:fill="auto"/>
          </w:tcPr>
          <w:p w14:paraId="61F84A32" w14:textId="77777777" w:rsidR="008471E7" w:rsidRDefault="008471E7">
            <w:pPr>
              <w:suppressAutoHyphens/>
              <w:snapToGrid w:val="0"/>
              <w:spacing w:after="0"/>
              <w:jc w:val="left"/>
              <w:rPr>
                <w:rFonts w:ascii="Arial" w:eastAsia="Times New Roman" w:hAnsi="Arial" w:cs="Arial"/>
                <w:sz w:val="20"/>
                <w:szCs w:val="20"/>
                <w:lang w:val="de-DE" w:eastAsia="de-DE" w:bidi="ar-SA"/>
              </w:rPr>
            </w:pPr>
          </w:p>
        </w:tc>
        <w:tc>
          <w:tcPr>
            <w:tcW w:w="283" w:type="dxa"/>
            <w:tcBorders>
              <w:left w:val="single" w:sz="4" w:space="0" w:color="auto"/>
              <w:right w:val="single" w:sz="4" w:space="0" w:color="auto"/>
            </w:tcBorders>
            <w:shd w:val="clear" w:color="auto" w:fill="auto"/>
          </w:tcPr>
          <w:p w14:paraId="0D435030" w14:textId="77777777" w:rsidR="008471E7" w:rsidRDefault="008471E7">
            <w:pPr>
              <w:suppressAutoHyphens/>
              <w:snapToGrid w:val="0"/>
              <w:spacing w:after="0"/>
              <w:jc w:val="left"/>
              <w:rPr>
                <w:rFonts w:ascii="Arial" w:eastAsia="Times New Roman" w:hAnsi="Arial" w:cs="Arial"/>
                <w:sz w:val="20"/>
                <w:szCs w:val="20"/>
                <w:lang w:val="de-DE" w:eastAsia="de-DE" w:bidi="ar-SA"/>
              </w:rPr>
            </w:pPr>
          </w:p>
        </w:tc>
        <w:tc>
          <w:tcPr>
            <w:tcW w:w="1418" w:type="dxa"/>
            <w:tcBorders>
              <w:top w:val="single" w:sz="4" w:space="0" w:color="000000"/>
              <w:left w:val="single" w:sz="4" w:space="0" w:color="auto"/>
              <w:bottom w:val="single" w:sz="4" w:space="0" w:color="000000"/>
              <w:right w:val="single" w:sz="4" w:space="0" w:color="000000"/>
            </w:tcBorders>
          </w:tcPr>
          <w:p w14:paraId="6A67EF37" w14:textId="77777777" w:rsidR="008471E7" w:rsidRDefault="008471E7">
            <w:pPr>
              <w:suppressAutoHyphens/>
              <w:snapToGrid w:val="0"/>
              <w:spacing w:after="0"/>
              <w:jc w:val="left"/>
              <w:rPr>
                <w:rFonts w:ascii="Arial" w:eastAsia="Times New Roman" w:hAnsi="Arial" w:cs="Arial"/>
                <w:sz w:val="20"/>
                <w:szCs w:val="20"/>
                <w:lang w:val="de-DE" w:eastAsia="de-DE" w:bidi="ar-SA"/>
              </w:rPr>
            </w:pPr>
          </w:p>
        </w:tc>
        <w:tc>
          <w:tcPr>
            <w:tcW w:w="1417" w:type="dxa"/>
            <w:tcBorders>
              <w:top w:val="single" w:sz="4" w:space="0" w:color="000000"/>
              <w:left w:val="single" w:sz="4" w:space="0" w:color="000000"/>
              <w:bottom w:val="single" w:sz="4" w:space="0" w:color="000000"/>
              <w:right w:val="single" w:sz="4" w:space="0" w:color="000000"/>
            </w:tcBorders>
          </w:tcPr>
          <w:p w14:paraId="30511082" w14:textId="77777777" w:rsidR="008471E7" w:rsidRDefault="008471E7">
            <w:pPr>
              <w:suppressAutoHyphens/>
              <w:snapToGrid w:val="0"/>
              <w:spacing w:after="0"/>
              <w:jc w:val="left"/>
              <w:rPr>
                <w:rFonts w:ascii="Arial" w:eastAsia="Times New Roman" w:hAnsi="Arial" w:cs="Arial"/>
                <w:sz w:val="20"/>
                <w:szCs w:val="20"/>
                <w:lang w:val="de-DE" w:eastAsia="de-DE" w:bidi="ar-SA"/>
              </w:rPr>
            </w:pPr>
          </w:p>
        </w:tc>
        <w:tc>
          <w:tcPr>
            <w:tcW w:w="992" w:type="dxa"/>
            <w:tcBorders>
              <w:top w:val="single" w:sz="4" w:space="0" w:color="000000"/>
              <w:left w:val="single" w:sz="4" w:space="0" w:color="000000"/>
              <w:bottom w:val="single" w:sz="4" w:space="0" w:color="000000"/>
              <w:right w:val="single" w:sz="4" w:space="0" w:color="000000"/>
            </w:tcBorders>
          </w:tcPr>
          <w:p w14:paraId="30F32AE9" w14:textId="77777777" w:rsidR="008471E7" w:rsidRDefault="008471E7">
            <w:pPr>
              <w:suppressAutoHyphens/>
              <w:snapToGrid w:val="0"/>
              <w:spacing w:after="0"/>
              <w:jc w:val="left"/>
              <w:rPr>
                <w:rFonts w:ascii="Arial" w:eastAsia="Times New Roman" w:hAnsi="Arial" w:cs="Arial"/>
                <w:sz w:val="20"/>
                <w:szCs w:val="20"/>
                <w:lang w:val="de-DE" w:eastAsia="de-DE" w:bidi="ar-SA"/>
              </w:rPr>
            </w:pPr>
          </w:p>
        </w:tc>
        <w:tc>
          <w:tcPr>
            <w:tcW w:w="993" w:type="dxa"/>
            <w:tcBorders>
              <w:top w:val="single" w:sz="4" w:space="0" w:color="000000"/>
              <w:left w:val="single" w:sz="4" w:space="0" w:color="000000"/>
              <w:bottom w:val="single" w:sz="4" w:space="0" w:color="000000"/>
              <w:right w:val="single" w:sz="4" w:space="0" w:color="000000"/>
            </w:tcBorders>
          </w:tcPr>
          <w:p w14:paraId="7BC204C2" w14:textId="77777777" w:rsidR="008471E7" w:rsidRDefault="008471E7">
            <w:pPr>
              <w:suppressAutoHyphens/>
              <w:snapToGrid w:val="0"/>
              <w:spacing w:after="0"/>
              <w:jc w:val="left"/>
              <w:rPr>
                <w:rFonts w:ascii="Arial" w:eastAsia="Times New Roman" w:hAnsi="Arial" w:cs="Arial"/>
                <w:sz w:val="20"/>
                <w:szCs w:val="20"/>
                <w:lang w:val="de-DE" w:eastAsia="de-DE" w:bidi="ar-SA"/>
              </w:rPr>
            </w:pPr>
          </w:p>
        </w:tc>
      </w:tr>
      <w:tr w:rsidR="008471E7" w14:paraId="4509260D" w14:textId="77777777">
        <w:tc>
          <w:tcPr>
            <w:tcW w:w="6167" w:type="dxa"/>
            <w:tcBorders>
              <w:top w:val="single" w:sz="4" w:space="0" w:color="000000"/>
              <w:left w:val="single" w:sz="4" w:space="0" w:color="000000"/>
              <w:bottom w:val="single" w:sz="4" w:space="0" w:color="000000"/>
            </w:tcBorders>
            <w:shd w:val="clear" w:color="auto" w:fill="auto"/>
          </w:tcPr>
          <w:p w14:paraId="1A25ACD3" w14:textId="77777777" w:rsidR="008471E7" w:rsidRDefault="00B66857">
            <w:pPr>
              <w:suppressAutoHyphens/>
              <w:spacing w:after="0"/>
              <w:jc w:val="left"/>
              <w:rPr>
                <w:rFonts w:ascii="Arial" w:eastAsia="Times New Roman" w:hAnsi="Arial" w:cs="Arial"/>
                <w:sz w:val="20"/>
                <w:szCs w:val="20"/>
              </w:rPr>
            </w:pPr>
            <w:r>
              <w:rPr>
                <w:rFonts w:ascii="Arial" w:hAnsi="Arial"/>
                <w:sz w:val="20"/>
                <w:szCs w:val="20"/>
              </w:rPr>
              <w:t>5.2 Operaciones y mantenimiento de vehículos, incluidos el conductor, los seguros y las reparaciones</w:t>
            </w:r>
          </w:p>
        </w:tc>
        <w:tc>
          <w:tcPr>
            <w:tcW w:w="1138" w:type="dxa"/>
            <w:tcBorders>
              <w:top w:val="single" w:sz="4" w:space="0" w:color="000000"/>
              <w:left w:val="single" w:sz="4" w:space="0" w:color="000000"/>
              <w:bottom w:val="single" w:sz="4" w:space="0" w:color="000000"/>
            </w:tcBorders>
            <w:shd w:val="clear" w:color="auto" w:fill="auto"/>
          </w:tcPr>
          <w:p w14:paraId="3263E73B" w14:textId="77777777" w:rsidR="008471E7" w:rsidRDefault="00B66857">
            <w:pPr>
              <w:suppressAutoHyphens/>
              <w:spacing w:after="0"/>
              <w:jc w:val="left"/>
              <w:rPr>
                <w:rFonts w:ascii="Arial" w:eastAsia="Times New Roman" w:hAnsi="Arial" w:cs="Arial"/>
                <w:sz w:val="20"/>
                <w:szCs w:val="20"/>
              </w:rPr>
            </w:pPr>
            <w:r>
              <w:rPr>
                <w:rFonts w:ascii="Arial" w:hAnsi="Arial"/>
                <w:sz w:val="20"/>
                <w:szCs w:val="20"/>
              </w:rPr>
              <w:t>mes</w:t>
            </w:r>
          </w:p>
        </w:tc>
        <w:tc>
          <w:tcPr>
            <w:tcW w:w="850" w:type="dxa"/>
            <w:tcBorders>
              <w:top w:val="single" w:sz="4" w:space="0" w:color="000000"/>
              <w:left w:val="single" w:sz="4" w:space="0" w:color="000000"/>
              <w:bottom w:val="single" w:sz="4" w:space="0" w:color="000000"/>
            </w:tcBorders>
            <w:shd w:val="clear" w:color="auto" w:fill="auto"/>
          </w:tcPr>
          <w:p w14:paraId="3DAA8E56" w14:textId="77777777" w:rsidR="008471E7" w:rsidRDefault="00B66857">
            <w:pPr>
              <w:suppressAutoHyphens/>
              <w:spacing w:after="0"/>
              <w:jc w:val="left"/>
              <w:rPr>
                <w:rFonts w:ascii="Arial" w:eastAsia="Times New Roman" w:hAnsi="Arial" w:cs="Arial"/>
                <w:sz w:val="20"/>
                <w:szCs w:val="20"/>
              </w:rPr>
            </w:pPr>
            <w:r>
              <w:rPr>
                <w:rFonts w:ascii="Arial" w:hAnsi="Arial"/>
                <w:sz w:val="20"/>
                <w:szCs w:val="20"/>
              </w:rPr>
              <w:t>...</w:t>
            </w:r>
          </w:p>
        </w:tc>
        <w:tc>
          <w:tcPr>
            <w:tcW w:w="992" w:type="dxa"/>
            <w:tcBorders>
              <w:top w:val="single" w:sz="4" w:space="0" w:color="000000"/>
              <w:left w:val="single" w:sz="4" w:space="0" w:color="000000"/>
              <w:bottom w:val="single" w:sz="4" w:space="0" w:color="000000"/>
            </w:tcBorders>
            <w:shd w:val="clear" w:color="auto" w:fill="auto"/>
          </w:tcPr>
          <w:p w14:paraId="53235328" w14:textId="77777777" w:rsidR="008471E7" w:rsidRDefault="008471E7">
            <w:pPr>
              <w:suppressAutoHyphens/>
              <w:snapToGrid w:val="0"/>
              <w:spacing w:after="0"/>
              <w:jc w:val="left"/>
              <w:rPr>
                <w:rFonts w:ascii="Arial" w:eastAsia="Times New Roman" w:hAnsi="Arial" w:cs="Arial"/>
                <w:sz w:val="20"/>
                <w:szCs w:val="20"/>
                <w:lang w:val="de-DE" w:eastAsia="de-DE" w:bidi="ar-SA"/>
              </w:rPr>
            </w:pPr>
          </w:p>
        </w:tc>
        <w:tc>
          <w:tcPr>
            <w:tcW w:w="993" w:type="dxa"/>
            <w:tcBorders>
              <w:top w:val="single" w:sz="4" w:space="0" w:color="000000"/>
              <w:left w:val="single" w:sz="4" w:space="0" w:color="000000"/>
              <w:bottom w:val="single" w:sz="4" w:space="0" w:color="000000"/>
              <w:right w:val="single" w:sz="4" w:space="0" w:color="auto"/>
            </w:tcBorders>
            <w:shd w:val="clear" w:color="auto" w:fill="auto"/>
          </w:tcPr>
          <w:p w14:paraId="0D39FE2D" w14:textId="77777777" w:rsidR="008471E7" w:rsidRDefault="008471E7">
            <w:pPr>
              <w:suppressAutoHyphens/>
              <w:snapToGrid w:val="0"/>
              <w:spacing w:after="0"/>
              <w:jc w:val="left"/>
              <w:rPr>
                <w:rFonts w:ascii="Arial" w:eastAsia="Times New Roman" w:hAnsi="Arial" w:cs="Arial"/>
                <w:sz w:val="20"/>
                <w:szCs w:val="20"/>
                <w:lang w:val="de-DE" w:eastAsia="de-DE" w:bidi="ar-SA"/>
              </w:rPr>
            </w:pPr>
          </w:p>
        </w:tc>
        <w:tc>
          <w:tcPr>
            <w:tcW w:w="283" w:type="dxa"/>
            <w:tcBorders>
              <w:left w:val="single" w:sz="4" w:space="0" w:color="auto"/>
              <w:right w:val="single" w:sz="4" w:space="0" w:color="auto"/>
            </w:tcBorders>
            <w:shd w:val="clear" w:color="auto" w:fill="auto"/>
          </w:tcPr>
          <w:p w14:paraId="04D8B342" w14:textId="77777777" w:rsidR="008471E7" w:rsidRDefault="008471E7">
            <w:pPr>
              <w:suppressAutoHyphens/>
              <w:snapToGrid w:val="0"/>
              <w:spacing w:after="0"/>
              <w:jc w:val="left"/>
              <w:rPr>
                <w:rFonts w:ascii="Arial" w:eastAsia="Times New Roman" w:hAnsi="Arial" w:cs="Arial"/>
                <w:sz w:val="20"/>
                <w:szCs w:val="20"/>
                <w:lang w:val="de-DE" w:eastAsia="de-DE" w:bidi="ar-SA"/>
              </w:rPr>
            </w:pPr>
          </w:p>
        </w:tc>
        <w:tc>
          <w:tcPr>
            <w:tcW w:w="1418" w:type="dxa"/>
            <w:tcBorders>
              <w:top w:val="single" w:sz="4" w:space="0" w:color="000000"/>
              <w:left w:val="single" w:sz="4" w:space="0" w:color="auto"/>
              <w:bottom w:val="single" w:sz="4" w:space="0" w:color="000000"/>
              <w:right w:val="single" w:sz="4" w:space="0" w:color="000000"/>
            </w:tcBorders>
          </w:tcPr>
          <w:p w14:paraId="08619337" w14:textId="77777777" w:rsidR="008471E7" w:rsidRDefault="008471E7">
            <w:pPr>
              <w:suppressAutoHyphens/>
              <w:snapToGrid w:val="0"/>
              <w:spacing w:after="0"/>
              <w:jc w:val="left"/>
              <w:rPr>
                <w:rFonts w:ascii="Arial" w:eastAsia="Times New Roman" w:hAnsi="Arial" w:cs="Arial"/>
                <w:sz w:val="20"/>
                <w:szCs w:val="20"/>
                <w:lang w:val="de-DE" w:eastAsia="de-DE" w:bidi="ar-SA"/>
              </w:rPr>
            </w:pPr>
          </w:p>
        </w:tc>
        <w:tc>
          <w:tcPr>
            <w:tcW w:w="1417" w:type="dxa"/>
            <w:tcBorders>
              <w:top w:val="single" w:sz="4" w:space="0" w:color="000000"/>
              <w:left w:val="single" w:sz="4" w:space="0" w:color="000000"/>
              <w:bottom w:val="single" w:sz="4" w:space="0" w:color="000000"/>
              <w:right w:val="single" w:sz="4" w:space="0" w:color="000000"/>
            </w:tcBorders>
          </w:tcPr>
          <w:p w14:paraId="22596D37" w14:textId="77777777" w:rsidR="008471E7" w:rsidRDefault="008471E7">
            <w:pPr>
              <w:suppressAutoHyphens/>
              <w:snapToGrid w:val="0"/>
              <w:spacing w:after="0"/>
              <w:jc w:val="left"/>
              <w:rPr>
                <w:rFonts w:ascii="Arial" w:eastAsia="Times New Roman" w:hAnsi="Arial" w:cs="Arial"/>
                <w:sz w:val="20"/>
                <w:szCs w:val="20"/>
                <w:lang w:val="de-DE" w:eastAsia="de-DE" w:bidi="ar-SA"/>
              </w:rPr>
            </w:pPr>
          </w:p>
        </w:tc>
        <w:tc>
          <w:tcPr>
            <w:tcW w:w="992" w:type="dxa"/>
            <w:tcBorders>
              <w:top w:val="single" w:sz="4" w:space="0" w:color="000000"/>
              <w:left w:val="single" w:sz="4" w:space="0" w:color="000000"/>
              <w:bottom w:val="single" w:sz="4" w:space="0" w:color="000000"/>
              <w:right w:val="single" w:sz="4" w:space="0" w:color="000000"/>
            </w:tcBorders>
          </w:tcPr>
          <w:p w14:paraId="5BBF8E5A" w14:textId="77777777" w:rsidR="008471E7" w:rsidRDefault="008471E7">
            <w:pPr>
              <w:suppressAutoHyphens/>
              <w:snapToGrid w:val="0"/>
              <w:spacing w:after="0"/>
              <w:jc w:val="left"/>
              <w:rPr>
                <w:rFonts w:ascii="Arial" w:eastAsia="Times New Roman" w:hAnsi="Arial" w:cs="Arial"/>
                <w:sz w:val="20"/>
                <w:szCs w:val="20"/>
                <w:lang w:val="de-DE" w:eastAsia="de-DE" w:bidi="ar-SA"/>
              </w:rPr>
            </w:pPr>
          </w:p>
        </w:tc>
        <w:tc>
          <w:tcPr>
            <w:tcW w:w="993" w:type="dxa"/>
            <w:tcBorders>
              <w:top w:val="single" w:sz="4" w:space="0" w:color="000000"/>
              <w:left w:val="single" w:sz="4" w:space="0" w:color="000000"/>
              <w:bottom w:val="single" w:sz="4" w:space="0" w:color="000000"/>
              <w:right w:val="single" w:sz="4" w:space="0" w:color="000000"/>
            </w:tcBorders>
          </w:tcPr>
          <w:p w14:paraId="5EC4F573" w14:textId="77777777" w:rsidR="008471E7" w:rsidRDefault="008471E7">
            <w:pPr>
              <w:suppressAutoHyphens/>
              <w:snapToGrid w:val="0"/>
              <w:spacing w:after="0"/>
              <w:jc w:val="left"/>
              <w:rPr>
                <w:rFonts w:ascii="Arial" w:eastAsia="Times New Roman" w:hAnsi="Arial" w:cs="Arial"/>
                <w:sz w:val="20"/>
                <w:szCs w:val="20"/>
                <w:lang w:val="de-DE" w:eastAsia="de-DE" w:bidi="ar-SA"/>
              </w:rPr>
            </w:pPr>
          </w:p>
        </w:tc>
      </w:tr>
      <w:tr w:rsidR="008471E7" w14:paraId="56D03E73" w14:textId="77777777">
        <w:tc>
          <w:tcPr>
            <w:tcW w:w="6167" w:type="dxa"/>
            <w:tcBorders>
              <w:top w:val="single" w:sz="4" w:space="0" w:color="000000"/>
              <w:left w:val="single" w:sz="4" w:space="0" w:color="000000"/>
            </w:tcBorders>
            <w:shd w:val="clear" w:color="auto" w:fill="auto"/>
          </w:tcPr>
          <w:p w14:paraId="0B05A26F" w14:textId="77777777" w:rsidR="008471E7" w:rsidRDefault="00B66857">
            <w:pPr>
              <w:suppressAutoHyphens/>
              <w:spacing w:after="0"/>
              <w:jc w:val="left"/>
              <w:rPr>
                <w:rFonts w:ascii="Arial" w:eastAsia="Times New Roman" w:hAnsi="Arial" w:cs="Arial"/>
                <w:sz w:val="20"/>
                <w:szCs w:val="20"/>
              </w:rPr>
            </w:pPr>
            <w:r>
              <w:rPr>
                <w:rFonts w:ascii="Arial" w:hAnsi="Arial"/>
                <w:sz w:val="20"/>
                <w:szCs w:val="20"/>
              </w:rPr>
              <w:t>5.3 Otros transportes locales (a corto plazo, pico)</w:t>
            </w:r>
          </w:p>
        </w:tc>
        <w:tc>
          <w:tcPr>
            <w:tcW w:w="1138" w:type="dxa"/>
            <w:tcBorders>
              <w:top w:val="single" w:sz="4" w:space="0" w:color="000000"/>
              <w:left w:val="single" w:sz="4" w:space="0" w:color="000000"/>
            </w:tcBorders>
            <w:shd w:val="clear" w:color="auto" w:fill="auto"/>
          </w:tcPr>
          <w:p w14:paraId="72352A67" w14:textId="77777777" w:rsidR="008471E7" w:rsidRDefault="00B66857">
            <w:pPr>
              <w:suppressAutoHyphens/>
              <w:spacing w:after="0"/>
              <w:jc w:val="left"/>
              <w:rPr>
                <w:rFonts w:ascii="Arial" w:eastAsia="Calibri" w:hAnsi="Arial" w:cs="Arial"/>
                <w:sz w:val="20"/>
                <w:szCs w:val="20"/>
              </w:rPr>
            </w:pPr>
            <w:r>
              <w:rPr>
                <w:rFonts w:ascii="Arial" w:hAnsi="Arial"/>
                <w:sz w:val="20"/>
                <w:szCs w:val="20"/>
              </w:rPr>
              <w:t>día</w:t>
            </w:r>
          </w:p>
        </w:tc>
        <w:tc>
          <w:tcPr>
            <w:tcW w:w="850" w:type="dxa"/>
            <w:tcBorders>
              <w:top w:val="single" w:sz="4" w:space="0" w:color="000000"/>
              <w:left w:val="single" w:sz="4" w:space="0" w:color="000000"/>
            </w:tcBorders>
            <w:shd w:val="clear" w:color="auto" w:fill="auto"/>
          </w:tcPr>
          <w:p w14:paraId="7CA8A674" w14:textId="77777777" w:rsidR="008471E7" w:rsidRDefault="00B66857">
            <w:pPr>
              <w:suppressAutoHyphens/>
              <w:spacing w:after="0"/>
              <w:jc w:val="left"/>
              <w:rPr>
                <w:rFonts w:ascii="Arial" w:eastAsia="Times New Roman" w:hAnsi="Arial" w:cs="Arial"/>
                <w:sz w:val="20"/>
                <w:szCs w:val="20"/>
              </w:rPr>
            </w:pPr>
            <w:r>
              <w:rPr>
                <w:rFonts w:ascii="Arial" w:hAnsi="Arial"/>
                <w:sz w:val="20"/>
                <w:szCs w:val="20"/>
              </w:rPr>
              <w:t>…</w:t>
            </w:r>
          </w:p>
        </w:tc>
        <w:tc>
          <w:tcPr>
            <w:tcW w:w="992" w:type="dxa"/>
            <w:tcBorders>
              <w:top w:val="single" w:sz="4" w:space="0" w:color="000000"/>
              <w:left w:val="single" w:sz="4" w:space="0" w:color="000000"/>
            </w:tcBorders>
            <w:shd w:val="clear" w:color="auto" w:fill="auto"/>
          </w:tcPr>
          <w:p w14:paraId="6D06A5DA" w14:textId="77777777" w:rsidR="008471E7" w:rsidRDefault="008471E7">
            <w:pPr>
              <w:suppressAutoHyphens/>
              <w:snapToGrid w:val="0"/>
              <w:spacing w:after="0"/>
              <w:jc w:val="left"/>
              <w:rPr>
                <w:rFonts w:ascii="Arial" w:eastAsia="Times New Roman" w:hAnsi="Arial" w:cs="Arial"/>
                <w:sz w:val="20"/>
                <w:szCs w:val="20"/>
                <w:lang w:val="de-DE" w:eastAsia="de-DE" w:bidi="ar-SA"/>
              </w:rPr>
            </w:pPr>
          </w:p>
        </w:tc>
        <w:tc>
          <w:tcPr>
            <w:tcW w:w="993" w:type="dxa"/>
            <w:tcBorders>
              <w:top w:val="single" w:sz="4" w:space="0" w:color="000000"/>
              <w:left w:val="single" w:sz="4" w:space="0" w:color="000000"/>
              <w:right w:val="single" w:sz="4" w:space="0" w:color="auto"/>
            </w:tcBorders>
            <w:shd w:val="clear" w:color="auto" w:fill="auto"/>
          </w:tcPr>
          <w:p w14:paraId="331583D2" w14:textId="77777777" w:rsidR="008471E7" w:rsidRDefault="008471E7">
            <w:pPr>
              <w:suppressAutoHyphens/>
              <w:snapToGrid w:val="0"/>
              <w:spacing w:after="0"/>
              <w:jc w:val="left"/>
              <w:rPr>
                <w:rFonts w:ascii="Arial" w:eastAsia="Times New Roman" w:hAnsi="Arial" w:cs="Arial"/>
                <w:sz w:val="20"/>
                <w:szCs w:val="20"/>
                <w:lang w:val="de-DE" w:eastAsia="de-DE" w:bidi="ar-SA"/>
              </w:rPr>
            </w:pPr>
          </w:p>
        </w:tc>
        <w:tc>
          <w:tcPr>
            <w:tcW w:w="283" w:type="dxa"/>
            <w:tcBorders>
              <w:left w:val="single" w:sz="4" w:space="0" w:color="auto"/>
              <w:right w:val="single" w:sz="4" w:space="0" w:color="auto"/>
            </w:tcBorders>
            <w:shd w:val="clear" w:color="auto" w:fill="auto"/>
          </w:tcPr>
          <w:p w14:paraId="5B6EF138" w14:textId="77777777" w:rsidR="008471E7" w:rsidRDefault="008471E7">
            <w:pPr>
              <w:suppressAutoHyphens/>
              <w:snapToGrid w:val="0"/>
              <w:spacing w:after="0"/>
              <w:jc w:val="left"/>
              <w:rPr>
                <w:rFonts w:ascii="Arial" w:eastAsia="Times New Roman" w:hAnsi="Arial" w:cs="Arial"/>
                <w:sz w:val="20"/>
                <w:szCs w:val="20"/>
                <w:lang w:val="de-DE" w:eastAsia="de-DE" w:bidi="ar-SA"/>
              </w:rPr>
            </w:pPr>
          </w:p>
        </w:tc>
        <w:tc>
          <w:tcPr>
            <w:tcW w:w="1418" w:type="dxa"/>
            <w:tcBorders>
              <w:top w:val="single" w:sz="4" w:space="0" w:color="000000"/>
              <w:left w:val="single" w:sz="4" w:space="0" w:color="auto"/>
              <w:right w:val="single" w:sz="4" w:space="0" w:color="000000"/>
            </w:tcBorders>
          </w:tcPr>
          <w:p w14:paraId="4A28DAB1" w14:textId="77777777" w:rsidR="008471E7" w:rsidRDefault="008471E7">
            <w:pPr>
              <w:suppressAutoHyphens/>
              <w:snapToGrid w:val="0"/>
              <w:spacing w:after="0"/>
              <w:jc w:val="left"/>
              <w:rPr>
                <w:rFonts w:ascii="Arial" w:eastAsia="Times New Roman" w:hAnsi="Arial" w:cs="Arial"/>
                <w:sz w:val="20"/>
                <w:szCs w:val="20"/>
                <w:lang w:val="de-DE" w:eastAsia="de-DE" w:bidi="ar-SA"/>
              </w:rPr>
            </w:pPr>
          </w:p>
        </w:tc>
        <w:tc>
          <w:tcPr>
            <w:tcW w:w="1417" w:type="dxa"/>
            <w:tcBorders>
              <w:top w:val="single" w:sz="4" w:space="0" w:color="000000"/>
              <w:left w:val="single" w:sz="4" w:space="0" w:color="000000"/>
              <w:right w:val="single" w:sz="4" w:space="0" w:color="000000"/>
            </w:tcBorders>
          </w:tcPr>
          <w:p w14:paraId="1C5AA0FA" w14:textId="77777777" w:rsidR="008471E7" w:rsidRDefault="008471E7">
            <w:pPr>
              <w:suppressAutoHyphens/>
              <w:snapToGrid w:val="0"/>
              <w:spacing w:after="0"/>
              <w:jc w:val="left"/>
              <w:rPr>
                <w:rFonts w:ascii="Arial" w:eastAsia="Times New Roman" w:hAnsi="Arial" w:cs="Arial"/>
                <w:sz w:val="20"/>
                <w:szCs w:val="20"/>
                <w:lang w:val="de-DE" w:eastAsia="de-DE" w:bidi="ar-SA"/>
              </w:rPr>
            </w:pPr>
          </w:p>
        </w:tc>
        <w:tc>
          <w:tcPr>
            <w:tcW w:w="992" w:type="dxa"/>
            <w:tcBorders>
              <w:top w:val="single" w:sz="4" w:space="0" w:color="000000"/>
              <w:left w:val="single" w:sz="4" w:space="0" w:color="000000"/>
              <w:right w:val="single" w:sz="4" w:space="0" w:color="000000"/>
            </w:tcBorders>
          </w:tcPr>
          <w:p w14:paraId="5BDE6724" w14:textId="77777777" w:rsidR="008471E7" w:rsidRDefault="008471E7">
            <w:pPr>
              <w:suppressAutoHyphens/>
              <w:snapToGrid w:val="0"/>
              <w:spacing w:after="0"/>
              <w:jc w:val="left"/>
              <w:rPr>
                <w:rFonts w:ascii="Arial" w:eastAsia="Times New Roman" w:hAnsi="Arial" w:cs="Arial"/>
                <w:sz w:val="20"/>
                <w:szCs w:val="20"/>
                <w:lang w:val="de-DE" w:eastAsia="de-DE" w:bidi="ar-SA"/>
              </w:rPr>
            </w:pPr>
          </w:p>
        </w:tc>
        <w:tc>
          <w:tcPr>
            <w:tcW w:w="993" w:type="dxa"/>
            <w:tcBorders>
              <w:top w:val="single" w:sz="4" w:space="0" w:color="000000"/>
              <w:left w:val="single" w:sz="4" w:space="0" w:color="000000"/>
              <w:right w:val="single" w:sz="4" w:space="0" w:color="000000"/>
            </w:tcBorders>
          </w:tcPr>
          <w:p w14:paraId="7E27C57D" w14:textId="77777777" w:rsidR="008471E7" w:rsidRDefault="008471E7">
            <w:pPr>
              <w:suppressAutoHyphens/>
              <w:snapToGrid w:val="0"/>
              <w:spacing w:after="0"/>
              <w:jc w:val="left"/>
              <w:rPr>
                <w:rFonts w:ascii="Arial" w:eastAsia="Times New Roman" w:hAnsi="Arial" w:cs="Arial"/>
                <w:sz w:val="20"/>
                <w:szCs w:val="20"/>
                <w:lang w:val="de-DE" w:eastAsia="de-DE" w:bidi="ar-SA"/>
              </w:rPr>
            </w:pPr>
          </w:p>
        </w:tc>
      </w:tr>
      <w:tr w:rsidR="008471E7" w14:paraId="768D6F5C" w14:textId="77777777">
        <w:tc>
          <w:tcPr>
            <w:tcW w:w="6167" w:type="dxa"/>
            <w:tcBorders>
              <w:top w:val="single" w:sz="4" w:space="0" w:color="000000"/>
              <w:left w:val="single" w:sz="4" w:space="0" w:color="000000"/>
              <w:bottom w:val="single" w:sz="4" w:space="0" w:color="000000"/>
            </w:tcBorders>
            <w:shd w:val="clear" w:color="auto" w:fill="auto"/>
          </w:tcPr>
          <w:p w14:paraId="0DF8AD4E" w14:textId="77777777" w:rsidR="008471E7" w:rsidRDefault="00B66857">
            <w:pPr>
              <w:suppressAutoHyphens/>
              <w:spacing w:after="0"/>
              <w:jc w:val="left"/>
              <w:rPr>
                <w:rFonts w:ascii="Arial" w:eastAsia="Times New Roman" w:hAnsi="Arial" w:cs="Arial"/>
                <w:sz w:val="20"/>
                <w:szCs w:val="20"/>
              </w:rPr>
            </w:pPr>
            <w:r>
              <w:rPr>
                <w:rFonts w:ascii="Arial" w:hAnsi="Arial"/>
                <w:sz w:val="20"/>
                <w:szCs w:val="20"/>
              </w:rPr>
              <w:t xml:space="preserve">5.4 Vuelos locales </w:t>
            </w:r>
          </w:p>
        </w:tc>
        <w:tc>
          <w:tcPr>
            <w:tcW w:w="1138" w:type="dxa"/>
            <w:tcBorders>
              <w:top w:val="single" w:sz="4" w:space="0" w:color="000000"/>
              <w:left w:val="single" w:sz="4" w:space="0" w:color="000000"/>
              <w:bottom w:val="single" w:sz="4" w:space="0" w:color="000000"/>
            </w:tcBorders>
            <w:shd w:val="clear" w:color="auto" w:fill="auto"/>
          </w:tcPr>
          <w:p w14:paraId="181D2F8D" w14:textId="77777777" w:rsidR="008471E7" w:rsidRDefault="00B66857">
            <w:pPr>
              <w:suppressAutoHyphens/>
              <w:spacing w:after="0"/>
              <w:jc w:val="left"/>
              <w:rPr>
                <w:rFonts w:ascii="Arial" w:eastAsia="Times New Roman" w:hAnsi="Arial" w:cs="Arial"/>
                <w:sz w:val="20"/>
                <w:szCs w:val="20"/>
              </w:rPr>
            </w:pPr>
            <w:r>
              <w:rPr>
                <w:rFonts w:ascii="Arial" w:hAnsi="Arial"/>
                <w:sz w:val="20"/>
                <w:szCs w:val="20"/>
              </w:rPr>
              <w:t>vuelo</w:t>
            </w:r>
          </w:p>
        </w:tc>
        <w:tc>
          <w:tcPr>
            <w:tcW w:w="850" w:type="dxa"/>
            <w:tcBorders>
              <w:top w:val="single" w:sz="4" w:space="0" w:color="000000"/>
              <w:left w:val="single" w:sz="4" w:space="0" w:color="000000"/>
              <w:bottom w:val="single" w:sz="4" w:space="0" w:color="000000"/>
            </w:tcBorders>
            <w:shd w:val="clear" w:color="auto" w:fill="auto"/>
          </w:tcPr>
          <w:p w14:paraId="32B60020" w14:textId="77777777" w:rsidR="008471E7" w:rsidRDefault="00B66857">
            <w:pPr>
              <w:suppressAutoHyphens/>
              <w:spacing w:after="0"/>
              <w:jc w:val="left"/>
              <w:rPr>
                <w:rFonts w:ascii="Arial" w:eastAsia="Times New Roman" w:hAnsi="Arial" w:cs="Arial"/>
                <w:sz w:val="20"/>
                <w:szCs w:val="20"/>
              </w:rPr>
            </w:pPr>
            <w:r>
              <w:rPr>
                <w:rFonts w:ascii="Arial" w:hAnsi="Arial"/>
                <w:sz w:val="20"/>
                <w:szCs w:val="20"/>
              </w:rPr>
              <w:t>...</w:t>
            </w:r>
          </w:p>
        </w:tc>
        <w:tc>
          <w:tcPr>
            <w:tcW w:w="992" w:type="dxa"/>
            <w:tcBorders>
              <w:top w:val="single" w:sz="4" w:space="0" w:color="000000"/>
              <w:left w:val="single" w:sz="4" w:space="0" w:color="000000"/>
              <w:bottom w:val="single" w:sz="4" w:space="0" w:color="000000"/>
            </w:tcBorders>
            <w:shd w:val="clear" w:color="auto" w:fill="auto"/>
          </w:tcPr>
          <w:p w14:paraId="0B2FA58B" w14:textId="77777777" w:rsidR="008471E7" w:rsidRDefault="008471E7">
            <w:pPr>
              <w:suppressAutoHyphens/>
              <w:snapToGrid w:val="0"/>
              <w:spacing w:after="0"/>
              <w:jc w:val="left"/>
              <w:rPr>
                <w:rFonts w:ascii="Arial" w:eastAsia="Times New Roman" w:hAnsi="Arial" w:cs="Arial"/>
                <w:sz w:val="20"/>
                <w:szCs w:val="20"/>
                <w:lang w:val="de-DE" w:eastAsia="de-DE" w:bidi="ar-SA"/>
              </w:rPr>
            </w:pPr>
          </w:p>
        </w:tc>
        <w:tc>
          <w:tcPr>
            <w:tcW w:w="993" w:type="dxa"/>
            <w:tcBorders>
              <w:top w:val="single" w:sz="4" w:space="0" w:color="000000"/>
              <w:left w:val="single" w:sz="4" w:space="0" w:color="000000"/>
              <w:right w:val="single" w:sz="4" w:space="0" w:color="auto"/>
            </w:tcBorders>
            <w:shd w:val="clear" w:color="auto" w:fill="auto"/>
          </w:tcPr>
          <w:p w14:paraId="3DEE77C6" w14:textId="77777777" w:rsidR="008471E7" w:rsidRDefault="008471E7">
            <w:pPr>
              <w:suppressAutoHyphens/>
              <w:snapToGrid w:val="0"/>
              <w:spacing w:after="0"/>
              <w:jc w:val="left"/>
              <w:rPr>
                <w:rFonts w:ascii="Arial" w:eastAsia="Times New Roman" w:hAnsi="Arial" w:cs="Arial"/>
                <w:sz w:val="20"/>
                <w:szCs w:val="20"/>
                <w:lang w:val="de-DE" w:eastAsia="de-DE" w:bidi="ar-SA"/>
              </w:rPr>
            </w:pPr>
          </w:p>
        </w:tc>
        <w:tc>
          <w:tcPr>
            <w:tcW w:w="283" w:type="dxa"/>
            <w:tcBorders>
              <w:left w:val="single" w:sz="4" w:space="0" w:color="auto"/>
              <w:right w:val="single" w:sz="4" w:space="0" w:color="auto"/>
            </w:tcBorders>
            <w:shd w:val="clear" w:color="auto" w:fill="auto"/>
          </w:tcPr>
          <w:p w14:paraId="0075BC34" w14:textId="77777777" w:rsidR="008471E7" w:rsidRDefault="008471E7">
            <w:pPr>
              <w:suppressAutoHyphens/>
              <w:snapToGrid w:val="0"/>
              <w:spacing w:after="0"/>
              <w:jc w:val="left"/>
              <w:rPr>
                <w:rFonts w:ascii="Arial" w:eastAsia="Times New Roman" w:hAnsi="Arial" w:cs="Arial"/>
                <w:sz w:val="20"/>
                <w:szCs w:val="20"/>
                <w:lang w:val="de-DE" w:eastAsia="de-DE" w:bidi="ar-SA"/>
              </w:rPr>
            </w:pPr>
          </w:p>
        </w:tc>
        <w:tc>
          <w:tcPr>
            <w:tcW w:w="1418" w:type="dxa"/>
            <w:tcBorders>
              <w:top w:val="single" w:sz="4" w:space="0" w:color="000000"/>
              <w:left w:val="single" w:sz="4" w:space="0" w:color="auto"/>
              <w:right w:val="single" w:sz="4" w:space="0" w:color="000000"/>
            </w:tcBorders>
          </w:tcPr>
          <w:p w14:paraId="3FC1BF21" w14:textId="77777777" w:rsidR="008471E7" w:rsidRDefault="008471E7">
            <w:pPr>
              <w:suppressAutoHyphens/>
              <w:snapToGrid w:val="0"/>
              <w:spacing w:after="0"/>
              <w:jc w:val="left"/>
              <w:rPr>
                <w:rFonts w:ascii="Arial" w:eastAsia="Times New Roman" w:hAnsi="Arial" w:cs="Arial"/>
                <w:sz w:val="20"/>
                <w:szCs w:val="20"/>
                <w:lang w:val="de-DE" w:eastAsia="de-DE" w:bidi="ar-SA"/>
              </w:rPr>
            </w:pPr>
          </w:p>
        </w:tc>
        <w:tc>
          <w:tcPr>
            <w:tcW w:w="1417" w:type="dxa"/>
            <w:tcBorders>
              <w:top w:val="single" w:sz="4" w:space="0" w:color="000000"/>
              <w:left w:val="single" w:sz="4" w:space="0" w:color="000000"/>
              <w:right w:val="single" w:sz="4" w:space="0" w:color="000000"/>
            </w:tcBorders>
          </w:tcPr>
          <w:p w14:paraId="06CE1D39" w14:textId="77777777" w:rsidR="008471E7" w:rsidRDefault="008471E7">
            <w:pPr>
              <w:suppressAutoHyphens/>
              <w:snapToGrid w:val="0"/>
              <w:spacing w:after="0"/>
              <w:jc w:val="left"/>
              <w:rPr>
                <w:rFonts w:ascii="Arial" w:eastAsia="Times New Roman" w:hAnsi="Arial" w:cs="Arial"/>
                <w:sz w:val="20"/>
                <w:szCs w:val="20"/>
                <w:lang w:val="de-DE" w:eastAsia="de-DE" w:bidi="ar-SA"/>
              </w:rPr>
            </w:pPr>
          </w:p>
        </w:tc>
        <w:tc>
          <w:tcPr>
            <w:tcW w:w="992" w:type="dxa"/>
            <w:tcBorders>
              <w:top w:val="single" w:sz="4" w:space="0" w:color="000000"/>
              <w:left w:val="single" w:sz="4" w:space="0" w:color="000000"/>
              <w:right w:val="single" w:sz="4" w:space="0" w:color="000000"/>
            </w:tcBorders>
          </w:tcPr>
          <w:p w14:paraId="2C43D68B" w14:textId="77777777" w:rsidR="008471E7" w:rsidRDefault="008471E7">
            <w:pPr>
              <w:suppressAutoHyphens/>
              <w:snapToGrid w:val="0"/>
              <w:spacing w:after="0"/>
              <w:jc w:val="left"/>
              <w:rPr>
                <w:rFonts w:ascii="Arial" w:eastAsia="Times New Roman" w:hAnsi="Arial" w:cs="Arial"/>
                <w:sz w:val="20"/>
                <w:szCs w:val="20"/>
                <w:lang w:val="de-DE" w:eastAsia="de-DE" w:bidi="ar-SA"/>
              </w:rPr>
            </w:pPr>
          </w:p>
        </w:tc>
        <w:tc>
          <w:tcPr>
            <w:tcW w:w="993" w:type="dxa"/>
            <w:tcBorders>
              <w:top w:val="single" w:sz="4" w:space="0" w:color="000000"/>
              <w:left w:val="single" w:sz="4" w:space="0" w:color="000000"/>
              <w:right w:val="single" w:sz="4" w:space="0" w:color="000000"/>
            </w:tcBorders>
          </w:tcPr>
          <w:p w14:paraId="418A6D3C" w14:textId="77777777" w:rsidR="008471E7" w:rsidRDefault="008471E7">
            <w:pPr>
              <w:suppressAutoHyphens/>
              <w:snapToGrid w:val="0"/>
              <w:spacing w:after="0"/>
              <w:jc w:val="left"/>
              <w:rPr>
                <w:rFonts w:ascii="Arial" w:eastAsia="Times New Roman" w:hAnsi="Arial" w:cs="Arial"/>
                <w:sz w:val="20"/>
                <w:szCs w:val="20"/>
                <w:lang w:val="de-DE" w:eastAsia="de-DE" w:bidi="ar-SA"/>
              </w:rPr>
            </w:pPr>
          </w:p>
        </w:tc>
      </w:tr>
      <w:tr w:rsidR="008471E7" w14:paraId="73297475" w14:textId="77777777">
        <w:tc>
          <w:tcPr>
            <w:tcW w:w="9147" w:type="dxa"/>
            <w:gridSpan w:val="4"/>
            <w:tcBorders>
              <w:top w:val="single" w:sz="4" w:space="0" w:color="000000"/>
              <w:left w:val="single" w:sz="4" w:space="0" w:color="000000"/>
              <w:bottom w:val="single" w:sz="4" w:space="0" w:color="000000"/>
            </w:tcBorders>
            <w:shd w:val="clear" w:color="auto" w:fill="auto"/>
          </w:tcPr>
          <w:p w14:paraId="2AF61116" w14:textId="77777777" w:rsidR="008471E7" w:rsidRDefault="00B66857">
            <w:pPr>
              <w:suppressAutoHyphens/>
              <w:spacing w:after="0"/>
              <w:jc w:val="right"/>
              <w:rPr>
                <w:rFonts w:ascii="Arial" w:eastAsia="Times New Roman" w:hAnsi="Arial" w:cs="Arial"/>
                <w:b/>
                <w:sz w:val="20"/>
                <w:szCs w:val="20"/>
              </w:rPr>
            </w:pPr>
            <w:r>
              <w:rPr>
                <w:rFonts w:ascii="Arial" w:hAnsi="Arial"/>
                <w:b/>
                <w:sz w:val="20"/>
                <w:szCs w:val="20"/>
              </w:rPr>
              <w:t>Subtotal transporte local</w:t>
            </w:r>
          </w:p>
        </w:tc>
        <w:tc>
          <w:tcPr>
            <w:tcW w:w="993" w:type="dxa"/>
            <w:tcBorders>
              <w:top w:val="single" w:sz="2" w:space="0" w:color="000000"/>
              <w:left w:val="single" w:sz="2" w:space="0" w:color="000000"/>
              <w:bottom w:val="single" w:sz="4" w:space="0" w:color="000000"/>
              <w:right w:val="single" w:sz="4" w:space="0" w:color="auto"/>
            </w:tcBorders>
            <w:shd w:val="clear" w:color="auto" w:fill="D8D8D8"/>
          </w:tcPr>
          <w:p w14:paraId="3CFA4BCA" w14:textId="77777777" w:rsidR="008471E7" w:rsidRDefault="008471E7">
            <w:pPr>
              <w:suppressAutoHyphens/>
              <w:snapToGrid w:val="0"/>
              <w:spacing w:after="0"/>
              <w:jc w:val="right"/>
              <w:rPr>
                <w:rFonts w:ascii="Arial" w:eastAsia="Times New Roman" w:hAnsi="Arial" w:cs="Arial"/>
                <w:b/>
                <w:sz w:val="20"/>
                <w:szCs w:val="20"/>
                <w:lang w:val="de-DE" w:eastAsia="de-DE" w:bidi="ar-SA"/>
              </w:rPr>
            </w:pPr>
          </w:p>
        </w:tc>
        <w:tc>
          <w:tcPr>
            <w:tcW w:w="283" w:type="dxa"/>
            <w:tcBorders>
              <w:left w:val="single" w:sz="4" w:space="0" w:color="auto"/>
              <w:right w:val="single" w:sz="4" w:space="0" w:color="auto"/>
            </w:tcBorders>
            <w:shd w:val="clear" w:color="auto" w:fill="auto"/>
          </w:tcPr>
          <w:p w14:paraId="693A5335" w14:textId="77777777" w:rsidR="008471E7" w:rsidRDefault="008471E7">
            <w:pPr>
              <w:suppressAutoHyphens/>
              <w:snapToGrid w:val="0"/>
              <w:spacing w:after="0"/>
              <w:jc w:val="right"/>
              <w:rPr>
                <w:rFonts w:ascii="Arial" w:eastAsia="Times New Roman" w:hAnsi="Arial" w:cs="Arial"/>
                <w:b/>
                <w:sz w:val="20"/>
                <w:szCs w:val="20"/>
                <w:lang w:val="de-DE" w:eastAsia="de-DE" w:bidi="ar-SA"/>
              </w:rPr>
            </w:pPr>
          </w:p>
        </w:tc>
        <w:tc>
          <w:tcPr>
            <w:tcW w:w="1418" w:type="dxa"/>
            <w:tcBorders>
              <w:top w:val="single" w:sz="2" w:space="0" w:color="000000"/>
              <w:left w:val="single" w:sz="4" w:space="0" w:color="auto"/>
              <w:bottom w:val="single" w:sz="4" w:space="0" w:color="000000"/>
              <w:right w:val="single" w:sz="2" w:space="0" w:color="000000"/>
            </w:tcBorders>
            <w:shd w:val="clear" w:color="auto" w:fill="D8D8D8"/>
          </w:tcPr>
          <w:p w14:paraId="7D96F563" w14:textId="77777777" w:rsidR="008471E7" w:rsidRDefault="008471E7">
            <w:pPr>
              <w:suppressAutoHyphens/>
              <w:snapToGrid w:val="0"/>
              <w:spacing w:after="0"/>
              <w:jc w:val="right"/>
              <w:rPr>
                <w:rFonts w:ascii="Arial" w:eastAsia="Times New Roman" w:hAnsi="Arial" w:cs="Arial"/>
                <w:b/>
                <w:sz w:val="20"/>
                <w:szCs w:val="20"/>
                <w:lang w:val="de-DE" w:eastAsia="de-DE" w:bidi="ar-SA"/>
              </w:rPr>
            </w:pPr>
          </w:p>
        </w:tc>
        <w:tc>
          <w:tcPr>
            <w:tcW w:w="1417" w:type="dxa"/>
            <w:tcBorders>
              <w:top w:val="single" w:sz="2" w:space="0" w:color="000000"/>
              <w:left w:val="single" w:sz="2" w:space="0" w:color="000000"/>
              <w:bottom w:val="single" w:sz="4" w:space="0" w:color="000000"/>
              <w:right w:val="single" w:sz="2" w:space="0" w:color="000000"/>
            </w:tcBorders>
            <w:shd w:val="clear" w:color="auto" w:fill="D8D8D8"/>
          </w:tcPr>
          <w:p w14:paraId="2350CEB4" w14:textId="77777777" w:rsidR="008471E7" w:rsidRDefault="008471E7">
            <w:pPr>
              <w:suppressAutoHyphens/>
              <w:snapToGrid w:val="0"/>
              <w:spacing w:after="0"/>
              <w:jc w:val="right"/>
              <w:rPr>
                <w:rFonts w:ascii="Arial" w:eastAsia="Times New Roman" w:hAnsi="Arial" w:cs="Arial"/>
                <w:b/>
                <w:sz w:val="20"/>
                <w:szCs w:val="20"/>
                <w:lang w:val="de-DE" w:eastAsia="de-DE" w:bidi="ar-SA"/>
              </w:rPr>
            </w:pPr>
          </w:p>
        </w:tc>
        <w:tc>
          <w:tcPr>
            <w:tcW w:w="992" w:type="dxa"/>
            <w:tcBorders>
              <w:top w:val="single" w:sz="2" w:space="0" w:color="000000"/>
              <w:left w:val="single" w:sz="2" w:space="0" w:color="000000"/>
              <w:bottom w:val="single" w:sz="4" w:space="0" w:color="000000"/>
              <w:right w:val="single" w:sz="2" w:space="0" w:color="000000"/>
            </w:tcBorders>
            <w:shd w:val="clear" w:color="auto" w:fill="D8D8D8"/>
          </w:tcPr>
          <w:p w14:paraId="6E168D0E" w14:textId="77777777" w:rsidR="008471E7" w:rsidRDefault="008471E7">
            <w:pPr>
              <w:suppressAutoHyphens/>
              <w:snapToGrid w:val="0"/>
              <w:spacing w:after="0"/>
              <w:jc w:val="right"/>
              <w:rPr>
                <w:rFonts w:ascii="Arial" w:eastAsia="Times New Roman" w:hAnsi="Arial" w:cs="Arial"/>
                <w:b/>
                <w:sz w:val="20"/>
                <w:szCs w:val="20"/>
                <w:lang w:val="de-DE" w:eastAsia="de-DE" w:bidi="ar-SA"/>
              </w:rPr>
            </w:pPr>
          </w:p>
        </w:tc>
        <w:tc>
          <w:tcPr>
            <w:tcW w:w="993" w:type="dxa"/>
            <w:tcBorders>
              <w:top w:val="single" w:sz="2" w:space="0" w:color="000000"/>
              <w:left w:val="single" w:sz="2" w:space="0" w:color="000000"/>
              <w:bottom w:val="single" w:sz="4" w:space="0" w:color="000000"/>
              <w:right w:val="single" w:sz="2" w:space="0" w:color="000000"/>
            </w:tcBorders>
            <w:shd w:val="clear" w:color="auto" w:fill="D8D8D8"/>
          </w:tcPr>
          <w:p w14:paraId="722E3EBB" w14:textId="77777777" w:rsidR="008471E7" w:rsidRDefault="008471E7">
            <w:pPr>
              <w:suppressAutoHyphens/>
              <w:snapToGrid w:val="0"/>
              <w:spacing w:after="0"/>
              <w:jc w:val="right"/>
              <w:rPr>
                <w:rFonts w:ascii="Arial" w:eastAsia="Times New Roman" w:hAnsi="Arial" w:cs="Arial"/>
                <w:b/>
                <w:sz w:val="20"/>
                <w:szCs w:val="20"/>
                <w:lang w:val="de-DE" w:eastAsia="de-DE" w:bidi="ar-SA"/>
              </w:rPr>
            </w:pPr>
          </w:p>
        </w:tc>
      </w:tr>
      <w:tr w:rsidR="008471E7" w14:paraId="673908A3" w14:textId="77777777">
        <w:tc>
          <w:tcPr>
            <w:tcW w:w="10140" w:type="dxa"/>
            <w:gridSpan w:val="5"/>
            <w:tcBorders>
              <w:top w:val="single" w:sz="4" w:space="0" w:color="000000"/>
              <w:left w:val="single" w:sz="4" w:space="0" w:color="000000"/>
              <w:bottom w:val="single" w:sz="4" w:space="0" w:color="000000"/>
              <w:right w:val="single" w:sz="4" w:space="0" w:color="auto"/>
            </w:tcBorders>
            <w:shd w:val="clear" w:color="auto" w:fill="auto"/>
          </w:tcPr>
          <w:p w14:paraId="18659555" w14:textId="77777777" w:rsidR="008471E7" w:rsidRDefault="00B66857">
            <w:pPr>
              <w:suppressAutoHyphens/>
              <w:spacing w:after="0"/>
              <w:jc w:val="left"/>
              <w:rPr>
                <w:rFonts w:ascii="Arial" w:eastAsia="Times New Roman" w:hAnsi="Arial" w:cs="Arial"/>
                <w:sz w:val="20"/>
                <w:szCs w:val="20"/>
              </w:rPr>
            </w:pPr>
            <w:r>
              <w:rPr>
                <w:rFonts w:ascii="Arial" w:hAnsi="Arial"/>
                <w:b/>
                <w:sz w:val="20"/>
                <w:szCs w:val="20"/>
              </w:rPr>
              <w:t xml:space="preserve">6. Oficina del Proyecto </w:t>
            </w:r>
          </w:p>
        </w:tc>
        <w:tc>
          <w:tcPr>
            <w:tcW w:w="283" w:type="dxa"/>
            <w:tcBorders>
              <w:left w:val="single" w:sz="4" w:space="0" w:color="auto"/>
              <w:right w:val="single" w:sz="4" w:space="0" w:color="auto"/>
            </w:tcBorders>
            <w:shd w:val="clear" w:color="auto" w:fill="auto"/>
          </w:tcPr>
          <w:p w14:paraId="0C1E95DB" w14:textId="77777777" w:rsidR="008471E7" w:rsidRDefault="008471E7">
            <w:pPr>
              <w:keepNext/>
              <w:suppressAutoHyphens/>
              <w:spacing w:after="0"/>
              <w:jc w:val="left"/>
              <w:rPr>
                <w:rFonts w:ascii="Arial" w:eastAsia="Times New Roman" w:hAnsi="Arial" w:cs="Arial"/>
                <w:b/>
                <w:sz w:val="20"/>
                <w:szCs w:val="20"/>
                <w:lang w:val="de-DE" w:eastAsia="de-DE" w:bidi="ar-SA"/>
              </w:rPr>
            </w:pPr>
          </w:p>
        </w:tc>
        <w:tc>
          <w:tcPr>
            <w:tcW w:w="1418" w:type="dxa"/>
            <w:tcBorders>
              <w:top w:val="single" w:sz="4" w:space="0" w:color="000000"/>
              <w:left w:val="single" w:sz="4" w:space="0" w:color="auto"/>
              <w:bottom w:val="single" w:sz="4" w:space="0" w:color="000000"/>
              <w:right w:val="single" w:sz="4" w:space="0" w:color="000000"/>
            </w:tcBorders>
          </w:tcPr>
          <w:p w14:paraId="0C6799F9" w14:textId="77777777" w:rsidR="008471E7" w:rsidRDefault="008471E7">
            <w:pPr>
              <w:keepNext/>
              <w:suppressAutoHyphens/>
              <w:spacing w:after="0"/>
              <w:jc w:val="left"/>
              <w:rPr>
                <w:rFonts w:ascii="Arial" w:eastAsia="Times New Roman" w:hAnsi="Arial" w:cs="Arial"/>
                <w:b/>
                <w:sz w:val="20"/>
                <w:szCs w:val="20"/>
                <w:lang w:val="de-DE" w:eastAsia="de-DE" w:bidi="ar-SA"/>
              </w:rPr>
            </w:pPr>
          </w:p>
        </w:tc>
        <w:tc>
          <w:tcPr>
            <w:tcW w:w="1417" w:type="dxa"/>
            <w:tcBorders>
              <w:top w:val="single" w:sz="4" w:space="0" w:color="000000"/>
              <w:left w:val="single" w:sz="4" w:space="0" w:color="000000"/>
              <w:bottom w:val="single" w:sz="4" w:space="0" w:color="000000"/>
              <w:right w:val="single" w:sz="4" w:space="0" w:color="000000"/>
            </w:tcBorders>
          </w:tcPr>
          <w:p w14:paraId="7D8AADC2" w14:textId="77777777" w:rsidR="008471E7" w:rsidRDefault="008471E7">
            <w:pPr>
              <w:keepNext/>
              <w:suppressAutoHyphens/>
              <w:spacing w:after="0"/>
              <w:jc w:val="left"/>
              <w:rPr>
                <w:rFonts w:ascii="Arial" w:eastAsia="Times New Roman" w:hAnsi="Arial" w:cs="Arial"/>
                <w:b/>
                <w:sz w:val="20"/>
                <w:szCs w:val="20"/>
                <w:lang w:val="de-DE" w:eastAsia="de-DE" w:bidi="ar-SA"/>
              </w:rPr>
            </w:pPr>
          </w:p>
        </w:tc>
        <w:tc>
          <w:tcPr>
            <w:tcW w:w="992" w:type="dxa"/>
            <w:tcBorders>
              <w:top w:val="single" w:sz="4" w:space="0" w:color="000000"/>
              <w:left w:val="single" w:sz="4" w:space="0" w:color="000000"/>
              <w:bottom w:val="single" w:sz="4" w:space="0" w:color="000000"/>
              <w:right w:val="single" w:sz="4" w:space="0" w:color="000000"/>
            </w:tcBorders>
          </w:tcPr>
          <w:p w14:paraId="4C38F68B" w14:textId="77777777" w:rsidR="008471E7" w:rsidRDefault="008471E7">
            <w:pPr>
              <w:keepNext/>
              <w:suppressAutoHyphens/>
              <w:spacing w:after="0"/>
              <w:jc w:val="left"/>
              <w:rPr>
                <w:rFonts w:ascii="Arial" w:eastAsia="Times New Roman" w:hAnsi="Arial" w:cs="Arial"/>
                <w:b/>
                <w:sz w:val="20"/>
                <w:szCs w:val="20"/>
                <w:lang w:val="de-DE" w:eastAsia="de-DE" w:bidi="ar-SA"/>
              </w:rPr>
            </w:pPr>
          </w:p>
        </w:tc>
        <w:tc>
          <w:tcPr>
            <w:tcW w:w="993" w:type="dxa"/>
            <w:tcBorders>
              <w:top w:val="single" w:sz="4" w:space="0" w:color="000000"/>
              <w:left w:val="single" w:sz="4" w:space="0" w:color="000000"/>
              <w:bottom w:val="single" w:sz="4" w:space="0" w:color="000000"/>
              <w:right w:val="single" w:sz="4" w:space="0" w:color="000000"/>
            </w:tcBorders>
          </w:tcPr>
          <w:p w14:paraId="40571121" w14:textId="77777777" w:rsidR="008471E7" w:rsidRDefault="008471E7">
            <w:pPr>
              <w:keepNext/>
              <w:suppressAutoHyphens/>
              <w:spacing w:after="0"/>
              <w:jc w:val="left"/>
              <w:rPr>
                <w:rFonts w:ascii="Arial" w:eastAsia="Times New Roman" w:hAnsi="Arial" w:cs="Arial"/>
                <w:b/>
                <w:sz w:val="20"/>
                <w:szCs w:val="20"/>
                <w:lang w:val="de-DE" w:eastAsia="de-DE" w:bidi="ar-SA"/>
              </w:rPr>
            </w:pPr>
          </w:p>
        </w:tc>
      </w:tr>
      <w:tr w:rsidR="008471E7" w14:paraId="1BA80BF0" w14:textId="77777777">
        <w:tc>
          <w:tcPr>
            <w:tcW w:w="6167" w:type="dxa"/>
            <w:tcBorders>
              <w:top w:val="single" w:sz="4" w:space="0" w:color="000000"/>
              <w:left w:val="single" w:sz="4" w:space="0" w:color="000000"/>
              <w:bottom w:val="single" w:sz="4" w:space="0" w:color="000000"/>
            </w:tcBorders>
            <w:shd w:val="clear" w:color="auto" w:fill="auto"/>
          </w:tcPr>
          <w:p w14:paraId="120D3367" w14:textId="77777777" w:rsidR="008471E7" w:rsidRDefault="00B66857">
            <w:pPr>
              <w:suppressAutoHyphens/>
              <w:spacing w:after="0"/>
              <w:jc w:val="left"/>
              <w:rPr>
                <w:rFonts w:ascii="Arial" w:eastAsia="Times New Roman" w:hAnsi="Arial" w:cs="Arial"/>
                <w:sz w:val="20"/>
                <w:szCs w:val="20"/>
              </w:rPr>
            </w:pPr>
            <w:r>
              <w:rPr>
                <w:rFonts w:ascii="Arial" w:hAnsi="Arial"/>
                <w:sz w:val="20"/>
                <w:szCs w:val="20"/>
              </w:rPr>
              <w:t>6.1 Alquiler de la oficina</w:t>
            </w:r>
          </w:p>
        </w:tc>
        <w:tc>
          <w:tcPr>
            <w:tcW w:w="1138" w:type="dxa"/>
            <w:tcBorders>
              <w:top w:val="single" w:sz="4" w:space="0" w:color="000000"/>
              <w:left w:val="single" w:sz="4" w:space="0" w:color="000000"/>
              <w:bottom w:val="single" w:sz="4" w:space="0" w:color="000000"/>
            </w:tcBorders>
            <w:shd w:val="clear" w:color="auto" w:fill="auto"/>
          </w:tcPr>
          <w:p w14:paraId="1F79B642" w14:textId="77777777" w:rsidR="008471E7" w:rsidRDefault="00B66857">
            <w:pPr>
              <w:keepNext/>
              <w:suppressAutoHyphens/>
              <w:spacing w:after="0"/>
              <w:jc w:val="left"/>
              <w:rPr>
                <w:rFonts w:ascii="Arial" w:eastAsia="Times New Roman" w:hAnsi="Arial" w:cs="Arial"/>
                <w:sz w:val="20"/>
                <w:szCs w:val="20"/>
              </w:rPr>
            </w:pPr>
            <w:r>
              <w:rPr>
                <w:rFonts w:ascii="Arial" w:hAnsi="Arial"/>
                <w:sz w:val="20"/>
                <w:szCs w:val="20"/>
              </w:rPr>
              <w:t>mes</w:t>
            </w:r>
          </w:p>
        </w:tc>
        <w:tc>
          <w:tcPr>
            <w:tcW w:w="850" w:type="dxa"/>
            <w:tcBorders>
              <w:top w:val="single" w:sz="4" w:space="0" w:color="000000"/>
              <w:left w:val="single" w:sz="4" w:space="0" w:color="000000"/>
              <w:bottom w:val="single" w:sz="4" w:space="0" w:color="000000"/>
            </w:tcBorders>
            <w:shd w:val="clear" w:color="auto" w:fill="auto"/>
          </w:tcPr>
          <w:p w14:paraId="1B51D287" w14:textId="77777777" w:rsidR="008471E7" w:rsidRDefault="00B66857">
            <w:pPr>
              <w:keepNext/>
              <w:suppressAutoHyphens/>
              <w:spacing w:after="0"/>
              <w:jc w:val="left"/>
              <w:rPr>
                <w:rFonts w:ascii="Arial" w:eastAsia="Times New Roman" w:hAnsi="Arial" w:cs="Arial"/>
                <w:sz w:val="20"/>
                <w:szCs w:val="20"/>
              </w:rPr>
            </w:pPr>
            <w:r>
              <w:rPr>
                <w:rFonts w:ascii="Arial" w:hAnsi="Arial"/>
                <w:sz w:val="20"/>
                <w:szCs w:val="20"/>
              </w:rPr>
              <w:t>...</w:t>
            </w:r>
          </w:p>
        </w:tc>
        <w:tc>
          <w:tcPr>
            <w:tcW w:w="992" w:type="dxa"/>
            <w:tcBorders>
              <w:top w:val="single" w:sz="4" w:space="0" w:color="000000"/>
              <w:left w:val="single" w:sz="4" w:space="0" w:color="000000"/>
              <w:bottom w:val="single" w:sz="4" w:space="0" w:color="000000"/>
            </w:tcBorders>
            <w:shd w:val="clear" w:color="auto" w:fill="auto"/>
          </w:tcPr>
          <w:p w14:paraId="2D0642A3" w14:textId="77777777" w:rsidR="008471E7" w:rsidRDefault="008471E7">
            <w:pPr>
              <w:keepNext/>
              <w:suppressAutoHyphens/>
              <w:snapToGrid w:val="0"/>
              <w:spacing w:after="0"/>
              <w:jc w:val="left"/>
              <w:rPr>
                <w:rFonts w:ascii="Arial" w:eastAsia="Times New Roman" w:hAnsi="Arial" w:cs="Arial"/>
                <w:sz w:val="20"/>
                <w:szCs w:val="20"/>
                <w:lang w:val="de-DE" w:eastAsia="de-DE" w:bidi="ar-SA"/>
              </w:rPr>
            </w:pPr>
          </w:p>
        </w:tc>
        <w:tc>
          <w:tcPr>
            <w:tcW w:w="993" w:type="dxa"/>
            <w:tcBorders>
              <w:top w:val="single" w:sz="4" w:space="0" w:color="000000"/>
              <w:left w:val="single" w:sz="4" w:space="0" w:color="000000"/>
              <w:right w:val="single" w:sz="4" w:space="0" w:color="auto"/>
            </w:tcBorders>
            <w:shd w:val="clear" w:color="auto" w:fill="auto"/>
          </w:tcPr>
          <w:p w14:paraId="64372687" w14:textId="77777777" w:rsidR="008471E7" w:rsidRDefault="008471E7">
            <w:pPr>
              <w:keepNext/>
              <w:suppressAutoHyphens/>
              <w:snapToGrid w:val="0"/>
              <w:spacing w:after="0"/>
              <w:jc w:val="left"/>
              <w:rPr>
                <w:rFonts w:ascii="Arial" w:eastAsia="Times New Roman" w:hAnsi="Arial" w:cs="Arial"/>
                <w:sz w:val="20"/>
                <w:szCs w:val="20"/>
                <w:lang w:val="de-DE" w:eastAsia="de-DE" w:bidi="ar-SA"/>
              </w:rPr>
            </w:pPr>
          </w:p>
        </w:tc>
        <w:tc>
          <w:tcPr>
            <w:tcW w:w="283" w:type="dxa"/>
            <w:tcBorders>
              <w:left w:val="single" w:sz="4" w:space="0" w:color="auto"/>
              <w:right w:val="single" w:sz="4" w:space="0" w:color="auto"/>
            </w:tcBorders>
            <w:shd w:val="clear" w:color="auto" w:fill="auto"/>
          </w:tcPr>
          <w:p w14:paraId="32CDF58A" w14:textId="77777777" w:rsidR="008471E7" w:rsidRDefault="008471E7">
            <w:pPr>
              <w:keepNext/>
              <w:suppressAutoHyphens/>
              <w:snapToGrid w:val="0"/>
              <w:spacing w:after="0"/>
              <w:jc w:val="left"/>
              <w:rPr>
                <w:rFonts w:ascii="Arial" w:eastAsia="Times New Roman" w:hAnsi="Arial" w:cs="Arial"/>
                <w:sz w:val="20"/>
                <w:szCs w:val="20"/>
                <w:lang w:val="de-DE" w:eastAsia="de-DE" w:bidi="ar-SA"/>
              </w:rPr>
            </w:pPr>
          </w:p>
        </w:tc>
        <w:tc>
          <w:tcPr>
            <w:tcW w:w="1418" w:type="dxa"/>
            <w:tcBorders>
              <w:top w:val="single" w:sz="4" w:space="0" w:color="000000"/>
              <w:left w:val="single" w:sz="4" w:space="0" w:color="auto"/>
              <w:right w:val="single" w:sz="4" w:space="0" w:color="000000"/>
            </w:tcBorders>
          </w:tcPr>
          <w:p w14:paraId="22518993" w14:textId="77777777" w:rsidR="008471E7" w:rsidRDefault="008471E7">
            <w:pPr>
              <w:keepNext/>
              <w:suppressAutoHyphens/>
              <w:snapToGrid w:val="0"/>
              <w:spacing w:after="0"/>
              <w:jc w:val="left"/>
              <w:rPr>
                <w:rFonts w:ascii="Arial" w:eastAsia="Times New Roman" w:hAnsi="Arial" w:cs="Arial"/>
                <w:sz w:val="20"/>
                <w:szCs w:val="20"/>
                <w:lang w:val="de-DE" w:eastAsia="de-DE" w:bidi="ar-SA"/>
              </w:rPr>
            </w:pPr>
          </w:p>
        </w:tc>
        <w:tc>
          <w:tcPr>
            <w:tcW w:w="1417" w:type="dxa"/>
            <w:tcBorders>
              <w:top w:val="single" w:sz="4" w:space="0" w:color="000000"/>
              <w:left w:val="single" w:sz="4" w:space="0" w:color="000000"/>
              <w:right w:val="single" w:sz="4" w:space="0" w:color="000000"/>
            </w:tcBorders>
          </w:tcPr>
          <w:p w14:paraId="2D178919" w14:textId="77777777" w:rsidR="008471E7" w:rsidRDefault="008471E7">
            <w:pPr>
              <w:keepNext/>
              <w:suppressAutoHyphens/>
              <w:snapToGrid w:val="0"/>
              <w:spacing w:after="0"/>
              <w:jc w:val="left"/>
              <w:rPr>
                <w:rFonts w:ascii="Arial" w:eastAsia="Times New Roman" w:hAnsi="Arial" w:cs="Arial"/>
                <w:sz w:val="20"/>
                <w:szCs w:val="20"/>
                <w:lang w:val="de-DE" w:eastAsia="de-DE" w:bidi="ar-SA"/>
              </w:rPr>
            </w:pPr>
          </w:p>
        </w:tc>
        <w:tc>
          <w:tcPr>
            <w:tcW w:w="992" w:type="dxa"/>
            <w:tcBorders>
              <w:top w:val="single" w:sz="4" w:space="0" w:color="000000"/>
              <w:left w:val="single" w:sz="4" w:space="0" w:color="000000"/>
              <w:right w:val="single" w:sz="4" w:space="0" w:color="000000"/>
            </w:tcBorders>
          </w:tcPr>
          <w:p w14:paraId="7AF33C80" w14:textId="77777777" w:rsidR="008471E7" w:rsidRDefault="008471E7">
            <w:pPr>
              <w:keepNext/>
              <w:suppressAutoHyphens/>
              <w:snapToGrid w:val="0"/>
              <w:spacing w:after="0"/>
              <w:jc w:val="left"/>
              <w:rPr>
                <w:rFonts w:ascii="Arial" w:eastAsia="Times New Roman" w:hAnsi="Arial" w:cs="Arial"/>
                <w:sz w:val="20"/>
                <w:szCs w:val="20"/>
                <w:lang w:val="de-DE" w:eastAsia="de-DE" w:bidi="ar-SA"/>
              </w:rPr>
            </w:pPr>
          </w:p>
        </w:tc>
        <w:tc>
          <w:tcPr>
            <w:tcW w:w="993" w:type="dxa"/>
            <w:tcBorders>
              <w:top w:val="single" w:sz="4" w:space="0" w:color="000000"/>
              <w:left w:val="single" w:sz="4" w:space="0" w:color="000000"/>
              <w:right w:val="single" w:sz="4" w:space="0" w:color="000000"/>
            </w:tcBorders>
          </w:tcPr>
          <w:p w14:paraId="6064F215" w14:textId="77777777" w:rsidR="008471E7" w:rsidRDefault="008471E7">
            <w:pPr>
              <w:keepNext/>
              <w:suppressAutoHyphens/>
              <w:snapToGrid w:val="0"/>
              <w:spacing w:after="0"/>
              <w:jc w:val="left"/>
              <w:rPr>
                <w:rFonts w:ascii="Arial" w:eastAsia="Times New Roman" w:hAnsi="Arial" w:cs="Arial"/>
                <w:sz w:val="20"/>
                <w:szCs w:val="20"/>
                <w:lang w:val="de-DE" w:eastAsia="de-DE" w:bidi="ar-SA"/>
              </w:rPr>
            </w:pPr>
          </w:p>
        </w:tc>
      </w:tr>
      <w:tr w:rsidR="008471E7" w14:paraId="7A12D760" w14:textId="77777777">
        <w:tc>
          <w:tcPr>
            <w:tcW w:w="6167" w:type="dxa"/>
            <w:tcBorders>
              <w:top w:val="single" w:sz="4" w:space="0" w:color="000000"/>
              <w:left w:val="single" w:sz="4" w:space="0" w:color="000000"/>
            </w:tcBorders>
            <w:shd w:val="clear" w:color="auto" w:fill="auto"/>
          </w:tcPr>
          <w:p w14:paraId="18DEB6C7" w14:textId="77777777" w:rsidR="008471E7" w:rsidRDefault="00B66857">
            <w:pPr>
              <w:suppressAutoHyphens/>
              <w:spacing w:after="0"/>
              <w:jc w:val="left"/>
              <w:rPr>
                <w:rFonts w:ascii="Arial" w:eastAsia="Times New Roman" w:hAnsi="Arial" w:cs="Arial"/>
                <w:sz w:val="20"/>
                <w:szCs w:val="20"/>
              </w:rPr>
            </w:pPr>
            <w:r>
              <w:rPr>
                <w:rFonts w:ascii="Arial" w:hAnsi="Arial"/>
                <w:sz w:val="20"/>
                <w:szCs w:val="20"/>
              </w:rPr>
              <w:t xml:space="preserve">6.2 Actividad de la oficina </w:t>
            </w:r>
          </w:p>
        </w:tc>
        <w:tc>
          <w:tcPr>
            <w:tcW w:w="1138" w:type="dxa"/>
            <w:tcBorders>
              <w:top w:val="single" w:sz="4" w:space="0" w:color="000000"/>
              <w:left w:val="single" w:sz="4" w:space="0" w:color="000000"/>
            </w:tcBorders>
            <w:shd w:val="clear" w:color="auto" w:fill="auto"/>
          </w:tcPr>
          <w:p w14:paraId="3316B9CC" w14:textId="77777777" w:rsidR="008471E7" w:rsidRDefault="00B66857">
            <w:pPr>
              <w:suppressAutoHyphens/>
              <w:spacing w:after="0"/>
              <w:jc w:val="left"/>
              <w:rPr>
                <w:rFonts w:ascii="Arial" w:eastAsia="Times New Roman" w:hAnsi="Arial" w:cs="Arial"/>
                <w:sz w:val="20"/>
                <w:szCs w:val="20"/>
              </w:rPr>
            </w:pPr>
            <w:r>
              <w:rPr>
                <w:rFonts w:ascii="Arial" w:hAnsi="Arial"/>
                <w:sz w:val="20"/>
                <w:szCs w:val="20"/>
              </w:rPr>
              <w:t>mes</w:t>
            </w:r>
          </w:p>
        </w:tc>
        <w:tc>
          <w:tcPr>
            <w:tcW w:w="850" w:type="dxa"/>
            <w:tcBorders>
              <w:top w:val="single" w:sz="4" w:space="0" w:color="000000"/>
              <w:left w:val="single" w:sz="4" w:space="0" w:color="000000"/>
            </w:tcBorders>
            <w:shd w:val="clear" w:color="auto" w:fill="auto"/>
          </w:tcPr>
          <w:p w14:paraId="09E2A838" w14:textId="77777777" w:rsidR="008471E7" w:rsidRDefault="00B66857">
            <w:pPr>
              <w:suppressAutoHyphens/>
              <w:spacing w:after="0"/>
              <w:jc w:val="left"/>
              <w:rPr>
                <w:rFonts w:ascii="Arial" w:eastAsia="Times New Roman" w:hAnsi="Arial" w:cs="Arial"/>
                <w:sz w:val="20"/>
                <w:szCs w:val="20"/>
              </w:rPr>
            </w:pPr>
            <w:r>
              <w:rPr>
                <w:rFonts w:ascii="Arial" w:hAnsi="Arial"/>
                <w:sz w:val="20"/>
                <w:szCs w:val="20"/>
              </w:rPr>
              <w:t>...</w:t>
            </w:r>
          </w:p>
        </w:tc>
        <w:tc>
          <w:tcPr>
            <w:tcW w:w="992" w:type="dxa"/>
            <w:tcBorders>
              <w:top w:val="single" w:sz="4" w:space="0" w:color="000000"/>
              <w:left w:val="single" w:sz="4" w:space="0" w:color="000000"/>
            </w:tcBorders>
            <w:shd w:val="clear" w:color="auto" w:fill="auto"/>
          </w:tcPr>
          <w:p w14:paraId="575C2F67" w14:textId="77777777" w:rsidR="008471E7" w:rsidRDefault="008471E7">
            <w:pPr>
              <w:suppressAutoHyphens/>
              <w:snapToGrid w:val="0"/>
              <w:spacing w:after="0"/>
              <w:jc w:val="left"/>
              <w:rPr>
                <w:rFonts w:ascii="Arial" w:eastAsia="Times New Roman" w:hAnsi="Arial" w:cs="Arial"/>
                <w:sz w:val="20"/>
                <w:szCs w:val="20"/>
                <w:lang w:val="de-DE" w:eastAsia="de-DE" w:bidi="ar-SA"/>
              </w:rPr>
            </w:pPr>
          </w:p>
        </w:tc>
        <w:tc>
          <w:tcPr>
            <w:tcW w:w="993" w:type="dxa"/>
            <w:tcBorders>
              <w:top w:val="single" w:sz="4" w:space="0" w:color="000000"/>
              <w:left w:val="single" w:sz="4" w:space="0" w:color="000000"/>
              <w:right w:val="single" w:sz="4" w:space="0" w:color="auto"/>
            </w:tcBorders>
            <w:shd w:val="clear" w:color="auto" w:fill="auto"/>
          </w:tcPr>
          <w:p w14:paraId="06937211" w14:textId="77777777" w:rsidR="008471E7" w:rsidRDefault="008471E7">
            <w:pPr>
              <w:suppressAutoHyphens/>
              <w:snapToGrid w:val="0"/>
              <w:spacing w:after="0"/>
              <w:jc w:val="left"/>
              <w:rPr>
                <w:rFonts w:ascii="Arial" w:eastAsia="Times New Roman" w:hAnsi="Arial" w:cs="Arial"/>
                <w:sz w:val="20"/>
                <w:szCs w:val="20"/>
                <w:lang w:val="de-DE" w:eastAsia="de-DE" w:bidi="ar-SA"/>
              </w:rPr>
            </w:pPr>
          </w:p>
        </w:tc>
        <w:tc>
          <w:tcPr>
            <w:tcW w:w="283" w:type="dxa"/>
            <w:tcBorders>
              <w:left w:val="single" w:sz="4" w:space="0" w:color="auto"/>
              <w:right w:val="single" w:sz="4" w:space="0" w:color="auto"/>
            </w:tcBorders>
            <w:shd w:val="clear" w:color="auto" w:fill="auto"/>
          </w:tcPr>
          <w:p w14:paraId="618B9C03" w14:textId="77777777" w:rsidR="008471E7" w:rsidRDefault="008471E7">
            <w:pPr>
              <w:suppressAutoHyphens/>
              <w:snapToGrid w:val="0"/>
              <w:spacing w:after="0"/>
              <w:jc w:val="left"/>
              <w:rPr>
                <w:rFonts w:ascii="Arial" w:eastAsia="Times New Roman" w:hAnsi="Arial" w:cs="Arial"/>
                <w:sz w:val="20"/>
                <w:szCs w:val="20"/>
                <w:lang w:val="de-DE" w:eastAsia="de-DE" w:bidi="ar-SA"/>
              </w:rPr>
            </w:pPr>
          </w:p>
        </w:tc>
        <w:tc>
          <w:tcPr>
            <w:tcW w:w="1418" w:type="dxa"/>
            <w:tcBorders>
              <w:top w:val="single" w:sz="4" w:space="0" w:color="000000"/>
              <w:left w:val="single" w:sz="4" w:space="0" w:color="auto"/>
              <w:right w:val="single" w:sz="4" w:space="0" w:color="000000"/>
            </w:tcBorders>
          </w:tcPr>
          <w:p w14:paraId="43ED14E1" w14:textId="77777777" w:rsidR="008471E7" w:rsidRDefault="008471E7">
            <w:pPr>
              <w:suppressAutoHyphens/>
              <w:snapToGrid w:val="0"/>
              <w:spacing w:after="0"/>
              <w:jc w:val="left"/>
              <w:rPr>
                <w:rFonts w:ascii="Arial" w:eastAsia="Times New Roman" w:hAnsi="Arial" w:cs="Arial"/>
                <w:sz w:val="20"/>
                <w:szCs w:val="20"/>
                <w:lang w:val="de-DE" w:eastAsia="de-DE" w:bidi="ar-SA"/>
              </w:rPr>
            </w:pPr>
          </w:p>
        </w:tc>
        <w:tc>
          <w:tcPr>
            <w:tcW w:w="1417" w:type="dxa"/>
            <w:tcBorders>
              <w:top w:val="single" w:sz="4" w:space="0" w:color="000000"/>
              <w:left w:val="single" w:sz="4" w:space="0" w:color="000000"/>
              <w:right w:val="single" w:sz="4" w:space="0" w:color="000000"/>
            </w:tcBorders>
          </w:tcPr>
          <w:p w14:paraId="7946C3E4" w14:textId="77777777" w:rsidR="008471E7" w:rsidRDefault="008471E7">
            <w:pPr>
              <w:suppressAutoHyphens/>
              <w:snapToGrid w:val="0"/>
              <w:spacing w:after="0"/>
              <w:jc w:val="left"/>
              <w:rPr>
                <w:rFonts w:ascii="Arial" w:eastAsia="Times New Roman" w:hAnsi="Arial" w:cs="Arial"/>
                <w:sz w:val="20"/>
                <w:szCs w:val="20"/>
                <w:lang w:val="de-DE" w:eastAsia="de-DE" w:bidi="ar-SA"/>
              </w:rPr>
            </w:pPr>
          </w:p>
        </w:tc>
        <w:tc>
          <w:tcPr>
            <w:tcW w:w="992" w:type="dxa"/>
            <w:tcBorders>
              <w:top w:val="single" w:sz="4" w:space="0" w:color="000000"/>
              <w:left w:val="single" w:sz="4" w:space="0" w:color="000000"/>
              <w:right w:val="single" w:sz="4" w:space="0" w:color="000000"/>
            </w:tcBorders>
          </w:tcPr>
          <w:p w14:paraId="2AD5FEF6" w14:textId="77777777" w:rsidR="008471E7" w:rsidRDefault="008471E7">
            <w:pPr>
              <w:suppressAutoHyphens/>
              <w:snapToGrid w:val="0"/>
              <w:spacing w:after="0"/>
              <w:jc w:val="left"/>
              <w:rPr>
                <w:rFonts w:ascii="Arial" w:eastAsia="Times New Roman" w:hAnsi="Arial" w:cs="Arial"/>
                <w:sz w:val="20"/>
                <w:szCs w:val="20"/>
                <w:lang w:val="de-DE" w:eastAsia="de-DE" w:bidi="ar-SA"/>
              </w:rPr>
            </w:pPr>
          </w:p>
        </w:tc>
        <w:tc>
          <w:tcPr>
            <w:tcW w:w="993" w:type="dxa"/>
            <w:tcBorders>
              <w:top w:val="single" w:sz="4" w:space="0" w:color="000000"/>
              <w:left w:val="single" w:sz="4" w:space="0" w:color="000000"/>
              <w:right w:val="single" w:sz="4" w:space="0" w:color="000000"/>
            </w:tcBorders>
          </w:tcPr>
          <w:p w14:paraId="6EA2E407" w14:textId="77777777" w:rsidR="008471E7" w:rsidRDefault="008471E7">
            <w:pPr>
              <w:suppressAutoHyphens/>
              <w:snapToGrid w:val="0"/>
              <w:spacing w:after="0"/>
              <w:jc w:val="left"/>
              <w:rPr>
                <w:rFonts w:ascii="Arial" w:eastAsia="Times New Roman" w:hAnsi="Arial" w:cs="Arial"/>
                <w:sz w:val="20"/>
                <w:szCs w:val="20"/>
                <w:lang w:val="de-DE" w:eastAsia="de-DE" w:bidi="ar-SA"/>
              </w:rPr>
            </w:pPr>
          </w:p>
        </w:tc>
      </w:tr>
      <w:tr w:rsidR="008471E7" w14:paraId="10CA29D2" w14:textId="77777777">
        <w:tc>
          <w:tcPr>
            <w:tcW w:w="9147" w:type="dxa"/>
            <w:gridSpan w:val="4"/>
            <w:tcBorders>
              <w:top w:val="single" w:sz="4" w:space="0" w:color="000000"/>
              <w:left w:val="single" w:sz="4" w:space="0" w:color="000000"/>
              <w:bottom w:val="single" w:sz="2" w:space="0" w:color="000000"/>
            </w:tcBorders>
            <w:shd w:val="clear" w:color="auto" w:fill="auto"/>
          </w:tcPr>
          <w:p w14:paraId="3FDD8160" w14:textId="77777777" w:rsidR="008471E7" w:rsidRDefault="00B66857">
            <w:pPr>
              <w:suppressAutoHyphens/>
              <w:spacing w:after="0"/>
              <w:jc w:val="right"/>
              <w:rPr>
                <w:rFonts w:ascii="Arial" w:eastAsia="Times New Roman" w:hAnsi="Arial" w:cs="Arial"/>
                <w:b/>
                <w:sz w:val="20"/>
                <w:szCs w:val="20"/>
              </w:rPr>
            </w:pPr>
            <w:r>
              <w:rPr>
                <w:rFonts w:ascii="Arial" w:hAnsi="Arial"/>
                <w:b/>
                <w:sz w:val="20"/>
                <w:szCs w:val="20"/>
              </w:rPr>
              <w:lastRenderedPageBreak/>
              <w:t>Subtotal oficina del Proyecto</w:t>
            </w:r>
          </w:p>
        </w:tc>
        <w:tc>
          <w:tcPr>
            <w:tcW w:w="993" w:type="dxa"/>
            <w:tcBorders>
              <w:top w:val="single" w:sz="2" w:space="0" w:color="000000"/>
              <w:left w:val="single" w:sz="2" w:space="0" w:color="000000"/>
              <w:bottom w:val="single" w:sz="2" w:space="0" w:color="000000"/>
              <w:right w:val="single" w:sz="4" w:space="0" w:color="auto"/>
            </w:tcBorders>
            <w:shd w:val="clear" w:color="auto" w:fill="D8D8D8"/>
          </w:tcPr>
          <w:p w14:paraId="2FB91153" w14:textId="77777777" w:rsidR="008471E7" w:rsidRDefault="008471E7">
            <w:pPr>
              <w:suppressAutoHyphens/>
              <w:snapToGrid w:val="0"/>
              <w:spacing w:after="0"/>
              <w:jc w:val="right"/>
              <w:rPr>
                <w:rFonts w:ascii="Arial" w:eastAsia="Times New Roman" w:hAnsi="Arial" w:cs="Arial"/>
                <w:b/>
                <w:sz w:val="20"/>
                <w:szCs w:val="20"/>
                <w:lang w:val="de-DE" w:eastAsia="de-DE" w:bidi="ar-SA"/>
              </w:rPr>
            </w:pPr>
          </w:p>
        </w:tc>
        <w:tc>
          <w:tcPr>
            <w:tcW w:w="283" w:type="dxa"/>
            <w:tcBorders>
              <w:left w:val="single" w:sz="4" w:space="0" w:color="auto"/>
              <w:right w:val="single" w:sz="4" w:space="0" w:color="auto"/>
            </w:tcBorders>
            <w:shd w:val="clear" w:color="auto" w:fill="auto"/>
          </w:tcPr>
          <w:p w14:paraId="69DA61A2" w14:textId="77777777" w:rsidR="008471E7" w:rsidRDefault="008471E7">
            <w:pPr>
              <w:suppressAutoHyphens/>
              <w:snapToGrid w:val="0"/>
              <w:spacing w:after="0"/>
              <w:jc w:val="right"/>
              <w:rPr>
                <w:rFonts w:ascii="Arial" w:eastAsia="Times New Roman" w:hAnsi="Arial" w:cs="Arial"/>
                <w:b/>
                <w:sz w:val="20"/>
                <w:szCs w:val="20"/>
                <w:lang w:val="de-DE" w:eastAsia="de-DE" w:bidi="ar-SA"/>
              </w:rPr>
            </w:pPr>
          </w:p>
        </w:tc>
        <w:tc>
          <w:tcPr>
            <w:tcW w:w="1418" w:type="dxa"/>
            <w:tcBorders>
              <w:top w:val="single" w:sz="2" w:space="0" w:color="000000"/>
              <w:left w:val="single" w:sz="4" w:space="0" w:color="auto"/>
              <w:bottom w:val="single" w:sz="2" w:space="0" w:color="000000"/>
              <w:right w:val="single" w:sz="2" w:space="0" w:color="000000"/>
            </w:tcBorders>
            <w:shd w:val="clear" w:color="auto" w:fill="D8D8D8"/>
          </w:tcPr>
          <w:p w14:paraId="79E084CD" w14:textId="77777777" w:rsidR="008471E7" w:rsidRDefault="008471E7">
            <w:pPr>
              <w:suppressAutoHyphens/>
              <w:snapToGrid w:val="0"/>
              <w:spacing w:after="0"/>
              <w:jc w:val="right"/>
              <w:rPr>
                <w:rFonts w:ascii="Arial" w:eastAsia="Times New Roman" w:hAnsi="Arial" w:cs="Arial"/>
                <w:b/>
                <w:sz w:val="20"/>
                <w:szCs w:val="20"/>
                <w:lang w:val="de-DE" w:eastAsia="de-DE" w:bidi="ar-SA"/>
              </w:rPr>
            </w:pPr>
          </w:p>
        </w:tc>
        <w:tc>
          <w:tcPr>
            <w:tcW w:w="1417" w:type="dxa"/>
            <w:tcBorders>
              <w:top w:val="single" w:sz="2" w:space="0" w:color="000000"/>
              <w:left w:val="single" w:sz="2" w:space="0" w:color="000000"/>
              <w:bottom w:val="single" w:sz="2" w:space="0" w:color="000000"/>
              <w:right w:val="single" w:sz="2" w:space="0" w:color="000000"/>
            </w:tcBorders>
            <w:shd w:val="clear" w:color="auto" w:fill="D8D8D8"/>
          </w:tcPr>
          <w:p w14:paraId="35539D77" w14:textId="77777777" w:rsidR="008471E7" w:rsidRDefault="008471E7">
            <w:pPr>
              <w:suppressAutoHyphens/>
              <w:snapToGrid w:val="0"/>
              <w:spacing w:after="0"/>
              <w:jc w:val="right"/>
              <w:rPr>
                <w:rFonts w:ascii="Arial" w:eastAsia="Times New Roman" w:hAnsi="Arial" w:cs="Arial"/>
                <w:b/>
                <w:sz w:val="20"/>
                <w:szCs w:val="20"/>
                <w:lang w:val="de-DE" w:eastAsia="de-DE" w:bidi="ar-SA"/>
              </w:rPr>
            </w:pPr>
          </w:p>
        </w:tc>
        <w:tc>
          <w:tcPr>
            <w:tcW w:w="992" w:type="dxa"/>
            <w:tcBorders>
              <w:top w:val="single" w:sz="2" w:space="0" w:color="000000"/>
              <w:left w:val="single" w:sz="2" w:space="0" w:color="000000"/>
              <w:bottom w:val="single" w:sz="2" w:space="0" w:color="000000"/>
              <w:right w:val="single" w:sz="2" w:space="0" w:color="000000"/>
            </w:tcBorders>
            <w:shd w:val="clear" w:color="auto" w:fill="D8D8D8"/>
          </w:tcPr>
          <w:p w14:paraId="63CCB4C5" w14:textId="77777777" w:rsidR="008471E7" w:rsidRDefault="008471E7">
            <w:pPr>
              <w:suppressAutoHyphens/>
              <w:snapToGrid w:val="0"/>
              <w:spacing w:after="0"/>
              <w:jc w:val="right"/>
              <w:rPr>
                <w:rFonts w:ascii="Arial" w:eastAsia="Times New Roman" w:hAnsi="Arial" w:cs="Arial"/>
                <w:b/>
                <w:sz w:val="20"/>
                <w:szCs w:val="20"/>
                <w:lang w:val="de-DE" w:eastAsia="de-DE" w:bidi="ar-SA"/>
              </w:rPr>
            </w:pPr>
          </w:p>
        </w:tc>
        <w:tc>
          <w:tcPr>
            <w:tcW w:w="993" w:type="dxa"/>
            <w:tcBorders>
              <w:top w:val="single" w:sz="2" w:space="0" w:color="000000"/>
              <w:left w:val="single" w:sz="2" w:space="0" w:color="000000"/>
              <w:bottom w:val="single" w:sz="2" w:space="0" w:color="000000"/>
              <w:right w:val="single" w:sz="2" w:space="0" w:color="000000"/>
            </w:tcBorders>
            <w:shd w:val="clear" w:color="auto" w:fill="D8D8D8"/>
          </w:tcPr>
          <w:p w14:paraId="3F3FE1E7" w14:textId="77777777" w:rsidR="008471E7" w:rsidRDefault="008471E7">
            <w:pPr>
              <w:suppressAutoHyphens/>
              <w:snapToGrid w:val="0"/>
              <w:spacing w:after="0"/>
              <w:jc w:val="right"/>
              <w:rPr>
                <w:rFonts w:ascii="Arial" w:eastAsia="Times New Roman" w:hAnsi="Arial" w:cs="Arial"/>
                <w:b/>
                <w:sz w:val="20"/>
                <w:szCs w:val="20"/>
                <w:lang w:val="de-DE" w:eastAsia="de-DE" w:bidi="ar-SA"/>
              </w:rPr>
            </w:pPr>
          </w:p>
        </w:tc>
      </w:tr>
      <w:tr w:rsidR="008471E7" w14:paraId="44DDC08C" w14:textId="77777777">
        <w:tc>
          <w:tcPr>
            <w:tcW w:w="10140" w:type="dxa"/>
            <w:gridSpan w:val="5"/>
            <w:tcBorders>
              <w:left w:val="single" w:sz="4" w:space="0" w:color="000000"/>
              <w:bottom w:val="single" w:sz="4" w:space="0" w:color="000000"/>
              <w:right w:val="single" w:sz="4" w:space="0" w:color="auto"/>
            </w:tcBorders>
            <w:shd w:val="clear" w:color="auto" w:fill="auto"/>
          </w:tcPr>
          <w:p w14:paraId="36B31B08" w14:textId="77777777" w:rsidR="008471E7" w:rsidRDefault="00B66857">
            <w:pPr>
              <w:suppressAutoHyphens/>
              <w:spacing w:after="0"/>
              <w:jc w:val="left"/>
              <w:rPr>
                <w:rFonts w:ascii="Arial" w:eastAsia="Times New Roman" w:hAnsi="Arial" w:cs="Arial"/>
                <w:sz w:val="20"/>
                <w:szCs w:val="20"/>
              </w:rPr>
            </w:pPr>
            <w:r>
              <w:rPr>
                <w:rFonts w:ascii="Arial" w:hAnsi="Arial"/>
                <w:b/>
                <w:sz w:val="20"/>
                <w:szCs w:val="20"/>
              </w:rPr>
              <w:t>7. Informes y documentos</w:t>
            </w:r>
          </w:p>
        </w:tc>
        <w:tc>
          <w:tcPr>
            <w:tcW w:w="283" w:type="dxa"/>
            <w:tcBorders>
              <w:left w:val="single" w:sz="4" w:space="0" w:color="auto"/>
              <w:right w:val="single" w:sz="4" w:space="0" w:color="auto"/>
            </w:tcBorders>
            <w:shd w:val="clear" w:color="auto" w:fill="auto"/>
          </w:tcPr>
          <w:p w14:paraId="1020CF29" w14:textId="77777777" w:rsidR="008471E7" w:rsidRDefault="008471E7">
            <w:pPr>
              <w:suppressAutoHyphens/>
              <w:spacing w:after="0"/>
              <w:jc w:val="left"/>
              <w:rPr>
                <w:rFonts w:ascii="Arial" w:eastAsia="Times New Roman" w:hAnsi="Arial" w:cs="Arial"/>
                <w:b/>
                <w:sz w:val="20"/>
                <w:szCs w:val="20"/>
                <w:lang w:val="de-DE" w:eastAsia="de-DE" w:bidi="ar-SA"/>
              </w:rPr>
            </w:pPr>
          </w:p>
        </w:tc>
        <w:tc>
          <w:tcPr>
            <w:tcW w:w="1418" w:type="dxa"/>
            <w:tcBorders>
              <w:left w:val="single" w:sz="4" w:space="0" w:color="auto"/>
              <w:bottom w:val="single" w:sz="4" w:space="0" w:color="000000"/>
              <w:right w:val="single" w:sz="4" w:space="0" w:color="000000"/>
            </w:tcBorders>
          </w:tcPr>
          <w:p w14:paraId="55B815C9" w14:textId="77777777" w:rsidR="008471E7" w:rsidRDefault="008471E7">
            <w:pPr>
              <w:suppressAutoHyphens/>
              <w:spacing w:after="0"/>
              <w:jc w:val="left"/>
              <w:rPr>
                <w:rFonts w:ascii="Arial" w:eastAsia="Times New Roman" w:hAnsi="Arial" w:cs="Arial"/>
                <w:b/>
                <w:sz w:val="20"/>
                <w:szCs w:val="20"/>
                <w:lang w:val="de-DE" w:eastAsia="de-DE" w:bidi="ar-SA"/>
              </w:rPr>
            </w:pPr>
          </w:p>
        </w:tc>
        <w:tc>
          <w:tcPr>
            <w:tcW w:w="1417" w:type="dxa"/>
            <w:tcBorders>
              <w:left w:val="single" w:sz="4" w:space="0" w:color="000000"/>
              <w:bottom w:val="single" w:sz="4" w:space="0" w:color="000000"/>
              <w:right w:val="single" w:sz="4" w:space="0" w:color="000000"/>
            </w:tcBorders>
          </w:tcPr>
          <w:p w14:paraId="12289B36" w14:textId="77777777" w:rsidR="008471E7" w:rsidRDefault="008471E7">
            <w:pPr>
              <w:suppressAutoHyphens/>
              <w:spacing w:after="0"/>
              <w:jc w:val="left"/>
              <w:rPr>
                <w:rFonts w:ascii="Arial" w:eastAsia="Times New Roman" w:hAnsi="Arial" w:cs="Arial"/>
                <w:b/>
                <w:sz w:val="20"/>
                <w:szCs w:val="20"/>
                <w:lang w:val="de-DE" w:eastAsia="de-DE" w:bidi="ar-SA"/>
              </w:rPr>
            </w:pPr>
          </w:p>
        </w:tc>
        <w:tc>
          <w:tcPr>
            <w:tcW w:w="992" w:type="dxa"/>
            <w:tcBorders>
              <w:left w:val="single" w:sz="4" w:space="0" w:color="000000"/>
              <w:bottom w:val="single" w:sz="4" w:space="0" w:color="000000"/>
              <w:right w:val="single" w:sz="4" w:space="0" w:color="000000"/>
            </w:tcBorders>
          </w:tcPr>
          <w:p w14:paraId="3AD71C44" w14:textId="77777777" w:rsidR="008471E7" w:rsidRDefault="008471E7">
            <w:pPr>
              <w:suppressAutoHyphens/>
              <w:spacing w:after="0"/>
              <w:jc w:val="left"/>
              <w:rPr>
                <w:rFonts w:ascii="Arial" w:eastAsia="Times New Roman" w:hAnsi="Arial" w:cs="Arial"/>
                <w:b/>
                <w:sz w:val="20"/>
                <w:szCs w:val="20"/>
                <w:lang w:val="de-DE" w:eastAsia="de-DE" w:bidi="ar-SA"/>
              </w:rPr>
            </w:pPr>
          </w:p>
        </w:tc>
        <w:tc>
          <w:tcPr>
            <w:tcW w:w="993" w:type="dxa"/>
            <w:tcBorders>
              <w:left w:val="single" w:sz="4" w:space="0" w:color="000000"/>
              <w:bottom w:val="single" w:sz="4" w:space="0" w:color="000000"/>
              <w:right w:val="single" w:sz="4" w:space="0" w:color="000000"/>
            </w:tcBorders>
          </w:tcPr>
          <w:p w14:paraId="696438A3" w14:textId="77777777" w:rsidR="008471E7" w:rsidRDefault="008471E7">
            <w:pPr>
              <w:suppressAutoHyphens/>
              <w:spacing w:after="0"/>
              <w:jc w:val="left"/>
              <w:rPr>
                <w:rFonts w:ascii="Arial" w:eastAsia="Times New Roman" w:hAnsi="Arial" w:cs="Arial"/>
                <w:b/>
                <w:sz w:val="20"/>
                <w:szCs w:val="20"/>
                <w:lang w:val="de-DE" w:eastAsia="de-DE" w:bidi="ar-SA"/>
              </w:rPr>
            </w:pPr>
          </w:p>
        </w:tc>
      </w:tr>
      <w:tr w:rsidR="008471E7" w14:paraId="5EFCB731" w14:textId="77777777">
        <w:tc>
          <w:tcPr>
            <w:tcW w:w="6171" w:type="dxa"/>
            <w:tcBorders>
              <w:top w:val="single" w:sz="4" w:space="0" w:color="000000"/>
              <w:left w:val="single" w:sz="4" w:space="0" w:color="000000"/>
              <w:bottom w:val="single" w:sz="4" w:space="0" w:color="000000"/>
            </w:tcBorders>
            <w:shd w:val="clear" w:color="auto" w:fill="auto"/>
          </w:tcPr>
          <w:p w14:paraId="0A3093F4" w14:textId="77777777" w:rsidR="008471E7" w:rsidRDefault="00B66857">
            <w:pPr>
              <w:suppressAutoHyphens/>
              <w:spacing w:after="0"/>
              <w:jc w:val="left"/>
              <w:rPr>
                <w:rFonts w:ascii="Arial" w:eastAsia="Times New Roman" w:hAnsi="Arial" w:cs="Arial"/>
                <w:sz w:val="20"/>
                <w:szCs w:val="20"/>
              </w:rPr>
            </w:pPr>
            <w:r>
              <w:rPr>
                <w:rFonts w:ascii="Arial" w:hAnsi="Arial"/>
                <w:sz w:val="20"/>
                <w:szCs w:val="20"/>
              </w:rPr>
              <w:t>7.1 ... (Tipo de informes y documentos que deben incluirse)</w:t>
            </w:r>
          </w:p>
        </w:tc>
        <w:tc>
          <w:tcPr>
            <w:tcW w:w="1134" w:type="dxa"/>
            <w:tcBorders>
              <w:top w:val="single" w:sz="4" w:space="0" w:color="000000"/>
              <w:left w:val="single" w:sz="4" w:space="0" w:color="000000"/>
              <w:bottom w:val="single" w:sz="4" w:space="0" w:color="000000"/>
            </w:tcBorders>
            <w:shd w:val="clear" w:color="auto" w:fill="auto"/>
          </w:tcPr>
          <w:p w14:paraId="04A8A9FF" w14:textId="77777777" w:rsidR="008471E7" w:rsidRDefault="00B66857">
            <w:pPr>
              <w:suppressAutoHyphens/>
              <w:spacing w:after="0"/>
              <w:jc w:val="left"/>
              <w:rPr>
                <w:rFonts w:ascii="Arial" w:eastAsia="Times New Roman" w:hAnsi="Arial" w:cs="Arial"/>
                <w:sz w:val="20"/>
                <w:szCs w:val="20"/>
              </w:rPr>
            </w:pPr>
            <w:r>
              <w:rPr>
                <w:rFonts w:ascii="Arial" w:hAnsi="Arial"/>
                <w:sz w:val="20"/>
                <w:szCs w:val="20"/>
              </w:rPr>
              <w:t>/</w:t>
            </w:r>
            <w:proofErr w:type="spellStart"/>
            <w:r>
              <w:rPr>
                <w:rFonts w:ascii="Arial" w:hAnsi="Arial"/>
                <w:sz w:val="20"/>
                <w:szCs w:val="20"/>
              </w:rPr>
              <w:t>doc</w:t>
            </w:r>
            <w:proofErr w:type="spellEnd"/>
          </w:p>
        </w:tc>
        <w:tc>
          <w:tcPr>
            <w:tcW w:w="850" w:type="dxa"/>
            <w:tcBorders>
              <w:top w:val="single" w:sz="4" w:space="0" w:color="000000"/>
              <w:left w:val="single" w:sz="4" w:space="0" w:color="000000"/>
              <w:bottom w:val="single" w:sz="4" w:space="0" w:color="000000"/>
            </w:tcBorders>
            <w:shd w:val="clear" w:color="auto" w:fill="auto"/>
          </w:tcPr>
          <w:p w14:paraId="558E5182" w14:textId="77777777" w:rsidR="008471E7" w:rsidRDefault="00B66857">
            <w:pPr>
              <w:suppressAutoHyphens/>
              <w:spacing w:after="0"/>
              <w:jc w:val="left"/>
              <w:rPr>
                <w:rFonts w:ascii="Arial" w:eastAsia="Times New Roman" w:hAnsi="Arial" w:cs="Arial"/>
                <w:sz w:val="20"/>
                <w:szCs w:val="20"/>
              </w:rPr>
            </w:pPr>
            <w:r>
              <w:rPr>
                <w:rFonts w:ascii="Arial" w:hAnsi="Arial"/>
                <w:sz w:val="20"/>
                <w:szCs w:val="20"/>
              </w:rPr>
              <w:t>...</w:t>
            </w:r>
          </w:p>
        </w:tc>
        <w:tc>
          <w:tcPr>
            <w:tcW w:w="992" w:type="dxa"/>
            <w:tcBorders>
              <w:top w:val="single" w:sz="4" w:space="0" w:color="000000"/>
              <w:left w:val="single" w:sz="4" w:space="0" w:color="000000"/>
              <w:bottom w:val="single" w:sz="4" w:space="0" w:color="000000"/>
            </w:tcBorders>
            <w:shd w:val="clear" w:color="auto" w:fill="auto"/>
          </w:tcPr>
          <w:p w14:paraId="4FD9D911" w14:textId="77777777" w:rsidR="008471E7" w:rsidRDefault="008471E7">
            <w:pPr>
              <w:suppressAutoHyphens/>
              <w:snapToGrid w:val="0"/>
              <w:spacing w:after="0"/>
              <w:jc w:val="left"/>
              <w:rPr>
                <w:rFonts w:ascii="Arial" w:eastAsia="Times New Roman" w:hAnsi="Arial" w:cs="Arial"/>
                <w:sz w:val="20"/>
                <w:szCs w:val="20"/>
                <w:lang w:val="de-DE" w:eastAsia="de-DE" w:bidi="ar-SA"/>
              </w:rPr>
            </w:pPr>
          </w:p>
        </w:tc>
        <w:tc>
          <w:tcPr>
            <w:tcW w:w="993" w:type="dxa"/>
            <w:tcBorders>
              <w:top w:val="single" w:sz="4" w:space="0" w:color="000000"/>
              <w:left w:val="single" w:sz="4" w:space="0" w:color="000000"/>
              <w:right w:val="single" w:sz="4" w:space="0" w:color="auto"/>
            </w:tcBorders>
            <w:shd w:val="clear" w:color="auto" w:fill="auto"/>
          </w:tcPr>
          <w:p w14:paraId="73695024" w14:textId="77777777" w:rsidR="008471E7" w:rsidRDefault="008471E7">
            <w:pPr>
              <w:suppressAutoHyphens/>
              <w:snapToGrid w:val="0"/>
              <w:spacing w:after="0"/>
              <w:jc w:val="left"/>
              <w:rPr>
                <w:rFonts w:ascii="Arial" w:eastAsia="Times New Roman" w:hAnsi="Arial" w:cs="Arial"/>
                <w:sz w:val="20"/>
                <w:szCs w:val="20"/>
                <w:lang w:val="de-DE" w:eastAsia="de-DE" w:bidi="ar-SA"/>
              </w:rPr>
            </w:pPr>
          </w:p>
        </w:tc>
        <w:tc>
          <w:tcPr>
            <w:tcW w:w="283" w:type="dxa"/>
            <w:tcBorders>
              <w:left w:val="single" w:sz="4" w:space="0" w:color="auto"/>
              <w:right w:val="single" w:sz="4" w:space="0" w:color="auto"/>
            </w:tcBorders>
            <w:shd w:val="clear" w:color="auto" w:fill="auto"/>
          </w:tcPr>
          <w:p w14:paraId="2A3475A8" w14:textId="77777777" w:rsidR="008471E7" w:rsidRDefault="008471E7">
            <w:pPr>
              <w:suppressAutoHyphens/>
              <w:snapToGrid w:val="0"/>
              <w:spacing w:after="0"/>
              <w:jc w:val="left"/>
              <w:rPr>
                <w:rFonts w:ascii="Arial" w:eastAsia="Times New Roman" w:hAnsi="Arial" w:cs="Arial"/>
                <w:sz w:val="20"/>
                <w:szCs w:val="20"/>
                <w:lang w:val="de-DE" w:eastAsia="de-DE" w:bidi="ar-SA"/>
              </w:rPr>
            </w:pPr>
          </w:p>
        </w:tc>
        <w:tc>
          <w:tcPr>
            <w:tcW w:w="1418" w:type="dxa"/>
            <w:tcBorders>
              <w:top w:val="single" w:sz="4" w:space="0" w:color="000000"/>
              <w:left w:val="single" w:sz="4" w:space="0" w:color="auto"/>
              <w:right w:val="single" w:sz="4" w:space="0" w:color="000000"/>
            </w:tcBorders>
          </w:tcPr>
          <w:p w14:paraId="39927C2F" w14:textId="77777777" w:rsidR="008471E7" w:rsidRDefault="008471E7">
            <w:pPr>
              <w:suppressAutoHyphens/>
              <w:snapToGrid w:val="0"/>
              <w:spacing w:after="0"/>
              <w:jc w:val="left"/>
              <w:rPr>
                <w:rFonts w:ascii="Arial" w:eastAsia="Times New Roman" w:hAnsi="Arial" w:cs="Arial"/>
                <w:sz w:val="20"/>
                <w:szCs w:val="20"/>
                <w:lang w:val="de-DE" w:eastAsia="de-DE" w:bidi="ar-SA"/>
              </w:rPr>
            </w:pPr>
          </w:p>
        </w:tc>
        <w:tc>
          <w:tcPr>
            <w:tcW w:w="1417" w:type="dxa"/>
            <w:tcBorders>
              <w:top w:val="single" w:sz="4" w:space="0" w:color="000000"/>
              <w:left w:val="single" w:sz="4" w:space="0" w:color="000000"/>
              <w:right w:val="single" w:sz="4" w:space="0" w:color="000000"/>
            </w:tcBorders>
          </w:tcPr>
          <w:p w14:paraId="43B2DBDC" w14:textId="77777777" w:rsidR="008471E7" w:rsidRDefault="008471E7">
            <w:pPr>
              <w:suppressAutoHyphens/>
              <w:snapToGrid w:val="0"/>
              <w:spacing w:after="0"/>
              <w:jc w:val="left"/>
              <w:rPr>
                <w:rFonts w:ascii="Arial" w:eastAsia="Times New Roman" w:hAnsi="Arial" w:cs="Arial"/>
                <w:sz w:val="20"/>
                <w:szCs w:val="20"/>
                <w:lang w:val="de-DE" w:eastAsia="de-DE" w:bidi="ar-SA"/>
              </w:rPr>
            </w:pPr>
          </w:p>
        </w:tc>
        <w:tc>
          <w:tcPr>
            <w:tcW w:w="992" w:type="dxa"/>
            <w:tcBorders>
              <w:top w:val="single" w:sz="4" w:space="0" w:color="000000"/>
              <w:left w:val="single" w:sz="4" w:space="0" w:color="000000"/>
              <w:right w:val="single" w:sz="4" w:space="0" w:color="000000"/>
            </w:tcBorders>
          </w:tcPr>
          <w:p w14:paraId="3FA95705" w14:textId="77777777" w:rsidR="008471E7" w:rsidRDefault="008471E7">
            <w:pPr>
              <w:suppressAutoHyphens/>
              <w:snapToGrid w:val="0"/>
              <w:spacing w:after="0"/>
              <w:jc w:val="left"/>
              <w:rPr>
                <w:rFonts w:ascii="Arial" w:eastAsia="Times New Roman" w:hAnsi="Arial" w:cs="Arial"/>
                <w:sz w:val="20"/>
                <w:szCs w:val="20"/>
                <w:lang w:val="de-DE" w:eastAsia="de-DE" w:bidi="ar-SA"/>
              </w:rPr>
            </w:pPr>
          </w:p>
        </w:tc>
        <w:tc>
          <w:tcPr>
            <w:tcW w:w="993" w:type="dxa"/>
            <w:tcBorders>
              <w:top w:val="single" w:sz="4" w:space="0" w:color="000000"/>
              <w:left w:val="single" w:sz="4" w:space="0" w:color="000000"/>
              <w:right w:val="single" w:sz="4" w:space="0" w:color="000000"/>
            </w:tcBorders>
          </w:tcPr>
          <w:p w14:paraId="5E7C3B53" w14:textId="77777777" w:rsidR="008471E7" w:rsidRDefault="008471E7">
            <w:pPr>
              <w:suppressAutoHyphens/>
              <w:snapToGrid w:val="0"/>
              <w:spacing w:after="0"/>
              <w:jc w:val="left"/>
              <w:rPr>
                <w:rFonts w:ascii="Arial" w:eastAsia="Times New Roman" w:hAnsi="Arial" w:cs="Arial"/>
                <w:sz w:val="20"/>
                <w:szCs w:val="20"/>
                <w:lang w:val="de-DE" w:eastAsia="de-DE" w:bidi="ar-SA"/>
              </w:rPr>
            </w:pPr>
          </w:p>
        </w:tc>
      </w:tr>
      <w:tr w:rsidR="008471E7" w14:paraId="5002EA73" w14:textId="77777777">
        <w:tc>
          <w:tcPr>
            <w:tcW w:w="6167" w:type="dxa"/>
            <w:tcBorders>
              <w:top w:val="single" w:sz="4" w:space="0" w:color="000000"/>
              <w:left w:val="single" w:sz="4" w:space="0" w:color="000000"/>
              <w:bottom w:val="single" w:sz="4" w:space="0" w:color="000000"/>
            </w:tcBorders>
            <w:shd w:val="clear" w:color="auto" w:fill="auto"/>
          </w:tcPr>
          <w:p w14:paraId="200CBD0D" w14:textId="77777777" w:rsidR="008471E7" w:rsidRDefault="00B66857">
            <w:pPr>
              <w:suppressAutoHyphens/>
              <w:spacing w:after="0"/>
              <w:jc w:val="left"/>
              <w:rPr>
                <w:rFonts w:ascii="Arial" w:eastAsia="Times New Roman" w:hAnsi="Arial" w:cs="Arial"/>
                <w:sz w:val="20"/>
                <w:szCs w:val="20"/>
              </w:rPr>
            </w:pPr>
            <w:r>
              <w:rPr>
                <w:rFonts w:ascii="Arial" w:hAnsi="Arial"/>
                <w:sz w:val="20"/>
                <w:szCs w:val="20"/>
              </w:rPr>
              <w:t>7.2 ...</w:t>
            </w:r>
          </w:p>
        </w:tc>
        <w:tc>
          <w:tcPr>
            <w:tcW w:w="1138" w:type="dxa"/>
            <w:tcBorders>
              <w:top w:val="single" w:sz="4" w:space="0" w:color="000000"/>
              <w:left w:val="single" w:sz="4" w:space="0" w:color="000000"/>
              <w:bottom w:val="single" w:sz="4" w:space="0" w:color="000000"/>
            </w:tcBorders>
            <w:shd w:val="clear" w:color="auto" w:fill="auto"/>
          </w:tcPr>
          <w:p w14:paraId="23BD64EE" w14:textId="77777777" w:rsidR="008471E7" w:rsidRDefault="00B66857">
            <w:pPr>
              <w:suppressAutoHyphens/>
              <w:spacing w:after="0"/>
              <w:jc w:val="left"/>
              <w:rPr>
                <w:rFonts w:ascii="Arial" w:eastAsia="Times New Roman" w:hAnsi="Arial" w:cs="Arial"/>
                <w:sz w:val="20"/>
                <w:szCs w:val="20"/>
              </w:rPr>
            </w:pPr>
            <w:r>
              <w:rPr>
                <w:rFonts w:ascii="Arial" w:hAnsi="Arial"/>
                <w:sz w:val="20"/>
                <w:szCs w:val="20"/>
              </w:rPr>
              <w:t>...</w:t>
            </w:r>
          </w:p>
        </w:tc>
        <w:tc>
          <w:tcPr>
            <w:tcW w:w="850" w:type="dxa"/>
            <w:tcBorders>
              <w:top w:val="single" w:sz="4" w:space="0" w:color="000000"/>
              <w:left w:val="single" w:sz="4" w:space="0" w:color="000000"/>
              <w:bottom w:val="single" w:sz="4" w:space="0" w:color="000000"/>
            </w:tcBorders>
            <w:shd w:val="clear" w:color="auto" w:fill="auto"/>
          </w:tcPr>
          <w:p w14:paraId="33D5C3B2" w14:textId="77777777" w:rsidR="008471E7" w:rsidRDefault="00B66857">
            <w:pPr>
              <w:suppressAutoHyphens/>
              <w:spacing w:after="0"/>
              <w:jc w:val="left"/>
              <w:rPr>
                <w:rFonts w:ascii="Arial" w:eastAsia="Times New Roman" w:hAnsi="Arial" w:cs="Arial"/>
                <w:sz w:val="20"/>
                <w:szCs w:val="20"/>
              </w:rPr>
            </w:pPr>
            <w:r>
              <w:rPr>
                <w:rFonts w:ascii="Arial" w:hAnsi="Arial"/>
                <w:sz w:val="20"/>
                <w:szCs w:val="20"/>
              </w:rPr>
              <w:t>...</w:t>
            </w:r>
          </w:p>
        </w:tc>
        <w:tc>
          <w:tcPr>
            <w:tcW w:w="992" w:type="dxa"/>
            <w:tcBorders>
              <w:top w:val="single" w:sz="4" w:space="0" w:color="000000"/>
              <w:left w:val="single" w:sz="4" w:space="0" w:color="000000"/>
              <w:bottom w:val="single" w:sz="4" w:space="0" w:color="000000"/>
            </w:tcBorders>
            <w:shd w:val="clear" w:color="auto" w:fill="auto"/>
          </w:tcPr>
          <w:p w14:paraId="2AC15736" w14:textId="77777777" w:rsidR="008471E7" w:rsidRDefault="008471E7">
            <w:pPr>
              <w:suppressAutoHyphens/>
              <w:snapToGrid w:val="0"/>
              <w:spacing w:after="0"/>
              <w:jc w:val="left"/>
              <w:rPr>
                <w:rFonts w:ascii="Arial" w:eastAsia="Times New Roman" w:hAnsi="Arial" w:cs="Arial"/>
                <w:sz w:val="20"/>
                <w:szCs w:val="20"/>
                <w:lang w:val="de-DE" w:eastAsia="de-DE" w:bidi="ar-SA"/>
              </w:rPr>
            </w:pPr>
          </w:p>
        </w:tc>
        <w:tc>
          <w:tcPr>
            <w:tcW w:w="993" w:type="dxa"/>
            <w:tcBorders>
              <w:top w:val="single" w:sz="4" w:space="0" w:color="000000"/>
              <w:left w:val="single" w:sz="4" w:space="0" w:color="000000"/>
              <w:right w:val="single" w:sz="4" w:space="0" w:color="auto"/>
            </w:tcBorders>
            <w:shd w:val="clear" w:color="auto" w:fill="auto"/>
          </w:tcPr>
          <w:p w14:paraId="563B7A66" w14:textId="77777777" w:rsidR="008471E7" w:rsidRDefault="008471E7">
            <w:pPr>
              <w:suppressAutoHyphens/>
              <w:snapToGrid w:val="0"/>
              <w:spacing w:after="0"/>
              <w:jc w:val="left"/>
              <w:rPr>
                <w:rFonts w:ascii="Arial" w:eastAsia="Times New Roman" w:hAnsi="Arial" w:cs="Arial"/>
                <w:sz w:val="20"/>
                <w:szCs w:val="20"/>
                <w:lang w:val="de-DE" w:eastAsia="de-DE" w:bidi="ar-SA"/>
              </w:rPr>
            </w:pPr>
          </w:p>
        </w:tc>
        <w:tc>
          <w:tcPr>
            <w:tcW w:w="283" w:type="dxa"/>
            <w:tcBorders>
              <w:left w:val="single" w:sz="4" w:space="0" w:color="auto"/>
              <w:right w:val="single" w:sz="4" w:space="0" w:color="auto"/>
            </w:tcBorders>
            <w:shd w:val="clear" w:color="auto" w:fill="auto"/>
          </w:tcPr>
          <w:p w14:paraId="42D37558" w14:textId="77777777" w:rsidR="008471E7" w:rsidRDefault="008471E7">
            <w:pPr>
              <w:suppressAutoHyphens/>
              <w:snapToGrid w:val="0"/>
              <w:spacing w:after="0"/>
              <w:jc w:val="left"/>
              <w:rPr>
                <w:rFonts w:ascii="Arial" w:eastAsia="Times New Roman" w:hAnsi="Arial" w:cs="Arial"/>
                <w:sz w:val="20"/>
                <w:szCs w:val="20"/>
                <w:lang w:val="de-DE" w:eastAsia="de-DE" w:bidi="ar-SA"/>
              </w:rPr>
            </w:pPr>
          </w:p>
        </w:tc>
        <w:tc>
          <w:tcPr>
            <w:tcW w:w="1418" w:type="dxa"/>
            <w:tcBorders>
              <w:top w:val="single" w:sz="4" w:space="0" w:color="000000"/>
              <w:left w:val="single" w:sz="4" w:space="0" w:color="auto"/>
              <w:right w:val="single" w:sz="4" w:space="0" w:color="000000"/>
            </w:tcBorders>
          </w:tcPr>
          <w:p w14:paraId="45498616" w14:textId="77777777" w:rsidR="008471E7" w:rsidRDefault="008471E7">
            <w:pPr>
              <w:suppressAutoHyphens/>
              <w:snapToGrid w:val="0"/>
              <w:spacing w:after="0"/>
              <w:jc w:val="left"/>
              <w:rPr>
                <w:rFonts w:ascii="Arial" w:eastAsia="Times New Roman" w:hAnsi="Arial" w:cs="Arial"/>
                <w:sz w:val="20"/>
                <w:szCs w:val="20"/>
                <w:lang w:val="de-DE" w:eastAsia="de-DE" w:bidi="ar-SA"/>
              </w:rPr>
            </w:pPr>
          </w:p>
        </w:tc>
        <w:tc>
          <w:tcPr>
            <w:tcW w:w="1417" w:type="dxa"/>
            <w:tcBorders>
              <w:top w:val="single" w:sz="4" w:space="0" w:color="000000"/>
              <w:left w:val="single" w:sz="4" w:space="0" w:color="000000"/>
              <w:right w:val="single" w:sz="4" w:space="0" w:color="000000"/>
            </w:tcBorders>
          </w:tcPr>
          <w:p w14:paraId="30A9E105" w14:textId="77777777" w:rsidR="008471E7" w:rsidRDefault="008471E7">
            <w:pPr>
              <w:suppressAutoHyphens/>
              <w:snapToGrid w:val="0"/>
              <w:spacing w:after="0"/>
              <w:jc w:val="left"/>
              <w:rPr>
                <w:rFonts w:ascii="Arial" w:eastAsia="Times New Roman" w:hAnsi="Arial" w:cs="Arial"/>
                <w:sz w:val="20"/>
                <w:szCs w:val="20"/>
                <w:lang w:val="de-DE" w:eastAsia="de-DE" w:bidi="ar-SA"/>
              </w:rPr>
            </w:pPr>
          </w:p>
        </w:tc>
        <w:tc>
          <w:tcPr>
            <w:tcW w:w="992" w:type="dxa"/>
            <w:tcBorders>
              <w:top w:val="single" w:sz="4" w:space="0" w:color="000000"/>
              <w:left w:val="single" w:sz="4" w:space="0" w:color="000000"/>
              <w:right w:val="single" w:sz="4" w:space="0" w:color="000000"/>
            </w:tcBorders>
          </w:tcPr>
          <w:p w14:paraId="002A4D4B" w14:textId="77777777" w:rsidR="008471E7" w:rsidRDefault="008471E7">
            <w:pPr>
              <w:suppressAutoHyphens/>
              <w:snapToGrid w:val="0"/>
              <w:spacing w:after="0"/>
              <w:jc w:val="left"/>
              <w:rPr>
                <w:rFonts w:ascii="Arial" w:eastAsia="Times New Roman" w:hAnsi="Arial" w:cs="Arial"/>
                <w:sz w:val="20"/>
                <w:szCs w:val="20"/>
                <w:lang w:val="de-DE" w:eastAsia="de-DE" w:bidi="ar-SA"/>
              </w:rPr>
            </w:pPr>
          </w:p>
        </w:tc>
        <w:tc>
          <w:tcPr>
            <w:tcW w:w="993" w:type="dxa"/>
            <w:tcBorders>
              <w:top w:val="single" w:sz="4" w:space="0" w:color="000000"/>
              <w:left w:val="single" w:sz="4" w:space="0" w:color="000000"/>
              <w:right w:val="single" w:sz="4" w:space="0" w:color="000000"/>
            </w:tcBorders>
          </w:tcPr>
          <w:p w14:paraId="71E3ECDE" w14:textId="77777777" w:rsidR="008471E7" w:rsidRDefault="008471E7">
            <w:pPr>
              <w:suppressAutoHyphens/>
              <w:snapToGrid w:val="0"/>
              <w:spacing w:after="0"/>
              <w:jc w:val="left"/>
              <w:rPr>
                <w:rFonts w:ascii="Arial" w:eastAsia="Times New Roman" w:hAnsi="Arial" w:cs="Arial"/>
                <w:sz w:val="20"/>
                <w:szCs w:val="20"/>
                <w:lang w:val="de-DE" w:eastAsia="de-DE" w:bidi="ar-SA"/>
              </w:rPr>
            </w:pPr>
          </w:p>
        </w:tc>
      </w:tr>
      <w:tr w:rsidR="008471E7" w14:paraId="58554073" w14:textId="77777777">
        <w:tc>
          <w:tcPr>
            <w:tcW w:w="9147" w:type="dxa"/>
            <w:gridSpan w:val="4"/>
            <w:tcBorders>
              <w:top w:val="single" w:sz="4" w:space="0" w:color="000000"/>
              <w:left w:val="single" w:sz="4" w:space="0" w:color="000000"/>
              <w:bottom w:val="single" w:sz="4" w:space="0" w:color="000000"/>
            </w:tcBorders>
            <w:shd w:val="clear" w:color="auto" w:fill="auto"/>
          </w:tcPr>
          <w:p w14:paraId="1AE911ED" w14:textId="77777777" w:rsidR="008471E7" w:rsidRDefault="00B66857">
            <w:pPr>
              <w:suppressAutoHyphens/>
              <w:spacing w:after="0"/>
              <w:jc w:val="right"/>
              <w:rPr>
                <w:rFonts w:ascii="Arial" w:eastAsia="Times New Roman" w:hAnsi="Arial" w:cs="Arial"/>
                <w:b/>
                <w:sz w:val="20"/>
                <w:szCs w:val="20"/>
              </w:rPr>
            </w:pPr>
            <w:r>
              <w:rPr>
                <w:rFonts w:ascii="Arial" w:hAnsi="Arial"/>
                <w:b/>
                <w:sz w:val="20"/>
                <w:szCs w:val="20"/>
              </w:rPr>
              <w:t>Subtotal informes y documentos</w:t>
            </w:r>
          </w:p>
        </w:tc>
        <w:tc>
          <w:tcPr>
            <w:tcW w:w="993" w:type="dxa"/>
            <w:tcBorders>
              <w:top w:val="single" w:sz="2" w:space="0" w:color="000000"/>
              <w:left w:val="single" w:sz="2" w:space="0" w:color="000000"/>
              <w:bottom w:val="single" w:sz="2" w:space="0" w:color="000000"/>
              <w:right w:val="single" w:sz="4" w:space="0" w:color="auto"/>
            </w:tcBorders>
            <w:shd w:val="clear" w:color="auto" w:fill="D8D8D8"/>
          </w:tcPr>
          <w:p w14:paraId="7A6163E5" w14:textId="77777777" w:rsidR="008471E7" w:rsidRDefault="008471E7">
            <w:pPr>
              <w:suppressAutoHyphens/>
              <w:snapToGrid w:val="0"/>
              <w:spacing w:after="0"/>
              <w:jc w:val="right"/>
              <w:rPr>
                <w:rFonts w:ascii="Arial" w:eastAsia="Times New Roman" w:hAnsi="Arial" w:cs="Arial"/>
                <w:b/>
                <w:sz w:val="20"/>
                <w:szCs w:val="20"/>
                <w:lang w:val="en-US" w:eastAsia="de-DE" w:bidi="ar-SA"/>
              </w:rPr>
            </w:pPr>
          </w:p>
        </w:tc>
        <w:tc>
          <w:tcPr>
            <w:tcW w:w="283" w:type="dxa"/>
            <w:tcBorders>
              <w:left w:val="single" w:sz="4" w:space="0" w:color="auto"/>
              <w:right w:val="single" w:sz="4" w:space="0" w:color="auto"/>
            </w:tcBorders>
            <w:shd w:val="clear" w:color="auto" w:fill="auto"/>
          </w:tcPr>
          <w:p w14:paraId="05424E3E" w14:textId="77777777" w:rsidR="008471E7" w:rsidRDefault="008471E7">
            <w:pPr>
              <w:suppressAutoHyphens/>
              <w:snapToGrid w:val="0"/>
              <w:spacing w:after="0"/>
              <w:jc w:val="right"/>
              <w:rPr>
                <w:rFonts w:ascii="Arial" w:eastAsia="Times New Roman" w:hAnsi="Arial" w:cs="Arial"/>
                <w:b/>
                <w:sz w:val="20"/>
                <w:szCs w:val="20"/>
                <w:lang w:val="en-US" w:eastAsia="de-DE" w:bidi="ar-SA"/>
              </w:rPr>
            </w:pPr>
          </w:p>
        </w:tc>
        <w:tc>
          <w:tcPr>
            <w:tcW w:w="1418" w:type="dxa"/>
            <w:tcBorders>
              <w:top w:val="single" w:sz="2" w:space="0" w:color="000000"/>
              <w:left w:val="single" w:sz="4" w:space="0" w:color="auto"/>
              <w:bottom w:val="single" w:sz="2" w:space="0" w:color="000000"/>
              <w:right w:val="single" w:sz="2" w:space="0" w:color="000000"/>
            </w:tcBorders>
            <w:shd w:val="clear" w:color="auto" w:fill="D8D8D8"/>
          </w:tcPr>
          <w:p w14:paraId="5BC05259" w14:textId="77777777" w:rsidR="008471E7" w:rsidRDefault="008471E7">
            <w:pPr>
              <w:suppressAutoHyphens/>
              <w:snapToGrid w:val="0"/>
              <w:spacing w:after="0"/>
              <w:jc w:val="right"/>
              <w:rPr>
                <w:rFonts w:ascii="Arial" w:eastAsia="Times New Roman" w:hAnsi="Arial" w:cs="Arial"/>
                <w:b/>
                <w:sz w:val="20"/>
                <w:szCs w:val="20"/>
                <w:lang w:val="en-US" w:eastAsia="de-DE" w:bidi="ar-SA"/>
              </w:rPr>
            </w:pPr>
          </w:p>
        </w:tc>
        <w:tc>
          <w:tcPr>
            <w:tcW w:w="1417" w:type="dxa"/>
            <w:tcBorders>
              <w:top w:val="single" w:sz="2" w:space="0" w:color="000000"/>
              <w:left w:val="single" w:sz="2" w:space="0" w:color="000000"/>
              <w:bottom w:val="single" w:sz="2" w:space="0" w:color="000000"/>
              <w:right w:val="single" w:sz="2" w:space="0" w:color="000000"/>
            </w:tcBorders>
            <w:shd w:val="clear" w:color="auto" w:fill="D8D8D8"/>
          </w:tcPr>
          <w:p w14:paraId="7C241883" w14:textId="77777777" w:rsidR="008471E7" w:rsidRDefault="008471E7">
            <w:pPr>
              <w:suppressAutoHyphens/>
              <w:snapToGrid w:val="0"/>
              <w:spacing w:after="0"/>
              <w:jc w:val="right"/>
              <w:rPr>
                <w:rFonts w:ascii="Arial" w:eastAsia="Times New Roman" w:hAnsi="Arial" w:cs="Arial"/>
                <w:b/>
                <w:sz w:val="20"/>
                <w:szCs w:val="20"/>
                <w:lang w:val="en-US" w:eastAsia="de-DE" w:bidi="ar-SA"/>
              </w:rPr>
            </w:pPr>
          </w:p>
        </w:tc>
        <w:tc>
          <w:tcPr>
            <w:tcW w:w="992" w:type="dxa"/>
            <w:tcBorders>
              <w:top w:val="single" w:sz="2" w:space="0" w:color="000000"/>
              <w:left w:val="single" w:sz="2" w:space="0" w:color="000000"/>
              <w:bottom w:val="single" w:sz="2" w:space="0" w:color="000000"/>
              <w:right w:val="single" w:sz="2" w:space="0" w:color="000000"/>
            </w:tcBorders>
            <w:shd w:val="clear" w:color="auto" w:fill="D8D8D8"/>
          </w:tcPr>
          <w:p w14:paraId="0FCD6748" w14:textId="77777777" w:rsidR="008471E7" w:rsidRDefault="008471E7">
            <w:pPr>
              <w:suppressAutoHyphens/>
              <w:snapToGrid w:val="0"/>
              <w:spacing w:after="0"/>
              <w:jc w:val="right"/>
              <w:rPr>
                <w:rFonts w:ascii="Arial" w:eastAsia="Times New Roman" w:hAnsi="Arial" w:cs="Arial"/>
                <w:b/>
                <w:sz w:val="20"/>
                <w:szCs w:val="20"/>
                <w:lang w:val="en-US" w:eastAsia="de-DE" w:bidi="ar-SA"/>
              </w:rPr>
            </w:pPr>
          </w:p>
        </w:tc>
        <w:tc>
          <w:tcPr>
            <w:tcW w:w="993" w:type="dxa"/>
            <w:tcBorders>
              <w:top w:val="single" w:sz="2" w:space="0" w:color="000000"/>
              <w:left w:val="single" w:sz="2" w:space="0" w:color="000000"/>
              <w:bottom w:val="single" w:sz="2" w:space="0" w:color="000000"/>
              <w:right w:val="single" w:sz="2" w:space="0" w:color="000000"/>
            </w:tcBorders>
            <w:shd w:val="clear" w:color="auto" w:fill="D8D8D8"/>
          </w:tcPr>
          <w:p w14:paraId="55FFFB37" w14:textId="77777777" w:rsidR="008471E7" w:rsidRDefault="008471E7">
            <w:pPr>
              <w:suppressAutoHyphens/>
              <w:snapToGrid w:val="0"/>
              <w:spacing w:after="0"/>
              <w:jc w:val="right"/>
              <w:rPr>
                <w:rFonts w:ascii="Arial" w:eastAsia="Times New Roman" w:hAnsi="Arial" w:cs="Arial"/>
                <w:b/>
                <w:sz w:val="20"/>
                <w:szCs w:val="20"/>
                <w:lang w:val="en-US" w:eastAsia="de-DE" w:bidi="ar-SA"/>
              </w:rPr>
            </w:pPr>
          </w:p>
        </w:tc>
      </w:tr>
      <w:tr w:rsidR="008471E7" w14:paraId="6C38090C" w14:textId="77777777">
        <w:tc>
          <w:tcPr>
            <w:tcW w:w="9147" w:type="dxa"/>
            <w:gridSpan w:val="4"/>
            <w:tcBorders>
              <w:top w:val="single" w:sz="4" w:space="0" w:color="000000"/>
              <w:left w:val="single" w:sz="4" w:space="0" w:color="000000"/>
              <w:bottom w:val="single" w:sz="4" w:space="0" w:color="000000"/>
            </w:tcBorders>
            <w:shd w:val="clear" w:color="auto" w:fill="auto"/>
          </w:tcPr>
          <w:p w14:paraId="599662F4" w14:textId="77777777" w:rsidR="008471E7" w:rsidRDefault="00B66857">
            <w:pPr>
              <w:suppressAutoHyphens/>
              <w:spacing w:after="0"/>
              <w:jc w:val="left"/>
              <w:rPr>
                <w:rFonts w:ascii="Arial" w:eastAsia="Times New Roman" w:hAnsi="Arial" w:cs="Arial"/>
                <w:b/>
                <w:sz w:val="20"/>
                <w:szCs w:val="20"/>
              </w:rPr>
            </w:pPr>
            <w:r>
              <w:rPr>
                <w:rFonts w:ascii="Arial" w:hAnsi="Arial"/>
                <w:b/>
                <w:sz w:val="20"/>
                <w:szCs w:val="20"/>
              </w:rPr>
              <w:t>8. Costes del equipo</w:t>
            </w:r>
          </w:p>
        </w:tc>
        <w:tc>
          <w:tcPr>
            <w:tcW w:w="993" w:type="dxa"/>
            <w:tcBorders>
              <w:top w:val="single" w:sz="2" w:space="0" w:color="000000"/>
              <w:left w:val="single" w:sz="2" w:space="0" w:color="000000"/>
              <w:bottom w:val="single" w:sz="2" w:space="0" w:color="000000"/>
              <w:right w:val="single" w:sz="4" w:space="0" w:color="auto"/>
            </w:tcBorders>
            <w:shd w:val="clear" w:color="auto" w:fill="auto"/>
          </w:tcPr>
          <w:p w14:paraId="795F090C" w14:textId="77777777" w:rsidR="008471E7" w:rsidRDefault="008471E7">
            <w:pPr>
              <w:suppressAutoHyphens/>
              <w:snapToGrid w:val="0"/>
              <w:spacing w:after="0"/>
              <w:jc w:val="right"/>
              <w:rPr>
                <w:rFonts w:ascii="Arial" w:eastAsia="Times New Roman" w:hAnsi="Arial" w:cs="Arial"/>
                <w:b/>
                <w:sz w:val="20"/>
                <w:szCs w:val="20"/>
                <w:lang w:val="en-US" w:eastAsia="de-DE" w:bidi="ar-SA"/>
              </w:rPr>
            </w:pPr>
          </w:p>
        </w:tc>
        <w:tc>
          <w:tcPr>
            <w:tcW w:w="283" w:type="dxa"/>
            <w:tcBorders>
              <w:left w:val="single" w:sz="4" w:space="0" w:color="auto"/>
              <w:right w:val="single" w:sz="4" w:space="0" w:color="auto"/>
            </w:tcBorders>
            <w:shd w:val="clear" w:color="auto" w:fill="auto"/>
          </w:tcPr>
          <w:p w14:paraId="4DEB0C77" w14:textId="77777777" w:rsidR="008471E7" w:rsidRDefault="008471E7">
            <w:pPr>
              <w:suppressAutoHyphens/>
              <w:snapToGrid w:val="0"/>
              <w:spacing w:after="0"/>
              <w:jc w:val="right"/>
              <w:rPr>
                <w:rFonts w:ascii="Arial" w:eastAsia="Times New Roman" w:hAnsi="Arial" w:cs="Arial"/>
                <w:b/>
                <w:sz w:val="20"/>
                <w:szCs w:val="20"/>
                <w:lang w:val="en-US" w:eastAsia="de-DE" w:bidi="ar-SA"/>
              </w:rPr>
            </w:pPr>
          </w:p>
        </w:tc>
        <w:tc>
          <w:tcPr>
            <w:tcW w:w="1418" w:type="dxa"/>
            <w:tcBorders>
              <w:top w:val="single" w:sz="2" w:space="0" w:color="000000"/>
              <w:left w:val="single" w:sz="4" w:space="0" w:color="auto"/>
              <w:bottom w:val="single" w:sz="2" w:space="0" w:color="000000"/>
              <w:right w:val="single" w:sz="2" w:space="0" w:color="000000"/>
            </w:tcBorders>
            <w:shd w:val="clear" w:color="auto" w:fill="auto"/>
          </w:tcPr>
          <w:p w14:paraId="4D4A1BDA" w14:textId="77777777" w:rsidR="008471E7" w:rsidRDefault="008471E7">
            <w:pPr>
              <w:suppressAutoHyphens/>
              <w:snapToGrid w:val="0"/>
              <w:spacing w:after="0"/>
              <w:jc w:val="right"/>
              <w:rPr>
                <w:rFonts w:ascii="Arial" w:eastAsia="Times New Roman" w:hAnsi="Arial" w:cs="Arial"/>
                <w:b/>
                <w:sz w:val="20"/>
                <w:szCs w:val="20"/>
                <w:lang w:val="en-US" w:eastAsia="de-DE" w:bidi="ar-SA"/>
              </w:rPr>
            </w:pPr>
          </w:p>
        </w:tc>
        <w:tc>
          <w:tcPr>
            <w:tcW w:w="1417" w:type="dxa"/>
            <w:tcBorders>
              <w:top w:val="single" w:sz="2" w:space="0" w:color="000000"/>
              <w:left w:val="single" w:sz="2" w:space="0" w:color="000000"/>
              <w:bottom w:val="single" w:sz="2" w:space="0" w:color="000000"/>
              <w:right w:val="single" w:sz="2" w:space="0" w:color="000000"/>
            </w:tcBorders>
            <w:shd w:val="clear" w:color="auto" w:fill="auto"/>
          </w:tcPr>
          <w:p w14:paraId="2F1B663E" w14:textId="77777777" w:rsidR="008471E7" w:rsidRDefault="008471E7">
            <w:pPr>
              <w:suppressAutoHyphens/>
              <w:snapToGrid w:val="0"/>
              <w:spacing w:after="0"/>
              <w:jc w:val="right"/>
              <w:rPr>
                <w:rFonts w:ascii="Arial" w:eastAsia="Times New Roman" w:hAnsi="Arial" w:cs="Arial"/>
                <w:b/>
                <w:sz w:val="20"/>
                <w:szCs w:val="20"/>
                <w:lang w:val="en-US" w:eastAsia="de-DE" w:bidi="ar-SA"/>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14:paraId="492E2F84" w14:textId="77777777" w:rsidR="008471E7" w:rsidRDefault="008471E7">
            <w:pPr>
              <w:suppressAutoHyphens/>
              <w:snapToGrid w:val="0"/>
              <w:spacing w:after="0"/>
              <w:jc w:val="right"/>
              <w:rPr>
                <w:rFonts w:ascii="Arial" w:eastAsia="Times New Roman" w:hAnsi="Arial" w:cs="Arial"/>
                <w:b/>
                <w:sz w:val="20"/>
                <w:szCs w:val="20"/>
                <w:lang w:val="en-US" w:eastAsia="de-DE" w:bidi="ar-SA"/>
              </w:rPr>
            </w:pP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14:paraId="0BE1B060" w14:textId="77777777" w:rsidR="008471E7" w:rsidRDefault="008471E7">
            <w:pPr>
              <w:suppressAutoHyphens/>
              <w:snapToGrid w:val="0"/>
              <w:spacing w:after="0"/>
              <w:jc w:val="right"/>
              <w:rPr>
                <w:rFonts w:ascii="Arial" w:eastAsia="Times New Roman" w:hAnsi="Arial" w:cs="Arial"/>
                <w:b/>
                <w:sz w:val="20"/>
                <w:szCs w:val="20"/>
                <w:lang w:val="en-US" w:eastAsia="de-DE" w:bidi="ar-SA"/>
              </w:rPr>
            </w:pPr>
          </w:p>
        </w:tc>
      </w:tr>
      <w:tr w:rsidR="008471E7" w14:paraId="4126840F" w14:textId="77777777">
        <w:tc>
          <w:tcPr>
            <w:tcW w:w="9147" w:type="dxa"/>
            <w:gridSpan w:val="4"/>
            <w:tcBorders>
              <w:top w:val="single" w:sz="4" w:space="0" w:color="000000"/>
              <w:left w:val="single" w:sz="4" w:space="0" w:color="000000"/>
              <w:bottom w:val="single" w:sz="4" w:space="0" w:color="000000"/>
            </w:tcBorders>
            <w:shd w:val="clear" w:color="auto" w:fill="auto"/>
          </w:tcPr>
          <w:p w14:paraId="3CBFF7B6" w14:textId="77777777" w:rsidR="008471E7" w:rsidRDefault="00B66857">
            <w:pPr>
              <w:suppressAutoHyphens/>
              <w:spacing w:after="0"/>
              <w:jc w:val="left"/>
              <w:rPr>
                <w:rFonts w:ascii="Arial" w:eastAsia="Times New Roman" w:hAnsi="Arial" w:cs="Arial"/>
                <w:b/>
                <w:sz w:val="20"/>
                <w:szCs w:val="20"/>
              </w:rPr>
            </w:pPr>
            <w:r>
              <w:rPr>
                <w:rFonts w:ascii="Arial" w:hAnsi="Arial"/>
                <w:sz w:val="20"/>
                <w:szCs w:val="20"/>
              </w:rPr>
              <w:t>8.1 Equipo de la oficina</w:t>
            </w:r>
          </w:p>
        </w:tc>
        <w:tc>
          <w:tcPr>
            <w:tcW w:w="993" w:type="dxa"/>
            <w:tcBorders>
              <w:top w:val="single" w:sz="2" w:space="0" w:color="000000"/>
              <w:left w:val="single" w:sz="2" w:space="0" w:color="000000"/>
              <w:bottom w:val="single" w:sz="2" w:space="0" w:color="000000"/>
              <w:right w:val="single" w:sz="4" w:space="0" w:color="auto"/>
            </w:tcBorders>
            <w:shd w:val="clear" w:color="auto" w:fill="auto"/>
          </w:tcPr>
          <w:p w14:paraId="2B8EDFC1" w14:textId="77777777" w:rsidR="008471E7" w:rsidRDefault="008471E7">
            <w:pPr>
              <w:suppressAutoHyphens/>
              <w:snapToGrid w:val="0"/>
              <w:spacing w:after="0"/>
              <w:jc w:val="right"/>
              <w:rPr>
                <w:rFonts w:ascii="Arial" w:eastAsia="Times New Roman" w:hAnsi="Arial" w:cs="Arial"/>
                <w:b/>
                <w:sz w:val="20"/>
                <w:szCs w:val="20"/>
                <w:lang w:val="en-US" w:eastAsia="de-DE" w:bidi="ar-SA"/>
              </w:rPr>
            </w:pPr>
          </w:p>
        </w:tc>
        <w:tc>
          <w:tcPr>
            <w:tcW w:w="283" w:type="dxa"/>
            <w:tcBorders>
              <w:left w:val="single" w:sz="4" w:space="0" w:color="auto"/>
              <w:right w:val="single" w:sz="4" w:space="0" w:color="auto"/>
            </w:tcBorders>
            <w:shd w:val="clear" w:color="auto" w:fill="auto"/>
          </w:tcPr>
          <w:p w14:paraId="232AB267" w14:textId="77777777" w:rsidR="008471E7" w:rsidRDefault="008471E7">
            <w:pPr>
              <w:suppressAutoHyphens/>
              <w:snapToGrid w:val="0"/>
              <w:spacing w:after="0"/>
              <w:jc w:val="right"/>
              <w:rPr>
                <w:rFonts w:ascii="Arial" w:eastAsia="Times New Roman" w:hAnsi="Arial" w:cs="Arial"/>
                <w:b/>
                <w:sz w:val="20"/>
                <w:szCs w:val="20"/>
                <w:lang w:val="en-US" w:eastAsia="de-DE" w:bidi="ar-SA"/>
              </w:rPr>
            </w:pPr>
          </w:p>
        </w:tc>
        <w:tc>
          <w:tcPr>
            <w:tcW w:w="1418" w:type="dxa"/>
            <w:tcBorders>
              <w:top w:val="single" w:sz="2" w:space="0" w:color="000000"/>
              <w:left w:val="single" w:sz="4" w:space="0" w:color="auto"/>
              <w:bottom w:val="single" w:sz="2" w:space="0" w:color="000000"/>
              <w:right w:val="single" w:sz="2" w:space="0" w:color="000000"/>
            </w:tcBorders>
            <w:shd w:val="clear" w:color="auto" w:fill="auto"/>
          </w:tcPr>
          <w:p w14:paraId="380AD13E" w14:textId="77777777" w:rsidR="008471E7" w:rsidRDefault="008471E7">
            <w:pPr>
              <w:suppressAutoHyphens/>
              <w:snapToGrid w:val="0"/>
              <w:spacing w:after="0"/>
              <w:jc w:val="right"/>
              <w:rPr>
                <w:rFonts w:ascii="Arial" w:eastAsia="Times New Roman" w:hAnsi="Arial" w:cs="Arial"/>
                <w:b/>
                <w:sz w:val="20"/>
                <w:szCs w:val="20"/>
                <w:lang w:val="en-US" w:eastAsia="de-DE" w:bidi="ar-SA"/>
              </w:rPr>
            </w:pPr>
          </w:p>
        </w:tc>
        <w:tc>
          <w:tcPr>
            <w:tcW w:w="1417" w:type="dxa"/>
            <w:tcBorders>
              <w:top w:val="single" w:sz="2" w:space="0" w:color="000000"/>
              <w:left w:val="single" w:sz="2" w:space="0" w:color="000000"/>
              <w:bottom w:val="single" w:sz="2" w:space="0" w:color="000000"/>
              <w:right w:val="single" w:sz="2" w:space="0" w:color="000000"/>
            </w:tcBorders>
            <w:shd w:val="clear" w:color="auto" w:fill="auto"/>
          </w:tcPr>
          <w:p w14:paraId="1209F75E" w14:textId="77777777" w:rsidR="008471E7" w:rsidRDefault="008471E7">
            <w:pPr>
              <w:suppressAutoHyphens/>
              <w:snapToGrid w:val="0"/>
              <w:spacing w:after="0"/>
              <w:jc w:val="right"/>
              <w:rPr>
                <w:rFonts w:ascii="Arial" w:eastAsia="Times New Roman" w:hAnsi="Arial" w:cs="Arial"/>
                <w:b/>
                <w:sz w:val="20"/>
                <w:szCs w:val="20"/>
                <w:lang w:val="en-US" w:eastAsia="de-DE" w:bidi="ar-SA"/>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14:paraId="23637B56" w14:textId="77777777" w:rsidR="008471E7" w:rsidRDefault="008471E7">
            <w:pPr>
              <w:suppressAutoHyphens/>
              <w:snapToGrid w:val="0"/>
              <w:spacing w:after="0"/>
              <w:jc w:val="right"/>
              <w:rPr>
                <w:rFonts w:ascii="Arial" w:eastAsia="Times New Roman" w:hAnsi="Arial" w:cs="Arial"/>
                <w:b/>
                <w:sz w:val="20"/>
                <w:szCs w:val="20"/>
                <w:lang w:val="en-US" w:eastAsia="de-DE" w:bidi="ar-SA"/>
              </w:rPr>
            </w:pP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14:paraId="3A7F4FD5" w14:textId="77777777" w:rsidR="008471E7" w:rsidRDefault="008471E7">
            <w:pPr>
              <w:suppressAutoHyphens/>
              <w:snapToGrid w:val="0"/>
              <w:spacing w:after="0"/>
              <w:jc w:val="right"/>
              <w:rPr>
                <w:rFonts w:ascii="Arial" w:eastAsia="Times New Roman" w:hAnsi="Arial" w:cs="Arial"/>
                <w:b/>
                <w:sz w:val="20"/>
                <w:szCs w:val="20"/>
                <w:lang w:val="en-US" w:eastAsia="de-DE" w:bidi="ar-SA"/>
              </w:rPr>
            </w:pPr>
          </w:p>
        </w:tc>
      </w:tr>
      <w:tr w:rsidR="008471E7" w14:paraId="41DFB69B" w14:textId="77777777">
        <w:tc>
          <w:tcPr>
            <w:tcW w:w="9147" w:type="dxa"/>
            <w:gridSpan w:val="4"/>
            <w:tcBorders>
              <w:top w:val="single" w:sz="4" w:space="0" w:color="000000"/>
              <w:left w:val="single" w:sz="4" w:space="0" w:color="000000"/>
              <w:bottom w:val="single" w:sz="4" w:space="0" w:color="000000"/>
            </w:tcBorders>
            <w:shd w:val="clear" w:color="auto" w:fill="auto"/>
          </w:tcPr>
          <w:p w14:paraId="7DA4F994" w14:textId="77777777" w:rsidR="008471E7" w:rsidRDefault="00B66857">
            <w:pPr>
              <w:suppressAutoHyphens/>
              <w:spacing w:after="0"/>
              <w:jc w:val="left"/>
              <w:rPr>
                <w:rFonts w:ascii="Arial" w:eastAsia="Times New Roman" w:hAnsi="Arial" w:cs="Arial"/>
                <w:b/>
                <w:sz w:val="20"/>
                <w:szCs w:val="20"/>
              </w:rPr>
            </w:pPr>
            <w:r>
              <w:rPr>
                <w:rFonts w:ascii="Arial" w:hAnsi="Arial"/>
                <w:sz w:val="20"/>
                <w:szCs w:val="20"/>
              </w:rPr>
              <w:t>8.2 Vehículos del Proyecto</w:t>
            </w:r>
          </w:p>
        </w:tc>
        <w:tc>
          <w:tcPr>
            <w:tcW w:w="993" w:type="dxa"/>
            <w:tcBorders>
              <w:top w:val="single" w:sz="2" w:space="0" w:color="000000"/>
              <w:left w:val="single" w:sz="2" w:space="0" w:color="000000"/>
              <w:bottom w:val="single" w:sz="2" w:space="0" w:color="000000"/>
              <w:right w:val="single" w:sz="4" w:space="0" w:color="auto"/>
            </w:tcBorders>
            <w:shd w:val="clear" w:color="auto" w:fill="auto"/>
          </w:tcPr>
          <w:p w14:paraId="3D07A391" w14:textId="77777777" w:rsidR="008471E7" w:rsidRDefault="008471E7">
            <w:pPr>
              <w:suppressAutoHyphens/>
              <w:snapToGrid w:val="0"/>
              <w:spacing w:after="0"/>
              <w:jc w:val="right"/>
              <w:rPr>
                <w:rFonts w:ascii="Arial" w:eastAsia="Times New Roman" w:hAnsi="Arial" w:cs="Arial"/>
                <w:b/>
                <w:sz w:val="20"/>
                <w:szCs w:val="20"/>
                <w:lang w:val="en-US" w:eastAsia="de-DE" w:bidi="ar-SA"/>
              </w:rPr>
            </w:pPr>
          </w:p>
        </w:tc>
        <w:tc>
          <w:tcPr>
            <w:tcW w:w="283" w:type="dxa"/>
            <w:tcBorders>
              <w:left w:val="single" w:sz="4" w:space="0" w:color="auto"/>
              <w:right w:val="single" w:sz="4" w:space="0" w:color="auto"/>
            </w:tcBorders>
            <w:shd w:val="clear" w:color="auto" w:fill="auto"/>
          </w:tcPr>
          <w:p w14:paraId="691AD4CE" w14:textId="77777777" w:rsidR="008471E7" w:rsidRDefault="008471E7">
            <w:pPr>
              <w:suppressAutoHyphens/>
              <w:snapToGrid w:val="0"/>
              <w:spacing w:after="0"/>
              <w:jc w:val="right"/>
              <w:rPr>
                <w:rFonts w:ascii="Arial" w:eastAsia="Times New Roman" w:hAnsi="Arial" w:cs="Arial"/>
                <w:b/>
                <w:sz w:val="20"/>
                <w:szCs w:val="20"/>
                <w:lang w:val="en-US" w:eastAsia="de-DE" w:bidi="ar-SA"/>
              </w:rPr>
            </w:pPr>
          </w:p>
        </w:tc>
        <w:tc>
          <w:tcPr>
            <w:tcW w:w="1418" w:type="dxa"/>
            <w:tcBorders>
              <w:top w:val="single" w:sz="2" w:space="0" w:color="000000"/>
              <w:left w:val="single" w:sz="4" w:space="0" w:color="auto"/>
              <w:bottom w:val="single" w:sz="2" w:space="0" w:color="000000"/>
              <w:right w:val="single" w:sz="2" w:space="0" w:color="000000"/>
            </w:tcBorders>
            <w:shd w:val="clear" w:color="auto" w:fill="auto"/>
          </w:tcPr>
          <w:p w14:paraId="4562C897" w14:textId="77777777" w:rsidR="008471E7" w:rsidRDefault="008471E7">
            <w:pPr>
              <w:suppressAutoHyphens/>
              <w:snapToGrid w:val="0"/>
              <w:spacing w:after="0"/>
              <w:jc w:val="right"/>
              <w:rPr>
                <w:rFonts w:ascii="Arial" w:eastAsia="Times New Roman" w:hAnsi="Arial" w:cs="Arial"/>
                <w:b/>
                <w:sz w:val="20"/>
                <w:szCs w:val="20"/>
                <w:lang w:val="en-US" w:eastAsia="de-DE" w:bidi="ar-SA"/>
              </w:rPr>
            </w:pPr>
          </w:p>
        </w:tc>
        <w:tc>
          <w:tcPr>
            <w:tcW w:w="1417" w:type="dxa"/>
            <w:tcBorders>
              <w:top w:val="single" w:sz="2" w:space="0" w:color="000000"/>
              <w:left w:val="single" w:sz="2" w:space="0" w:color="000000"/>
              <w:bottom w:val="single" w:sz="2" w:space="0" w:color="000000"/>
              <w:right w:val="single" w:sz="2" w:space="0" w:color="000000"/>
            </w:tcBorders>
            <w:shd w:val="clear" w:color="auto" w:fill="auto"/>
          </w:tcPr>
          <w:p w14:paraId="79B615F4" w14:textId="77777777" w:rsidR="008471E7" w:rsidRDefault="008471E7">
            <w:pPr>
              <w:suppressAutoHyphens/>
              <w:snapToGrid w:val="0"/>
              <w:spacing w:after="0"/>
              <w:jc w:val="right"/>
              <w:rPr>
                <w:rFonts w:ascii="Arial" w:eastAsia="Times New Roman" w:hAnsi="Arial" w:cs="Arial"/>
                <w:b/>
                <w:sz w:val="20"/>
                <w:szCs w:val="20"/>
                <w:lang w:val="en-US" w:eastAsia="de-DE" w:bidi="ar-SA"/>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14:paraId="59752E52" w14:textId="77777777" w:rsidR="008471E7" w:rsidRDefault="008471E7">
            <w:pPr>
              <w:suppressAutoHyphens/>
              <w:snapToGrid w:val="0"/>
              <w:spacing w:after="0"/>
              <w:jc w:val="right"/>
              <w:rPr>
                <w:rFonts w:ascii="Arial" w:eastAsia="Times New Roman" w:hAnsi="Arial" w:cs="Arial"/>
                <w:b/>
                <w:sz w:val="20"/>
                <w:szCs w:val="20"/>
                <w:lang w:val="en-US" w:eastAsia="de-DE" w:bidi="ar-SA"/>
              </w:rPr>
            </w:pP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14:paraId="7F7EE337" w14:textId="77777777" w:rsidR="008471E7" w:rsidRDefault="008471E7">
            <w:pPr>
              <w:suppressAutoHyphens/>
              <w:snapToGrid w:val="0"/>
              <w:spacing w:after="0"/>
              <w:jc w:val="right"/>
              <w:rPr>
                <w:rFonts w:ascii="Arial" w:eastAsia="Times New Roman" w:hAnsi="Arial" w:cs="Arial"/>
                <w:b/>
                <w:sz w:val="20"/>
                <w:szCs w:val="20"/>
                <w:lang w:val="en-US" w:eastAsia="de-DE" w:bidi="ar-SA"/>
              </w:rPr>
            </w:pPr>
          </w:p>
        </w:tc>
      </w:tr>
      <w:tr w:rsidR="008471E7" w14:paraId="36979E5C" w14:textId="77777777">
        <w:tc>
          <w:tcPr>
            <w:tcW w:w="9147" w:type="dxa"/>
            <w:gridSpan w:val="4"/>
            <w:tcBorders>
              <w:top w:val="single" w:sz="4" w:space="0" w:color="000000"/>
              <w:left w:val="single" w:sz="4" w:space="0" w:color="000000"/>
              <w:bottom w:val="single" w:sz="4" w:space="0" w:color="000000"/>
            </w:tcBorders>
            <w:shd w:val="clear" w:color="auto" w:fill="auto"/>
          </w:tcPr>
          <w:p w14:paraId="3E6D3B70" w14:textId="77777777" w:rsidR="008471E7" w:rsidRDefault="00B66857">
            <w:pPr>
              <w:suppressAutoHyphens/>
              <w:spacing w:after="0"/>
              <w:jc w:val="left"/>
              <w:rPr>
                <w:rFonts w:ascii="Arial" w:eastAsia="Times New Roman" w:hAnsi="Arial" w:cs="Arial"/>
                <w:b/>
                <w:sz w:val="20"/>
                <w:szCs w:val="20"/>
              </w:rPr>
            </w:pPr>
            <w:r>
              <w:rPr>
                <w:rFonts w:ascii="Arial" w:hAnsi="Arial"/>
                <w:sz w:val="20"/>
                <w:szCs w:val="20"/>
              </w:rPr>
              <w:t>8.3 Otros equipos que deban facilitarse o consumirse</w:t>
            </w:r>
          </w:p>
        </w:tc>
        <w:tc>
          <w:tcPr>
            <w:tcW w:w="993" w:type="dxa"/>
            <w:tcBorders>
              <w:top w:val="single" w:sz="2" w:space="0" w:color="000000"/>
              <w:left w:val="single" w:sz="2" w:space="0" w:color="000000"/>
              <w:bottom w:val="single" w:sz="2" w:space="0" w:color="000000"/>
              <w:right w:val="single" w:sz="4" w:space="0" w:color="auto"/>
            </w:tcBorders>
            <w:shd w:val="clear" w:color="auto" w:fill="auto"/>
          </w:tcPr>
          <w:p w14:paraId="7F8E1D70" w14:textId="77777777" w:rsidR="008471E7" w:rsidRDefault="008471E7">
            <w:pPr>
              <w:suppressAutoHyphens/>
              <w:snapToGrid w:val="0"/>
              <w:spacing w:after="0"/>
              <w:jc w:val="right"/>
              <w:rPr>
                <w:rFonts w:ascii="Arial" w:eastAsia="Times New Roman" w:hAnsi="Arial" w:cs="Arial"/>
                <w:b/>
                <w:sz w:val="20"/>
                <w:szCs w:val="20"/>
                <w:lang w:eastAsia="de-DE" w:bidi="ar-SA"/>
              </w:rPr>
            </w:pPr>
          </w:p>
        </w:tc>
        <w:tc>
          <w:tcPr>
            <w:tcW w:w="283" w:type="dxa"/>
            <w:tcBorders>
              <w:left w:val="single" w:sz="4" w:space="0" w:color="auto"/>
              <w:right w:val="single" w:sz="4" w:space="0" w:color="auto"/>
            </w:tcBorders>
            <w:shd w:val="clear" w:color="auto" w:fill="auto"/>
          </w:tcPr>
          <w:p w14:paraId="0A0C4528" w14:textId="77777777" w:rsidR="008471E7" w:rsidRDefault="008471E7">
            <w:pPr>
              <w:suppressAutoHyphens/>
              <w:snapToGrid w:val="0"/>
              <w:spacing w:after="0"/>
              <w:jc w:val="right"/>
              <w:rPr>
                <w:rFonts w:ascii="Arial" w:eastAsia="Times New Roman" w:hAnsi="Arial" w:cs="Arial"/>
                <w:b/>
                <w:sz w:val="20"/>
                <w:szCs w:val="20"/>
                <w:lang w:eastAsia="de-DE" w:bidi="ar-SA"/>
              </w:rPr>
            </w:pPr>
          </w:p>
        </w:tc>
        <w:tc>
          <w:tcPr>
            <w:tcW w:w="1418" w:type="dxa"/>
            <w:tcBorders>
              <w:top w:val="single" w:sz="2" w:space="0" w:color="000000"/>
              <w:left w:val="single" w:sz="4" w:space="0" w:color="auto"/>
              <w:bottom w:val="single" w:sz="2" w:space="0" w:color="000000"/>
              <w:right w:val="single" w:sz="2" w:space="0" w:color="000000"/>
            </w:tcBorders>
            <w:shd w:val="clear" w:color="auto" w:fill="auto"/>
          </w:tcPr>
          <w:p w14:paraId="13C5BF90" w14:textId="77777777" w:rsidR="008471E7" w:rsidRDefault="008471E7">
            <w:pPr>
              <w:suppressAutoHyphens/>
              <w:snapToGrid w:val="0"/>
              <w:spacing w:after="0"/>
              <w:jc w:val="right"/>
              <w:rPr>
                <w:rFonts w:ascii="Arial" w:eastAsia="Times New Roman" w:hAnsi="Arial" w:cs="Arial"/>
                <w:b/>
                <w:sz w:val="20"/>
                <w:szCs w:val="20"/>
                <w:lang w:eastAsia="de-DE" w:bidi="ar-SA"/>
              </w:rPr>
            </w:pPr>
          </w:p>
        </w:tc>
        <w:tc>
          <w:tcPr>
            <w:tcW w:w="1417" w:type="dxa"/>
            <w:tcBorders>
              <w:top w:val="single" w:sz="2" w:space="0" w:color="000000"/>
              <w:left w:val="single" w:sz="2" w:space="0" w:color="000000"/>
              <w:bottom w:val="single" w:sz="2" w:space="0" w:color="000000"/>
              <w:right w:val="single" w:sz="2" w:space="0" w:color="000000"/>
            </w:tcBorders>
            <w:shd w:val="clear" w:color="auto" w:fill="auto"/>
          </w:tcPr>
          <w:p w14:paraId="2452BB59" w14:textId="77777777" w:rsidR="008471E7" w:rsidRDefault="008471E7">
            <w:pPr>
              <w:suppressAutoHyphens/>
              <w:snapToGrid w:val="0"/>
              <w:spacing w:after="0"/>
              <w:jc w:val="right"/>
              <w:rPr>
                <w:rFonts w:ascii="Arial" w:eastAsia="Times New Roman" w:hAnsi="Arial" w:cs="Arial"/>
                <w:b/>
                <w:sz w:val="20"/>
                <w:szCs w:val="20"/>
                <w:lang w:eastAsia="de-DE" w:bidi="ar-SA"/>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14:paraId="14EA1C7A" w14:textId="77777777" w:rsidR="008471E7" w:rsidRDefault="008471E7">
            <w:pPr>
              <w:suppressAutoHyphens/>
              <w:snapToGrid w:val="0"/>
              <w:spacing w:after="0"/>
              <w:jc w:val="right"/>
              <w:rPr>
                <w:rFonts w:ascii="Arial" w:eastAsia="Times New Roman" w:hAnsi="Arial" w:cs="Arial"/>
                <w:b/>
                <w:sz w:val="20"/>
                <w:szCs w:val="20"/>
                <w:lang w:eastAsia="de-DE" w:bidi="ar-SA"/>
              </w:rPr>
            </w:pP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14:paraId="7453314F" w14:textId="77777777" w:rsidR="008471E7" w:rsidRDefault="008471E7">
            <w:pPr>
              <w:suppressAutoHyphens/>
              <w:snapToGrid w:val="0"/>
              <w:spacing w:after="0"/>
              <w:jc w:val="right"/>
              <w:rPr>
                <w:rFonts w:ascii="Arial" w:eastAsia="Times New Roman" w:hAnsi="Arial" w:cs="Arial"/>
                <w:b/>
                <w:sz w:val="20"/>
                <w:szCs w:val="20"/>
                <w:lang w:eastAsia="de-DE" w:bidi="ar-SA"/>
              </w:rPr>
            </w:pPr>
          </w:p>
        </w:tc>
      </w:tr>
      <w:tr w:rsidR="008471E7" w14:paraId="56AB1FDB" w14:textId="77777777">
        <w:tc>
          <w:tcPr>
            <w:tcW w:w="9147" w:type="dxa"/>
            <w:gridSpan w:val="4"/>
            <w:tcBorders>
              <w:top w:val="single" w:sz="4" w:space="0" w:color="000000"/>
              <w:left w:val="single" w:sz="4" w:space="0" w:color="000000"/>
              <w:bottom w:val="single" w:sz="4" w:space="0" w:color="000000"/>
            </w:tcBorders>
            <w:shd w:val="clear" w:color="auto" w:fill="auto"/>
          </w:tcPr>
          <w:tbl>
            <w:tblPr>
              <w:tblW w:w="15243" w:type="dxa"/>
              <w:tblLayout w:type="fixed"/>
              <w:tblCellMar>
                <w:left w:w="70" w:type="dxa"/>
                <w:right w:w="70" w:type="dxa"/>
              </w:tblCellMar>
              <w:tblLook w:val="0000" w:firstRow="0" w:lastRow="0" w:firstColumn="0" w:lastColumn="0" w:noHBand="0" w:noVBand="0"/>
            </w:tblPr>
            <w:tblGrid>
              <w:gridCol w:w="9147"/>
              <w:gridCol w:w="993"/>
              <w:gridCol w:w="283"/>
              <w:gridCol w:w="1418"/>
              <w:gridCol w:w="1417"/>
              <w:gridCol w:w="992"/>
              <w:gridCol w:w="993"/>
            </w:tblGrid>
            <w:tr w:rsidR="008471E7" w14:paraId="6A380095" w14:textId="77777777">
              <w:tc>
                <w:tcPr>
                  <w:tcW w:w="9147" w:type="dxa"/>
                  <w:tcBorders>
                    <w:top w:val="single" w:sz="4" w:space="0" w:color="000000"/>
                    <w:left w:val="single" w:sz="4" w:space="0" w:color="000000"/>
                    <w:bottom w:val="single" w:sz="4" w:space="0" w:color="000000"/>
                  </w:tcBorders>
                  <w:shd w:val="clear" w:color="auto" w:fill="auto"/>
                </w:tcPr>
                <w:p w14:paraId="71A2F03B" w14:textId="77777777" w:rsidR="008471E7" w:rsidRDefault="00B66857">
                  <w:pPr>
                    <w:suppressAutoHyphens/>
                    <w:spacing w:after="0"/>
                    <w:jc w:val="right"/>
                    <w:rPr>
                      <w:rFonts w:ascii="Arial" w:eastAsia="Times New Roman" w:hAnsi="Arial" w:cs="Arial"/>
                      <w:b/>
                      <w:sz w:val="20"/>
                      <w:szCs w:val="20"/>
                    </w:rPr>
                  </w:pPr>
                  <w:r>
                    <w:rPr>
                      <w:rFonts w:ascii="Arial" w:hAnsi="Arial"/>
                      <w:b/>
                      <w:sz w:val="20"/>
                      <w:szCs w:val="20"/>
                    </w:rPr>
                    <w:t>Subtotal costes del equipo</w:t>
                  </w:r>
                </w:p>
              </w:tc>
              <w:tc>
                <w:tcPr>
                  <w:tcW w:w="993" w:type="dxa"/>
                  <w:tcBorders>
                    <w:top w:val="single" w:sz="2" w:space="0" w:color="000000"/>
                    <w:left w:val="single" w:sz="2" w:space="0" w:color="000000"/>
                    <w:bottom w:val="single" w:sz="4" w:space="0" w:color="000000"/>
                    <w:right w:val="single" w:sz="4" w:space="0" w:color="auto"/>
                  </w:tcBorders>
                  <w:shd w:val="clear" w:color="auto" w:fill="D8D8D8"/>
                </w:tcPr>
                <w:p w14:paraId="12E70C36" w14:textId="77777777" w:rsidR="008471E7" w:rsidRDefault="008471E7">
                  <w:pPr>
                    <w:suppressAutoHyphens/>
                    <w:snapToGrid w:val="0"/>
                    <w:spacing w:after="0"/>
                    <w:jc w:val="right"/>
                    <w:rPr>
                      <w:rFonts w:ascii="Arial" w:eastAsia="Times New Roman" w:hAnsi="Arial" w:cs="Arial"/>
                      <w:b/>
                      <w:sz w:val="20"/>
                      <w:szCs w:val="20"/>
                      <w:lang w:val="de-DE" w:eastAsia="de-DE" w:bidi="ar-SA"/>
                    </w:rPr>
                  </w:pPr>
                </w:p>
              </w:tc>
              <w:tc>
                <w:tcPr>
                  <w:tcW w:w="283" w:type="dxa"/>
                  <w:tcBorders>
                    <w:left w:val="single" w:sz="4" w:space="0" w:color="auto"/>
                    <w:right w:val="single" w:sz="4" w:space="0" w:color="auto"/>
                  </w:tcBorders>
                  <w:shd w:val="clear" w:color="auto" w:fill="auto"/>
                </w:tcPr>
                <w:p w14:paraId="44CC21FF" w14:textId="77777777" w:rsidR="008471E7" w:rsidRDefault="008471E7">
                  <w:pPr>
                    <w:suppressAutoHyphens/>
                    <w:snapToGrid w:val="0"/>
                    <w:spacing w:after="0"/>
                    <w:jc w:val="right"/>
                    <w:rPr>
                      <w:rFonts w:ascii="Arial" w:eastAsia="Times New Roman" w:hAnsi="Arial" w:cs="Arial"/>
                      <w:b/>
                      <w:sz w:val="20"/>
                      <w:szCs w:val="20"/>
                      <w:lang w:val="de-DE" w:eastAsia="de-DE" w:bidi="ar-SA"/>
                    </w:rPr>
                  </w:pPr>
                </w:p>
              </w:tc>
              <w:tc>
                <w:tcPr>
                  <w:tcW w:w="1418" w:type="dxa"/>
                  <w:tcBorders>
                    <w:top w:val="single" w:sz="2" w:space="0" w:color="000000"/>
                    <w:left w:val="single" w:sz="4" w:space="0" w:color="auto"/>
                    <w:bottom w:val="single" w:sz="4" w:space="0" w:color="000000"/>
                    <w:right w:val="single" w:sz="2" w:space="0" w:color="000000"/>
                  </w:tcBorders>
                  <w:shd w:val="clear" w:color="auto" w:fill="D8D8D8"/>
                </w:tcPr>
                <w:p w14:paraId="66411E2F" w14:textId="77777777" w:rsidR="008471E7" w:rsidRDefault="008471E7">
                  <w:pPr>
                    <w:suppressAutoHyphens/>
                    <w:snapToGrid w:val="0"/>
                    <w:spacing w:after="0"/>
                    <w:jc w:val="right"/>
                    <w:rPr>
                      <w:rFonts w:ascii="Arial" w:eastAsia="Times New Roman" w:hAnsi="Arial" w:cs="Arial"/>
                      <w:b/>
                      <w:sz w:val="20"/>
                      <w:szCs w:val="20"/>
                      <w:lang w:val="de-DE" w:eastAsia="de-DE" w:bidi="ar-SA"/>
                    </w:rPr>
                  </w:pPr>
                </w:p>
              </w:tc>
              <w:tc>
                <w:tcPr>
                  <w:tcW w:w="1417" w:type="dxa"/>
                  <w:tcBorders>
                    <w:top w:val="single" w:sz="2" w:space="0" w:color="000000"/>
                    <w:left w:val="single" w:sz="2" w:space="0" w:color="000000"/>
                    <w:bottom w:val="single" w:sz="4" w:space="0" w:color="000000"/>
                    <w:right w:val="single" w:sz="2" w:space="0" w:color="000000"/>
                  </w:tcBorders>
                  <w:shd w:val="clear" w:color="auto" w:fill="D8D8D8"/>
                </w:tcPr>
                <w:p w14:paraId="6B2FD626" w14:textId="77777777" w:rsidR="008471E7" w:rsidRDefault="008471E7">
                  <w:pPr>
                    <w:suppressAutoHyphens/>
                    <w:snapToGrid w:val="0"/>
                    <w:spacing w:after="0"/>
                    <w:jc w:val="right"/>
                    <w:rPr>
                      <w:rFonts w:ascii="Arial" w:eastAsia="Times New Roman" w:hAnsi="Arial" w:cs="Arial"/>
                      <w:b/>
                      <w:sz w:val="20"/>
                      <w:szCs w:val="20"/>
                      <w:lang w:val="de-DE" w:eastAsia="de-DE" w:bidi="ar-SA"/>
                    </w:rPr>
                  </w:pPr>
                </w:p>
              </w:tc>
              <w:tc>
                <w:tcPr>
                  <w:tcW w:w="992" w:type="dxa"/>
                  <w:tcBorders>
                    <w:top w:val="single" w:sz="2" w:space="0" w:color="000000"/>
                    <w:left w:val="single" w:sz="2" w:space="0" w:color="000000"/>
                    <w:bottom w:val="single" w:sz="4" w:space="0" w:color="000000"/>
                    <w:right w:val="single" w:sz="2" w:space="0" w:color="000000"/>
                  </w:tcBorders>
                  <w:shd w:val="clear" w:color="auto" w:fill="D8D8D8"/>
                </w:tcPr>
                <w:p w14:paraId="25377148" w14:textId="77777777" w:rsidR="008471E7" w:rsidRDefault="008471E7">
                  <w:pPr>
                    <w:suppressAutoHyphens/>
                    <w:snapToGrid w:val="0"/>
                    <w:spacing w:after="0"/>
                    <w:jc w:val="right"/>
                    <w:rPr>
                      <w:rFonts w:ascii="Arial" w:eastAsia="Times New Roman" w:hAnsi="Arial" w:cs="Arial"/>
                      <w:b/>
                      <w:sz w:val="20"/>
                      <w:szCs w:val="20"/>
                      <w:lang w:val="de-DE" w:eastAsia="de-DE" w:bidi="ar-SA"/>
                    </w:rPr>
                  </w:pPr>
                </w:p>
              </w:tc>
              <w:tc>
                <w:tcPr>
                  <w:tcW w:w="993" w:type="dxa"/>
                  <w:tcBorders>
                    <w:top w:val="single" w:sz="2" w:space="0" w:color="000000"/>
                    <w:left w:val="single" w:sz="2" w:space="0" w:color="000000"/>
                    <w:bottom w:val="single" w:sz="4" w:space="0" w:color="000000"/>
                    <w:right w:val="single" w:sz="2" w:space="0" w:color="000000"/>
                  </w:tcBorders>
                  <w:shd w:val="clear" w:color="auto" w:fill="D8D8D8"/>
                </w:tcPr>
                <w:p w14:paraId="5B01AC33" w14:textId="77777777" w:rsidR="008471E7" w:rsidRDefault="008471E7">
                  <w:pPr>
                    <w:suppressAutoHyphens/>
                    <w:snapToGrid w:val="0"/>
                    <w:spacing w:after="0"/>
                    <w:jc w:val="right"/>
                    <w:rPr>
                      <w:rFonts w:ascii="Arial" w:eastAsia="Times New Roman" w:hAnsi="Arial" w:cs="Arial"/>
                      <w:b/>
                      <w:sz w:val="20"/>
                      <w:szCs w:val="20"/>
                      <w:lang w:val="de-DE" w:eastAsia="de-DE" w:bidi="ar-SA"/>
                    </w:rPr>
                  </w:pPr>
                </w:p>
              </w:tc>
            </w:tr>
          </w:tbl>
          <w:p w14:paraId="017B4F17" w14:textId="77777777" w:rsidR="008471E7" w:rsidRDefault="008471E7">
            <w:pPr>
              <w:suppressAutoHyphens/>
              <w:spacing w:after="0"/>
              <w:jc w:val="right"/>
              <w:rPr>
                <w:rFonts w:ascii="Arial" w:eastAsia="Times New Roman" w:hAnsi="Arial" w:cs="Arial"/>
                <w:b/>
                <w:sz w:val="20"/>
                <w:szCs w:val="20"/>
                <w:lang w:val="de-DE" w:eastAsia="de-DE" w:bidi="ar-SA"/>
              </w:rPr>
            </w:pPr>
          </w:p>
        </w:tc>
        <w:tc>
          <w:tcPr>
            <w:tcW w:w="993" w:type="dxa"/>
            <w:tcBorders>
              <w:top w:val="single" w:sz="2" w:space="0" w:color="000000"/>
              <w:left w:val="single" w:sz="2" w:space="0" w:color="000000"/>
              <w:bottom w:val="single" w:sz="2" w:space="0" w:color="000000"/>
              <w:right w:val="single" w:sz="4" w:space="0" w:color="auto"/>
            </w:tcBorders>
            <w:shd w:val="clear" w:color="auto" w:fill="D8D8D8"/>
          </w:tcPr>
          <w:tbl>
            <w:tblPr>
              <w:tblW w:w="15318" w:type="dxa"/>
              <w:tblLayout w:type="fixed"/>
              <w:tblCellMar>
                <w:left w:w="70" w:type="dxa"/>
                <w:right w:w="70" w:type="dxa"/>
              </w:tblCellMar>
              <w:tblLook w:val="0000" w:firstRow="0" w:lastRow="0" w:firstColumn="0" w:lastColumn="0" w:noHBand="0" w:noVBand="0"/>
            </w:tblPr>
            <w:tblGrid>
              <w:gridCol w:w="9222"/>
              <w:gridCol w:w="993"/>
              <w:gridCol w:w="283"/>
              <w:gridCol w:w="1418"/>
              <w:gridCol w:w="1417"/>
              <w:gridCol w:w="992"/>
              <w:gridCol w:w="993"/>
            </w:tblGrid>
            <w:tr w:rsidR="008471E7" w14:paraId="3B7409E7" w14:textId="77777777">
              <w:tc>
                <w:tcPr>
                  <w:tcW w:w="9222" w:type="dxa"/>
                  <w:tcBorders>
                    <w:top w:val="single" w:sz="4" w:space="0" w:color="000000"/>
                    <w:left w:val="single" w:sz="4" w:space="0" w:color="000000"/>
                    <w:bottom w:val="single" w:sz="4" w:space="0" w:color="000000"/>
                  </w:tcBorders>
                  <w:shd w:val="clear" w:color="auto" w:fill="auto"/>
                </w:tcPr>
                <w:p w14:paraId="7295DB9A" w14:textId="77777777" w:rsidR="008471E7" w:rsidRDefault="00B66857">
                  <w:pPr>
                    <w:suppressAutoHyphens/>
                    <w:snapToGrid w:val="0"/>
                    <w:spacing w:after="0"/>
                    <w:jc w:val="right"/>
                    <w:rPr>
                      <w:rFonts w:ascii="Arial" w:eastAsia="Times New Roman" w:hAnsi="Arial" w:cs="Arial"/>
                      <w:b/>
                      <w:sz w:val="20"/>
                      <w:szCs w:val="20"/>
                    </w:rPr>
                  </w:pPr>
                  <w:r>
                    <w:rPr>
                      <w:rFonts w:ascii="Arial" w:hAnsi="Arial"/>
                      <w:b/>
                      <w:sz w:val="20"/>
                      <w:szCs w:val="20"/>
                    </w:rPr>
                    <w:t>Subtotal transporte local</w:t>
                  </w:r>
                </w:p>
              </w:tc>
              <w:tc>
                <w:tcPr>
                  <w:tcW w:w="993" w:type="dxa"/>
                  <w:tcBorders>
                    <w:top w:val="single" w:sz="2" w:space="0" w:color="000000"/>
                    <w:left w:val="single" w:sz="2" w:space="0" w:color="000000"/>
                    <w:bottom w:val="single" w:sz="4" w:space="0" w:color="000000"/>
                    <w:right w:val="single" w:sz="4" w:space="0" w:color="auto"/>
                  </w:tcBorders>
                  <w:shd w:val="clear" w:color="auto" w:fill="D8D8D8"/>
                </w:tcPr>
                <w:p w14:paraId="7A169043" w14:textId="77777777" w:rsidR="008471E7" w:rsidRDefault="008471E7">
                  <w:pPr>
                    <w:suppressAutoHyphens/>
                    <w:snapToGrid w:val="0"/>
                    <w:spacing w:after="0"/>
                    <w:jc w:val="right"/>
                    <w:rPr>
                      <w:rFonts w:ascii="Arial" w:eastAsia="Times New Roman" w:hAnsi="Arial" w:cs="Arial"/>
                      <w:b/>
                      <w:sz w:val="20"/>
                      <w:szCs w:val="20"/>
                      <w:lang w:val="de-DE" w:eastAsia="de-DE" w:bidi="ar-SA"/>
                    </w:rPr>
                  </w:pPr>
                </w:p>
              </w:tc>
              <w:tc>
                <w:tcPr>
                  <w:tcW w:w="283" w:type="dxa"/>
                  <w:tcBorders>
                    <w:left w:val="single" w:sz="4" w:space="0" w:color="auto"/>
                    <w:right w:val="single" w:sz="4" w:space="0" w:color="auto"/>
                  </w:tcBorders>
                  <w:shd w:val="clear" w:color="auto" w:fill="auto"/>
                </w:tcPr>
                <w:p w14:paraId="4EA966AE" w14:textId="77777777" w:rsidR="008471E7" w:rsidRDefault="008471E7">
                  <w:pPr>
                    <w:suppressAutoHyphens/>
                    <w:snapToGrid w:val="0"/>
                    <w:spacing w:after="0"/>
                    <w:jc w:val="right"/>
                    <w:rPr>
                      <w:rFonts w:ascii="Arial" w:eastAsia="Times New Roman" w:hAnsi="Arial" w:cs="Arial"/>
                      <w:b/>
                      <w:sz w:val="20"/>
                      <w:szCs w:val="20"/>
                      <w:lang w:val="de-DE" w:eastAsia="de-DE" w:bidi="ar-SA"/>
                    </w:rPr>
                  </w:pPr>
                </w:p>
              </w:tc>
              <w:tc>
                <w:tcPr>
                  <w:tcW w:w="1418" w:type="dxa"/>
                  <w:tcBorders>
                    <w:top w:val="single" w:sz="2" w:space="0" w:color="000000"/>
                    <w:left w:val="single" w:sz="4" w:space="0" w:color="auto"/>
                    <w:bottom w:val="single" w:sz="4" w:space="0" w:color="000000"/>
                    <w:right w:val="single" w:sz="2" w:space="0" w:color="000000"/>
                  </w:tcBorders>
                  <w:shd w:val="clear" w:color="auto" w:fill="D8D8D8"/>
                </w:tcPr>
                <w:p w14:paraId="53D5034B" w14:textId="77777777" w:rsidR="008471E7" w:rsidRDefault="008471E7">
                  <w:pPr>
                    <w:suppressAutoHyphens/>
                    <w:snapToGrid w:val="0"/>
                    <w:spacing w:after="0"/>
                    <w:jc w:val="right"/>
                    <w:rPr>
                      <w:rFonts w:ascii="Arial" w:eastAsia="Times New Roman" w:hAnsi="Arial" w:cs="Arial"/>
                      <w:b/>
                      <w:sz w:val="20"/>
                      <w:szCs w:val="20"/>
                      <w:lang w:val="de-DE" w:eastAsia="de-DE" w:bidi="ar-SA"/>
                    </w:rPr>
                  </w:pPr>
                </w:p>
              </w:tc>
              <w:tc>
                <w:tcPr>
                  <w:tcW w:w="1417" w:type="dxa"/>
                  <w:tcBorders>
                    <w:top w:val="single" w:sz="2" w:space="0" w:color="000000"/>
                    <w:left w:val="single" w:sz="2" w:space="0" w:color="000000"/>
                    <w:bottom w:val="single" w:sz="4" w:space="0" w:color="000000"/>
                    <w:right w:val="single" w:sz="2" w:space="0" w:color="000000"/>
                  </w:tcBorders>
                  <w:shd w:val="clear" w:color="auto" w:fill="D8D8D8"/>
                </w:tcPr>
                <w:p w14:paraId="2DEC252C" w14:textId="77777777" w:rsidR="008471E7" w:rsidRDefault="008471E7">
                  <w:pPr>
                    <w:suppressAutoHyphens/>
                    <w:snapToGrid w:val="0"/>
                    <w:spacing w:after="0"/>
                    <w:jc w:val="right"/>
                    <w:rPr>
                      <w:rFonts w:ascii="Arial" w:eastAsia="Times New Roman" w:hAnsi="Arial" w:cs="Arial"/>
                      <w:b/>
                      <w:sz w:val="20"/>
                      <w:szCs w:val="20"/>
                      <w:lang w:val="de-DE" w:eastAsia="de-DE" w:bidi="ar-SA"/>
                    </w:rPr>
                  </w:pPr>
                </w:p>
              </w:tc>
              <w:tc>
                <w:tcPr>
                  <w:tcW w:w="992" w:type="dxa"/>
                  <w:tcBorders>
                    <w:top w:val="single" w:sz="2" w:space="0" w:color="000000"/>
                    <w:left w:val="single" w:sz="2" w:space="0" w:color="000000"/>
                    <w:bottom w:val="single" w:sz="4" w:space="0" w:color="000000"/>
                    <w:right w:val="single" w:sz="2" w:space="0" w:color="000000"/>
                  </w:tcBorders>
                  <w:shd w:val="clear" w:color="auto" w:fill="D8D8D8"/>
                </w:tcPr>
                <w:p w14:paraId="575AC30D" w14:textId="77777777" w:rsidR="008471E7" w:rsidRDefault="008471E7">
                  <w:pPr>
                    <w:suppressAutoHyphens/>
                    <w:snapToGrid w:val="0"/>
                    <w:spacing w:after="0"/>
                    <w:jc w:val="right"/>
                    <w:rPr>
                      <w:rFonts w:ascii="Arial" w:eastAsia="Times New Roman" w:hAnsi="Arial" w:cs="Arial"/>
                      <w:b/>
                      <w:sz w:val="20"/>
                      <w:szCs w:val="20"/>
                      <w:lang w:val="de-DE" w:eastAsia="de-DE" w:bidi="ar-SA"/>
                    </w:rPr>
                  </w:pPr>
                </w:p>
              </w:tc>
              <w:tc>
                <w:tcPr>
                  <w:tcW w:w="993" w:type="dxa"/>
                  <w:tcBorders>
                    <w:top w:val="single" w:sz="2" w:space="0" w:color="000000"/>
                    <w:left w:val="single" w:sz="2" w:space="0" w:color="000000"/>
                    <w:bottom w:val="single" w:sz="4" w:space="0" w:color="000000"/>
                    <w:right w:val="single" w:sz="2" w:space="0" w:color="000000"/>
                  </w:tcBorders>
                  <w:shd w:val="clear" w:color="auto" w:fill="D8D8D8"/>
                </w:tcPr>
                <w:p w14:paraId="4FF9C128" w14:textId="77777777" w:rsidR="008471E7" w:rsidRDefault="008471E7">
                  <w:pPr>
                    <w:suppressAutoHyphens/>
                    <w:snapToGrid w:val="0"/>
                    <w:spacing w:after="0"/>
                    <w:jc w:val="right"/>
                    <w:rPr>
                      <w:rFonts w:ascii="Arial" w:eastAsia="Times New Roman" w:hAnsi="Arial" w:cs="Arial"/>
                      <w:b/>
                      <w:sz w:val="20"/>
                      <w:szCs w:val="20"/>
                      <w:lang w:val="de-DE" w:eastAsia="de-DE" w:bidi="ar-SA"/>
                    </w:rPr>
                  </w:pPr>
                </w:p>
              </w:tc>
            </w:tr>
          </w:tbl>
          <w:p w14:paraId="6DACABBF" w14:textId="77777777" w:rsidR="008471E7" w:rsidRDefault="008471E7">
            <w:pPr>
              <w:suppressAutoHyphens/>
              <w:snapToGrid w:val="0"/>
              <w:spacing w:after="0"/>
              <w:jc w:val="right"/>
              <w:rPr>
                <w:rFonts w:ascii="Arial" w:eastAsia="Times New Roman" w:hAnsi="Arial" w:cs="Arial"/>
                <w:b/>
                <w:sz w:val="20"/>
                <w:szCs w:val="20"/>
                <w:lang w:val="de-DE" w:eastAsia="de-DE" w:bidi="ar-SA"/>
              </w:rPr>
            </w:pPr>
          </w:p>
        </w:tc>
        <w:tc>
          <w:tcPr>
            <w:tcW w:w="283" w:type="dxa"/>
            <w:tcBorders>
              <w:left w:val="single" w:sz="4" w:space="0" w:color="auto"/>
              <w:right w:val="single" w:sz="4" w:space="0" w:color="auto"/>
            </w:tcBorders>
            <w:shd w:val="clear" w:color="auto" w:fill="auto"/>
          </w:tcPr>
          <w:tbl>
            <w:tblPr>
              <w:tblW w:w="15243" w:type="dxa"/>
              <w:tblLayout w:type="fixed"/>
              <w:tblCellMar>
                <w:left w:w="70" w:type="dxa"/>
                <w:right w:w="70" w:type="dxa"/>
              </w:tblCellMar>
              <w:tblLook w:val="0000" w:firstRow="0" w:lastRow="0" w:firstColumn="0" w:lastColumn="0" w:noHBand="0" w:noVBand="0"/>
            </w:tblPr>
            <w:tblGrid>
              <w:gridCol w:w="9147"/>
              <w:gridCol w:w="993"/>
              <w:gridCol w:w="283"/>
              <w:gridCol w:w="1418"/>
              <w:gridCol w:w="1417"/>
              <w:gridCol w:w="992"/>
              <w:gridCol w:w="993"/>
            </w:tblGrid>
            <w:tr w:rsidR="008471E7" w14:paraId="2518267B" w14:textId="77777777">
              <w:tc>
                <w:tcPr>
                  <w:tcW w:w="9147" w:type="dxa"/>
                  <w:tcBorders>
                    <w:top w:val="single" w:sz="4" w:space="0" w:color="000000"/>
                    <w:left w:val="single" w:sz="4" w:space="0" w:color="000000"/>
                    <w:bottom w:val="single" w:sz="4" w:space="0" w:color="000000"/>
                  </w:tcBorders>
                  <w:shd w:val="clear" w:color="auto" w:fill="auto"/>
                </w:tcPr>
                <w:p w14:paraId="1445AD82" w14:textId="77777777" w:rsidR="008471E7" w:rsidRDefault="00B66857">
                  <w:pPr>
                    <w:suppressAutoHyphens/>
                    <w:snapToGrid w:val="0"/>
                    <w:spacing w:after="0"/>
                    <w:jc w:val="right"/>
                    <w:rPr>
                      <w:rFonts w:ascii="Arial" w:eastAsia="Times New Roman" w:hAnsi="Arial" w:cs="Arial"/>
                      <w:b/>
                      <w:sz w:val="20"/>
                      <w:szCs w:val="20"/>
                    </w:rPr>
                  </w:pPr>
                  <w:r>
                    <w:rPr>
                      <w:rFonts w:ascii="Arial" w:hAnsi="Arial"/>
                      <w:b/>
                      <w:sz w:val="20"/>
                      <w:szCs w:val="20"/>
                    </w:rPr>
                    <w:t>Subtotal transporte local</w:t>
                  </w:r>
                </w:p>
              </w:tc>
              <w:tc>
                <w:tcPr>
                  <w:tcW w:w="993" w:type="dxa"/>
                  <w:tcBorders>
                    <w:top w:val="single" w:sz="2" w:space="0" w:color="000000"/>
                    <w:left w:val="single" w:sz="2" w:space="0" w:color="000000"/>
                    <w:bottom w:val="single" w:sz="4" w:space="0" w:color="000000"/>
                    <w:right w:val="single" w:sz="4" w:space="0" w:color="auto"/>
                  </w:tcBorders>
                  <w:shd w:val="clear" w:color="auto" w:fill="D8D8D8"/>
                </w:tcPr>
                <w:p w14:paraId="501E1616" w14:textId="77777777" w:rsidR="008471E7" w:rsidRDefault="008471E7">
                  <w:pPr>
                    <w:suppressAutoHyphens/>
                    <w:snapToGrid w:val="0"/>
                    <w:spacing w:after="0"/>
                    <w:jc w:val="right"/>
                    <w:rPr>
                      <w:rFonts w:ascii="Arial" w:eastAsia="Times New Roman" w:hAnsi="Arial" w:cs="Arial"/>
                      <w:b/>
                      <w:sz w:val="20"/>
                      <w:szCs w:val="20"/>
                      <w:lang w:val="de-DE" w:eastAsia="de-DE" w:bidi="ar-SA"/>
                    </w:rPr>
                  </w:pPr>
                </w:p>
              </w:tc>
              <w:tc>
                <w:tcPr>
                  <w:tcW w:w="283" w:type="dxa"/>
                  <w:tcBorders>
                    <w:left w:val="single" w:sz="4" w:space="0" w:color="auto"/>
                    <w:right w:val="single" w:sz="4" w:space="0" w:color="auto"/>
                  </w:tcBorders>
                  <w:shd w:val="clear" w:color="auto" w:fill="auto"/>
                </w:tcPr>
                <w:p w14:paraId="2D423D3C" w14:textId="77777777" w:rsidR="008471E7" w:rsidRDefault="008471E7">
                  <w:pPr>
                    <w:suppressAutoHyphens/>
                    <w:snapToGrid w:val="0"/>
                    <w:spacing w:after="0"/>
                    <w:jc w:val="right"/>
                    <w:rPr>
                      <w:rFonts w:ascii="Arial" w:eastAsia="Times New Roman" w:hAnsi="Arial" w:cs="Arial"/>
                      <w:b/>
                      <w:sz w:val="20"/>
                      <w:szCs w:val="20"/>
                      <w:lang w:val="de-DE" w:eastAsia="de-DE" w:bidi="ar-SA"/>
                    </w:rPr>
                  </w:pPr>
                </w:p>
              </w:tc>
              <w:tc>
                <w:tcPr>
                  <w:tcW w:w="1418" w:type="dxa"/>
                  <w:tcBorders>
                    <w:top w:val="single" w:sz="2" w:space="0" w:color="000000"/>
                    <w:left w:val="single" w:sz="4" w:space="0" w:color="auto"/>
                    <w:bottom w:val="single" w:sz="4" w:space="0" w:color="000000"/>
                    <w:right w:val="single" w:sz="2" w:space="0" w:color="000000"/>
                  </w:tcBorders>
                  <w:shd w:val="clear" w:color="auto" w:fill="D8D8D8"/>
                </w:tcPr>
                <w:p w14:paraId="6133E835" w14:textId="77777777" w:rsidR="008471E7" w:rsidRDefault="008471E7">
                  <w:pPr>
                    <w:suppressAutoHyphens/>
                    <w:snapToGrid w:val="0"/>
                    <w:spacing w:after="0"/>
                    <w:jc w:val="right"/>
                    <w:rPr>
                      <w:rFonts w:ascii="Arial" w:eastAsia="Times New Roman" w:hAnsi="Arial" w:cs="Arial"/>
                      <w:b/>
                      <w:sz w:val="20"/>
                      <w:szCs w:val="20"/>
                      <w:lang w:val="de-DE" w:eastAsia="de-DE" w:bidi="ar-SA"/>
                    </w:rPr>
                  </w:pPr>
                </w:p>
              </w:tc>
              <w:tc>
                <w:tcPr>
                  <w:tcW w:w="1417" w:type="dxa"/>
                  <w:tcBorders>
                    <w:top w:val="single" w:sz="2" w:space="0" w:color="000000"/>
                    <w:left w:val="single" w:sz="2" w:space="0" w:color="000000"/>
                    <w:bottom w:val="single" w:sz="4" w:space="0" w:color="000000"/>
                    <w:right w:val="single" w:sz="2" w:space="0" w:color="000000"/>
                  </w:tcBorders>
                  <w:shd w:val="clear" w:color="auto" w:fill="D8D8D8"/>
                </w:tcPr>
                <w:p w14:paraId="1F60290D" w14:textId="77777777" w:rsidR="008471E7" w:rsidRDefault="008471E7">
                  <w:pPr>
                    <w:suppressAutoHyphens/>
                    <w:snapToGrid w:val="0"/>
                    <w:spacing w:after="0"/>
                    <w:jc w:val="right"/>
                    <w:rPr>
                      <w:rFonts w:ascii="Arial" w:eastAsia="Times New Roman" w:hAnsi="Arial" w:cs="Arial"/>
                      <w:b/>
                      <w:sz w:val="20"/>
                      <w:szCs w:val="20"/>
                      <w:lang w:val="de-DE" w:eastAsia="de-DE" w:bidi="ar-SA"/>
                    </w:rPr>
                  </w:pPr>
                </w:p>
              </w:tc>
              <w:tc>
                <w:tcPr>
                  <w:tcW w:w="992" w:type="dxa"/>
                  <w:tcBorders>
                    <w:top w:val="single" w:sz="2" w:space="0" w:color="000000"/>
                    <w:left w:val="single" w:sz="2" w:space="0" w:color="000000"/>
                    <w:bottom w:val="single" w:sz="4" w:space="0" w:color="000000"/>
                    <w:right w:val="single" w:sz="2" w:space="0" w:color="000000"/>
                  </w:tcBorders>
                  <w:shd w:val="clear" w:color="auto" w:fill="D8D8D8"/>
                </w:tcPr>
                <w:p w14:paraId="47138B7F" w14:textId="77777777" w:rsidR="008471E7" w:rsidRDefault="008471E7">
                  <w:pPr>
                    <w:suppressAutoHyphens/>
                    <w:snapToGrid w:val="0"/>
                    <w:spacing w:after="0"/>
                    <w:jc w:val="right"/>
                    <w:rPr>
                      <w:rFonts w:ascii="Arial" w:eastAsia="Times New Roman" w:hAnsi="Arial" w:cs="Arial"/>
                      <w:b/>
                      <w:sz w:val="20"/>
                      <w:szCs w:val="20"/>
                      <w:lang w:val="de-DE" w:eastAsia="de-DE" w:bidi="ar-SA"/>
                    </w:rPr>
                  </w:pPr>
                </w:p>
              </w:tc>
              <w:tc>
                <w:tcPr>
                  <w:tcW w:w="993" w:type="dxa"/>
                  <w:tcBorders>
                    <w:top w:val="single" w:sz="2" w:space="0" w:color="000000"/>
                    <w:left w:val="single" w:sz="2" w:space="0" w:color="000000"/>
                    <w:bottom w:val="single" w:sz="4" w:space="0" w:color="000000"/>
                    <w:right w:val="single" w:sz="2" w:space="0" w:color="000000"/>
                  </w:tcBorders>
                  <w:shd w:val="clear" w:color="auto" w:fill="D8D8D8"/>
                </w:tcPr>
                <w:p w14:paraId="53DB74AE" w14:textId="77777777" w:rsidR="008471E7" w:rsidRDefault="008471E7">
                  <w:pPr>
                    <w:suppressAutoHyphens/>
                    <w:snapToGrid w:val="0"/>
                    <w:spacing w:after="0"/>
                    <w:jc w:val="right"/>
                    <w:rPr>
                      <w:rFonts w:ascii="Arial" w:eastAsia="Times New Roman" w:hAnsi="Arial" w:cs="Arial"/>
                      <w:b/>
                      <w:sz w:val="20"/>
                      <w:szCs w:val="20"/>
                      <w:lang w:val="de-DE" w:eastAsia="de-DE" w:bidi="ar-SA"/>
                    </w:rPr>
                  </w:pPr>
                </w:p>
              </w:tc>
            </w:tr>
          </w:tbl>
          <w:p w14:paraId="2A890C69" w14:textId="77777777" w:rsidR="008471E7" w:rsidRDefault="008471E7">
            <w:pPr>
              <w:suppressAutoHyphens/>
              <w:snapToGrid w:val="0"/>
              <w:spacing w:after="0"/>
              <w:jc w:val="right"/>
              <w:rPr>
                <w:rFonts w:ascii="Arial" w:eastAsia="Times New Roman" w:hAnsi="Arial" w:cs="Arial"/>
                <w:b/>
                <w:sz w:val="20"/>
                <w:szCs w:val="20"/>
                <w:lang w:val="de-DE" w:eastAsia="de-DE" w:bidi="ar-SA"/>
              </w:rPr>
            </w:pPr>
          </w:p>
        </w:tc>
        <w:tc>
          <w:tcPr>
            <w:tcW w:w="1418" w:type="dxa"/>
            <w:tcBorders>
              <w:top w:val="single" w:sz="2" w:space="0" w:color="000000"/>
              <w:left w:val="single" w:sz="4" w:space="0" w:color="auto"/>
              <w:bottom w:val="single" w:sz="2" w:space="0" w:color="000000"/>
              <w:right w:val="single" w:sz="2" w:space="0" w:color="000000"/>
            </w:tcBorders>
            <w:shd w:val="clear" w:color="auto" w:fill="D8D8D8"/>
          </w:tcPr>
          <w:tbl>
            <w:tblPr>
              <w:tblW w:w="15243" w:type="dxa"/>
              <w:tblLayout w:type="fixed"/>
              <w:tblCellMar>
                <w:left w:w="70" w:type="dxa"/>
                <w:right w:w="70" w:type="dxa"/>
              </w:tblCellMar>
              <w:tblLook w:val="0000" w:firstRow="0" w:lastRow="0" w:firstColumn="0" w:lastColumn="0" w:noHBand="0" w:noVBand="0"/>
            </w:tblPr>
            <w:tblGrid>
              <w:gridCol w:w="9147"/>
              <w:gridCol w:w="993"/>
              <w:gridCol w:w="283"/>
              <w:gridCol w:w="1418"/>
              <w:gridCol w:w="1417"/>
              <w:gridCol w:w="992"/>
              <w:gridCol w:w="993"/>
            </w:tblGrid>
            <w:tr w:rsidR="008471E7" w14:paraId="0EDBCFFF" w14:textId="77777777">
              <w:tc>
                <w:tcPr>
                  <w:tcW w:w="9147" w:type="dxa"/>
                  <w:tcBorders>
                    <w:top w:val="single" w:sz="4" w:space="0" w:color="000000"/>
                    <w:left w:val="single" w:sz="4" w:space="0" w:color="000000"/>
                    <w:bottom w:val="single" w:sz="4" w:space="0" w:color="000000"/>
                  </w:tcBorders>
                  <w:shd w:val="clear" w:color="auto" w:fill="auto"/>
                </w:tcPr>
                <w:p w14:paraId="66ADD5CF" w14:textId="77777777" w:rsidR="008471E7" w:rsidRDefault="00B66857">
                  <w:pPr>
                    <w:suppressAutoHyphens/>
                    <w:snapToGrid w:val="0"/>
                    <w:spacing w:after="0"/>
                    <w:jc w:val="right"/>
                    <w:rPr>
                      <w:rFonts w:ascii="Arial" w:eastAsia="Times New Roman" w:hAnsi="Arial" w:cs="Arial"/>
                      <w:b/>
                      <w:sz w:val="20"/>
                      <w:szCs w:val="20"/>
                    </w:rPr>
                  </w:pPr>
                  <w:r>
                    <w:rPr>
                      <w:rFonts w:ascii="Arial" w:hAnsi="Arial"/>
                      <w:b/>
                      <w:sz w:val="20"/>
                      <w:szCs w:val="20"/>
                    </w:rPr>
                    <w:t>Subtotal transporte local</w:t>
                  </w:r>
                </w:p>
              </w:tc>
              <w:tc>
                <w:tcPr>
                  <w:tcW w:w="993" w:type="dxa"/>
                  <w:tcBorders>
                    <w:top w:val="single" w:sz="2" w:space="0" w:color="000000"/>
                    <w:left w:val="single" w:sz="2" w:space="0" w:color="000000"/>
                    <w:bottom w:val="single" w:sz="4" w:space="0" w:color="000000"/>
                    <w:right w:val="single" w:sz="4" w:space="0" w:color="auto"/>
                  </w:tcBorders>
                  <w:shd w:val="clear" w:color="auto" w:fill="D8D8D8"/>
                </w:tcPr>
                <w:p w14:paraId="35F052D9" w14:textId="77777777" w:rsidR="008471E7" w:rsidRDefault="008471E7">
                  <w:pPr>
                    <w:suppressAutoHyphens/>
                    <w:snapToGrid w:val="0"/>
                    <w:spacing w:after="0"/>
                    <w:jc w:val="right"/>
                    <w:rPr>
                      <w:rFonts w:ascii="Arial" w:eastAsia="Times New Roman" w:hAnsi="Arial" w:cs="Arial"/>
                      <w:b/>
                      <w:sz w:val="20"/>
                      <w:szCs w:val="20"/>
                      <w:lang w:val="de-DE" w:eastAsia="de-DE" w:bidi="ar-SA"/>
                    </w:rPr>
                  </w:pPr>
                </w:p>
              </w:tc>
              <w:tc>
                <w:tcPr>
                  <w:tcW w:w="283" w:type="dxa"/>
                  <w:tcBorders>
                    <w:left w:val="single" w:sz="4" w:space="0" w:color="auto"/>
                    <w:right w:val="single" w:sz="4" w:space="0" w:color="auto"/>
                  </w:tcBorders>
                  <w:shd w:val="clear" w:color="auto" w:fill="auto"/>
                </w:tcPr>
                <w:p w14:paraId="5FA710D8" w14:textId="77777777" w:rsidR="008471E7" w:rsidRDefault="008471E7">
                  <w:pPr>
                    <w:suppressAutoHyphens/>
                    <w:snapToGrid w:val="0"/>
                    <w:spacing w:after="0"/>
                    <w:jc w:val="right"/>
                    <w:rPr>
                      <w:rFonts w:ascii="Arial" w:eastAsia="Times New Roman" w:hAnsi="Arial" w:cs="Arial"/>
                      <w:b/>
                      <w:sz w:val="20"/>
                      <w:szCs w:val="20"/>
                      <w:lang w:val="de-DE" w:eastAsia="de-DE" w:bidi="ar-SA"/>
                    </w:rPr>
                  </w:pPr>
                </w:p>
              </w:tc>
              <w:tc>
                <w:tcPr>
                  <w:tcW w:w="1418" w:type="dxa"/>
                  <w:tcBorders>
                    <w:top w:val="single" w:sz="2" w:space="0" w:color="000000"/>
                    <w:left w:val="single" w:sz="4" w:space="0" w:color="auto"/>
                    <w:bottom w:val="single" w:sz="4" w:space="0" w:color="000000"/>
                    <w:right w:val="single" w:sz="2" w:space="0" w:color="000000"/>
                  </w:tcBorders>
                  <w:shd w:val="clear" w:color="auto" w:fill="D8D8D8"/>
                </w:tcPr>
                <w:p w14:paraId="273E0949" w14:textId="77777777" w:rsidR="008471E7" w:rsidRDefault="008471E7">
                  <w:pPr>
                    <w:suppressAutoHyphens/>
                    <w:snapToGrid w:val="0"/>
                    <w:spacing w:after="0"/>
                    <w:jc w:val="right"/>
                    <w:rPr>
                      <w:rFonts w:ascii="Arial" w:eastAsia="Times New Roman" w:hAnsi="Arial" w:cs="Arial"/>
                      <w:b/>
                      <w:sz w:val="20"/>
                      <w:szCs w:val="20"/>
                      <w:lang w:val="de-DE" w:eastAsia="de-DE" w:bidi="ar-SA"/>
                    </w:rPr>
                  </w:pPr>
                </w:p>
              </w:tc>
              <w:tc>
                <w:tcPr>
                  <w:tcW w:w="1417" w:type="dxa"/>
                  <w:tcBorders>
                    <w:top w:val="single" w:sz="2" w:space="0" w:color="000000"/>
                    <w:left w:val="single" w:sz="2" w:space="0" w:color="000000"/>
                    <w:bottom w:val="single" w:sz="4" w:space="0" w:color="000000"/>
                    <w:right w:val="single" w:sz="2" w:space="0" w:color="000000"/>
                  </w:tcBorders>
                  <w:shd w:val="clear" w:color="auto" w:fill="D8D8D8"/>
                </w:tcPr>
                <w:p w14:paraId="11F6EEB1" w14:textId="77777777" w:rsidR="008471E7" w:rsidRDefault="008471E7">
                  <w:pPr>
                    <w:suppressAutoHyphens/>
                    <w:snapToGrid w:val="0"/>
                    <w:spacing w:after="0"/>
                    <w:jc w:val="right"/>
                    <w:rPr>
                      <w:rFonts w:ascii="Arial" w:eastAsia="Times New Roman" w:hAnsi="Arial" w:cs="Arial"/>
                      <w:b/>
                      <w:sz w:val="20"/>
                      <w:szCs w:val="20"/>
                      <w:lang w:val="de-DE" w:eastAsia="de-DE" w:bidi="ar-SA"/>
                    </w:rPr>
                  </w:pPr>
                </w:p>
              </w:tc>
              <w:tc>
                <w:tcPr>
                  <w:tcW w:w="992" w:type="dxa"/>
                  <w:tcBorders>
                    <w:top w:val="single" w:sz="2" w:space="0" w:color="000000"/>
                    <w:left w:val="single" w:sz="2" w:space="0" w:color="000000"/>
                    <w:bottom w:val="single" w:sz="4" w:space="0" w:color="000000"/>
                    <w:right w:val="single" w:sz="2" w:space="0" w:color="000000"/>
                  </w:tcBorders>
                  <w:shd w:val="clear" w:color="auto" w:fill="D8D8D8"/>
                </w:tcPr>
                <w:p w14:paraId="492FC67B" w14:textId="77777777" w:rsidR="008471E7" w:rsidRDefault="008471E7">
                  <w:pPr>
                    <w:suppressAutoHyphens/>
                    <w:snapToGrid w:val="0"/>
                    <w:spacing w:after="0"/>
                    <w:jc w:val="right"/>
                    <w:rPr>
                      <w:rFonts w:ascii="Arial" w:eastAsia="Times New Roman" w:hAnsi="Arial" w:cs="Arial"/>
                      <w:b/>
                      <w:sz w:val="20"/>
                      <w:szCs w:val="20"/>
                      <w:lang w:val="de-DE" w:eastAsia="de-DE" w:bidi="ar-SA"/>
                    </w:rPr>
                  </w:pPr>
                </w:p>
              </w:tc>
              <w:tc>
                <w:tcPr>
                  <w:tcW w:w="993" w:type="dxa"/>
                  <w:tcBorders>
                    <w:top w:val="single" w:sz="2" w:space="0" w:color="000000"/>
                    <w:left w:val="single" w:sz="2" w:space="0" w:color="000000"/>
                    <w:bottom w:val="single" w:sz="4" w:space="0" w:color="000000"/>
                    <w:right w:val="single" w:sz="2" w:space="0" w:color="000000"/>
                  </w:tcBorders>
                  <w:shd w:val="clear" w:color="auto" w:fill="D8D8D8"/>
                </w:tcPr>
                <w:p w14:paraId="48DE2FC7" w14:textId="77777777" w:rsidR="008471E7" w:rsidRDefault="008471E7">
                  <w:pPr>
                    <w:suppressAutoHyphens/>
                    <w:snapToGrid w:val="0"/>
                    <w:spacing w:after="0"/>
                    <w:jc w:val="right"/>
                    <w:rPr>
                      <w:rFonts w:ascii="Arial" w:eastAsia="Times New Roman" w:hAnsi="Arial" w:cs="Arial"/>
                      <w:b/>
                      <w:sz w:val="20"/>
                      <w:szCs w:val="20"/>
                      <w:lang w:val="de-DE" w:eastAsia="de-DE" w:bidi="ar-SA"/>
                    </w:rPr>
                  </w:pPr>
                </w:p>
              </w:tc>
            </w:tr>
          </w:tbl>
          <w:p w14:paraId="21C70FED" w14:textId="77777777" w:rsidR="008471E7" w:rsidRDefault="008471E7">
            <w:pPr>
              <w:suppressAutoHyphens/>
              <w:snapToGrid w:val="0"/>
              <w:spacing w:after="0"/>
              <w:jc w:val="right"/>
              <w:rPr>
                <w:rFonts w:ascii="Arial" w:eastAsia="Times New Roman" w:hAnsi="Arial" w:cs="Arial"/>
                <w:b/>
                <w:sz w:val="20"/>
                <w:szCs w:val="20"/>
                <w:lang w:val="de-DE" w:eastAsia="de-DE" w:bidi="ar-SA"/>
              </w:rPr>
            </w:pPr>
          </w:p>
        </w:tc>
        <w:tc>
          <w:tcPr>
            <w:tcW w:w="1417" w:type="dxa"/>
            <w:tcBorders>
              <w:top w:val="single" w:sz="2" w:space="0" w:color="000000"/>
              <w:left w:val="single" w:sz="2" w:space="0" w:color="000000"/>
              <w:bottom w:val="single" w:sz="2" w:space="0" w:color="000000"/>
              <w:right w:val="single" w:sz="2" w:space="0" w:color="000000"/>
            </w:tcBorders>
            <w:shd w:val="clear" w:color="auto" w:fill="D8D8D8"/>
          </w:tcPr>
          <w:tbl>
            <w:tblPr>
              <w:tblW w:w="15243" w:type="dxa"/>
              <w:tblLayout w:type="fixed"/>
              <w:tblCellMar>
                <w:left w:w="70" w:type="dxa"/>
                <w:right w:w="70" w:type="dxa"/>
              </w:tblCellMar>
              <w:tblLook w:val="0000" w:firstRow="0" w:lastRow="0" w:firstColumn="0" w:lastColumn="0" w:noHBand="0" w:noVBand="0"/>
            </w:tblPr>
            <w:tblGrid>
              <w:gridCol w:w="9147"/>
              <w:gridCol w:w="993"/>
              <w:gridCol w:w="283"/>
              <w:gridCol w:w="1418"/>
              <w:gridCol w:w="1417"/>
              <w:gridCol w:w="992"/>
              <w:gridCol w:w="993"/>
            </w:tblGrid>
            <w:tr w:rsidR="008471E7" w14:paraId="5771D226" w14:textId="77777777">
              <w:tc>
                <w:tcPr>
                  <w:tcW w:w="9147" w:type="dxa"/>
                  <w:tcBorders>
                    <w:top w:val="single" w:sz="4" w:space="0" w:color="000000"/>
                    <w:left w:val="single" w:sz="4" w:space="0" w:color="000000"/>
                    <w:bottom w:val="single" w:sz="4" w:space="0" w:color="000000"/>
                  </w:tcBorders>
                  <w:shd w:val="clear" w:color="auto" w:fill="auto"/>
                </w:tcPr>
                <w:p w14:paraId="6CBAC9F7" w14:textId="77777777" w:rsidR="008471E7" w:rsidRDefault="00B66857">
                  <w:pPr>
                    <w:suppressAutoHyphens/>
                    <w:spacing w:after="0"/>
                    <w:jc w:val="right"/>
                    <w:rPr>
                      <w:rFonts w:ascii="Arial" w:eastAsia="Times New Roman" w:hAnsi="Arial" w:cs="Arial"/>
                      <w:b/>
                      <w:sz w:val="20"/>
                      <w:szCs w:val="20"/>
                    </w:rPr>
                  </w:pPr>
                  <w:r>
                    <w:rPr>
                      <w:rFonts w:ascii="Arial" w:hAnsi="Arial"/>
                      <w:b/>
                      <w:sz w:val="20"/>
                      <w:szCs w:val="20"/>
                    </w:rPr>
                    <w:t>Subtotal transporte local</w:t>
                  </w:r>
                </w:p>
              </w:tc>
              <w:tc>
                <w:tcPr>
                  <w:tcW w:w="993" w:type="dxa"/>
                  <w:tcBorders>
                    <w:top w:val="single" w:sz="2" w:space="0" w:color="000000"/>
                    <w:left w:val="single" w:sz="2" w:space="0" w:color="000000"/>
                    <w:bottom w:val="single" w:sz="4" w:space="0" w:color="000000"/>
                    <w:right w:val="single" w:sz="4" w:space="0" w:color="auto"/>
                  </w:tcBorders>
                  <w:shd w:val="clear" w:color="auto" w:fill="D8D8D8"/>
                </w:tcPr>
                <w:p w14:paraId="54E304E3" w14:textId="77777777" w:rsidR="008471E7" w:rsidRDefault="008471E7">
                  <w:pPr>
                    <w:suppressAutoHyphens/>
                    <w:snapToGrid w:val="0"/>
                    <w:spacing w:after="0"/>
                    <w:jc w:val="right"/>
                    <w:rPr>
                      <w:rFonts w:ascii="Arial" w:eastAsia="Times New Roman" w:hAnsi="Arial" w:cs="Arial"/>
                      <w:b/>
                      <w:sz w:val="20"/>
                      <w:szCs w:val="20"/>
                      <w:lang w:val="de-DE" w:eastAsia="de-DE" w:bidi="ar-SA"/>
                    </w:rPr>
                  </w:pPr>
                </w:p>
              </w:tc>
              <w:tc>
                <w:tcPr>
                  <w:tcW w:w="283" w:type="dxa"/>
                  <w:tcBorders>
                    <w:left w:val="single" w:sz="4" w:space="0" w:color="auto"/>
                    <w:right w:val="single" w:sz="4" w:space="0" w:color="auto"/>
                  </w:tcBorders>
                  <w:shd w:val="clear" w:color="auto" w:fill="auto"/>
                </w:tcPr>
                <w:p w14:paraId="243F518E" w14:textId="77777777" w:rsidR="008471E7" w:rsidRDefault="008471E7">
                  <w:pPr>
                    <w:suppressAutoHyphens/>
                    <w:snapToGrid w:val="0"/>
                    <w:spacing w:after="0"/>
                    <w:jc w:val="right"/>
                    <w:rPr>
                      <w:rFonts w:ascii="Arial" w:eastAsia="Times New Roman" w:hAnsi="Arial" w:cs="Arial"/>
                      <w:b/>
                      <w:sz w:val="20"/>
                      <w:szCs w:val="20"/>
                      <w:lang w:val="de-DE" w:eastAsia="de-DE" w:bidi="ar-SA"/>
                    </w:rPr>
                  </w:pPr>
                </w:p>
              </w:tc>
              <w:tc>
                <w:tcPr>
                  <w:tcW w:w="1418" w:type="dxa"/>
                  <w:tcBorders>
                    <w:top w:val="single" w:sz="2" w:space="0" w:color="000000"/>
                    <w:left w:val="single" w:sz="4" w:space="0" w:color="auto"/>
                    <w:bottom w:val="single" w:sz="4" w:space="0" w:color="000000"/>
                    <w:right w:val="single" w:sz="2" w:space="0" w:color="000000"/>
                  </w:tcBorders>
                  <w:shd w:val="clear" w:color="auto" w:fill="D8D8D8"/>
                </w:tcPr>
                <w:p w14:paraId="2C288D4D" w14:textId="77777777" w:rsidR="008471E7" w:rsidRDefault="008471E7">
                  <w:pPr>
                    <w:suppressAutoHyphens/>
                    <w:snapToGrid w:val="0"/>
                    <w:spacing w:after="0"/>
                    <w:jc w:val="right"/>
                    <w:rPr>
                      <w:rFonts w:ascii="Arial" w:eastAsia="Times New Roman" w:hAnsi="Arial" w:cs="Arial"/>
                      <w:b/>
                      <w:sz w:val="20"/>
                      <w:szCs w:val="20"/>
                      <w:lang w:val="de-DE" w:eastAsia="de-DE" w:bidi="ar-SA"/>
                    </w:rPr>
                  </w:pPr>
                </w:p>
              </w:tc>
              <w:tc>
                <w:tcPr>
                  <w:tcW w:w="1417" w:type="dxa"/>
                  <w:tcBorders>
                    <w:top w:val="single" w:sz="2" w:space="0" w:color="000000"/>
                    <w:left w:val="single" w:sz="2" w:space="0" w:color="000000"/>
                    <w:bottom w:val="single" w:sz="4" w:space="0" w:color="000000"/>
                    <w:right w:val="single" w:sz="2" w:space="0" w:color="000000"/>
                  </w:tcBorders>
                  <w:shd w:val="clear" w:color="auto" w:fill="D8D8D8"/>
                </w:tcPr>
                <w:p w14:paraId="2AC19F36" w14:textId="77777777" w:rsidR="008471E7" w:rsidRDefault="008471E7">
                  <w:pPr>
                    <w:suppressAutoHyphens/>
                    <w:snapToGrid w:val="0"/>
                    <w:spacing w:after="0"/>
                    <w:jc w:val="right"/>
                    <w:rPr>
                      <w:rFonts w:ascii="Arial" w:eastAsia="Times New Roman" w:hAnsi="Arial" w:cs="Arial"/>
                      <w:b/>
                      <w:sz w:val="20"/>
                      <w:szCs w:val="20"/>
                      <w:lang w:val="de-DE" w:eastAsia="de-DE" w:bidi="ar-SA"/>
                    </w:rPr>
                  </w:pPr>
                </w:p>
              </w:tc>
              <w:tc>
                <w:tcPr>
                  <w:tcW w:w="992" w:type="dxa"/>
                  <w:tcBorders>
                    <w:top w:val="single" w:sz="2" w:space="0" w:color="000000"/>
                    <w:left w:val="single" w:sz="2" w:space="0" w:color="000000"/>
                    <w:bottom w:val="single" w:sz="4" w:space="0" w:color="000000"/>
                    <w:right w:val="single" w:sz="2" w:space="0" w:color="000000"/>
                  </w:tcBorders>
                  <w:shd w:val="clear" w:color="auto" w:fill="D8D8D8"/>
                </w:tcPr>
                <w:p w14:paraId="6105A518" w14:textId="77777777" w:rsidR="008471E7" w:rsidRDefault="008471E7">
                  <w:pPr>
                    <w:suppressAutoHyphens/>
                    <w:snapToGrid w:val="0"/>
                    <w:spacing w:after="0"/>
                    <w:jc w:val="right"/>
                    <w:rPr>
                      <w:rFonts w:ascii="Arial" w:eastAsia="Times New Roman" w:hAnsi="Arial" w:cs="Arial"/>
                      <w:b/>
                      <w:sz w:val="20"/>
                      <w:szCs w:val="20"/>
                      <w:lang w:val="de-DE" w:eastAsia="de-DE" w:bidi="ar-SA"/>
                    </w:rPr>
                  </w:pPr>
                </w:p>
              </w:tc>
              <w:tc>
                <w:tcPr>
                  <w:tcW w:w="993" w:type="dxa"/>
                  <w:tcBorders>
                    <w:top w:val="single" w:sz="2" w:space="0" w:color="000000"/>
                    <w:left w:val="single" w:sz="2" w:space="0" w:color="000000"/>
                    <w:bottom w:val="single" w:sz="4" w:space="0" w:color="000000"/>
                    <w:right w:val="single" w:sz="2" w:space="0" w:color="000000"/>
                  </w:tcBorders>
                  <w:shd w:val="clear" w:color="auto" w:fill="D8D8D8"/>
                </w:tcPr>
                <w:p w14:paraId="309B78B0" w14:textId="77777777" w:rsidR="008471E7" w:rsidRDefault="008471E7">
                  <w:pPr>
                    <w:suppressAutoHyphens/>
                    <w:snapToGrid w:val="0"/>
                    <w:spacing w:after="0"/>
                    <w:jc w:val="right"/>
                    <w:rPr>
                      <w:rFonts w:ascii="Arial" w:eastAsia="Times New Roman" w:hAnsi="Arial" w:cs="Arial"/>
                      <w:b/>
                      <w:sz w:val="20"/>
                      <w:szCs w:val="20"/>
                      <w:lang w:val="de-DE" w:eastAsia="de-DE" w:bidi="ar-SA"/>
                    </w:rPr>
                  </w:pPr>
                </w:p>
              </w:tc>
            </w:tr>
          </w:tbl>
          <w:p w14:paraId="4497F051" w14:textId="77777777" w:rsidR="008471E7" w:rsidRDefault="008471E7">
            <w:pPr>
              <w:suppressAutoHyphens/>
              <w:snapToGrid w:val="0"/>
              <w:spacing w:after="0"/>
              <w:jc w:val="right"/>
              <w:rPr>
                <w:rFonts w:ascii="Arial" w:eastAsia="Times New Roman" w:hAnsi="Arial" w:cs="Arial"/>
                <w:b/>
                <w:sz w:val="20"/>
                <w:szCs w:val="20"/>
                <w:lang w:val="de-DE" w:eastAsia="de-DE" w:bidi="ar-SA"/>
              </w:rPr>
            </w:pPr>
          </w:p>
        </w:tc>
        <w:tc>
          <w:tcPr>
            <w:tcW w:w="992" w:type="dxa"/>
            <w:tcBorders>
              <w:top w:val="single" w:sz="2" w:space="0" w:color="000000"/>
              <w:left w:val="single" w:sz="2" w:space="0" w:color="000000"/>
              <w:bottom w:val="single" w:sz="2" w:space="0" w:color="000000"/>
              <w:right w:val="single" w:sz="2" w:space="0" w:color="000000"/>
            </w:tcBorders>
            <w:shd w:val="clear" w:color="auto" w:fill="D8D8D8"/>
          </w:tcPr>
          <w:tbl>
            <w:tblPr>
              <w:tblW w:w="15243" w:type="dxa"/>
              <w:tblLayout w:type="fixed"/>
              <w:tblCellMar>
                <w:left w:w="70" w:type="dxa"/>
                <w:right w:w="70" w:type="dxa"/>
              </w:tblCellMar>
              <w:tblLook w:val="0000" w:firstRow="0" w:lastRow="0" w:firstColumn="0" w:lastColumn="0" w:noHBand="0" w:noVBand="0"/>
            </w:tblPr>
            <w:tblGrid>
              <w:gridCol w:w="9147"/>
              <w:gridCol w:w="993"/>
              <w:gridCol w:w="283"/>
              <w:gridCol w:w="1418"/>
              <w:gridCol w:w="1417"/>
              <w:gridCol w:w="992"/>
              <w:gridCol w:w="993"/>
            </w:tblGrid>
            <w:tr w:rsidR="008471E7" w14:paraId="2CE4BD01" w14:textId="77777777">
              <w:tc>
                <w:tcPr>
                  <w:tcW w:w="9147" w:type="dxa"/>
                  <w:tcBorders>
                    <w:top w:val="single" w:sz="4" w:space="0" w:color="000000"/>
                    <w:left w:val="single" w:sz="4" w:space="0" w:color="000000"/>
                    <w:bottom w:val="single" w:sz="4" w:space="0" w:color="000000"/>
                  </w:tcBorders>
                  <w:shd w:val="clear" w:color="auto" w:fill="auto"/>
                </w:tcPr>
                <w:p w14:paraId="13EB3E94" w14:textId="77777777" w:rsidR="008471E7" w:rsidRDefault="00B66857">
                  <w:pPr>
                    <w:suppressAutoHyphens/>
                    <w:spacing w:after="0"/>
                    <w:jc w:val="right"/>
                    <w:rPr>
                      <w:rFonts w:ascii="Arial" w:eastAsia="Times New Roman" w:hAnsi="Arial" w:cs="Arial"/>
                      <w:b/>
                      <w:sz w:val="20"/>
                      <w:szCs w:val="20"/>
                    </w:rPr>
                  </w:pPr>
                  <w:r>
                    <w:rPr>
                      <w:rFonts w:ascii="Arial" w:hAnsi="Arial"/>
                      <w:b/>
                      <w:sz w:val="20"/>
                      <w:szCs w:val="20"/>
                    </w:rPr>
                    <w:t>Subtotal transporte local</w:t>
                  </w:r>
                </w:p>
              </w:tc>
              <w:tc>
                <w:tcPr>
                  <w:tcW w:w="993" w:type="dxa"/>
                  <w:tcBorders>
                    <w:top w:val="single" w:sz="2" w:space="0" w:color="000000"/>
                    <w:left w:val="single" w:sz="2" w:space="0" w:color="000000"/>
                    <w:bottom w:val="single" w:sz="4" w:space="0" w:color="000000"/>
                    <w:right w:val="single" w:sz="4" w:space="0" w:color="auto"/>
                  </w:tcBorders>
                  <w:shd w:val="clear" w:color="auto" w:fill="D8D8D8"/>
                </w:tcPr>
                <w:p w14:paraId="42CC5D80" w14:textId="77777777" w:rsidR="008471E7" w:rsidRDefault="008471E7">
                  <w:pPr>
                    <w:suppressAutoHyphens/>
                    <w:snapToGrid w:val="0"/>
                    <w:spacing w:after="0"/>
                    <w:jc w:val="right"/>
                    <w:rPr>
                      <w:rFonts w:ascii="Arial" w:eastAsia="Times New Roman" w:hAnsi="Arial" w:cs="Arial"/>
                      <w:b/>
                      <w:sz w:val="20"/>
                      <w:szCs w:val="20"/>
                      <w:lang w:val="de-DE" w:eastAsia="de-DE" w:bidi="ar-SA"/>
                    </w:rPr>
                  </w:pPr>
                </w:p>
              </w:tc>
              <w:tc>
                <w:tcPr>
                  <w:tcW w:w="283" w:type="dxa"/>
                  <w:tcBorders>
                    <w:left w:val="single" w:sz="4" w:space="0" w:color="auto"/>
                    <w:right w:val="single" w:sz="4" w:space="0" w:color="auto"/>
                  </w:tcBorders>
                  <w:shd w:val="clear" w:color="auto" w:fill="auto"/>
                </w:tcPr>
                <w:p w14:paraId="352BD802" w14:textId="77777777" w:rsidR="008471E7" w:rsidRDefault="008471E7">
                  <w:pPr>
                    <w:suppressAutoHyphens/>
                    <w:snapToGrid w:val="0"/>
                    <w:spacing w:after="0"/>
                    <w:jc w:val="right"/>
                    <w:rPr>
                      <w:rFonts w:ascii="Arial" w:eastAsia="Times New Roman" w:hAnsi="Arial" w:cs="Arial"/>
                      <w:b/>
                      <w:sz w:val="20"/>
                      <w:szCs w:val="20"/>
                      <w:lang w:val="de-DE" w:eastAsia="de-DE" w:bidi="ar-SA"/>
                    </w:rPr>
                  </w:pPr>
                </w:p>
              </w:tc>
              <w:tc>
                <w:tcPr>
                  <w:tcW w:w="1418" w:type="dxa"/>
                  <w:tcBorders>
                    <w:top w:val="single" w:sz="2" w:space="0" w:color="000000"/>
                    <w:left w:val="single" w:sz="4" w:space="0" w:color="auto"/>
                    <w:bottom w:val="single" w:sz="4" w:space="0" w:color="000000"/>
                    <w:right w:val="single" w:sz="2" w:space="0" w:color="000000"/>
                  </w:tcBorders>
                  <w:shd w:val="clear" w:color="auto" w:fill="D8D8D8"/>
                </w:tcPr>
                <w:p w14:paraId="6E0A9CC4" w14:textId="77777777" w:rsidR="008471E7" w:rsidRDefault="008471E7">
                  <w:pPr>
                    <w:suppressAutoHyphens/>
                    <w:snapToGrid w:val="0"/>
                    <w:spacing w:after="0"/>
                    <w:jc w:val="right"/>
                    <w:rPr>
                      <w:rFonts w:ascii="Arial" w:eastAsia="Times New Roman" w:hAnsi="Arial" w:cs="Arial"/>
                      <w:b/>
                      <w:sz w:val="20"/>
                      <w:szCs w:val="20"/>
                      <w:lang w:val="de-DE" w:eastAsia="de-DE" w:bidi="ar-SA"/>
                    </w:rPr>
                  </w:pPr>
                </w:p>
              </w:tc>
              <w:tc>
                <w:tcPr>
                  <w:tcW w:w="1417" w:type="dxa"/>
                  <w:tcBorders>
                    <w:top w:val="single" w:sz="2" w:space="0" w:color="000000"/>
                    <w:left w:val="single" w:sz="2" w:space="0" w:color="000000"/>
                    <w:bottom w:val="single" w:sz="4" w:space="0" w:color="000000"/>
                    <w:right w:val="single" w:sz="2" w:space="0" w:color="000000"/>
                  </w:tcBorders>
                  <w:shd w:val="clear" w:color="auto" w:fill="D8D8D8"/>
                </w:tcPr>
                <w:p w14:paraId="282CF574" w14:textId="77777777" w:rsidR="008471E7" w:rsidRDefault="008471E7">
                  <w:pPr>
                    <w:suppressAutoHyphens/>
                    <w:snapToGrid w:val="0"/>
                    <w:spacing w:after="0"/>
                    <w:jc w:val="right"/>
                    <w:rPr>
                      <w:rFonts w:ascii="Arial" w:eastAsia="Times New Roman" w:hAnsi="Arial" w:cs="Arial"/>
                      <w:b/>
                      <w:sz w:val="20"/>
                      <w:szCs w:val="20"/>
                      <w:lang w:val="de-DE" w:eastAsia="de-DE" w:bidi="ar-SA"/>
                    </w:rPr>
                  </w:pPr>
                </w:p>
              </w:tc>
              <w:tc>
                <w:tcPr>
                  <w:tcW w:w="992" w:type="dxa"/>
                  <w:tcBorders>
                    <w:top w:val="single" w:sz="2" w:space="0" w:color="000000"/>
                    <w:left w:val="single" w:sz="2" w:space="0" w:color="000000"/>
                    <w:bottom w:val="single" w:sz="4" w:space="0" w:color="000000"/>
                    <w:right w:val="single" w:sz="2" w:space="0" w:color="000000"/>
                  </w:tcBorders>
                  <w:shd w:val="clear" w:color="auto" w:fill="D8D8D8"/>
                </w:tcPr>
                <w:p w14:paraId="5FD12C7E" w14:textId="77777777" w:rsidR="008471E7" w:rsidRDefault="008471E7">
                  <w:pPr>
                    <w:suppressAutoHyphens/>
                    <w:snapToGrid w:val="0"/>
                    <w:spacing w:after="0"/>
                    <w:jc w:val="right"/>
                    <w:rPr>
                      <w:rFonts w:ascii="Arial" w:eastAsia="Times New Roman" w:hAnsi="Arial" w:cs="Arial"/>
                      <w:b/>
                      <w:sz w:val="20"/>
                      <w:szCs w:val="20"/>
                      <w:lang w:val="de-DE" w:eastAsia="de-DE" w:bidi="ar-SA"/>
                    </w:rPr>
                  </w:pPr>
                </w:p>
              </w:tc>
              <w:tc>
                <w:tcPr>
                  <w:tcW w:w="993" w:type="dxa"/>
                  <w:tcBorders>
                    <w:top w:val="single" w:sz="2" w:space="0" w:color="000000"/>
                    <w:left w:val="single" w:sz="2" w:space="0" w:color="000000"/>
                    <w:bottom w:val="single" w:sz="4" w:space="0" w:color="000000"/>
                    <w:right w:val="single" w:sz="2" w:space="0" w:color="000000"/>
                  </w:tcBorders>
                  <w:shd w:val="clear" w:color="auto" w:fill="D8D8D8"/>
                </w:tcPr>
                <w:p w14:paraId="76A4D74E" w14:textId="77777777" w:rsidR="008471E7" w:rsidRDefault="008471E7">
                  <w:pPr>
                    <w:suppressAutoHyphens/>
                    <w:snapToGrid w:val="0"/>
                    <w:spacing w:after="0"/>
                    <w:jc w:val="right"/>
                    <w:rPr>
                      <w:rFonts w:ascii="Arial" w:eastAsia="Times New Roman" w:hAnsi="Arial" w:cs="Arial"/>
                      <w:b/>
                      <w:sz w:val="20"/>
                      <w:szCs w:val="20"/>
                      <w:lang w:val="de-DE" w:eastAsia="de-DE" w:bidi="ar-SA"/>
                    </w:rPr>
                  </w:pPr>
                </w:p>
              </w:tc>
            </w:tr>
          </w:tbl>
          <w:p w14:paraId="5E3397F8" w14:textId="77777777" w:rsidR="008471E7" w:rsidRDefault="008471E7">
            <w:pPr>
              <w:suppressAutoHyphens/>
              <w:snapToGrid w:val="0"/>
              <w:spacing w:after="0"/>
              <w:jc w:val="right"/>
              <w:rPr>
                <w:rFonts w:ascii="Arial" w:eastAsia="Times New Roman" w:hAnsi="Arial" w:cs="Arial"/>
                <w:b/>
                <w:sz w:val="20"/>
                <w:szCs w:val="20"/>
                <w:lang w:val="de-DE" w:eastAsia="de-DE" w:bidi="ar-SA"/>
              </w:rPr>
            </w:pPr>
          </w:p>
        </w:tc>
        <w:tc>
          <w:tcPr>
            <w:tcW w:w="993" w:type="dxa"/>
            <w:tcBorders>
              <w:top w:val="single" w:sz="2" w:space="0" w:color="000000"/>
              <w:left w:val="single" w:sz="2" w:space="0" w:color="000000"/>
              <w:bottom w:val="single" w:sz="2" w:space="0" w:color="000000"/>
              <w:right w:val="single" w:sz="2" w:space="0" w:color="000000"/>
            </w:tcBorders>
            <w:shd w:val="clear" w:color="auto" w:fill="D8D8D8"/>
          </w:tcPr>
          <w:tbl>
            <w:tblPr>
              <w:tblW w:w="15243" w:type="dxa"/>
              <w:tblLayout w:type="fixed"/>
              <w:tblCellMar>
                <w:left w:w="70" w:type="dxa"/>
                <w:right w:w="70" w:type="dxa"/>
              </w:tblCellMar>
              <w:tblLook w:val="0000" w:firstRow="0" w:lastRow="0" w:firstColumn="0" w:lastColumn="0" w:noHBand="0" w:noVBand="0"/>
            </w:tblPr>
            <w:tblGrid>
              <w:gridCol w:w="9147"/>
              <w:gridCol w:w="993"/>
              <w:gridCol w:w="283"/>
              <w:gridCol w:w="1418"/>
              <w:gridCol w:w="1417"/>
              <w:gridCol w:w="992"/>
              <w:gridCol w:w="993"/>
            </w:tblGrid>
            <w:tr w:rsidR="008471E7" w14:paraId="3C2EE5D4" w14:textId="77777777">
              <w:tc>
                <w:tcPr>
                  <w:tcW w:w="9147" w:type="dxa"/>
                  <w:tcBorders>
                    <w:top w:val="single" w:sz="4" w:space="0" w:color="000000"/>
                    <w:left w:val="single" w:sz="4" w:space="0" w:color="000000"/>
                    <w:bottom w:val="single" w:sz="4" w:space="0" w:color="000000"/>
                  </w:tcBorders>
                  <w:shd w:val="clear" w:color="auto" w:fill="auto"/>
                </w:tcPr>
                <w:p w14:paraId="7C59DF4E" w14:textId="77777777" w:rsidR="008471E7" w:rsidRDefault="00B66857">
                  <w:pPr>
                    <w:suppressAutoHyphens/>
                    <w:spacing w:after="0"/>
                    <w:jc w:val="right"/>
                    <w:rPr>
                      <w:rFonts w:ascii="Arial" w:eastAsia="Times New Roman" w:hAnsi="Arial" w:cs="Arial"/>
                      <w:b/>
                      <w:sz w:val="20"/>
                      <w:szCs w:val="20"/>
                    </w:rPr>
                  </w:pPr>
                  <w:r>
                    <w:rPr>
                      <w:rFonts w:ascii="Arial" w:hAnsi="Arial"/>
                      <w:b/>
                      <w:sz w:val="20"/>
                      <w:szCs w:val="20"/>
                    </w:rPr>
                    <w:t>Subtotal transporte local</w:t>
                  </w:r>
                </w:p>
              </w:tc>
              <w:tc>
                <w:tcPr>
                  <w:tcW w:w="993" w:type="dxa"/>
                  <w:tcBorders>
                    <w:top w:val="single" w:sz="2" w:space="0" w:color="000000"/>
                    <w:left w:val="single" w:sz="2" w:space="0" w:color="000000"/>
                    <w:bottom w:val="single" w:sz="4" w:space="0" w:color="000000"/>
                    <w:right w:val="single" w:sz="4" w:space="0" w:color="auto"/>
                  </w:tcBorders>
                  <w:shd w:val="clear" w:color="auto" w:fill="D8D8D8"/>
                </w:tcPr>
                <w:p w14:paraId="1ED8A7DA" w14:textId="77777777" w:rsidR="008471E7" w:rsidRDefault="008471E7">
                  <w:pPr>
                    <w:suppressAutoHyphens/>
                    <w:snapToGrid w:val="0"/>
                    <w:spacing w:after="0"/>
                    <w:jc w:val="right"/>
                    <w:rPr>
                      <w:rFonts w:ascii="Arial" w:eastAsia="Times New Roman" w:hAnsi="Arial" w:cs="Arial"/>
                      <w:b/>
                      <w:sz w:val="20"/>
                      <w:szCs w:val="20"/>
                      <w:lang w:val="de-DE" w:eastAsia="de-DE" w:bidi="ar-SA"/>
                    </w:rPr>
                  </w:pPr>
                </w:p>
              </w:tc>
              <w:tc>
                <w:tcPr>
                  <w:tcW w:w="283" w:type="dxa"/>
                  <w:tcBorders>
                    <w:left w:val="single" w:sz="4" w:space="0" w:color="auto"/>
                    <w:right w:val="single" w:sz="4" w:space="0" w:color="auto"/>
                  </w:tcBorders>
                  <w:shd w:val="clear" w:color="auto" w:fill="auto"/>
                </w:tcPr>
                <w:p w14:paraId="78AC1B0D" w14:textId="77777777" w:rsidR="008471E7" w:rsidRDefault="008471E7">
                  <w:pPr>
                    <w:suppressAutoHyphens/>
                    <w:snapToGrid w:val="0"/>
                    <w:spacing w:after="0"/>
                    <w:jc w:val="right"/>
                    <w:rPr>
                      <w:rFonts w:ascii="Arial" w:eastAsia="Times New Roman" w:hAnsi="Arial" w:cs="Arial"/>
                      <w:b/>
                      <w:sz w:val="20"/>
                      <w:szCs w:val="20"/>
                      <w:lang w:val="de-DE" w:eastAsia="de-DE" w:bidi="ar-SA"/>
                    </w:rPr>
                  </w:pPr>
                </w:p>
              </w:tc>
              <w:tc>
                <w:tcPr>
                  <w:tcW w:w="1418" w:type="dxa"/>
                  <w:tcBorders>
                    <w:top w:val="single" w:sz="2" w:space="0" w:color="000000"/>
                    <w:left w:val="single" w:sz="4" w:space="0" w:color="auto"/>
                    <w:bottom w:val="single" w:sz="4" w:space="0" w:color="000000"/>
                    <w:right w:val="single" w:sz="2" w:space="0" w:color="000000"/>
                  </w:tcBorders>
                  <w:shd w:val="clear" w:color="auto" w:fill="D8D8D8"/>
                </w:tcPr>
                <w:p w14:paraId="7D96BF26" w14:textId="77777777" w:rsidR="008471E7" w:rsidRDefault="008471E7">
                  <w:pPr>
                    <w:suppressAutoHyphens/>
                    <w:snapToGrid w:val="0"/>
                    <w:spacing w:after="0"/>
                    <w:jc w:val="right"/>
                    <w:rPr>
                      <w:rFonts w:ascii="Arial" w:eastAsia="Times New Roman" w:hAnsi="Arial" w:cs="Arial"/>
                      <w:b/>
                      <w:sz w:val="20"/>
                      <w:szCs w:val="20"/>
                      <w:lang w:val="de-DE" w:eastAsia="de-DE" w:bidi="ar-SA"/>
                    </w:rPr>
                  </w:pPr>
                </w:p>
              </w:tc>
              <w:tc>
                <w:tcPr>
                  <w:tcW w:w="1417" w:type="dxa"/>
                  <w:tcBorders>
                    <w:top w:val="single" w:sz="2" w:space="0" w:color="000000"/>
                    <w:left w:val="single" w:sz="2" w:space="0" w:color="000000"/>
                    <w:bottom w:val="single" w:sz="4" w:space="0" w:color="000000"/>
                    <w:right w:val="single" w:sz="2" w:space="0" w:color="000000"/>
                  </w:tcBorders>
                  <w:shd w:val="clear" w:color="auto" w:fill="D8D8D8"/>
                </w:tcPr>
                <w:p w14:paraId="1B3017B5" w14:textId="77777777" w:rsidR="008471E7" w:rsidRDefault="008471E7">
                  <w:pPr>
                    <w:suppressAutoHyphens/>
                    <w:snapToGrid w:val="0"/>
                    <w:spacing w:after="0"/>
                    <w:jc w:val="right"/>
                    <w:rPr>
                      <w:rFonts w:ascii="Arial" w:eastAsia="Times New Roman" w:hAnsi="Arial" w:cs="Arial"/>
                      <w:b/>
                      <w:sz w:val="20"/>
                      <w:szCs w:val="20"/>
                      <w:lang w:val="de-DE" w:eastAsia="de-DE" w:bidi="ar-SA"/>
                    </w:rPr>
                  </w:pPr>
                </w:p>
              </w:tc>
              <w:tc>
                <w:tcPr>
                  <w:tcW w:w="992" w:type="dxa"/>
                  <w:tcBorders>
                    <w:top w:val="single" w:sz="2" w:space="0" w:color="000000"/>
                    <w:left w:val="single" w:sz="2" w:space="0" w:color="000000"/>
                    <w:bottom w:val="single" w:sz="4" w:space="0" w:color="000000"/>
                    <w:right w:val="single" w:sz="2" w:space="0" w:color="000000"/>
                  </w:tcBorders>
                  <w:shd w:val="clear" w:color="auto" w:fill="D8D8D8"/>
                </w:tcPr>
                <w:p w14:paraId="1F0A3AD2" w14:textId="77777777" w:rsidR="008471E7" w:rsidRDefault="008471E7">
                  <w:pPr>
                    <w:suppressAutoHyphens/>
                    <w:snapToGrid w:val="0"/>
                    <w:spacing w:after="0"/>
                    <w:jc w:val="right"/>
                    <w:rPr>
                      <w:rFonts w:ascii="Arial" w:eastAsia="Times New Roman" w:hAnsi="Arial" w:cs="Arial"/>
                      <w:b/>
                      <w:sz w:val="20"/>
                      <w:szCs w:val="20"/>
                      <w:lang w:val="de-DE" w:eastAsia="de-DE" w:bidi="ar-SA"/>
                    </w:rPr>
                  </w:pPr>
                </w:p>
              </w:tc>
              <w:tc>
                <w:tcPr>
                  <w:tcW w:w="993" w:type="dxa"/>
                  <w:tcBorders>
                    <w:top w:val="single" w:sz="2" w:space="0" w:color="000000"/>
                    <w:left w:val="single" w:sz="2" w:space="0" w:color="000000"/>
                    <w:bottom w:val="single" w:sz="4" w:space="0" w:color="000000"/>
                    <w:right w:val="single" w:sz="2" w:space="0" w:color="000000"/>
                  </w:tcBorders>
                  <w:shd w:val="clear" w:color="auto" w:fill="D8D8D8"/>
                </w:tcPr>
                <w:p w14:paraId="667F4960" w14:textId="77777777" w:rsidR="008471E7" w:rsidRDefault="008471E7">
                  <w:pPr>
                    <w:suppressAutoHyphens/>
                    <w:snapToGrid w:val="0"/>
                    <w:spacing w:after="0"/>
                    <w:jc w:val="right"/>
                    <w:rPr>
                      <w:rFonts w:ascii="Arial" w:eastAsia="Times New Roman" w:hAnsi="Arial" w:cs="Arial"/>
                      <w:b/>
                      <w:sz w:val="20"/>
                      <w:szCs w:val="20"/>
                      <w:lang w:val="de-DE" w:eastAsia="de-DE" w:bidi="ar-SA"/>
                    </w:rPr>
                  </w:pPr>
                </w:p>
              </w:tc>
            </w:tr>
          </w:tbl>
          <w:p w14:paraId="6E33DCD1" w14:textId="77777777" w:rsidR="008471E7" w:rsidRDefault="008471E7">
            <w:pPr>
              <w:suppressAutoHyphens/>
              <w:snapToGrid w:val="0"/>
              <w:spacing w:after="0"/>
              <w:jc w:val="right"/>
              <w:rPr>
                <w:rFonts w:ascii="Arial" w:eastAsia="Times New Roman" w:hAnsi="Arial" w:cs="Arial"/>
                <w:b/>
                <w:sz w:val="20"/>
                <w:szCs w:val="20"/>
                <w:lang w:val="de-DE" w:eastAsia="de-DE" w:bidi="ar-SA"/>
              </w:rPr>
            </w:pPr>
          </w:p>
        </w:tc>
      </w:tr>
      <w:tr w:rsidR="008471E7" w14:paraId="6DE33B97" w14:textId="77777777">
        <w:tc>
          <w:tcPr>
            <w:tcW w:w="9147" w:type="dxa"/>
            <w:gridSpan w:val="4"/>
            <w:tcBorders>
              <w:top w:val="single" w:sz="4" w:space="0" w:color="000000"/>
              <w:left w:val="single" w:sz="4" w:space="0" w:color="000000"/>
              <w:bottom w:val="single" w:sz="4" w:space="0" w:color="000000"/>
            </w:tcBorders>
            <w:shd w:val="clear" w:color="auto" w:fill="auto"/>
          </w:tcPr>
          <w:p w14:paraId="7DF1FDFB" w14:textId="77777777" w:rsidR="008471E7" w:rsidRDefault="00B66857">
            <w:pPr>
              <w:suppressAutoHyphens/>
              <w:spacing w:after="0"/>
              <w:jc w:val="left"/>
              <w:rPr>
                <w:rFonts w:ascii="Arial" w:eastAsia="Times New Roman" w:hAnsi="Arial" w:cs="Arial"/>
                <w:b/>
                <w:sz w:val="20"/>
                <w:szCs w:val="20"/>
              </w:rPr>
            </w:pPr>
            <w:r>
              <w:rPr>
                <w:rFonts w:ascii="Arial" w:hAnsi="Arial"/>
                <w:b/>
                <w:sz w:val="20"/>
                <w:szCs w:val="20"/>
              </w:rPr>
              <w:t>9. Varios</w:t>
            </w:r>
          </w:p>
        </w:tc>
        <w:tc>
          <w:tcPr>
            <w:tcW w:w="993" w:type="dxa"/>
            <w:tcBorders>
              <w:top w:val="single" w:sz="2" w:space="0" w:color="000000"/>
              <w:left w:val="single" w:sz="2" w:space="0" w:color="000000"/>
              <w:bottom w:val="single" w:sz="2" w:space="0" w:color="000000"/>
              <w:right w:val="single" w:sz="4" w:space="0" w:color="auto"/>
            </w:tcBorders>
            <w:shd w:val="clear" w:color="auto" w:fill="auto"/>
          </w:tcPr>
          <w:p w14:paraId="47A975D4" w14:textId="77777777" w:rsidR="008471E7" w:rsidRDefault="008471E7">
            <w:pPr>
              <w:suppressAutoHyphens/>
              <w:snapToGrid w:val="0"/>
              <w:spacing w:after="0"/>
              <w:jc w:val="right"/>
              <w:rPr>
                <w:rFonts w:ascii="Arial" w:eastAsia="Times New Roman" w:hAnsi="Arial" w:cs="Arial"/>
                <w:b/>
                <w:sz w:val="20"/>
                <w:szCs w:val="20"/>
                <w:lang w:val="en-US" w:eastAsia="de-DE" w:bidi="ar-SA"/>
              </w:rPr>
            </w:pPr>
          </w:p>
        </w:tc>
        <w:tc>
          <w:tcPr>
            <w:tcW w:w="283" w:type="dxa"/>
            <w:tcBorders>
              <w:left w:val="single" w:sz="4" w:space="0" w:color="auto"/>
              <w:right w:val="single" w:sz="4" w:space="0" w:color="auto"/>
            </w:tcBorders>
            <w:shd w:val="clear" w:color="auto" w:fill="auto"/>
          </w:tcPr>
          <w:p w14:paraId="4B1A125E" w14:textId="77777777" w:rsidR="008471E7" w:rsidRDefault="008471E7">
            <w:pPr>
              <w:suppressAutoHyphens/>
              <w:snapToGrid w:val="0"/>
              <w:spacing w:after="0"/>
              <w:jc w:val="right"/>
              <w:rPr>
                <w:rFonts w:ascii="Arial" w:eastAsia="Times New Roman" w:hAnsi="Arial" w:cs="Arial"/>
                <w:b/>
                <w:sz w:val="20"/>
                <w:szCs w:val="20"/>
                <w:lang w:val="en-US" w:eastAsia="de-DE" w:bidi="ar-SA"/>
              </w:rPr>
            </w:pPr>
          </w:p>
        </w:tc>
        <w:tc>
          <w:tcPr>
            <w:tcW w:w="1418" w:type="dxa"/>
            <w:tcBorders>
              <w:top w:val="single" w:sz="2" w:space="0" w:color="000000"/>
              <w:left w:val="single" w:sz="4" w:space="0" w:color="auto"/>
              <w:bottom w:val="single" w:sz="2" w:space="0" w:color="000000"/>
              <w:right w:val="single" w:sz="2" w:space="0" w:color="000000"/>
            </w:tcBorders>
            <w:shd w:val="clear" w:color="auto" w:fill="auto"/>
          </w:tcPr>
          <w:p w14:paraId="423F7D82" w14:textId="77777777" w:rsidR="008471E7" w:rsidRDefault="008471E7">
            <w:pPr>
              <w:suppressAutoHyphens/>
              <w:snapToGrid w:val="0"/>
              <w:spacing w:after="0"/>
              <w:jc w:val="right"/>
              <w:rPr>
                <w:rFonts w:ascii="Arial" w:eastAsia="Times New Roman" w:hAnsi="Arial" w:cs="Arial"/>
                <w:b/>
                <w:sz w:val="20"/>
                <w:szCs w:val="20"/>
                <w:lang w:val="en-US" w:eastAsia="de-DE" w:bidi="ar-SA"/>
              </w:rPr>
            </w:pPr>
          </w:p>
        </w:tc>
        <w:tc>
          <w:tcPr>
            <w:tcW w:w="1417" w:type="dxa"/>
            <w:tcBorders>
              <w:top w:val="single" w:sz="2" w:space="0" w:color="000000"/>
              <w:left w:val="single" w:sz="2" w:space="0" w:color="000000"/>
              <w:bottom w:val="single" w:sz="2" w:space="0" w:color="000000"/>
              <w:right w:val="single" w:sz="2" w:space="0" w:color="000000"/>
            </w:tcBorders>
            <w:shd w:val="clear" w:color="auto" w:fill="auto"/>
          </w:tcPr>
          <w:p w14:paraId="18BECA82" w14:textId="77777777" w:rsidR="008471E7" w:rsidRDefault="008471E7">
            <w:pPr>
              <w:suppressAutoHyphens/>
              <w:snapToGrid w:val="0"/>
              <w:spacing w:after="0"/>
              <w:jc w:val="right"/>
              <w:rPr>
                <w:rFonts w:ascii="Arial" w:eastAsia="Times New Roman" w:hAnsi="Arial" w:cs="Arial"/>
                <w:b/>
                <w:sz w:val="20"/>
                <w:szCs w:val="20"/>
                <w:lang w:val="en-US" w:eastAsia="de-DE" w:bidi="ar-SA"/>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14:paraId="6A6B8E61" w14:textId="77777777" w:rsidR="008471E7" w:rsidRDefault="008471E7">
            <w:pPr>
              <w:suppressAutoHyphens/>
              <w:snapToGrid w:val="0"/>
              <w:spacing w:after="0"/>
              <w:jc w:val="right"/>
              <w:rPr>
                <w:rFonts w:ascii="Arial" w:eastAsia="Times New Roman" w:hAnsi="Arial" w:cs="Arial"/>
                <w:b/>
                <w:sz w:val="20"/>
                <w:szCs w:val="20"/>
                <w:lang w:val="en-US" w:eastAsia="de-DE" w:bidi="ar-SA"/>
              </w:rPr>
            </w:pP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14:paraId="3B41FF12" w14:textId="77777777" w:rsidR="008471E7" w:rsidRDefault="008471E7">
            <w:pPr>
              <w:suppressAutoHyphens/>
              <w:snapToGrid w:val="0"/>
              <w:spacing w:after="0"/>
              <w:jc w:val="right"/>
              <w:rPr>
                <w:rFonts w:ascii="Arial" w:eastAsia="Times New Roman" w:hAnsi="Arial" w:cs="Arial"/>
                <w:b/>
                <w:sz w:val="20"/>
                <w:szCs w:val="20"/>
                <w:lang w:val="en-US" w:eastAsia="de-DE" w:bidi="ar-SA"/>
              </w:rPr>
            </w:pPr>
          </w:p>
        </w:tc>
      </w:tr>
      <w:tr w:rsidR="008471E7" w14:paraId="6FD979A0" w14:textId="77777777">
        <w:tc>
          <w:tcPr>
            <w:tcW w:w="9147" w:type="dxa"/>
            <w:gridSpan w:val="4"/>
            <w:tcBorders>
              <w:top w:val="single" w:sz="4" w:space="0" w:color="000000"/>
              <w:left w:val="single" w:sz="4" w:space="0" w:color="000000"/>
              <w:bottom w:val="single" w:sz="4" w:space="0" w:color="000000"/>
            </w:tcBorders>
            <w:shd w:val="clear" w:color="auto" w:fill="auto"/>
          </w:tcPr>
          <w:p w14:paraId="4171F8D5" w14:textId="77777777" w:rsidR="008471E7" w:rsidRDefault="00B66857">
            <w:pPr>
              <w:suppressAutoHyphens/>
              <w:spacing w:after="0"/>
              <w:jc w:val="left"/>
              <w:rPr>
                <w:rFonts w:ascii="Arial" w:eastAsia="Times New Roman" w:hAnsi="Arial" w:cs="Arial"/>
                <w:b/>
                <w:sz w:val="20"/>
                <w:szCs w:val="20"/>
              </w:rPr>
            </w:pPr>
            <w:r>
              <w:rPr>
                <w:rFonts w:ascii="Arial" w:hAnsi="Arial"/>
                <w:sz w:val="20"/>
                <w:szCs w:val="20"/>
              </w:rPr>
              <w:t>9.1 Otros artículos y servicios</w:t>
            </w:r>
          </w:p>
        </w:tc>
        <w:tc>
          <w:tcPr>
            <w:tcW w:w="993" w:type="dxa"/>
            <w:tcBorders>
              <w:top w:val="single" w:sz="2" w:space="0" w:color="000000"/>
              <w:left w:val="single" w:sz="2" w:space="0" w:color="000000"/>
              <w:bottom w:val="single" w:sz="2" w:space="0" w:color="000000"/>
              <w:right w:val="single" w:sz="4" w:space="0" w:color="auto"/>
            </w:tcBorders>
            <w:shd w:val="clear" w:color="auto" w:fill="auto"/>
          </w:tcPr>
          <w:p w14:paraId="4C63C949" w14:textId="77777777" w:rsidR="008471E7" w:rsidRDefault="008471E7">
            <w:pPr>
              <w:suppressAutoHyphens/>
              <w:snapToGrid w:val="0"/>
              <w:spacing w:after="0"/>
              <w:jc w:val="right"/>
              <w:rPr>
                <w:rFonts w:ascii="Arial" w:eastAsia="Times New Roman" w:hAnsi="Arial" w:cs="Arial"/>
                <w:b/>
                <w:sz w:val="20"/>
                <w:szCs w:val="20"/>
                <w:lang w:val="en-US" w:eastAsia="de-DE" w:bidi="ar-SA"/>
              </w:rPr>
            </w:pPr>
          </w:p>
        </w:tc>
        <w:tc>
          <w:tcPr>
            <w:tcW w:w="283" w:type="dxa"/>
            <w:tcBorders>
              <w:left w:val="single" w:sz="4" w:space="0" w:color="auto"/>
              <w:right w:val="single" w:sz="4" w:space="0" w:color="auto"/>
            </w:tcBorders>
            <w:shd w:val="clear" w:color="auto" w:fill="auto"/>
          </w:tcPr>
          <w:p w14:paraId="2B2DE16B" w14:textId="77777777" w:rsidR="008471E7" w:rsidRDefault="008471E7">
            <w:pPr>
              <w:suppressAutoHyphens/>
              <w:snapToGrid w:val="0"/>
              <w:spacing w:after="0"/>
              <w:jc w:val="right"/>
              <w:rPr>
                <w:rFonts w:ascii="Arial" w:eastAsia="Times New Roman" w:hAnsi="Arial" w:cs="Arial"/>
                <w:b/>
                <w:sz w:val="20"/>
                <w:szCs w:val="20"/>
                <w:lang w:val="en-US" w:eastAsia="de-DE" w:bidi="ar-SA"/>
              </w:rPr>
            </w:pPr>
          </w:p>
        </w:tc>
        <w:tc>
          <w:tcPr>
            <w:tcW w:w="1418" w:type="dxa"/>
            <w:tcBorders>
              <w:top w:val="single" w:sz="2" w:space="0" w:color="000000"/>
              <w:left w:val="single" w:sz="4" w:space="0" w:color="auto"/>
              <w:bottom w:val="single" w:sz="2" w:space="0" w:color="000000"/>
              <w:right w:val="single" w:sz="2" w:space="0" w:color="000000"/>
            </w:tcBorders>
            <w:shd w:val="clear" w:color="auto" w:fill="auto"/>
          </w:tcPr>
          <w:p w14:paraId="1A2D8EEE" w14:textId="77777777" w:rsidR="008471E7" w:rsidRDefault="008471E7">
            <w:pPr>
              <w:suppressAutoHyphens/>
              <w:snapToGrid w:val="0"/>
              <w:spacing w:after="0"/>
              <w:jc w:val="right"/>
              <w:rPr>
                <w:rFonts w:ascii="Arial" w:eastAsia="Times New Roman" w:hAnsi="Arial" w:cs="Arial"/>
                <w:b/>
                <w:sz w:val="20"/>
                <w:szCs w:val="20"/>
                <w:lang w:val="en-US" w:eastAsia="de-DE" w:bidi="ar-SA"/>
              </w:rPr>
            </w:pPr>
          </w:p>
        </w:tc>
        <w:tc>
          <w:tcPr>
            <w:tcW w:w="1417" w:type="dxa"/>
            <w:tcBorders>
              <w:top w:val="single" w:sz="2" w:space="0" w:color="000000"/>
              <w:left w:val="single" w:sz="2" w:space="0" w:color="000000"/>
              <w:bottom w:val="single" w:sz="2" w:space="0" w:color="000000"/>
              <w:right w:val="single" w:sz="2" w:space="0" w:color="000000"/>
            </w:tcBorders>
            <w:shd w:val="clear" w:color="auto" w:fill="auto"/>
          </w:tcPr>
          <w:p w14:paraId="60D0F7C2" w14:textId="77777777" w:rsidR="008471E7" w:rsidRDefault="008471E7">
            <w:pPr>
              <w:suppressAutoHyphens/>
              <w:snapToGrid w:val="0"/>
              <w:spacing w:after="0"/>
              <w:jc w:val="right"/>
              <w:rPr>
                <w:rFonts w:ascii="Arial" w:eastAsia="Times New Roman" w:hAnsi="Arial" w:cs="Arial"/>
                <w:b/>
                <w:sz w:val="20"/>
                <w:szCs w:val="20"/>
                <w:lang w:val="en-US" w:eastAsia="de-DE" w:bidi="ar-SA"/>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14:paraId="4BBDA943" w14:textId="77777777" w:rsidR="008471E7" w:rsidRDefault="008471E7">
            <w:pPr>
              <w:suppressAutoHyphens/>
              <w:snapToGrid w:val="0"/>
              <w:spacing w:after="0"/>
              <w:jc w:val="right"/>
              <w:rPr>
                <w:rFonts w:ascii="Arial" w:eastAsia="Times New Roman" w:hAnsi="Arial" w:cs="Arial"/>
                <w:b/>
                <w:sz w:val="20"/>
                <w:szCs w:val="20"/>
                <w:lang w:val="en-US" w:eastAsia="de-DE" w:bidi="ar-SA"/>
              </w:rPr>
            </w:pP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14:paraId="46135CBC" w14:textId="77777777" w:rsidR="008471E7" w:rsidRDefault="008471E7">
            <w:pPr>
              <w:suppressAutoHyphens/>
              <w:snapToGrid w:val="0"/>
              <w:spacing w:after="0"/>
              <w:jc w:val="right"/>
              <w:rPr>
                <w:rFonts w:ascii="Arial" w:eastAsia="Times New Roman" w:hAnsi="Arial" w:cs="Arial"/>
                <w:b/>
                <w:sz w:val="20"/>
                <w:szCs w:val="20"/>
                <w:lang w:val="en-US" w:eastAsia="de-DE" w:bidi="ar-SA"/>
              </w:rPr>
            </w:pPr>
          </w:p>
        </w:tc>
      </w:tr>
      <w:tr w:rsidR="008471E7" w14:paraId="23B75888" w14:textId="77777777">
        <w:tc>
          <w:tcPr>
            <w:tcW w:w="9147" w:type="dxa"/>
            <w:gridSpan w:val="4"/>
            <w:tcBorders>
              <w:top w:val="single" w:sz="4" w:space="0" w:color="000000"/>
              <w:left w:val="single" w:sz="4" w:space="0" w:color="000000"/>
              <w:bottom w:val="single" w:sz="4" w:space="0" w:color="000000"/>
            </w:tcBorders>
            <w:shd w:val="clear" w:color="auto" w:fill="auto"/>
          </w:tcPr>
          <w:p w14:paraId="051BED75" w14:textId="77777777" w:rsidR="008471E7" w:rsidRDefault="00B66857">
            <w:pPr>
              <w:suppressAutoHyphens/>
              <w:spacing w:after="0"/>
              <w:jc w:val="left"/>
              <w:rPr>
                <w:rFonts w:ascii="Arial" w:eastAsia="Times New Roman" w:hAnsi="Arial" w:cs="Arial"/>
                <w:b/>
                <w:sz w:val="20"/>
                <w:szCs w:val="20"/>
              </w:rPr>
            </w:pPr>
            <w:r>
              <w:rPr>
                <w:rFonts w:ascii="Arial" w:hAnsi="Arial"/>
                <w:sz w:val="20"/>
                <w:szCs w:val="20"/>
              </w:rPr>
              <w:t>9.2 Medidas de seguridad</w:t>
            </w:r>
          </w:p>
        </w:tc>
        <w:tc>
          <w:tcPr>
            <w:tcW w:w="993" w:type="dxa"/>
            <w:tcBorders>
              <w:top w:val="single" w:sz="2" w:space="0" w:color="000000"/>
              <w:left w:val="single" w:sz="2" w:space="0" w:color="000000"/>
              <w:bottom w:val="single" w:sz="2" w:space="0" w:color="000000"/>
              <w:right w:val="single" w:sz="4" w:space="0" w:color="auto"/>
            </w:tcBorders>
            <w:shd w:val="clear" w:color="auto" w:fill="auto"/>
          </w:tcPr>
          <w:p w14:paraId="1B715E93" w14:textId="77777777" w:rsidR="008471E7" w:rsidRDefault="008471E7">
            <w:pPr>
              <w:suppressAutoHyphens/>
              <w:snapToGrid w:val="0"/>
              <w:spacing w:after="0"/>
              <w:jc w:val="right"/>
              <w:rPr>
                <w:rFonts w:ascii="Arial" w:eastAsia="Times New Roman" w:hAnsi="Arial" w:cs="Arial"/>
                <w:b/>
                <w:sz w:val="20"/>
                <w:szCs w:val="20"/>
                <w:lang w:val="en-US" w:eastAsia="de-DE" w:bidi="ar-SA"/>
              </w:rPr>
            </w:pPr>
          </w:p>
        </w:tc>
        <w:tc>
          <w:tcPr>
            <w:tcW w:w="283" w:type="dxa"/>
            <w:tcBorders>
              <w:left w:val="single" w:sz="4" w:space="0" w:color="auto"/>
              <w:right w:val="single" w:sz="4" w:space="0" w:color="auto"/>
            </w:tcBorders>
            <w:shd w:val="clear" w:color="auto" w:fill="auto"/>
          </w:tcPr>
          <w:p w14:paraId="6745E24D" w14:textId="77777777" w:rsidR="008471E7" w:rsidRDefault="008471E7">
            <w:pPr>
              <w:suppressAutoHyphens/>
              <w:snapToGrid w:val="0"/>
              <w:spacing w:after="0"/>
              <w:jc w:val="right"/>
              <w:rPr>
                <w:rFonts w:ascii="Arial" w:eastAsia="Times New Roman" w:hAnsi="Arial" w:cs="Arial"/>
                <w:b/>
                <w:sz w:val="20"/>
                <w:szCs w:val="20"/>
                <w:lang w:val="en-US" w:eastAsia="de-DE" w:bidi="ar-SA"/>
              </w:rPr>
            </w:pPr>
          </w:p>
        </w:tc>
        <w:tc>
          <w:tcPr>
            <w:tcW w:w="1418" w:type="dxa"/>
            <w:tcBorders>
              <w:top w:val="single" w:sz="2" w:space="0" w:color="000000"/>
              <w:left w:val="single" w:sz="4" w:space="0" w:color="auto"/>
              <w:bottom w:val="single" w:sz="2" w:space="0" w:color="000000"/>
              <w:right w:val="single" w:sz="2" w:space="0" w:color="000000"/>
            </w:tcBorders>
            <w:shd w:val="clear" w:color="auto" w:fill="auto"/>
          </w:tcPr>
          <w:p w14:paraId="7F0786F3" w14:textId="77777777" w:rsidR="008471E7" w:rsidRDefault="008471E7">
            <w:pPr>
              <w:suppressAutoHyphens/>
              <w:snapToGrid w:val="0"/>
              <w:spacing w:after="0"/>
              <w:jc w:val="right"/>
              <w:rPr>
                <w:rFonts w:ascii="Arial" w:eastAsia="Times New Roman" w:hAnsi="Arial" w:cs="Arial"/>
                <w:b/>
                <w:sz w:val="20"/>
                <w:szCs w:val="20"/>
                <w:lang w:val="en-US" w:eastAsia="de-DE" w:bidi="ar-SA"/>
              </w:rPr>
            </w:pPr>
          </w:p>
        </w:tc>
        <w:tc>
          <w:tcPr>
            <w:tcW w:w="1417" w:type="dxa"/>
            <w:tcBorders>
              <w:top w:val="single" w:sz="2" w:space="0" w:color="000000"/>
              <w:left w:val="single" w:sz="2" w:space="0" w:color="000000"/>
              <w:bottom w:val="single" w:sz="2" w:space="0" w:color="000000"/>
              <w:right w:val="single" w:sz="2" w:space="0" w:color="000000"/>
            </w:tcBorders>
            <w:shd w:val="clear" w:color="auto" w:fill="auto"/>
          </w:tcPr>
          <w:p w14:paraId="5ED11674" w14:textId="77777777" w:rsidR="008471E7" w:rsidRDefault="008471E7">
            <w:pPr>
              <w:suppressAutoHyphens/>
              <w:snapToGrid w:val="0"/>
              <w:spacing w:after="0"/>
              <w:jc w:val="right"/>
              <w:rPr>
                <w:rFonts w:ascii="Arial" w:eastAsia="Times New Roman" w:hAnsi="Arial" w:cs="Arial"/>
                <w:b/>
                <w:sz w:val="20"/>
                <w:szCs w:val="20"/>
                <w:lang w:val="en-US" w:eastAsia="de-DE" w:bidi="ar-SA"/>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14:paraId="16575BDA" w14:textId="77777777" w:rsidR="008471E7" w:rsidRDefault="008471E7">
            <w:pPr>
              <w:suppressAutoHyphens/>
              <w:snapToGrid w:val="0"/>
              <w:spacing w:after="0"/>
              <w:jc w:val="right"/>
              <w:rPr>
                <w:rFonts w:ascii="Arial" w:eastAsia="Times New Roman" w:hAnsi="Arial" w:cs="Arial"/>
                <w:b/>
                <w:sz w:val="20"/>
                <w:szCs w:val="20"/>
                <w:lang w:val="en-US" w:eastAsia="de-DE" w:bidi="ar-SA"/>
              </w:rPr>
            </w:pP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14:paraId="306B6967" w14:textId="77777777" w:rsidR="008471E7" w:rsidRDefault="008471E7">
            <w:pPr>
              <w:suppressAutoHyphens/>
              <w:snapToGrid w:val="0"/>
              <w:spacing w:after="0"/>
              <w:jc w:val="right"/>
              <w:rPr>
                <w:rFonts w:ascii="Arial" w:eastAsia="Times New Roman" w:hAnsi="Arial" w:cs="Arial"/>
                <w:b/>
                <w:sz w:val="20"/>
                <w:szCs w:val="20"/>
                <w:lang w:val="en-US" w:eastAsia="de-DE" w:bidi="ar-SA"/>
              </w:rPr>
            </w:pPr>
          </w:p>
        </w:tc>
      </w:tr>
      <w:tr w:rsidR="008471E7" w14:paraId="7066294C" w14:textId="77777777">
        <w:tc>
          <w:tcPr>
            <w:tcW w:w="9147" w:type="dxa"/>
            <w:gridSpan w:val="4"/>
            <w:tcBorders>
              <w:top w:val="single" w:sz="4" w:space="0" w:color="000000"/>
              <w:left w:val="single" w:sz="4" w:space="0" w:color="000000"/>
              <w:bottom w:val="single" w:sz="4" w:space="0" w:color="000000"/>
            </w:tcBorders>
            <w:shd w:val="clear" w:color="auto" w:fill="auto"/>
          </w:tcPr>
          <w:p w14:paraId="4BCC1127" w14:textId="77777777" w:rsidR="008471E7" w:rsidRDefault="00B66857">
            <w:pPr>
              <w:suppressAutoHyphens/>
              <w:spacing w:after="0"/>
              <w:jc w:val="right"/>
              <w:rPr>
                <w:rFonts w:ascii="Arial" w:eastAsia="Times New Roman" w:hAnsi="Arial" w:cs="Arial"/>
                <w:b/>
                <w:sz w:val="20"/>
                <w:szCs w:val="20"/>
              </w:rPr>
            </w:pPr>
            <w:proofErr w:type="gramStart"/>
            <w:r>
              <w:rPr>
                <w:rFonts w:ascii="Arial" w:hAnsi="Arial"/>
                <w:b/>
                <w:sz w:val="20"/>
                <w:szCs w:val="20"/>
              </w:rPr>
              <w:t>Subtotal varios</w:t>
            </w:r>
            <w:proofErr w:type="gramEnd"/>
          </w:p>
        </w:tc>
        <w:tc>
          <w:tcPr>
            <w:tcW w:w="993" w:type="dxa"/>
            <w:tcBorders>
              <w:top w:val="single" w:sz="2" w:space="0" w:color="000000"/>
              <w:left w:val="single" w:sz="2" w:space="0" w:color="000000"/>
              <w:bottom w:val="single" w:sz="2" w:space="0" w:color="000000"/>
              <w:right w:val="single" w:sz="4" w:space="0" w:color="auto"/>
            </w:tcBorders>
            <w:shd w:val="clear" w:color="auto" w:fill="D8D8D8"/>
          </w:tcPr>
          <w:p w14:paraId="6EBAE466" w14:textId="77777777" w:rsidR="008471E7" w:rsidRDefault="008471E7">
            <w:pPr>
              <w:suppressAutoHyphens/>
              <w:snapToGrid w:val="0"/>
              <w:spacing w:after="0"/>
              <w:jc w:val="right"/>
              <w:rPr>
                <w:rFonts w:ascii="Arial" w:eastAsia="Times New Roman" w:hAnsi="Arial" w:cs="Arial"/>
                <w:b/>
                <w:sz w:val="20"/>
                <w:szCs w:val="20"/>
                <w:lang w:val="en-US" w:eastAsia="de-DE" w:bidi="ar-SA"/>
              </w:rPr>
            </w:pPr>
          </w:p>
        </w:tc>
        <w:tc>
          <w:tcPr>
            <w:tcW w:w="283" w:type="dxa"/>
            <w:tcBorders>
              <w:left w:val="single" w:sz="4" w:space="0" w:color="auto"/>
              <w:right w:val="single" w:sz="4" w:space="0" w:color="auto"/>
            </w:tcBorders>
            <w:shd w:val="clear" w:color="auto" w:fill="auto"/>
          </w:tcPr>
          <w:p w14:paraId="12D91817" w14:textId="77777777" w:rsidR="008471E7" w:rsidRDefault="008471E7">
            <w:pPr>
              <w:suppressAutoHyphens/>
              <w:snapToGrid w:val="0"/>
              <w:spacing w:after="0"/>
              <w:jc w:val="right"/>
              <w:rPr>
                <w:rFonts w:ascii="Arial" w:eastAsia="Times New Roman" w:hAnsi="Arial" w:cs="Arial"/>
                <w:b/>
                <w:sz w:val="20"/>
                <w:szCs w:val="20"/>
                <w:lang w:val="en-US" w:eastAsia="de-DE" w:bidi="ar-SA"/>
              </w:rPr>
            </w:pPr>
          </w:p>
        </w:tc>
        <w:tc>
          <w:tcPr>
            <w:tcW w:w="1418" w:type="dxa"/>
            <w:tcBorders>
              <w:top w:val="single" w:sz="2" w:space="0" w:color="000000"/>
              <w:left w:val="single" w:sz="4" w:space="0" w:color="auto"/>
              <w:bottom w:val="single" w:sz="2" w:space="0" w:color="000000"/>
              <w:right w:val="single" w:sz="2" w:space="0" w:color="000000"/>
            </w:tcBorders>
            <w:shd w:val="clear" w:color="auto" w:fill="D8D8D8"/>
          </w:tcPr>
          <w:p w14:paraId="2D7DE7B9" w14:textId="77777777" w:rsidR="008471E7" w:rsidRDefault="008471E7">
            <w:pPr>
              <w:suppressAutoHyphens/>
              <w:snapToGrid w:val="0"/>
              <w:spacing w:after="0"/>
              <w:jc w:val="right"/>
              <w:rPr>
                <w:rFonts w:ascii="Arial" w:eastAsia="Times New Roman" w:hAnsi="Arial" w:cs="Arial"/>
                <w:b/>
                <w:sz w:val="20"/>
                <w:szCs w:val="20"/>
                <w:lang w:val="en-US" w:eastAsia="de-DE" w:bidi="ar-SA"/>
              </w:rPr>
            </w:pPr>
          </w:p>
        </w:tc>
        <w:tc>
          <w:tcPr>
            <w:tcW w:w="1417" w:type="dxa"/>
            <w:tcBorders>
              <w:top w:val="single" w:sz="2" w:space="0" w:color="000000"/>
              <w:left w:val="single" w:sz="2" w:space="0" w:color="000000"/>
              <w:bottom w:val="single" w:sz="2" w:space="0" w:color="000000"/>
              <w:right w:val="single" w:sz="2" w:space="0" w:color="000000"/>
            </w:tcBorders>
            <w:shd w:val="clear" w:color="auto" w:fill="D8D8D8"/>
          </w:tcPr>
          <w:p w14:paraId="522F74FB" w14:textId="77777777" w:rsidR="008471E7" w:rsidRDefault="008471E7">
            <w:pPr>
              <w:suppressAutoHyphens/>
              <w:snapToGrid w:val="0"/>
              <w:spacing w:after="0"/>
              <w:jc w:val="right"/>
              <w:rPr>
                <w:rFonts w:ascii="Arial" w:eastAsia="Times New Roman" w:hAnsi="Arial" w:cs="Arial"/>
                <w:b/>
                <w:sz w:val="20"/>
                <w:szCs w:val="20"/>
                <w:lang w:val="en-US" w:eastAsia="de-DE" w:bidi="ar-SA"/>
              </w:rPr>
            </w:pPr>
          </w:p>
        </w:tc>
        <w:tc>
          <w:tcPr>
            <w:tcW w:w="992" w:type="dxa"/>
            <w:tcBorders>
              <w:top w:val="single" w:sz="2" w:space="0" w:color="000000"/>
              <w:left w:val="single" w:sz="2" w:space="0" w:color="000000"/>
              <w:bottom w:val="single" w:sz="2" w:space="0" w:color="000000"/>
              <w:right w:val="single" w:sz="2" w:space="0" w:color="000000"/>
            </w:tcBorders>
            <w:shd w:val="clear" w:color="auto" w:fill="D8D8D8"/>
          </w:tcPr>
          <w:p w14:paraId="01A793AF" w14:textId="77777777" w:rsidR="008471E7" w:rsidRDefault="008471E7">
            <w:pPr>
              <w:suppressAutoHyphens/>
              <w:snapToGrid w:val="0"/>
              <w:spacing w:after="0"/>
              <w:jc w:val="right"/>
              <w:rPr>
                <w:rFonts w:ascii="Arial" w:eastAsia="Times New Roman" w:hAnsi="Arial" w:cs="Arial"/>
                <w:b/>
                <w:sz w:val="20"/>
                <w:szCs w:val="20"/>
                <w:lang w:val="en-US" w:eastAsia="de-DE" w:bidi="ar-SA"/>
              </w:rPr>
            </w:pPr>
          </w:p>
        </w:tc>
        <w:tc>
          <w:tcPr>
            <w:tcW w:w="993" w:type="dxa"/>
            <w:tcBorders>
              <w:top w:val="single" w:sz="2" w:space="0" w:color="000000"/>
              <w:left w:val="single" w:sz="2" w:space="0" w:color="000000"/>
              <w:bottom w:val="single" w:sz="2" w:space="0" w:color="000000"/>
              <w:right w:val="single" w:sz="2" w:space="0" w:color="000000"/>
            </w:tcBorders>
            <w:shd w:val="clear" w:color="auto" w:fill="D8D8D8"/>
          </w:tcPr>
          <w:p w14:paraId="14D95387" w14:textId="77777777" w:rsidR="008471E7" w:rsidRDefault="008471E7">
            <w:pPr>
              <w:suppressAutoHyphens/>
              <w:snapToGrid w:val="0"/>
              <w:spacing w:after="0"/>
              <w:jc w:val="right"/>
              <w:rPr>
                <w:rFonts w:ascii="Arial" w:eastAsia="Times New Roman" w:hAnsi="Arial" w:cs="Arial"/>
                <w:b/>
                <w:sz w:val="20"/>
                <w:szCs w:val="20"/>
                <w:lang w:val="en-US" w:eastAsia="de-DE" w:bidi="ar-SA"/>
              </w:rPr>
            </w:pPr>
          </w:p>
        </w:tc>
      </w:tr>
      <w:tr w:rsidR="008471E7" w14:paraId="75E10F77" w14:textId="77777777">
        <w:tc>
          <w:tcPr>
            <w:tcW w:w="9147" w:type="dxa"/>
            <w:gridSpan w:val="4"/>
            <w:tcBorders>
              <w:top w:val="single" w:sz="4" w:space="0" w:color="000000"/>
              <w:left w:val="single" w:sz="4" w:space="0" w:color="000000"/>
              <w:bottom w:val="single" w:sz="4" w:space="0" w:color="000000"/>
            </w:tcBorders>
            <w:shd w:val="clear" w:color="auto" w:fill="auto"/>
          </w:tcPr>
          <w:p w14:paraId="1A4B4A5A" w14:textId="77777777" w:rsidR="008471E7" w:rsidRDefault="00B66857">
            <w:pPr>
              <w:suppressAutoHyphens/>
              <w:spacing w:after="0"/>
              <w:jc w:val="right"/>
              <w:rPr>
                <w:rFonts w:ascii="Arial" w:eastAsia="Times New Roman" w:hAnsi="Arial" w:cs="Arial"/>
                <w:b/>
                <w:sz w:val="20"/>
                <w:szCs w:val="20"/>
              </w:rPr>
            </w:pPr>
            <w:proofErr w:type="gramStart"/>
            <w:r>
              <w:rPr>
                <w:rFonts w:ascii="Arial" w:hAnsi="Arial"/>
                <w:b/>
                <w:sz w:val="20"/>
                <w:szCs w:val="20"/>
              </w:rPr>
              <w:t>Total</w:t>
            </w:r>
            <w:proofErr w:type="gramEnd"/>
            <w:r>
              <w:rPr>
                <w:rFonts w:ascii="Arial" w:hAnsi="Arial"/>
                <w:b/>
                <w:sz w:val="20"/>
                <w:szCs w:val="20"/>
              </w:rPr>
              <w:t xml:space="preserve"> paquete B: servicios por tiempo </w:t>
            </w:r>
          </w:p>
        </w:tc>
        <w:tc>
          <w:tcPr>
            <w:tcW w:w="993" w:type="dxa"/>
            <w:tcBorders>
              <w:top w:val="single" w:sz="2" w:space="0" w:color="000000"/>
              <w:left w:val="single" w:sz="2" w:space="0" w:color="000000"/>
              <w:bottom w:val="single" w:sz="2" w:space="0" w:color="000000"/>
              <w:right w:val="single" w:sz="4" w:space="0" w:color="auto"/>
            </w:tcBorders>
            <w:shd w:val="clear" w:color="auto" w:fill="D8D8D8"/>
          </w:tcPr>
          <w:p w14:paraId="5570129F" w14:textId="77777777" w:rsidR="008471E7" w:rsidRDefault="008471E7">
            <w:pPr>
              <w:suppressAutoHyphens/>
              <w:snapToGrid w:val="0"/>
              <w:spacing w:after="0"/>
              <w:jc w:val="right"/>
              <w:rPr>
                <w:rFonts w:ascii="Arial" w:eastAsia="Times New Roman" w:hAnsi="Arial" w:cs="Arial"/>
                <w:b/>
                <w:sz w:val="20"/>
                <w:szCs w:val="20"/>
                <w:lang w:eastAsia="de-DE" w:bidi="ar-SA"/>
              </w:rPr>
            </w:pPr>
          </w:p>
        </w:tc>
        <w:tc>
          <w:tcPr>
            <w:tcW w:w="283" w:type="dxa"/>
            <w:tcBorders>
              <w:left w:val="single" w:sz="4" w:space="0" w:color="auto"/>
              <w:right w:val="single" w:sz="4" w:space="0" w:color="auto"/>
            </w:tcBorders>
            <w:shd w:val="clear" w:color="auto" w:fill="auto"/>
          </w:tcPr>
          <w:p w14:paraId="478732E1" w14:textId="77777777" w:rsidR="008471E7" w:rsidRDefault="008471E7">
            <w:pPr>
              <w:suppressAutoHyphens/>
              <w:snapToGrid w:val="0"/>
              <w:spacing w:after="0"/>
              <w:jc w:val="right"/>
              <w:rPr>
                <w:rFonts w:ascii="Arial" w:eastAsia="Times New Roman" w:hAnsi="Arial" w:cs="Arial"/>
                <w:b/>
                <w:sz w:val="20"/>
                <w:szCs w:val="20"/>
                <w:lang w:eastAsia="de-DE" w:bidi="ar-SA"/>
              </w:rPr>
            </w:pPr>
          </w:p>
        </w:tc>
        <w:tc>
          <w:tcPr>
            <w:tcW w:w="1418" w:type="dxa"/>
            <w:tcBorders>
              <w:top w:val="single" w:sz="2" w:space="0" w:color="000000"/>
              <w:left w:val="single" w:sz="4" w:space="0" w:color="auto"/>
              <w:bottom w:val="single" w:sz="2" w:space="0" w:color="000000"/>
              <w:right w:val="single" w:sz="2" w:space="0" w:color="000000"/>
            </w:tcBorders>
            <w:shd w:val="clear" w:color="auto" w:fill="D8D8D8"/>
          </w:tcPr>
          <w:p w14:paraId="28B7C8C4" w14:textId="77777777" w:rsidR="008471E7" w:rsidRDefault="008471E7">
            <w:pPr>
              <w:suppressAutoHyphens/>
              <w:snapToGrid w:val="0"/>
              <w:spacing w:after="0"/>
              <w:jc w:val="right"/>
              <w:rPr>
                <w:rFonts w:ascii="Arial" w:eastAsia="Times New Roman" w:hAnsi="Arial" w:cs="Arial"/>
                <w:b/>
                <w:sz w:val="20"/>
                <w:szCs w:val="20"/>
                <w:lang w:eastAsia="de-DE" w:bidi="ar-SA"/>
              </w:rPr>
            </w:pPr>
          </w:p>
        </w:tc>
        <w:tc>
          <w:tcPr>
            <w:tcW w:w="1417" w:type="dxa"/>
            <w:tcBorders>
              <w:top w:val="single" w:sz="2" w:space="0" w:color="000000"/>
              <w:left w:val="single" w:sz="2" w:space="0" w:color="000000"/>
              <w:bottom w:val="single" w:sz="2" w:space="0" w:color="000000"/>
              <w:right w:val="single" w:sz="2" w:space="0" w:color="000000"/>
            </w:tcBorders>
            <w:shd w:val="clear" w:color="auto" w:fill="D8D8D8"/>
          </w:tcPr>
          <w:p w14:paraId="2D9DD7AD" w14:textId="77777777" w:rsidR="008471E7" w:rsidRDefault="008471E7">
            <w:pPr>
              <w:suppressAutoHyphens/>
              <w:snapToGrid w:val="0"/>
              <w:spacing w:after="0"/>
              <w:jc w:val="right"/>
              <w:rPr>
                <w:rFonts w:ascii="Arial" w:eastAsia="Times New Roman" w:hAnsi="Arial" w:cs="Arial"/>
                <w:b/>
                <w:sz w:val="20"/>
                <w:szCs w:val="20"/>
                <w:lang w:eastAsia="de-DE" w:bidi="ar-SA"/>
              </w:rPr>
            </w:pPr>
          </w:p>
        </w:tc>
        <w:tc>
          <w:tcPr>
            <w:tcW w:w="992" w:type="dxa"/>
            <w:tcBorders>
              <w:top w:val="single" w:sz="2" w:space="0" w:color="000000"/>
              <w:left w:val="single" w:sz="2" w:space="0" w:color="000000"/>
              <w:bottom w:val="single" w:sz="2" w:space="0" w:color="000000"/>
              <w:right w:val="single" w:sz="2" w:space="0" w:color="000000"/>
            </w:tcBorders>
            <w:shd w:val="clear" w:color="auto" w:fill="D8D8D8"/>
          </w:tcPr>
          <w:p w14:paraId="1B67E4D6" w14:textId="77777777" w:rsidR="008471E7" w:rsidRDefault="008471E7">
            <w:pPr>
              <w:suppressAutoHyphens/>
              <w:snapToGrid w:val="0"/>
              <w:spacing w:after="0"/>
              <w:jc w:val="right"/>
              <w:rPr>
                <w:rFonts w:ascii="Arial" w:eastAsia="Times New Roman" w:hAnsi="Arial" w:cs="Arial"/>
                <w:b/>
                <w:sz w:val="20"/>
                <w:szCs w:val="20"/>
                <w:lang w:eastAsia="de-DE" w:bidi="ar-SA"/>
              </w:rPr>
            </w:pPr>
          </w:p>
        </w:tc>
        <w:tc>
          <w:tcPr>
            <w:tcW w:w="993" w:type="dxa"/>
            <w:tcBorders>
              <w:top w:val="single" w:sz="2" w:space="0" w:color="000000"/>
              <w:left w:val="single" w:sz="2" w:space="0" w:color="000000"/>
              <w:bottom w:val="single" w:sz="2" w:space="0" w:color="000000"/>
              <w:right w:val="single" w:sz="2" w:space="0" w:color="000000"/>
            </w:tcBorders>
            <w:shd w:val="clear" w:color="auto" w:fill="D8D8D8"/>
          </w:tcPr>
          <w:p w14:paraId="7BC2A92D" w14:textId="77777777" w:rsidR="008471E7" w:rsidRDefault="008471E7">
            <w:pPr>
              <w:suppressAutoHyphens/>
              <w:snapToGrid w:val="0"/>
              <w:spacing w:after="0"/>
              <w:jc w:val="right"/>
              <w:rPr>
                <w:rFonts w:ascii="Arial" w:eastAsia="Times New Roman" w:hAnsi="Arial" w:cs="Arial"/>
                <w:b/>
                <w:sz w:val="20"/>
                <w:szCs w:val="20"/>
                <w:lang w:eastAsia="de-DE" w:bidi="ar-SA"/>
              </w:rPr>
            </w:pPr>
          </w:p>
        </w:tc>
      </w:tr>
      <w:tr w:rsidR="008471E7" w14:paraId="4B17F24D" w14:textId="77777777">
        <w:tc>
          <w:tcPr>
            <w:tcW w:w="9147" w:type="dxa"/>
            <w:gridSpan w:val="4"/>
            <w:tcBorders>
              <w:top w:val="single" w:sz="4" w:space="0" w:color="000000"/>
              <w:left w:val="single" w:sz="4" w:space="0" w:color="000000"/>
              <w:bottom w:val="single" w:sz="4" w:space="0" w:color="000000"/>
            </w:tcBorders>
            <w:shd w:val="clear" w:color="auto" w:fill="auto"/>
          </w:tcPr>
          <w:p w14:paraId="561B4CA1" w14:textId="77777777" w:rsidR="008471E7" w:rsidRDefault="00B66857">
            <w:pPr>
              <w:suppressAutoHyphens/>
              <w:spacing w:after="0"/>
              <w:jc w:val="right"/>
              <w:rPr>
                <w:rFonts w:ascii="Arial" w:eastAsia="Times New Roman" w:hAnsi="Arial" w:cs="Arial"/>
                <w:b/>
                <w:sz w:val="20"/>
                <w:szCs w:val="20"/>
              </w:rPr>
            </w:pPr>
            <w:r>
              <w:rPr>
                <w:rFonts w:ascii="Arial" w:hAnsi="Arial"/>
                <w:b/>
                <w:sz w:val="20"/>
                <w:szCs w:val="20"/>
              </w:rPr>
              <w:t xml:space="preserve">Menos Pago anticipado </w:t>
            </w:r>
          </w:p>
        </w:tc>
        <w:tc>
          <w:tcPr>
            <w:tcW w:w="993" w:type="dxa"/>
            <w:tcBorders>
              <w:top w:val="single" w:sz="2" w:space="0" w:color="000000"/>
              <w:left w:val="single" w:sz="2" w:space="0" w:color="000000"/>
              <w:bottom w:val="single" w:sz="2" w:space="0" w:color="000000"/>
              <w:right w:val="single" w:sz="4" w:space="0" w:color="auto"/>
            </w:tcBorders>
            <w:shd w:val="clear" w:color="auto" w:fill="D8D8D8"/>
          </w:tcPr>
          <w:p w14:paraId="705794D3" w14:textId="77777777" w:rsidR="008471E7" w:rsidRDefault="008471E7">
            <w:pPr>
              <w:suppressAutoHyphens/>
              <w:snapToGrid w:val="0"/>
              <w:spacing w:after="0"/>
              <w:jc w:val="right"/>
              <w:rPr>
                <w:rFonts w:ascii="Arial" w:eastAsia="Times New Roman" w:hAnsi="Arial" w:cs="Arial"/>
                <w:b/>
                <w:sz w:val="20"/>
                <w:szCs w:val="20"/>
                <w:lang w:val="en-US" w:eastAsia="de-DE" w:bidi="ar-SA"/>
              </w:rPr>
            </w:pPr>
          </w:p>
        </w:tc>
        <w:tc>
          <w:tcPr>
            <w:tcW w:w="283" w:type="dxa"/>
            <w:tcBorders>
              <w:left w:val="single" w:sz="4" w:space="0" w:color="auto"/>
              <w:right w:val="single" w:sz="4" w:space="0" w:color="auto"/>
            </w:tcBorders>
            <w:shd w:val="clear" w:color="auto" w:fill="auto"/>
          </w:tcPr>
          <w:p w14:paraId="6AF568C6" w14:textId="77777777" w:rsidR="008471E7" w:rsidRDefault="008471E7">
            <w:pPr>
              <w:suppressAutoHyphens/>
              <w:snapToGrid w:val="0"/>
              <w:spacing w:after="0"/>
              <w:jc w:val="right"/>
              <w:rPr>
                <w:rFonts w:ascii="Arial" w:eastAsia="Times New Roman" w:hAnsi="Arial" w:cs="Arial"/>
                <w:b/>
                <w:sz w:val="20"/>
                <w:szCs w:val="20"/>
                <w:lang w:val="en-US" w:eastAsia="de-DE" w:bidi="ar-SA"/>
              </w:rPr>
            </w:pPr>
          </w:p>
        </w:tc>
        <w:tc>
          <w:tcPr>
            <w:tcW w:w="1418" w:type="dxa"/>
            <w:tcBorders>
              <w:top w:val="single" w:sz="2" w:space="0" w:color="000000"/>
              <w:left w:val="single" w:sz="4" w:space="0" w:color="auto"/>
              <w:bottom w:val="single" w:sz="2" w:space="0" w:color="000000"/>
              <w:right w:val="single" w:sz="2" w:space="0" w:color="000000"/>
            </w:tcBorders>
            <w:shd w:val="clear" w:color="auto" w:fill="D8D8D8"/>
          </w:tcPr>
          <w:p w14:paraId="63C15329" w14:textId="77777777" w:rsidR="008471E7" w:rsidRDefault="008471E7">
            <w:pPr>
              <w:suppressAutoHyphens/>
              <w:snapToGrid w:val="0"/>
              <w:spacing w:after="0"/>
              <w:jc w:val="right"/>
              <w:rPr>
                <w:rFonts w:ascii="Arial" w:eastAsia="Times New Roman" w:hAnsi="Arial" w:cs="Arial"/>
                <w:b/>
                <w:sz w:val="20"/>
                <w:szCs w:val="20"/>
                <w:lang w:val="en-US" w:eastAsia="de-DE" w:bidi="ar-SA"/>
              </w:rPr>
            </w:pPr>
          </w:p>
        </w:tc>
        <w:tc>
          <w:tcPr>
            <w:tcW w:w="1417" w:type="dxa"/>
            <w:tcBorders>
              <w:top w:val="single" w:sz="2" w:space="0" w:color="000000"/>
              <w:left w:val="single" w:sz="2" w:space="0" w:color="000000"/>
              <w:bottom w:val="single" w:sz="2" w:space="0" w:color="000000"/>
              <w:right w:val="single" w:sz="2" w:space="0" w:color="000000"/>
            </w:tcBorders>
            <w:shd w:val="clear" w:color="auto" w:fill="D8D8D8"/>
          </w:tcPr>
          <w:p w14:paraId="0AA04701" w14:textId="77777777" w:rsidR="008471E7" w:rsidRDefault="008471E7">
            <w:pPr>
              <w:suppressAutoHyphens/>
              <w:snapToGrid w:val="0"/>
              <w:spacing w:after="0"/>
              <w:jc w:val="right"/>
              <w:rPr>
                <w:rFonts w:ascii="Arial" w:eastAsia="Times New Roman" w:hAnsi="Arial" w:cs="Arial"/>
                <w:b/>
                <w:sz w:val="20"/>
                <w:szCs w:val="20"/>
                <w:lang w:val="en-US" w:eastAsia="de-DE" w:bidi="ar-SA"/>
              </w:rPr>
            </w:pPr>
          </w:p>
        </w:tc>
        <w:tc>
          <w:tcPr>
            <w:tcW w:w="992" w:type="dxa"/>
            <w:tcBorders>
              <w:top w:val="single" w:sz="2" w:space="0" w:color="000000"/>
              <w:left w:val="single" w:sz="2" w:space="0" w:color="000000"/>
              <w:bottom w:val="single" w:sz="2" w:space="0" w:color="000000"/>
              <w:right w:val="single" w:sz="2" w:space="0" w:color="000000"/>
            </w:tcBorders>
            <w:shd w:val="clear" w:color="auto" w:fill="D8D8D8"/>
          </w:tcPr>
          <w:p w14:paraId="41D0B58C" w14:textId="77777777" w:rsidR="008471E7" w:rsidRDefault="008471E7">
            <w:pPr>
              <w:suppressAutoHyphens/>
              <w:snapToGrid w:val="0"/>
              <w:spacing w:after="0"/>
              <w:jc w:val="right"/>
              <w:rPr>
                <w:rFonts w:ascii="Arial" w:eastAsia="Times New Roman" w:hAnsi="Arial" w:cs="Arial"/>
                <w:b/>
                <w:sz w:val="20"/>
                <w:szCs w:val="20"/>
                <w:lang w:val="en-US" w:eastAsia="de-DE" w:bidi="ar-SA"/>
              </w:rPr>
            </w:pPr>
          </w:p>
        </w:tc>
        <w:tc>
          <w:tcPr>
            <w:tcW w:w="993" w:type="dxa"/>
            <w:tcBorders>
              <w:top w:val="single" w:sz="2" w:space="0" w:color="000000"/>
              <w:left w:val="single" w:sz="2" w:space="0" w:color="000000"/>
              <w:bottom w:val="single" w:sz="2" w:space="0" w:color="000000"/>
              <w:right w:val="single" w:sz="2" w:space="0" w:color="000000"/>
            </w:tcBorders>
            <w:shd w:val="clear" w:color="auto" w:fill="D8D8D8"/>
          </w:tcPr>
          <w:p w14:paraId="7ED1A0EF" w14:textId="77777777" w:rsidR="008471E7" w:rsidRDefault="008471E7">
            <w:pPr>
              <w:suppressAutoHyphens/>
              <w:snapToGrid w:val="0"/>
              <w:spacing w:after="0"/>
              <w:jc w:val="right"/>
              <w:rPr>
                <w:rFonts w:ascii="Arial" w:eastAsia="Times New Roman" w:hAnsi="Arial" w:cs="Arial"/>
                <w:b/>
                <w:sz w:val="20"/>
                <w:szCs w:val="20"/>
                <w:lang w:val="en-US" w:eastAsia="de-DE" w:bidi="ar-SA"/>
              </w:rPr>
            </w:pPr>
          </w:p>
        </w:tc>
      </w:tr>
      <w:tr w:rsidR="008471E7" w14:paraId="2EDE0A47" w14:textId="77777777">
        <w:tc>
          <w:tcPr>
            <w:tcW w:w="9147" w:type="dxa"/>
            <w:gridSpan w:val="4"/>
            <w:tcBorders>
              <w:top w:val="single" w:sz="4" w:space="0" w:color="000000"/>
              <w:left w:val="single" w:sz="4" w:space="0" w:color="000000"/>
              <w:bottom w:val="single" w:sz="4" w:space="0" w:color="000000"/>
            </w:tcBorders>
            <w:shd w:val="clear" w:color="auto" w:fill="auto"/>
          </w:tcPr>
          <w:p w14:paraId="70B74903" w14:textId="77777777" w:rsidR="008471E7" w:rsidRDefault="00B66857">
            <w:pPr>
              <w:suppressAutoHyphens/>
              <w:spacing w:after="0"/>
              <w:jc w:val="right"/>
              <w:rPr>
                <w:rFonts w:ascii="Arial" w:eastAsia="Times New Roman" w:hAnsi="Arial" w:cs="Arial"/>
                <w:b/>
                <w:sz w:val="20"/>
                <w:szCs w:val="20"/>
              </w:rPr>
            </w:pPr>
            <w:r>
              <w:rPr>
                <w:rFonts w:ascii="Arial" w:hAnsi="Arial"/>
                <w:b/>
                <w:sz w:val="20"/>
                <w:szCs w:val="20"/>
              </w:rPr>
              <w:t>Menos Retención</w:t>
            </w:r>
          </w:p>
        </w:tc>
        <w:tc>
          <w:tcPr>
            <w:tcW w:w="993" w:type="dxa"/>
            <w:tcBorders>
              <w:top w:val="single" w:sz="2" w:space="0" w:color="000000"/>
              <w:left w:val="single" w:sz="2" w:space="0" w:color="000000"/>
              <w:bottom w:val="single" w:sz="2" w:space="0" w:color="000000"/>
              <w:right w:val="single" w:sz="4" w:space="0" w:color="auto"/>
            </w:tcBorders>
            <w:shd w:val="clear" w:color="auto" w:fill="D8D8D8"/>
          </w:tcPr>
          <w:p w14:paraId="4278FE83" w14:textId="77777777" w:rsidR="008471E7" w:rsidRDefault="008471E7">
            <w:pPr>
              <w:suppressAutoHyphens/>
              <w:snapToGrid w:val="0"/>
              <w:spacing w:after="0"/>
              <w:jc w:val="right"/>
              <w:rPr>
                <w:rFonts w:ascii="Arial" w:eastAsia="Times New Roman" w:hAnsi="Arial" w:cs="Arial"/>
                <w:b/>
                <w:sz w:val="20"/>
                <w:szCs w:val="20"/>
                <w:lang w:val="en-US" w:eastAsia="de-DE" w:bidi="ar-SA"/>
              </w:rPr>
            </w:pPr>
          </w:p>
        </w:tc>
        <w:tc>
          <w:tcPr>
            <w:tcW w:w="283" w:type="dxa"/>
            <w:tcBorders>
              <w:left w:val="single" w:sz="4" w:space="0" w:color="auto"/>
              <w:right w:val="single" w:sz="4" w:space="0" w:color="auto"/>
            </w:tcBorders>
            <w:shd w:val="clear" w:color="auto" w:fill="auto"/>
          </w:tcPr>
          <w:p w14:paraId="36C8BC56" w14:textId="77777777" w:rsidR="008471E7" w:rsidRDefault="008471E7">
            <w:pPr>
              <w:suppressAutoHyphens/>
              <w:snapToGrid w:val="0"/>
              <w:spacing w:after="0"/>
              <w:jc w:val="right"/>
              <w:rPr>
                <w:rFonts w:ascii="Arial" w:eastAsia="Times New Roman" w:hAnsi="Arial" w:cs="Arial"/>
                <w:b/>
                <w:sz w:val="20"/>
                <w:szCs w:val="20"/>
                <w:lang w:val="en-US" w:eastAsia="de-DE" w:bidi="ar-SA"/>
              </w:rPr>
            </w:pPr>
          </w:p>
        </w:tc>
        <w:tc>
          <w:tcPr>
            <w:tcW w:w="1418" w:type="dxa"/>
            <w:tcBorders>
              <w:top w:val="single" w:sz="2" w:space="0" w:color="000000"/>
              <w:left w:val="single" w:sz="4" w:space="0" w:color="auto"/>
              <w:bottom w:val="single" w:sz="2" w:space="0" w:color="000000"/>
              <w:right w:val="single" w:sz="2" w:space="0" w:color="000000"/>
            </w:tcBorders>
            <w:shd w:val="clear" w:color="auto" w:fill="D8D8D8"/>
          </w:tcPr>
          <w:p w14:paraId="4DEDF36D" w14:textId="77777777" w:rsidR="008471E7" w:rsidRDefault="008471E7">
            <w:pPr>
              <w:suppressAutoHyphens/>
              <w:snapToGrid w:val="0"/>
              <w:spacing w:after="0"/>
              <w:jc w:val="right"/>
              <w:rPr>
                <w:rFonts w:ascii="Arial" w:eastAsia="Times New Roman" w:hAnsi="Arial" w:cs="Arial"/>
                <w:b/>
                <w:sz w:val="20"/>
                <w:szCs w:val="20"/>
                <w:lang w:val="en-US" w:eastAsia="de-DE" w:bidi="ar-SA"/>
              </w:rPr>
            </w:pPr>
          </w:p>
        </w:tc>
        <w:tc>
          <w:tcPr>
            <w:tcW w:w="1417" w:type="dxa"/>
            <w:tcBorders>
              <w:top w:val="single" w:sz="2" w:space="0" w:color="000000"/>
              <w:left w:val="single" w:sz="2" w:space="0" w:color="000000"/>
              <w:bottom w:val="single" w:sz="2" w:space="0" w:color="000000"/>
              <w:right w:val="single" w:sz="2" w:space="0" w:color="000000"/>
            </w:tcBorders>
            <w:shd w:val="clear" w:color="auto" w:fill="D8D8D8"/>
          </w:tcPr>
          <w:p w14:paraId="3CA081AD" w14:textId="77777777" w:rsidR="008471E7" w:rsidRDefault="008471E7">
            <w:pPr>
              <w:suppressAutoHyphens/>
              <w:snapToGrid w:val="0"/>
              <w:spacing w:after="0"/>
              <w:jc w:val="right"/>
              <w:rPr>
                <w:rFonts w:ascii="Arial" w:eastAsia="Times New Roman" w:hAnsi="Arial" w:cs="Arial"/>
                <w:b/>
                <w:sz w:val="20"/>
                <w:szCs w:val="20"/>
                <w:lang w:val="en-US" w:eastAsia="de-DE" w:bidi="ar-SA"/>
              </w:rPr>
            </w:pPr>
          </w:p>
        </w:tc>
        <w:tc>
          <w:tcPr>
            <w:tcW w:w="992" w:type="dxa"/>
            <w:tcBorders>
              <w:top w:val="single" w:sz="2" w:space="0" w:color="000000"/>
              <w:left w:val="single" w:sz="2" w:space="0" w:color="000000"/>
              <w:bottom w:val="single" w:sz="2" w:space="0" w:color="000000"/>
              <w:right w:val="single" w:sz="2" w:space="0" w:color="000000"/>
            </w:tcBorders>
            <w:shd w:val="clear" w:color="auto" w:fill="D8D8D8"/>
          </w:tcPr>
          <w:p w14:paraId="749BA4F5" w14:textId="77777777" w:rsidR="008471E7" w:rsidRDefault="008471E7">
            <w:pPr>
              <w:suppressAutoHyphens/>
              <w:snapToGrid w:val="0"/>
              <w:spacing w:after="0"/>
              <w:jc w:val="right"/>
              <w:rPr>
                <w:rFonts w:ascii="Arial" w:eastAsia="Times New Roman" w:hAnsi="Arial" w:cs="Arial"/>
                <w:b/>
                <w:sz w:val="20"/>
                <w:szCs w:val="20"/>
                <w:lang w:val="en-US" w:eastAsia="de-DE" w:bidi="ar-SA"/>
              </w:rPr>
            </w:pPr>
          </w:p>
        </w:tc>
        <w:tc>
          <w:tcPr>
            <w:tcW w:w="993" w:type="dxa"/>
            <w:tcBorders>
              <w:top w:val="single" w:sz="2" w:space="0" w:color="000000"/>
              <w:left w:val="single" w:sz="2" w:space="0" w:color="000000"/>
              <w:bottom w:val="single" w:sz="2" w:space="0" w:color="000000"/>
              <w:right w:val="single" w:sz="2" w:space="0" w:color="000000"/>
            </w:tcBorders>
            <w:shd w:val="clear" w:color="auto" w:fill="D8D8D8"/>
          </w:tcPr>
          <w:p w14:paraId="1214466A" w14:textId="77777777" w:rsidR="008471E7" w:rsidRDefault="008471E7">
            <w:pPr>
              <w:suppressAutoHyphens/>
              <w:snapToGrid w:val="0"/>
              <w:spacing w:after="0"/>
              <w:jc w:val="right"/>
              <w:rPr>
                <w:rFonts w:ascii="Arial" w:eastAsia="Times New Roman" w:hAnsi="Arial" w:cs="Arial"/>
                <w:b/>
                <w:sz w:val="20"/>
                <w:szCs w:val="20"/>
                <w:lang w:val="en-US" w:eastAsia="de-DE" w:bidi="ar-SA"/>
              </w:rPr>
            </w:pPr>
          </w:p>
        </w:tc>
      </w:tr>
      <w:tr w:rsidR="008471E7" w14:paraId="21D71924" w14:textId="77777777">
        <w:tc>
          <w:tcPr>
            <w:tcW w:w="9147" w:type="dxa"/>
            <w:gridSpan w:val="4"/>
            <w:tcBorders>
              <w:top w:val="single" w:sz="4" w:space="0" w:color="000000"/>
              <w:left w:val="single" w:sz="4" w:space="0" w:color="000000"/>
              <w:bottom w:val="single" w:sz="4" w:space="0" w:color="000000"/>
            </w:tcBorders>
            <w:shd w:val="clear" w:color="auto" w:fill="auto"/>
          </w:tcPr>
          <w:p w14:paraId="173D215C" w14:textId="77777777" w:rsidR="008471E7" w:rsidRDefault="00B66857">
            <w:pPr>
              <w:suppressAutoHyphens/>
              <w:spacing w:after="0"/>
              <w:jc w:val="right"/>
              <w:rPr>
                <w:rFonts w:ascii="Arial" w:eastAsia="Times New Roman" w:hAnsi="Arial" w:cs="Arial"/>
                <w:b/>
                <w:sz w:val="20"/>
                <w:szCs w:val="20"/>
              </w:rPr>
            </w:pPr>
            <w:r>
              <w:rPr>
                <w:rFonts w:ascii="Arial" w:hAnsi="Arial"/>
                <w:b/>
                <w:sz w:val="20"/>
                <w:szCs w:val="20"/>
              </w:rPr>
              <w:t>Total</w:t>
            </w:r>
          </w:p>
        </w:tc>
        <w:tc>
          <w:tcPr>
            <w:tcW w:w="993" w:type="dxa"/>
            <w:tcBorders>
              <w:top w:val="single" w:sz="2" w:space="0" w:color="000000"/>
              <w:left w:val="single" w:sz="2" w:space="0" w:color="000000"/>
              <w:bottom w:val="single" w:sz="2" w:space="0" w:color="000000"/>
              <w:right w:val="single" w:sz="4" w:space="0" w:color="auto"/>
            </w:tcBorders>
            <w:shd w:val="clear" w:color="auto" w:fill="D8D8D8"/>
          </w:tcPr>
          <w:p w14:paraId="1F35788D" w14:textId="77777777" w:rsidR="008471E7" w:rsidRDefault="008471E7">
            <w:pPr>
              <w:suppressAutoHyphens/>
              <w:snapToGrid w:val="0"/>
              <w:spacing w:after="0"/>
              <w:jc w:val="right"/>
              <w:rPr>
                <w:rFonts w:ascii="Arial" w:eastAsia="Times New Roman" w:hAnsi="Arial" w:cs="Arial"/>
                <w:b/>
                <w:sz w:val="20"/>
                <w:szCs w:val="20"/>
                <w:lang w:val="en-US" w:eastAsia="de-DE" w:bidi="ar-SA"/>
              </w:rPr>
            </w:pPr>
          </w:p>
        </w:tc>
        <w:tc>
          <w:tcPr>
            <w:tcW w:w="283" w:type="dxa"/>
            <w:tcBorders>
              <w:left w:val="single" w:sz="4" w:space="0" w:color="auto"/>
              <w:right w:val="single" w:sz="4" w:space="0" w:color="auto"/>
            </w:tcBorders>
            <w:shd w:val="clear" w:color="auto" w:fill="auto"/>
          </w:tcPr>
          <w:p w14:paraId="615E808D" w14:textId="77777777" w:rsidR="008471E7" w:rsidRDefault="008471E7">
            <w:pPr>
              <w:suppressAutoHyphens/>
              <w:snapToGrid w:val="0"/>
              <w:spacing w:after="0"/>
              <w:jc w:val="right"/>
              <w:rPr>
                <w:rFonts w:ascii="Arial" w:eastAsia="Times New Roman" w:hAnsi="Arial" w:cs="Arial"/>
                <w:b/>
                <w:sz w:val="20"/>
                <w:szCs w:val="20"/>
                <w:lang w:val="en-US" w:eastAsia="de-DE" w:bidi="ar-SA"/>
              </w:rPr>
            </w:pPr>
          </w:p>
        </w:tc>
        <w:tc>
          <w:tcPr>
            <w:tcW w:w="1418" w:type="dxa"/>
            <w:tcBorders>
              <w:top w:val="single" w:sz="2" w:space="0" w:color="000000"/>
              <w:left w:val="single" w:sz="4" w:space="0" w:color="auto"/>
              <w:bottom w:val="single" w:sz="2" w:space="0" w:color="000000"/>
              <w:right w:val="single" w:sz="2" w:space="0" w:color="000000"/>
            </w:tcBorders>
            <w:shd w:val="clear" w:color="auto" w:fill="D8D8D8"/>
          </w:tcPr>
          <w:p w14:paraId="01769E6F" w14:textId="77777777" w:rsidR="008471E7" w:rsidRDefault="008471E7">
            <w:pPr>
              <w:suppressAutoHyphens/>
              <w:snapToGrid w:val="0"/>
              <w:spacing w:after="0"/>
              <w:jc w:val="right"/>
              <w:rPr>
                <w:rFonts w:ascii="Arial" w:eastAsia="Times New Roman" w:hAnsi="Arial" w:cs="Arial"/>
                <w:b/>
                <w:sz w:val="20"/>
                <w:szCs w:val="20"/>
                <w:lang w:val="en-US" w:eastAsia="de-DE" w:bidi="ar-SA"/>
              </w:rPr>
            </w:pPr>
          </w:p>
        </w:tc>
        <w:tc>
          <w:tcPr>
            <w:tcW w:w="1417" w:type="dxa"/>
            <w:tcBorders>
              <w:top w:val="single" w:sz="2" w:space="0" w:color="000000"/>
              <w:left w:val="single" w:sz="2" w:space="0" w:color="000000"/>
              <w:bottom w:val="single" w:sz="2" w:space="0" w:color="000000"/>
              <w:right w:val="single" w:sz="2" w:space="0" w:color="000000"/>
            </w:tcBorders>
            <w:shd w:val="clear" w:color="auto" w:fill="D8D8D8"/>
          </w:tcPr>
          <w:p w14:paraId="3EA8A971" w14:textId="77777777" w:rsidR="008471E7" w:rsidRDefault="008471E7">
            <w:pPr>
              <w:suppressAutoHyphens/>
              <w:snapToGrid w:val="0"/>
              <w:spacing w:after="0"/>
              <w:jc w:val="right"/>
              <w:rPr>
                <w:rFonts w:ascii="Arial" w:eastAsia="Times New Roman" w:hAnsi="Arial" w:cs="Arial"/>
                <w:b/>
                <w:sz w:val="20"/>
                <w:szCs w:val="20"/>
                <w:lang w:val="en-US" w:eastAsia="de-DE" w:bidi="ar-SA"/>
              </w:rPr>
            </w:pPr>
          </w:p>
        </w:tc>
        <w:tc>
          <w:tcPr>
            <w:tcW w:w="992" w:type="dxa"/>
            <w:tcBorders>
              <w:top w:val="single" w:sz="2" w:space="0" w:color="000000"/>
              <w:left w:val="single" w:sz="2" w:space="0" w:color="000000"/>
              <w:bottom w:val="single" w:sz="2" w:space="0" w:color="000000"/>
              <w:right w:val="single" w:sz="2" w:space="0" w:color="000000"/>
            </w:tcBorders>
            <w:shd w:val="clear" w:color="auto" w:fill="D8D8D8"/>
          </w:tcPr>
          <w:p w14:paraId="677938D4" w14:textId="77777777" w:rsidR="008471E7" w:rsidRDefault="008471E7">
            <w:pPr>
              <w:suppressAutoHyphens/>
              <w:snapToGrid w:val="0"/>
              <w:spacing w:after="0"/>
              <w:jc w:val="right"/>
              <w:rPr>
                <w:rFonts w:ascii="Arial" w:eastAsia="Times New Roman" w:hAnsi="Arial" w:cs="Arial"/>
                <w:b/>
                <w:sz w:val="20"/>
                <w:szCs w:val="20"/>
                <w:lang w:val="en-US" w:eastAsia="de-DE" w:bidi="ar-SA"/>
              </w:rPr>
            </w:pPr>
          </w:p>
        </w:tc>
        <w:tc>
          <w:tcPr>
            <w:tcW w:w="993" w:type="dxa"/>
            <w:tcBorders>
              <w:top w:val="single" w:sz="2" w:space="0" w:color="000000"/>
              <w:left w:val="single" w:sz="2" w:space="0" w:color="000000"/>
              <w:bottom w:val="single" w:sz="2" w:space="0" w:color="000000"/>
              <w:right w:val="single" w:sz="2" w:space="0" w:color="000000"/>
            </w:tcBorders>
            <w:shd w:val="clear" w:color="auto" w:fill="D8D8D8"/>
          </w:tcPr>
          <w:p w14:paraId="30860E15" w14:textId="77777777" w:rsidR="008471E7" w:rsidRDefault="008471E7">
            <w:pPr>
              <w:suppressAutoHyphens/>
              <w:snapToGrid w:val="0"/>
              <w:spacing w:after="0"/>
              <w:jc w:val="right"/>
              <w:rPr>
                <w:rFonts w:ascii="Arial" w:eastAsia="Times New Roman" w:hAnsi="Arial" w:cs="Arial"/>
                <w:b/>
                <w:sz w:val="20"/>
                <w:szCs w:val="20"/>
                <w:lang w:val="en-US" w:eastAsia="de-DE" w:bidi="ar-SA"/>
              </w:rPr>
            </w:pPr>
          </w:p>
        </w:tc>
      </w:tr>
    </w:tbl>
    <w:p w14:paraId="53EC47ED" w14:textId="77777777" w:rsidR="008471E7" w:rsidRDefault="008471E7">
      <w:pPr>
        <w:spacing w:after="200" w:line="276" w:lineRule="auto"/>
        <w:jc w:val="left"/>
        <w:rPr>
          <w:rFonts w:asciiTheme="minorHAnsi" w:eastAsiaTheme="minorHAnsi" w:hAnsiTheme="minorHAnsi" w:cstheme="minorBidi"/>
          <w:sz w:val="22"/>
          <w:szCs w:val="22"/>
          <w:lang w:val="en-US" w:eastAsia="en-US" w:bidi="ar-SA"/>
        </w:rPr>
      </w:pPr>
    </w:p>
    <w:p w14:paraId="2A9044BD" w14:textId="77777777" w:rsidR="008471E7" w:rsidRDefault="008471E7">
      <w:pPr>
        <w:spacing w:after="200" w:line="276" w:lineRule="auto"/>
        <w:jc w:val="left"/>
        <w:rPr>
          <w:rFonts w:asciiTheme="minorHAnsi" w:eastAsiaTheme="minorHAnsi" w:hAnsiTheme="minorHAnsi" w:cstheme="minorBidi"/>
          <w:sz w:val="22"/>
          <w:szCs w:val="22"/>
          <w:lang w:val="en-US" w:eastAsia="en-US" w:bidi="ar-SA"/>
        </w:rPr>
        <w:sectPr w:rsidR="008471E7">
          <w:pgSz w:w="16838" w:h="11906" w:orient="landscape"/>
          <w:pgMar w:top="568" w:right="962" w:bottom="709" w:left="1134" w:header="708" w:footer="708" w:gutter="0"/>
          <w:cols w:space="708"/>
          <w:docGrid w:linePitch="360"/>
        </w:sectPr>
      </w:pPr>
    </w:p>
    <w:tbl>
      <w:tblPr>
        <w:tblStyle w:val="Tabellenraster3"/>
        <w:tblW w:w="148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882"/>
      </w:tblGrid>
      <w:tr w:rsidR="008471E7" w14:paraId="3A5956BF" w14:textId="77777777">
        <w:tc>
          <w:tcPr>
            <w:tcW w:w="14882" w:type="dxa"/>
          </w:tcPr>
          <w:p w14:paraId="7BA9C0E0" w14:textId="77777777" w:rsidR="008471E7" w:rsidRDefault="00B66857">
            <w:pPr>
              <w:suppressAutoHyphens/>
              <w:spacing w:after="0"/>
              <w:jc w:val="center"/>
              <w:rPr>
                <w:rFonts w:eastAsia="Times New Roman" w:cs="Arial"/>
                <w:b/>
                <w:sz w:val="28"/>
                <w:szCs w:val="20"/>
              </w:rPr>
            </w:pPr>
            <w:r>
              <w:rPr>
                <w:b/>
                <w:sz w:val="28"/>
                <w:szCs w:val="20"/>
              </w:rPr>
              <w:lastRenderedPageBreak/>
              <w:t xml:space="preserve">Cálculo de costes y facturación en </w:t>
            </w:r>
            <w:r>
              <w:rPr>
                <w:b/>
                <w:i/>
                <w:sz w:val="28"/>
                <w:szCs w:val="20"/>
              </w:rPr>
              <w:t>[EUR, preferiblemente]</w:t>
            </w:r>
          </w:p>
        </w:tc>
      </w:tr>
      <w:tr w:rsidR="008471E7" w14:paraId="11966889" w14:textId="77777777">
        <w:tc>
          <w:tcPr>
            <w:tcW w:w="14882" w:type="dxa"/>
          </w:tcPr>
          <w:p w14:paraId="1061C384" w14:textId="77777777" w:rsidR="008471E7" w:rsidRDefault="00B66857">
            <w:pPr>
              <w:suppressAutoHyphens/>
              <w:spacing w:after="0"/>
              <w:jc w:val="center"/>
              <w:rPr>
                <w:rFonts w:eastAsia="Times New Roman" w:cs="Arial"/>
                <w:b/>
                <w:i/>
                <w:sz w:val="28"/>
                <w:szCs w:val="20"/>
              </w:rPr>
            </w:pPr>
            <w:r>
              <w:rPr>
                <w:b/>
                <w:sz w:val="28"/>
                <w:szCs w:val="20"/>
              </w:rPr>
              <w:t>Otros costes</w:t>
            </w:r>
          </w:p>
        </w:tc>
      </w:tr>
    </w:tbl>
    <w:p w14:paraId="5235117B" w14:textId="77777777" w:rsidR="008471E7" w:rsidRDefault="008471E7">
      <w:pPr>
        <w:jc w:val="center"/>
        <w:rPr>
          <w:rFonts w:ascii="Arial" w:hAnsi="Arial" w:cs="Arial"/>
          <w:b/>
          <w:iCs/>
          <w:sz w:val="22"/>
          <w:szCs w:val="22"/>
          <w:lang w:eastAsia="en-GB"/>
        </w:rPr>
      </w:pPr>
    </w:p>
    <w:p w14:paraId="58EC80FC" w14:textId="77777777" w:rsidR="008471E7" w:rsidRDefault="00B66857">
      <w:pPr>
        <w:spacing w:after="0"/>
        <w:jc w:val="left"/>
        <w:rPr>
          <w:rFonts w:ascii="Arial" w:eastAsiaTheme="minorHAnsi" w:hAnsi="Arial" w:cs="Arial"/>
          <w:i/>
          <w:sz w:val="20"/>
          <w:szCs w:val="22"/>
        </w:rPr>
      </w:pPr>
      <w:r>
        <w:rPr>
          <w:rFonts w:ascii="Arial" w:hAnsi="Arial"/>
          <w:i/>
          <w:sz w:val="20"/>
          <w:szCs w:val="22"/>
        </w:rPr>
        <w:t>[</w:t>
      </w:r>
    </w:p>
    <w:tbl>
      <w:tblPr>
        <w:tblStyle w:val="Tabellenraster"/>
        <w:tblpPr w:leftFromText="141" w:rightFromText="141" w:vertAnchor="page" w:horzAnchor="margin" w:tblpY="3949"/>
        <w:tblW w:w="5089" w:type="pct"/>
        <w:tblLayout w:type="fixed"/>
        <w:tblLook w:val="04A0" w:firstRow="1" w:lastRow="0" w:firstColumn="1" w:lastColumn="0" w:noHBand="0" w:noVBand="1"/>
      </w:tblPr>
      <w:tblGrid>
        <w:gridCol w:w="2759"/>
        <w:gridCol w:w="741"/>
        <w:gridCol w:w="1499"/>
        <w:gridCol w:w="417"/>
        <w:gridCol w:w="1113"/>
        <w:gridCol w:w="1116"/>
        <w:gridCol w:w="977"/>
        <w:gridCol w:w="1110"/>
        <w:gridCol w:w="1116"/>
        <w:gridCol w:w="977"/>
        <w:gridCol w:w="974"/>
        <w:gridCol w:w="1397"/>
      </w:tblGrid>
      <w:tr w:rsidR="008471E7" w14:paraId="5689E2A0" w14:textId="77777777">
        <w:tc>
          <w:tcPr>
            <w:tcW w:w="1760" w:type="pct"/>
            <w:gridSpan w:val="3"/>
            <w:tcBorders>
              <w:right w:val="single" w:sz="4" w:space="0" w:color="auto"/>
            </w:tcBorders>
          </w:tcPr>
          <w:p w14:paraId="041D3392" w14:textId="77777777" w:rsidR="008471E7" w:rsidRDefault="00B66857">
            <w:pPr>
              <w:suppressAutoHyphens/>
              <w:spacing w:before="20" w:after="20"/>
              <w:jc w:val="center"/>
              <w:rPr>
                <w:rFonts w:ascii="Arial" w:eastAsia="Times New Roman" w:hAnsi="Arial" w:cs="Arial"/>
                <w:b/>
                <w:szCs w:val="20"/>
              </w:rPr>
            </w:pPr>
            <w:r>
              <w:br w:type="page"/>
            </w:r>
            <w:r>
              <w:rPr>
                <w:rFonts w:ascii="Arial" w:hAnsi="Arial"/>
                <w:b/>
                <w:szCs w:val="20"/>
              </w:rPr>
              <w:t>Asignación contractual</w:t>
            </w:r>
          </w:p>
        </w:tc>
        <w:tc>
          <w:tcPr>
            <w:tcW w:w="147" w:type="pct"/>
            <w:tcBorders>
              <w:top w:val="nil"/>
              <w:left w:val="single" w:sz="4" w:space="0" w:color="auto"/>
              <w:bottom w:val="nil"/>
              <w:right w:val="single" w:sz="4" w:space="0" w:color="auto"/>
            </w:tcBorders>
          </w:tcPr>
          <w:p w14:paraId="6F500A5B" w14:textId="77777777" w:rsidR="008471E7" w:rsidRDefault="008471E7">
            <w:pPr>
              <w:suppressAutoHyphens/>
              <w:spacing w:before="20" w:after="20"/>
              <w:rPr>
                <w:rFonts w:ascii="Arial" w:eastAsia="Times New Roman" w:hAnsi="Arial" w:cs="Arial"/>
                <w:b/>
                <w:szCs w:val="20"/>
                <w:lang w:val="en-US" w:eastAsia="de-DE"/>
              </w:rPr>
            </w:pPr>
          </w:p>
        </w:tc>
        <w:tc>
          <w:tcPr>
            <w:tcW w:w="3093" w:type="pct"/>
            <w:gridSpan w:val="8"/>
            <w:tcBorders>
              <w:left w:val="single" w:sz="4" w:space="0" w:color="auto"/>
            </w:tcBorders>
          </w:tcPr>
          <w:p w14:paraId="6CAA263D" w14:textId="77777777" w:rsidR="008471E7" w:rsidRDefault="00B66857">
            <w:pPr>
              <w:suppressAutoHyphens/>
              <w:spacing w:before="20" w:after="20"/>
              <w:jc w:val="center"/>
              <w:rPr>
                <w:rFonts w:ascii="Arial" w:eastAsia="Times New Roman" w:hAnsi="Arial" w:cs="Arial"/>
                <w:b/>
                <w:szCs w:val="20"/>
              </w:rPr>
            </w:pPr>
            <w:r>
              <w:rPr>
                <w:rFonts w:ascii="Arial" w:hAnsi="Arial"/>
                <w:b/>
                <w:szCs w:val="20"/>
              </w:rPr>
              <w:t>Modelo para las facturas</w:t>
            </w:r>
          </w:p>
        </w:tc>
      </w:tr>
      <w:tr w:rsidR="008471E7" w14:paraId="065D1A94" w14:textId="77777777">
        <w:tc>
          <w:tcPr>
            <w:tcW w:w="1760" w:type="pct"/>
            <w:gridSpan w:val="3"/>
            <w:tcBorders>
              <w:right w:val="single" w:sz="4" w:space="0" w:color="auto"/>
            </w:tcBorders>
          </w:tcPr>
          <w:p w14:paraId="02C806B2" w14:textId="77777777" w:rsidR="008471E7" w:rsidRDefault="008471E7">
            <w:pPr>
              <w:suppressAutoHyphens/>
              <w:spacing w:before="20" w:after="20"/>
              <w:jc w:val="center"/>
              <w:rPr>
                <w:rFonts w:ascii="Arial" w:eastAsia="Times New Roman" w:hAnsi="Arial" w:cs="Arial"/>
                <w:b/>
                <w:szCs w:val="20"/>
                <w:lang w:val="en-US" w:eastAsia="de-DE"/>
              </w:rPr>
            </w:pPr>
          </w:p>
        </w:tc>
        <w:tc>
          <w:tcPr>
            <w:tcW w:w="147" w:type="pct"/>
            <w:tcBorders>
              <w:top w:val="nil"/>
              <w:left w:val="single" w:sz="4" w:space="0" w:color="auto"/>
              <w:bottom w:val="nil"/>
              <w:right w:val="single" w:sz="4" w:space="0" w:color="auto"/>
            </w:tcBorders>
          </w:tcPr>
          <w:p w14:paraId="4EB583B9" w14:textId="77777777" w:rsidR="008471E7" w:rsidRDefault="008471E7">
            <w:pPr>
              <w:suppressAutoHyphens/>
              <w:spacing w:before="20" w:after="20"/>
              <w:rPr>
                <w:rFonts w:ascii="Arial" w:eastAsia="Times New Roman" w:hAnsi="Arial" w:cs="Arial"/>
                <w:b/>
                <w:szCs w:val="20"/>
                <w:lang w:val="en-US" w:eastAsia="de-DE"/>
              </w:rPr>
            </w:pPr>
          </w:p>
        </w:tc>
        <w:tc>
          <w:tcPr>
            <w:tcW w:w="785" w:type="pct"/>
            <w:gridSpan w:val="2"/>
            <w:tcBorders>
              <w:left w:val="single" w:sz="4" w:space="0" w:color="auto"/>
              <w:right w:val="single" w:sz="4" w:space="0" w:color="auto"/>
            </w:tcBorders>
          </w:tcPr>
          <w:p w14:paraId="248B3EBB" w14:textId="77777777" w:rsidR="008471E7" w:rsidRDefault="00B66857">
            <w:pPr>
              <w:suppressAutoHyphens/>
              <w:spacing w:before="20" w:after="20"/>
              <w:jc w:val="center"/>
              <w:rPr>
                <w:rFonts w:ascii="Arial" w:eastAsia="Times New Roman" w:hAnsi="Arial" w:cs="Arial"/>
                <w:b/>
                <w:sz w:val="20"/>
                <w:szCs w:val="20"/>
              </w:rPr>
            </w:pPr>
            <w:proofErr w:type="gramStart"/>
            <w:r>
              <w:rPr>
                <w:rFonts w:ascii="Arial" w:hAnsi="Arial"/>
                <w:b/>
                <w:sz w:val="20"/>
                <w:szCs w:val="20"/>
              </w:rPr>
              <w:t>Total</w:t>
            </w:r>
            <w:proofErr w:type="gramEnd"/>
            <w:r>
              <w:rPr>
                <w:rFonts w:ascii="Arial" w:hAnsi="Arial"/>
                <w:b/>
                <w:sz w:val="20"/>
                <w:szCs w:val="20"/>
              </w:rPr>
              <w:t xml:space="preserve"> facturas previas</w:t>
            </w:r>
          </w:p>
        </w:tc>
        <w:tc>
          <w:tcPr>
            <w:tcW w:w="1472" w:type="pct"/>
            <w:gridSpan w:val="4"/>
            <w:tcBorders>
              <w:top w:val="single" w:sz="4" w:space="0" w:color="auto"/>
              <w:left w:val="single" w:sz="4" w:space="0" w:color="auto"/>
              <w:bottom w:val="single" w:sz="4" w:space="0" w:color="auto"/>
              <w:right w:val="single" w:sz="4" w:space="0" w:color="auto"/>
            </w:tcBorders>
          </w:tcPr>
          <w:p w14:paraId="0CF25358" w14:textId="77777777" w:rsidR="008471E7" w:rsidRDefault="00B66857">
            <w:pPr>
              <w:suppressAutoHyphens/>
              <w:spacing w:before="20" w:after="20"/>
              <w:jc w:val="center"/>
              <w:rPr>
                <w:rFonts w:ascii="Arial" w:eastAsia="Times New Roman" w:hAnsi="Arial" w:cs="Arial"/>
                <w:b/>
                <w:sz w:val="20"/>
                <w:szCs w:val="20"/>
              </w:rPr>
            </w:pPr>
            <w:r>
              <w:rPr>
                <w:rFonts w:ascii="Arial" w:hAnsi="Arial"/>
                <w:b/>
                <w:sz w:val="20"/>
                <w:szCs w:val="20"/>
              </w:rPr>
              <w:t>Factura actual</w:t>
            </w:r>
          </w:p>
          <w:p w14:paraId="47740E6A" w14:textId="77777777" w:rsidR="008471E7" w:rsidRDefault="00B66857">
            <w:pPr>
              <w:suppressAutoHyphens/>
              <w:spacing w:before="20" w:after="20"/>
              <w:jc w:val="center"/>
              <w:rPr>
                <w:rFonts w:ascii="Arial" w:eastAsia="Times New Roman" w:hAnsi="Arial" w:cs="Arial"/>
                <w:b/>
                <w:sz w:val="20"/>
                <w:szCs w:val="20"/>
              </w:rPr>
            </w:pPr>
            <w:r>
              <w:rPr>
                <w:rFonts w:ascii="Arial" w:hAnsi="Arial"/>
                <w:b/>
                <w:sz w:val="20"/>
                <w:szCs w:val="20"/>
              </w:rPr>
              <w:t>(cantidad e importe reales)</w:t>
            </w:r>
          </w:p>
        </w:tc>
        <w:tc>
          <w:tcPr>
            <w:tcW w:w="343" w:type="pct"/>
            <w:tcBorders>
              <w:top w:val="single" w:sz="4" w:space="0" w:color="auto"/>
              <w:left w:val="single" w:sz="4" w:space="0" w:color="auto"/>
              <w:right w:val="single" w:sz="4" w:space="0" w:color="auto"/>
            </w:tcBorders>
          </w:tcPr>
          <w:p w14:paraId="4A59E23B" w14:textId="77777777" w:rsidR="008471E7" w:rsidRDefault="00B66857">
            <w:pPr>
              <w:suppressAutoHyphens/>
              <w:spacing w:before="20" w:after="20"/>
              <w:jc w:val="center"/>
              <w:rPr>
                <w:rFonts w:ascii="Arial" w:eastAsia="Times New Roman" w:hAnsi="Arial" w:cs="Arial"/>
                <w:b/>
                <w:sz w:val="18"/>
                <w:szCs w:val="18"/>
              </w:rPr>
            </w:pPr>
            <w:proofErr w:type="gramStart"/>
            <w:r>
              <w:rPr>
                <w:rFonts w:ascii="Arial" w:hAnsi="Arial"/>
                <w:b/>
                <w:sz w:val="18"/>
                <w:szCs w:val="18"/>
              </w:rPr>
              <w:t>Total</w:t>
            </w:r>
            <w:proofErr w:type="gramEnd"/>
            <w:r>
              <w:rPr>
                <w:rFonts w:ascii="Arial" w:hAnsi="Arial"/>
                <w:b/>
                <w:sz w:val="18"/>
                <w:szCs w:val="18"/>
              </w:rPr>
              <w:t xml:space="preserve"> hasta la fecha</w:t>
            </w:r>
            <w:r>
              <w:rPr>
                <w:rFonts w:ascii="Arial" w:hAnsi="Arial"/>
                <w:b/>
                <w:sz w:val="18"/>
                <w:szCs w:val="18"/>
              </w:rPr>
              <w:br/>
            </w:r>
          </w:p>
        </w:tc>
        <w:tc>
          <w:tcPr>
            <w:tcW w:w="492" w:type="pct"/>
            <w:tcBorders>
              <w:top w:val="single" w:sz="4" w:space="0" w:color="auto"/>
              <w:left w:val="single" w:sz="4" w:space="0" w:color="auto"/>
              <w:right w:val="single" w:sz="4" w:space="0" w:color="auto"/>
            </w:tcBorders>
          </w:tcPr>
          <w:p w14:paraId="7548D695" w14:textId="77777777" w:rsidR="008471E7" w:rsidRDefault="00B66857">
            <w:pPr>
              <w:suppressAutoHyphens/>
              <w:spacing w:before="20" w:after="20"/>
              <w:jc w:val="center"/>
              <w:rPr>
                <w:rFonts w:ascii="Arial" w:eastAsia="Times New Roman" w:hAnsi="Arial" w:cs="Arial"/>
                <w:b/>
                <w:sz w:val="20"/>
                <w:szCs w:val="20"/>
              </w:rPr>
            </w:pPr>
            <w:r>
              <w:rPr>
                <w:rFonts w:ascii="Arial" w:hAnsi="Arial"/>
                <w:b/>
                <w:sz w:val="18"/>
                <w:szCs w:val="18"/>
              </w:rPr>
              <w:t>Presupuesto restante</w:t>
            </w:r>
          </w:p>
        </w:tc>
      </w:tr>
      <w:tr w:rsidR="008471E7" w14:paraId="0C8E81AD" w14:textId="77777777">
        <w:tc>
          <w:tcPr>
            <w:tcW w:w="972" w:type="pct"/>
          </w:tcPr>
          <w:p w14:paraId="3CD14A66" w14:textId="77777777" w:rsidR="008471E7" w:rsidRDefault="008471E7">
            <w:pPr>
              <w:suppressAutoHyphens/>
              <w:spacing w:before="20" w:after="20"/>
              <w:rPr>
                <w:rFonts w:ascii="Arial" w:eastAsia="Times New Roman" w:hAnsi="Arial" w:cs="Arial"/>
                <w:sz w:val="20"/>
                <w:szCs w:val="20"/>
                <w:lang w:val="en-US" w:eastAsia="de-DE"/>
              </w:rPr>
            </w:pPr>
          </w:p>
        </w:tc>
        <w:tc>
          <w:tcPr>
            <w:tcW w:w="261" w:type="pct"/>
          </w:tcPr>
          <w:p w14:paraId="44201275" w14:textId="77777777" w:rsidR="008471E7" w:rsidRDefault="00B66857">
            <w:pPr>
              <w:suppressAutoHyphens/>
              <w:spacing w:before="20" w:after="20"/>
              <w:jc w:val="center"/>
              <w:rPr>
                <w:rFonts w:ascii="Arial" w:eastAsia="Times New Roman" w:hAnsi="Arial" w:cs="Arial"/>
                <w:b/>
                <w:sz w:val="18"/>
                <w:szCs w:val="18"/>
              </w:rPr>
            </w:pPr>
            <w:r>
              <w:rPr>
                <w:rFonts w:ascii="Arial" w:hAnsi="Arial"/>
                <w:b/>
                <w:sz w:val="18"/>
                <w:szCs w:val="18"/>
              </w:rPr>
              <w:t>Unidad</w:t>
            </w:r>
          </w:p>
          <w:p w14:paraId="1D70DF75" w14:textId="77777777" w:rsidR="008471E7" w:rsidRDefault="008471E7">
            <w:pPr>
              <w:suppressAutoHyphens/>
              <w:spacing w:before="20" w:after="20"/>
              <w:jc w:val="center"/>
              <w:rPr>
                <w:rFonts w:ascii="Arial" w:eastAsia="Times New Roman" w:hAnsi="Arial" w:cs="Arial"/>
                <w:b/>
                <w:sz w:val="20"/>
                <w:szCs w:val="20"/>
                <w:lang w:val="en-US" w:eastAsia="de-DE"/>
              </w:rPr>
            </w:pPr>
          </w:p>
        </w:tc>
        <w:tc>
          <w:tcPr>
            <w:tcW w:w="528" w:type="pct"/>
            <w:tcBorders>
              <w:right w:val="single" w:sz="4" w:space="0" w:color="auto"/>
            </w:tcBorders>
          </w:tcPr>
          <w:p w14:paraId="0E3953E3" w14:textId="77777777" w:rsidR="008471E7" w:rsidRDefault="00B66857">
            <w:pPr>
              <w:suppressAutoHyphens/>
              <w:spacing w:before="20" w:after="20"/>
              <w:jc w:val="center"/>
              <w:rPr>
                <w:rFonts w:ascii="Arial" w:eastAsia="Times New Roman" w:hAnsi="Arial" w:cs="Arial"/>
                <w:b/>
                <w:sz w:val="18"/>
                <w:szCs w:val="18"/>
              </w:rPr>
            </w:pPr>
            <w:r>
              <w:rPr>
                <w:rFonts w:ascii="Arial" w:hAnsi="Arial"/>
                <w:b/>
                <w:sz w:val="18"/>
                <w:szCs w:val="18"/>
              </w:rPr>
              <w:t xml:space="preserve">Importe provisional del Contrato </w:t>
            </w:r>
          </w:p>
          <w:p w14:paraId="4853F0C6" w14:textId="77777777" w:rsidR="008471E7" w:rsidRDefault="00B66857">
            <w:pPr>
              <w:suppressAutoHyphens/>
              <w:spacing w:before="20" w:after="20"/>
              <w:jc w:val="center"/>
              <w:rPr>
                <w:rFonts w:ascii="Arial" w:eastAsia="Times New Roman" w:hAnsi="Arial" w:cs="Arial"/>
                <w:b/>
                <w:sz w:val="18"/>
                <w:szCs w:val="18"/>
              </w:rPr>
            </w:pPr>
            <w:r>
              <w:rPr>
                <w:rFonts w:ascii="Arial" w:hAnsi="Arial"/>
                <w:b/>
                <w:sz w:val="18"/>
                <w:szCs w:val="18"/>
              </w:rPr>
              <w:t>EUR</w:t>
            </w:r>
          </w:p>
        </w:tc>
        <w:tc>
          <w:tcPr>
            <w:tcW w:w="147" w:type="pct"/>
            <w:tcBorders>
              <w:top w:val="nil"/>
              <w:left w:val="single" w:sz="4" w:space="0" w:color="auto"/>
              <w:bottom w:val="nil"/>
              <w:right w:val="single" w:sz="4" w:space="0" w:color="auto"/>
            </w:tcBorders>
          </w:tcPr>
          <w:p w14:paraId="5748B671" w14:textId="77777777" w:rsidR="008471E7" w:rsidRDefault="008471E7">
            <w:pPr>
              <w:suppressAutoHyphens/>
              <w:spacing w:before="20" w:after="20"/>
              <w:jc w:val="center"/>
              <w:rPr>
                <w:rFonts w:ascii="Arial" w:eastAsia="Times New Roman" w:hAnsi="Arial" w:cs="Arial"/>
                <w:b/>
                <w:sz w:val="20"/>
                <w:szCs w:val="20"/>
                <w:lang w:eastAsia="de-DE"/>
              </w:rPr>
            </w:pPr>
          </w:p>
        </w:tc>
        <w:tc>
          <w:tcPr>
            <w:tcW w:w="392" w:type="pct"/>
            <w:tcBorders>
              <w:left w:val="single" w:sz="4" w:space="0" w:color="auto"/>
            </w:tcBorders>
          </w:tcPr>
          <w:p w14:paraId="1B8BF714" w14:textId="77777777" w:rsidR="008471E7" w:rsidRDefault="00B66857">
            <w:pPr>
              <w:suppressAutoHyphens/>
              <w:spacing w:before="20" w:after="20"/>
              <w:jc w:val="center"/>
              <w:rPr>
                <w:rFonts w:ascii="Arial" w:eastAsia="Times New Roman" w:hAnsi="Arial" w:cs="Arial"/>
                <w:b/>
                <w:sz w:val="18"/>
                <w:szCs w:val="18"/>
              </w:rPr>
            </w:pPr>
            <w:r>
              <w:rPr>
                <w:rFonts w:ascii="Arial" w:hAnsi="Arial"/>
                <w:b/>
                <w:sz w:val="18"/>
                <w:szCs w:val="18"/>
              </w:rPr>
              <w:t>Cantidad ac.</w:t>
            </w:r>
          </w:p>
        </w:tc>
        <w:tc>
          <w:tcPr>
            <w:tcW w:w="393" w:type="pct"/>
          </w:tcPr>
          <w:p w14:paraId="63926E90" w14:textId="77777777" w:rsidR="008471E7" w:rsidRDefault="00B66857">
            <w:pPr>
              <w:suppressAutoHyphens/>
              <w:spacing w:before="20" w:after="20"/>
              <w:jc w:val="center"/>
              <w:rPr>
                <w:rFonts w:ascii="Arial" w:eastAsia="Times New Roman" w:hAnsi="Arial" w:cs="Arial"/>
                <w:b/>
                <w:sz w:val="18"/>
                <w:szCs w:val="18"/>
              </w:rPr>
            </w:pPr>
            <w:r>
              <w:rPr>
                <w:rFonts w:ascii="Arial" w:hAnsi="Arial"/>
                <w:b/>
                <w:sz w:val="18"/>
                <w:szCs w:val="18"/>
              </w:rPr>
              <w:t xml:space="preserve">Importe ac. </w:t>
            </w:r>
          </w:p>
          <w:p w14:paraId="03A88247" w14:textId="77777777" w:rsidR="008471E7" w:rsidRDefault="00B66857">
            <w:pPr>
              <w:suppressAutoHyphens/>
              <w:spacing w:before="20" w:after="20"/>
              <w:jc w:val="center"/>
              <w:rPr>
                <w:rFonts w:ascii="Arial" w:eastAsia="Times New Roman" w:hAnsi="Arial" w:cs="Arial"/>
                <w:b/>
                <w:sz w:val="18"/>
                <w:szCs w:val="18"/>
              </w:rPr>
            </w:pPr>
            <w:r>
              <w:rPr>
                <w:rFonts w:ascii="Arial" w:hAnsi="Arial"/>
                <w:b/>
                <w:sz w:val="18"/>
                <w:szCs w:val="18"/>
              </w:rPr>
              <w:t>EUR</w:t>
            </w:r>
          </w:p>
        </w:tc>
        <w:tc>
          <w:tcPr>
            <w:tcW w:w="344" w:type="pct"/>
          </w:tcPr>
          <w:p w14:paraId="729A89D9" w14:textId="77777777" w:rsidR="008471E7" w:rsidRDefault="00B66857">
            <w:pPr>
              <w:suppressAutoHyphens/>
              <w:spacing w:before="20" w:after="20"/>
              <w:jc w:val="center"/>
              <w:rPr>
                <w:rFonts w:ascii="Arial" w:eastAsia="Times New Roman" w:hAnsi="Arial" w:cs="Arial"/>
                <w:b/>
                <w:sz w:val="18"/>
                <w:szCs w:val="18"/>
              </w:rPr>
            </w:pPr>
            <w:r>
              <w:rPr>
                <w:rFonts w:ascii="Arial" w:hAnsi="Arial"/>
                <w:b/>
                <w:sz w:val="18"/>
                <w:szCs w:val="18"/>
              </w:rPr>
              <w:t>Cantidad</w:t>
            </w:r>
          </w:p>
        </w:tc>
        <w:tc>
          <w:tcPr>
            <w:tcW w:w="391" w:type="pct"/>
          </w:tcPr>
          <w:p w14:paraId="2DA7428B" w14:textId="77777777" w:rsidR="008471E7" w:rsidRDefault="00B66857">
            <w:pPr>
              <w:suppressAutoHyphens/>
              <w:spacing w:before="20" w:after="20"/>
              <w:jc w:val="center"/>
              <w:rPr>
                <w:rFonts w:ascii="Arial" w:eastAsia="Times New Roman" w:hAnsi="Arial" w:cs="Arial"/>
                <w:b/>
                <w:sz w:val="18"/>
                <w:szCs w:val="18"/>
              </w:rPr>
            </w:pPr>
            <w:r>
              <w:rPr>
                <w:rFonts w:ascii="Arial" w:hAnsi="Arial"/>
                <w:b/>
                <w:sz w:val="18"/>
                <w:szCs w:val="18"/>
              </w:rPr>
              <w:t>Importe moneda local</w:t>
            </w:r>
          </w:p>
          <w:p w14:paraId="04B099F4" w14:textId="77777777" w:rsidR="008471E7" w:rsidRDefault="00B66857">
            <w:pPr>
              <w:suppressAutoHyphens/>
              <w:spacing w:before="20" w:after="20"/>
              <w:jc w:val="center"/>
              <w:rPr>
                <w:rFonts w:ascii="Arial" w:eastAsia="Times New Roman" w:hAnsi="Arial" w:cs="Arial"/>
                <w:b/>
                <w:sz w:val="18"/>
                <w:szCs w:val="18"/>
              </w:rPr>
            </w:pPr>
            <w:r>
              <w:rPr>
                <w:rFonts w:ascii="Arial" w:hAnsi="Arial"/>
                <w:b/>
                <w:sz w:val="18"/>
                <w:szCs w:val="18"/>
              </w:rPr>
              <w:t>(si procede)</w:t>
            </w:r>
          </w:p>
        </w:tc>
        <w:tc>
          <w:tcPr>
            <w:tcW w:w="393" w:type="pct"/>
          </w:tcPr>
          <w:p w14:paraId="060ED5C0" w14:textId="77777777" w:rsidR="008471E7" w:rsidRDefault="00B66857">
            <w:pPr>
              <w:suppressAutoHyphens/>
              <w:spacing w:before="20" w:after="20"/>
              <w:jc w:val="center"/>
              <w:rPr>
                <w:rFonts w:ascii="Arial" w:eastAsia="Times New Roman" w:hAnsi="Arial" w:cs="Arial"/>
                <w:b/>
                <w:sz w:val="18"/>
                <w:szCs w:val="18"/>
              </w:rPr>
            </w:pPr>
            <w:r>
              <w:rPr>
                <w:rFonts w:ascii="Arial" w:hAnsi="Arial"/>
                <w:b/>
                <w:sz w:val="18"/>
                <w:szCs w:val="18"/>
              </w:rPr>
              <w:t>Tipo de cambio</w:t>
            </w:r>
          </w:p>
          <w:p w14:paraId="022ACB65" w14:textId="77777777" w:rsidR="008471E7" w:rsidRDefault="00B66857">
            <w:pPr>
              <w:suppressAutoHyphens/>
              <w:spacing w:before="20" w:after="20"/>
              <w:jc w:val="center"/>
              <w:rPr>
                <w:rFonts w:ascii="Arial" w:eastAsia="Times New Roman" w:hAnsi="Arial" w:cs="Arial"/>
                <w:b/>
                <w:sz w:val="18"/>
                <w:szCs w:val="18"/>
              </w:rPr>
            </w:pPr>
            <w:r>
              <w:rPr>
                <w:rFonts w:ascii="Arial" w:hAnsi="Arial"/>
                <w:b/>
                <w:sz w:val="18"/>
                <w:szCs w:val="18"/>
              </w:rPr>
              <w:t>(si procede)</w:t>
            </w:r>
          </w:p>
        </w:tc>
        <w:tc>
          <w:tcPr>
            <w:tcW w:w="344" w:type="pct"/>
            <w:tcBorders>
              <w:right w:val="single" w:sz="4" w:space="0" w:color="auto"/>
            </w:tcBorders>
          </w:tcPr>
          <w:p w14:paraId="3EC98E59" w14:textId="77777777" w:rsidR="008471E7" w:rsidRDefault="00B66857">
            <w:pPr>
              <w:suppressAutoHyphens/>
              <w:spacing w:before="20" w:after="20"/>
              <w:jc w:val="center"/>
              <w:rPr>
                <w:rFonts w:ascii="Arial" w:eastAsia="Times New Roman" w:hAnsi="Arial" w:cs="Arial"/>
                <w:b/>
                <w:sz w:val="18"/>
                <w:szCs w:val="18"/>
              </w:rPr>
            </w:pPr>
            <w:r>
              <w:rPr>
                <w:rFonts w:ascii="Arial" w:hAnsi="Arial"/>
                <w:b/>
                <w:sz w:val="18"/>
                <w:szCs w:val="18"/>
              </w:rPr>
              <w:t xml:space="preserve">Importe </w:t>
            </w:r>
          </w:p>
          <w:p w14:paraId="5566D010" w14:textId="77777777" w:rsidR="008471E7" w:rsidRDefault="00B66857">
            <w:pPr>
              <w:suppressAutoHyphens/>
              <w:spacing w:before="20" w:after="20"/>
              <w:jc w:val="center"/>
              <w:rPr>
                <w:rFonts w:ascii="Arial" w:eastAsia="Times New Roman" w:hAnsi="Arial" w:cs="Arial"/>
                <w:b/>
                <w:sz w:val="18"/>
                <w:szCs w:val="18"/>
              </w:rPr>
            </w:pPr>
            <w:r>
              <w:rPr>
                <w:rFonts w:ascii="Arial" w:hAnsi="Arial"/>
                <w:b/>
                <w:sz w:val="18"/>
                <w:szCs w:val="18"/>
              </w:rPr>
              <w:t>EUR</w:t>
            </w:r>
          </w:p>
        </w:tc>
        <w:tc>
          <w:tcPr>
            <w:tcW w:w="343" w:type="pct"/>
            <w:tcBorders>
              <w:right w:val="single" w:sz="4" w:space="0" w:color="auto"/>
            </w:tcBorders>
          </w:tcPr>
          <w:p w14:paraId="6448DD96" w14:textId="77777777" w:rsidR="008471E7" w:rsidRDefault="00B66857">
            <w:pPr>
              <w:suppressAutoHyphens/>
              <w:spacing w:before="20" w:after="20"/>
              <w:jc w:val="center"/>
              <w:rPr>
                <w:rFonts w:ascii="Arial" w:eastAsia="Times New Roman" w:hAnsi="Arial" w:cs="Arial"/>
                <w:b/>
                <w:sz w:val="18"/>
                <w:szCs w:val="18"/>
              </w:rPr>
            </w:pPr>
            <w:r>
              <w:rPr>
                <w:rFonts w:ascii="Arial" w:hAnsi="Arial"/>
                <w:b/>
                <w:sz w:val="18"/>
                <w:szCs w:val="18"/>
              </w:rPr>
              <w:t>Importe</w:t>
            </w:r>
          </w:p>
          <w:p w14:paraId="5A69B349" w14:textId="77777777" w:rsidR="008471E7" w:rsidRDefault="00B66857">
            <w:pPr>
              <w:suppressAutoHyphens/>
              <w:spacing w:before="20" w:after="20"/>
              <w:jc w:val="center"/>
              <w:rPr>
                <w:rFonts w:ascii="Arial" w:eastAsia="Times New Roman" w:hAnsi="Arial" w:cs="Arial"/>
                <w:b/>
                <w:sz w:val="18"/>
                <w:szCs w:val="18"/>
              </w:rPr>
            </w:pPr>
            <w:r>
              <w:rPr>
                <w:rFonts w:ascii="Arial" w:hAnsi="Arial"/>
                <w:b/>
                <w:sz w:val="18"/>
                <w:szCs w:val="18"/>
              </w:rPr>
              <w:t>EUR</w:t>
            </w:r>
          </w:p>
        </w:tc>
        <w:tc>
          <w:tcPr>
            <w:tcW w:w="492" w:type="pct"/>
            <w:tcBorders>
              <w:left w:val="single" w:sz="4" w:space="0" w:color="auto"/>
            </w:tcBorders>
          </w:tcPr>
          <w:p w14:paraId="240FD1A9" w14:textId="77777777" w:rsidR="008471E7" w:rsidRDefault="00B66857">
            <w:pPr>
              <w:suppressAutoHyphens/>
              <w:spacing w:before="20" w:after="20"/>
              <w:jc w:val="center"/>
              <w:rPr>
                <w:rFonts w:ascii="Arial" w:eastAsia="Times New Roman" w:hAnsi="Arial" w:cs="Arial"/>
                <w:b/>
                <w:sz w:val="18"/>
                <w:szCs w:val="18"/>
              </w:rPr>
            </w:pPr>
            <w:r>
              <w:rPr>
                <w:rFonts w:ascii="Arial" w:hAnsi="Arial"/>
                <w:b/>
                <w:sz w:val="18"/>
                <w:szCs w:val="18"/>
              </w:rPr>
              <w:t>Importe</w:t>
            </w:r>
          </w:p>
          <w:p w14:paraId="0DEB0794" w14:textId="77777777" w:rsidR="008471E7" w:rsidRDefault="00B66857">
            <w:pPr>
              <w:suppressAutoHyphens/>
              <w:spacing w:before="20" w:after="20"/>
              <w:jc w:val="center"/>
              <w:rPr>
                <w:rFonts w:ascii="Arial" w:eastAsia="Times New Roman" w:hAnsi="Arial" w:cs="Arial"/>
                <w:b/>
                <w:sz w:val="18"/>
                <w:szCs w:val="18"/>
              </w:rPr>
            </w:pPr>
            <w:r>
              <w:rPr>
                <w:rFonts w:ascii="Arial" w:hAnsi="Arial"/>
                <w:b/>
                <w:sz w:val="18"/>
                <w:szCs w:val="18"/>
              </w:rPr>
              <w:t>EUR</w:t>
            </w:r>
          </w:p>
        </w:tc>
      </w:tr>
      <w:tr w:rsidR="008471E7" w14:paraId="4BDBFA78" w14:textId="77777777">
        <w:tc>
          <w:tcPr>
            <w:tcW w:w="1760" w:type="pct"/>
            <w:gridSpan w:val="3"/>
            <w:tcBorders>
              <w:right w:val="single" w:sz="4" w:space="0" w:color="auto"/>
            </w:tcBorders>
          </w:tcPr>
          <w:p w14:paraId="52117335" w14:textId="77777777" w:rsidR="008471E7" w:rsidRDefault="00B66857">
            <w:pPr>
              <w:suppressAutoHyphens/>
              <w:spacing w:before="20" w:after="20"/>
              <w:jc w:val="left"/>
              <w:rPr>
                <w:rFonts w:ascii="Arial" w:eastAsia="Times New Roman" w:hAnsi="Arial" w:cs="Arial"/>
                <w:b/>
                <w:sz w:val="20"/>
                <w:szCs w:val="20"/>
              </w:rPr>
            </w:pPr>
            <w:r>
              <w:rPr>
                <w:rFonts w:ascii="Arial" w:hAnsi="Arial"/>
                <w:b/>
                <w:sz w:val="20"/>
                <w:szCs w:val="20"/>
              </w:rPr>
              <w:t>10. Gastos inciertos</w:t>
            </w:r>
          </w:p>
        </w:tc>
        <w:tc>
          <w:tcPr>
            <w:tcW w:w="147" w:type="pct"/>
            <w:tcBorders>
              <w:top w:val="nil"/>
              <w:left w:val="single" w:sz="4" w:space="0" w:color="auto"/>
              <w:bottom w:val="nil"/>
              <w:right w:val="single" w:sz="4" w:space="0" w:color="auto"/>
            </w:tcBorders>
          </w:tcPr>
          <w:p w14:paraId="027D9C4A" w14:textId="77777777" w:rsidR="008471E7" w:rsidRDefault="008471E7">
            <w:pPr>
              <w:suppressAutoHyphens/>
              <w:spacing w:before="20" w:after="20"/>
              <w:jc w:val="center"/>
              <w:rPr>
                <w:rFonts w:ascii="Arial" w:eastAsia="Times New Roman" w:hAnsi="Arial" w:cs="Arial"/>
                <w:b/>
                <w:sz w:val="20"/>
                <w:szCs w:val="20"/>
                <w:lang w:val="en-US" w:eastAsia="de-DE"/>
              </w:rPr>
            </w:pPr>
          </w:p>
        </w:tc>
        <w:tc>
          <w:tcPr>
            <w:tcW w:w="392" w:type="pct"/>
            <w:tcBorders>
              <w:left w:val="single" w:sz="4" w:space="0" w:color="auto"/>
            </w:tcBorders>
          </w:tcPr>
          <w:p w14:paraId="27E162CE" w14:textId="77777777" w:rsidR="008471E7" w:rsidRDefault="008471E7">
            <w:pPr>
              <w:suppressAutoHyphens/>
              <w:spacing w:before="20" w:after="20"/>
              <w:jc w:val="center"/>
              <w:rPr>
                <w:rFonts w:ascii="Arial" w:eastAsia="Times New Roman" w:hAnsi="Arial" w:cs="Arial"/>
                <w:b/>
                <w:sz w:val="18"/>
                <w:szCs w:val="18"/>
                <w:lang w:val="en-US" w:eastAsia="de-DE"/>
              </w:rPr>
            </w:pPr>
          </w:p>
        </w:tc>
        <w:tc>
          <w:tcPr>
            <w:tcW w:w="393" w:type="pct"/>
          </w:tcPr>
          <w:p w14:paraId="0C983ADB" w14:textId="77777777" w:rsidR="008471E7" w:rsidRDefault="008471E7">
            <w:pPr>
              <w:suppressAutoHyphens/>
              <w:spacing w:before="20" w:after="20"/>
              <w:jc w:val="center"/>
              <w:rPr>
                <w:rFonts w:ascii="Arial" w:eastAsia="Times New Roman" w:hAnsi="Arial" w:cs="Arial"/>
                <w:b/>
                <w:sz w:val="18"/>
                <w:szCs w:val="18"/>
                <w:lang w:val="en-US" w:eastAsia="de-DE"/>
              </w:rPr>
            </w:pPr>
          </w:p>
        </w:tc>
        <w:tc>
          <w:tcPr>
            <w:tcW w:w="344" w:type="pct"/>
          </w:tcPr>
          <w:p w14:paraId="471688A6" w14:textId="77777777" w:rsidR="008471E7" w:rsidRDefault="008471E7">
            <w:pPr>
              <w:suppressAutoHyphens/>
              <w:spacing w:before="20" w:after="20"/>
              <w:jc w:val="center"/>
              <w:rPr>
                <w:rFonts w:ascii="Arial" w:eastAsia="Times New Roman" w:hAnsi="Arial" w:cs="Arial"/>
                <w:b/>
                <w:sz w:val="18"/>
                <w:szCs w:val="18"/>
                <w:lang w:val="en-US" w:eastAsia="de-DE"/>
              </w:rPr>
            </w:pPr>
          </w:p>
        </w:tc>
        <w:tc>
          <w:tcPr>
            <w:tcW w:w="391" w:type="pct"/>
          </w:tcPr>
          <w:p w14:paraId="46851EC6" w14:textId="77777777" w:rsidR="008471E7" w:rsidRDefault="008471E7">
            <w:pPr>
              <w:suppressAutoHyphens/>
              <w:spacing w:before="20" w:after="20"/>
              <w:jc w:val="center"/>
              <w:rPr>
                <w:rFonts w:ascii="Arial" w:eastAsia="Times New Roman" w:hAnsi="Arial" w:cs="Arial"/>
                <w:b/>
                <w:sz w:val="18"/>
                <w:szCs w:val="18"/>
                <w:lang w:val="en-US" w:eastAsia="de-DE"/>
              </w:rPr>
            </w:pPr>
          </w:p>
        </w:tc>
        <w:tc>
          <w:tcPr>
            <w:tcW w:w="393" w:type="pct"/>
          </w:tcPr>
          <w:p w14:paraId="7BFA5CEE" w14:textId="77777777" w:rsidR="008471E7" w:rsidRDefault="008471E7">
            <w:pPr>
              <w:suppressAutoHyphens/>
              <w:spacing w:before="20" w:after="20"/>
              <w:jc w:val="center"/>
              <w:rPr>
                <w:rFonts w:ascii="Arial" w:eastAsia="Times New Roman" w:hAnsi="Arial" w:cs="Arial"/>
                <w:b/>
                <w:sz w:val="18"/>
                <w:szCs w:val="18"/>
                <w:lang w:val="en-US" w:eastAsia="de-DE"/>
              </w:rPr>
            </w:pPr>
          </w:p>
        </w:tc>
        <w:tc>
          <w:tcPr>
            <w:tcW w:w="344" w:type="pct"/>
            <w:tcBorders>
              <w:right w:val="single" w:sz="4" w:space="0" w:color="auto"/>
            </w:tcBorders>
          </w:tcPr>
          <w:p w14:paraId="4ECC0FD8" w14:textId="77777777" w:rsidR="008471E7" w:rsidRDefault="008471E7">
            <w:pPr>
              <w:suppressAutoHyphens/>
              <w:spacing w:before="20" w:after="20"/>
              <w:jc w:val="center"/>
              <w:rPr>
                <w:rFonts w:ascii="Arial" w:eastAsia="Times New Roman" w:hAnsi="Arial" w:cs="Arial"/>
                <w:b/>
                <w:sz w:val="18"/>
                <w:szCs w:val="18"/>
                <w:lang w:val="en-US" w:eastAsia="de-DE"/>
              </w:rPr>
            </w:pPr>
          </w:p>
        </w:tc>
        <w:tc>
          <w:tcPr>
            <w:tcW w:w="343" w:type="pct"/>
            <w:tcBorders>
              <w:right w:val="single" w:sz="4" w:space="0" w:color="auto"/>
            </w:tcBorders>
          </w:tcPr>
          <w:p w14:paraId="0588B534" w14:textId="77777777" w:rsidR="008471E7" w:rsidRDefault="008471E7">
            <w:pPr>
              <w:suppressAutoHyphens/>
              <w:spacing w:before="20" w:after="20"/>
              <w:jc w:val="center"/>
              <w:rPr>
                <w:rFonts w:ascii="Arial" w:eastAsia="Times New Roman" w:hAnsi="Arial" w:cs="Arial"/>
                <w:b/>
                <w:sz w:val="18"/>
                <w:szCs w:val="18"/>
                <w:lang w:val="en-US" w:eastAsia="de-DE"/>
              </w:rPr>
            </w:pPr>
          </w:p>
        </w:tc>
        <w:tc>
          <w:tcPr>
            <w:tcW w:w="492" w:type="pct"/>
            <w:tcBorders>
              <w:left w:val="single" w:sz="4" w:space="0" w:color="auto"/>
            </w:tcBorders>
          </w:tcPr>
          <w:p w14:paraId="689C364C" w14:textId="77777777" w:rsidR="008471E7" w:rsidRDefault="008471E7">
            <w:pPr>
              <w:suppressAutoHyphens/>
              <w:spacing w:before="20" w:after="20"/>
              <w:jc w:val="center"/>
              <w:rPr>
                <w:rFonts w:ascii="Arial" w:eastAsia="Times New Roman" w:hAnsi="Arial" w:cs="Arial"/>
                <w:b/>
                <w:sz w:val="18"/>
                <w:szCs w:val="18"/>
                <w:lang w:val="en-US" w:eastAsia="de-DE"/>
              </w:rPr>
            </w:pPr>
          </w:p>
        </w:tc>
      </w:tr>
      <w:tr w:rsidR="008471E7" w14:paraId="0348907A" w14:textId="77777777">
        <w:tc>
          <w:tcPr>
            <w:tcW w:w="1760" w:type="pct"/>
            <w:gridSpan w:val="3"/>
            <w:tcBorders>
              <w:right w:val="single" w:sz="4" w:space="0" w:color="auto"/>
            </w:tcBorders>
          </w:tcPr>
          <w:p w14:paraId="5124A6E8" w14:textId="77777777" w:rsidR="008471E7" w:rsidRDefault="00B66857">
            <w:pPr>
              <w:suppressAutoHyphens/>
              <w:spacing w:before="20" w:after="20"/>
              <w:jc w:val="left"/>
              <w:rPr>
                <w:rFonts w:ascii="Arial" w:eastAsia="Times New Roman" w:hAnsi="Arial" w:cs="Arial"/>
                <w:sz w:val="20"/>
                <w:szCs w:val="20"/>
              </w:rPr>
            </w:pPr>
            <w:r>
              <w:rPr>
                <w:rFonts w:ascii="Arial" w:hAnsi="Arial"/>
                <w:sz w:val="20"/>
                <w:szCs w:val="20"/>
              </w:rPr>
              <w:t>10.1. de 8.</w:t>
            </w:r>
          </w:p>
        </w:tc>
        <w:tc>
          <w:tcPr>
            <w:tcW w:w="147" w:type="pct"/>
            <w:tcBorders>
              <w:top w:val="nil"/>
              <w:left w:val="single" w:sz="4" w:space="0" w:color="auto"/>
              <w:bottom w:val="nil"/>
              <w:right w:val="single" w:sz="4" w:space="0" w:color="auto"/>
            </w:tcBorders>
          </w:tcPr>
          <w:p w14:paraId="0623FFE8" w14:textId="77777777" w:rsidR="008471E7" w:rsidRDefault="008471E7">
            <w:pPr>
              <w:suppressAutoHyphens/>
              <w:spacing w:before="20" w:after="20"/>
              <w:jc w:val="center"/>
              <w:rPr>
                <w:rFonts w:ascii="Arial" w:eastAsia="Times New Roman" w:hAnsi="Arial" w:cs="Arial"/>
                <w:b/>
                <w:sz w:val="20"/>
                <w:szCs w:val="20"/>
                <w:lang w:val="en-US" w:eastAsia="de-DE"/>
              </w:rPr>
            </w:pPr>
          </w:p>
        </w:tc>
        <w:tc>
          <w:tcPr>
            <w:tcW w:w="392" w:type="pct"/>
            <w:tcBorders>
              <w:left w:val="single" w:sz="4" w:space="0" w:color="auto"/>
            </w:tcBorders>
          </w:tcPr>
          <w:p w14:paraId="2E1D10CB" w14:textId="77777777" w:rsidR="008471E7" w:rsidRDefault="008471E7">
            <w:pPr>
              <w:suppressAutoHyphens/>
              <w:spacing w:before="20" w:after="20"/>
              <w:jc w:val="center"/>
              <w:rPr>
                <w:rFonts w:ascii="Arial" w:eastAsia="Times New Roman" w:hAnsi="Arial" w:cs="Arial"/>
                <w:b/>
                <w:sz w:val="18"/>
                <w:szCs w:val="18"/>
                <w:lang w:val="en-US" w:eastAsia="de-DE"/>
              </w:rPr>
            </w:pPr>
          </w:p>
        </w:tc>
        <w:tc>
          <w:tcPr>
            <w:tcW w:w="393" w:type="pct"/>
          </w:tcPr>
          <w:p w14:paraId="2C1A075A" w14:textId="77777777" w:rsidR="008471E7" w:rsidRDefault="008471E7">
            <w:pPr>
              <w:suppressAutoHyphens/>
              <w:spacing w:before="20" w:after="20"/>
              <w:jc w:val="center"/>
              <w:rPr>
                <w:rFonts w:ascii="Arial" w:eastAsia="Times New Roman" w:hAnsi="Arial" w:cs="Arial"/>
                <w:b/>
                <w:sz w:val="18"/>
                <w:szCs w:val="18"/>
                <w:lang w:val="en-US" w:eastAsia="de-DE"/>
              </w:rPr>
            </w:pPr>
          </w:p>
        </w:tc>
        <w:tc>
          <w:tcPr>
            <w:tcW w:w="344" w:type="pct"/>
          </w:tcPr>
          <w:p w14:paraId="7D98C5BC" w14:textId="77777777" w:rsidR="008471E7" w:rsidRDefault="008471E7">
            <w:pPr>
              <w:suppressAutoHyphens/>
              <w:spacing w:before="20" w:after="20"/>
              <w:jc w:val="center"/>
              <w:rPr>
                <w:rFonts w:ascii="Arial" w:eastAsia="Times New Roman" w:hAnsi="Arial" w:cs="Arial"/>
                <w:b/>
                <w:sz w:val="18"/>
                <w:szCs w:val="18"/>
                <w:lang w:val="en-US" w:eastAsia="de-DE"/>
              </w:rPr>
            </w:pPr>
          </w:p>
        </w:tc>
        <w:tc>
          <w:tcPr>
            <w:tcW w:w="391" w:type="pct"/>
          </w:tcPr>
          <w:p w14:paraId="68E6A66B" w14:textId="77777777" w:rsidR="008471E7" w:rsidRDefault="008471E7">
            <w:pPr>
              <w:suppressAutoHyphens/>
              <w:spacing w:before="20" w:after="20"/>
              <w:jc w:val="center"/>
              <w:rPr>
                <w:rFonts w:ascii="Arial" w:eastAsia="Times New Roman" w:hAnsi="Arial" w:cs="Arial"/>
                <w:b/>
                <w:sz w:val="18"/>
                <w:szCs w:val="18"/>
                <w:lang w:val="en-US" w:eastAsia="de-DE"/>
              </w:rPr>
            </w:pPr>
          </w:p>
        </w:tc>
        <w:tc>
          <w:tcPr>
            <w:tcW w:w="393" w:type="pct"/>
          </w:tcPr>
          <w:p w14:paraId="738B5114" w14:textId="77777777" w:rsidR="008471E7" w:rsidRDefault="008471E7">
            <w:pPr>
              <w:suppressAutoHyphens/>
              <w:spacing w:before="20" w:after="20"/>
              <w:jc w:val="center"/>
              <w:rPr>
                <w:rFonts w:ascii="Arial" w:eastAsia="Times New Roman" w:hAnsi="Arial" w:cs="Arial"/>
                <w:b/>
                <w:sz w:val="18"/>
                <w:szCs w:val="18"/>
                <w:lang w:val="en-US" w:eastAsia="de-DE"/>
              </w:rPr>
            </w:pPr>
          </w:p>
        </w:tc>
        <w:tc>
          <w:tcPr>
            <w:tcW w:w="344" w:type="pct"/>
            <w:tcBorders>
              <w:right w:val="single" w:sz="4" w:space="0" w:color="auto"/>
            </w:tcBorders>
          </w:tcPr>
          <w:p w14:paraId="42B24FEC" w14:textId="77777777" w:rsidR="008471E7" w:rsidRDefault="008471E7">
            <w:pPr>
              <w:suppressAutoHyphens/>
              <w:spacing w:before="20" w:after="20"/>
              <w:jc w:val="center"/>
              <w:rPr>
                <w:rFonts w:ascii="Arial" w:eastAsia="Times New Roman" w:hAnsi="Arial" w:cs="Arial"/>
                <w:b/>
                <w:sz w:val="18"/>
                <w:szCs w:val="18"/>
                <w:lang w:val="en-US" w:eastAsia="de-DE"/>
              </w:rPr>
            </w:pPr>
          </w:p>
        </w:tc>
        <w:tc>
          <w:tcPr>
            <w:tcW w:w="343" w:type="pct"/>
            <w:tcBorders>
              <w:right w:val="single" w:sz="4" w:space="0" w:color="auto"/>
            </w:tcBorders>
          </w:tcPr>
          <w:p w14:paraId="4DB0DAB0" w14:textId="77777777" w:rsidR="008471E7" w:rsidRDefault="008471E7">
            <w:pPr>
              <w:suppressAutoHyphens/>
              <w:spacing w:before="20" w:after="20"/>
              <w:jc w:val="center"/>
              <w:rPr>
                <w:rFonts w:ascii="Arial" w:eastAsia="Times New Roman" w:hAnsi="Arial" w:cs="Arial"/>
                <w:b/>
                <w:sz w:val="18"/>
                <w:szCs w:val="18"/>
                <w:lang w:val="en-US" w:eastAsia="de-DE"/>
              </w:rPr>
            </w:pPr>
          </w:p>
        </w:tc>
        <w:tc>
          <w:tcPr>
            <w:tcW w:w="492" w:type="pct"/>
            <w:tcBorders>
              <w:left w:val="single" w:sz="4" w:space="0" w:color="auto"/>
            </w:tcBorders>
          </w:tcPr>
          <w:p w14:paraId="14C2767F" w14:textId="77777777" w:rsidR="008471E7" w:rsidRDefault="008471E7">
            <w:pPr>
              <w:suppressAutoHyphens/>
              <w:spacing w:before="20" w:after="20"/>
              <w:jc w:val="center"/>
              <w:rPr>
                <w:rFonts w:ascii="Arial" w:eastAsia="Times New Roman" w:hAnsi="Arial" w:cs="Arial"/>
                <w:b/>
                <w:sz w:val="18"/>
                <w:szCs w:val="18"/>
                <w:lang w:val="en-US" w:eastAsia="de-DE"/>
              </w:rPr>
            </w:pPr>
          </w:p>
        </w:tc>
      </w:tr>
      <w:tr w:rsidR="008471E7" w14:paraId="25C03145" w14:textId="77777777">
        <w:tc>
          <w:tcPr>
            <w:tcW w:w="1760" w:type="pct"/>
            <w:gridSpan w:val="3"/>
            <w:tcBorders>
              <w:right w:val="single" w:sz="4" w:space="0" w:color="auto"/>
            </w:tcBorders>
          </w:tcPr>
          <w:p w14:paraId="11DB3D7D" w14:textId="77777777" w:rsidR="008471E7" w:rsidRDefault="00B66857">
            <w:pPr>
              <w:suppressAutoHyphens/>
              <w:spacing w:before="20" w:after="20"/>
              <w:jc w:val="left"/>
              <w:rPr>
                <w:rFonts w:ascii="Arial" w:eastAsia="Times New Roman" w:hAnsi="Arial" w:cs="Arial"/>
                <w:sz w:val="20"/>
                <w:szCs w:val="20"/>
              </w:rPr>
            </w:pPr>
            <w:r>
              <w:rPr>
                <w:rFonts w:ascii="Arial" w:hAnsi="Arial"/>
                <w:sz w:val="20"/>
                <w:szCs w:val="20"/>
              </w:rPr>
              <w:t>10.2. de 9.</w:t>
            </w:r>
          </w:p>
        </w:tc>
        <w:tc>
          <w:tcPr>
            <w:tcW w:w="147" w:type="pct"/>
            <w:tcBorders>
              <w:top w:val="nil"/>
              <w:left w:val="single" w:sz="4" w:space="0" w:color="auto"/>
              <w:bottom w:val="nil"/>
              <w:right w:val="single" w:sz="4" w:space="0" w:color="auto"/>
            </w:tcBorders>
          </w:tcPr>
          <w:p w14:paraId="22D29B7D" w14:textId="77777777" w:rsidR="008471E7" w:rsidRDefault="008471E7">
            <w:pPr>
              <w:suppressAutoHyphens/>
              <w:spacing w:before="20" w:after="20"/>
              <w:jc w:val="center"/>
              <w:rPr>
                <w:rFonts w:ascii="Arial" w:eastAsia="Times New Roman" w:hAnsi="Arial" w:cs="Arial"/>
                <w:b/>
                <w:sz w:val="20"/>
                <w:szCs w:val="20"/>
                <w:lang w:val="en-US" w:eastAsia="de-DE"/>
              </w:rPr>
            </w:pPr>
          </w:p>
        </w:tc>
        <w:tc>
          <w:tcPr>
            <w:tcW w:w="392" w:type="pct"/>
            <w:tcBorders>
              <w:left w:val="single" w:sz="4" w:space="0" w:color="auto"/>
            </w:tcBorders>
          </w:tcPr>
          <w:p w14:paraId="04A3C1F0" w14:textId="77777777" w:rsidR="008471E7" w:rsidRDefault="008471E7">
            <w:pPr>
              <w:suppressAutoHyphens/>
              <w:spacing w:before="20" w:after="20"/>
              <w:jc w:val="center"/>
              <w:rPr>
                <w:rFonts w:ascii="Arial" w:eastAsia="Times New Roman" w:hAnsi="Arial" w:cs="Arial"/>
                <w:b/>
                <w:sz w:val="18"/>
                <w:szCs w:val="18"/>
                <w:lang w:val="en-US" w:eastAsia="de-DE"/>
              </w:rPr>
            </w:pPr>
          </w:p>
        </w:tc>
        <w:tc>
          <w:tcPr>
            <w:tcW w:w="393" w:type="pct"/>
          </w:tcPr>
          <w:p w14:paraId="1953B828" w14:textId="77777777" w:rsidR="008471E7" w:rsidRDefault="008471E7">
            <w:pPr>
              <w:suppressAutoHyphens/>
              <w:spacing w:before="20" w:after="20"/>
              <w:jc w:val="center"/>
              <w:rPr>
                <w:rFonts w:ascii="Arial" w:eastAsia="Times New Roman" w:hAnsi="Arial" w:cs="Arial"/>
                <w:b/>
                <w:sz w:val="18"/>
                <w:szCs w:val="18"/>
                <w:lang w:val="en-US" w:eastAsia="de-DE"/>
              </w:rPr>
            </w:pPr>
          </w:p>
        </w:tc>
        <w:tc>
          <w:tcPr>
            <w:tcW w:w="344" w:type="pct"/>
          </w:tcPr>
          <w:p w14:paraId="3BCC9133" w14:textId="77777777" w:rsidR="008471E7" w:rsidRDefault="008471E7">
            <w:pPr>
              <w:suppressAutoHyphens/>
              <w:spacing w:before="20" w:after="20"/>
              <w:jc w:val="center"/>
              <w:rPr>
                <w:rFonts w:ascii="Arial" w:eastAsia="Times New Roman" w:hAnsi="Arial" w:cs="Arial"/>
                <w:b/>
                <w:sz w:val="18"/>
                <w:szCs w:val="18"/>
                <w:lang w:val="en-US" w:eastAsia="de-DE"/>
              </w:rPr>
            </w:pPr>
          </w:p>
        </w:tc>
        <w:tc>
          <w:tcPr>
            <w:tcW w:w="391" w:type="pct"/>
          </w:tcPr>
          <w:p w14:paraId="31EB33FC" w14:textId="77777777" w:rsidR="008471E7" w:rsidRDefault="008471E7">
            <w:pPr>
              <w:suppressAutoHyphens/>
              <w:spacing w:before="20" w:after="20"/>
              <w:jc w:val="center"/>
              <w:rPr>
                <w:rFonts w:ascii="Arial" w:eastAsia="Times New Roman" w:hAnsi="Arial" w:cs="Arial"/>
                <w:b/>
                <w:sz w:val="18"/>
                <w:szCs w:val="18"/>
                <w:lang w:val="en-US" w:eastAsia="de-DE"/>
              </w:rPr>
            </w:pPr>
          </w:p>
        </w:tc>
        <w:tc>
          <w:tcPr>
            <w:tcW w:w="393" w:type="pct"/>
          </w:tcPr>
          <w:p w14:paraId="273617F3" w14:textId="77777777" w:rsidR="008471E7" w:rsidRDefault="008471E7">
            <w:pPr>
              <w:suppressAutoHyphens/>
              <w:spacing w:before="20" w:after="20"/>
              <w:jc w:val="center"/>
              <w:rPr>
                <w:rFonts w:ascii="Arial" w:eastAsia="Times New Roman" w:hAnsi="Arial" w:cs="Arial"/>
                <w:b/>
                <w:sz w:val="18"/>
                <w:szCs w:val="18"/>
                <w:lang w:val="en-US" w:eastAsia="de-DE"/>
              </w:rPr>
            </w:pPr>
          </w:p>
        </w:tc>
        <w:tc>
          <w:tcPr>
            <w:tcW w:w="344" w:type="pct"/>
            <w:tcBorders>
              <w:right w:val="single" w:sz="4" w:space="0" w:color="auto"/>
            </w:tcBorders>
          </w:tcPr>
          <w:p w14:paraId="6141911A" w14:textId="77777777" w:rsidR="008471E7" w:rsidRDefault="008471E7">
            <w:pPr>
              <w:suppressAutoHyphens/>
              <w:spacing w:before="20" w:after="20"/>
              <w:jc w:val="center"/>
              <w:rPr>
                <w:rFonts w:ascii="Arial" w:eastAsia="Times New Roman" w:hAnsi="Arial" w:cs="Arial"/>
                <w:b/>
                <w:sz w:val="18"/>
                <w:szCs w:val="18"/>
                <w:lang w:val="en-US" w:eastAsia="de-DE"/>
              </w:rPr>
            </w:pPr>
          </w:p>
        </w:tc>
        <w:tc>
          <w:tcPr>
            <w:tcW w:w="343" w:type="pct"/>
            <w:tcBorders>
              <w:right w:val="single" w:sz="4" w:space="0" w:color="auto"/>
            </w:tcBorders>
          </w:tcPr>
          <w:p w14:paraId="2B688BC1" w14:textId="77777777" w:rsidR="008471E7" w:rsidRDefault="008471E7">
            <w:pPr>
              <w:suppressAutoHyphens/>
              <w:spacing w:before="20" w:after="20"/>
              <w:jc w:val="center"/>
              <w:rPr>
                <w:rFonts w:ascii="Arial" w:eastAsia="Times New Roman" w:hAnsi="Arial" w:cs="Arial"/>
                <w:b/>
                <w:sz w:val="18"/>
                <w:szCs w:val="18"/>
                <w:lang w:val="en-US" w:eastAsia="de-DE"/>
              </w:rPr>
            </w:pPr>
          </w:p>
        </w:tc>
        <w:tc>
          <w:tcPr>
            <w:tcW w:w="492" w:type="pct"/>
            <w:tcBorders>
              <w:left w:val="single" w:sz="4" w:space="0" w:color="auto"/>
            </w:tcBorders>
          </w:tcPr>
          <w:p w14:paraId="64C647DF" w14:textId="77777777" w:rsidR="008471E7" w:rsidRDefault="008471E7">
            <w:pPr>
              <w:suppressAutoHyphens/>
              <w:spacing w:before="20" w:after="20"/>
              <w:jc w:val="center"/>
              <w:rPr>
                <w:rFonts w:ascii="Arial" w:eastAsia="Times New Roman" w:hAnsi="Arial" w:cs="Arial"/>
                <w:b/>
                <w:sz w:val="18"/>
                <w:szCs w:val="18"/>
                <w:lang w:val="en-US" w:eastAsia="de-DE"/>
              </w:rPr>
            </w:pPr>
          </w:p>
        </w:tc>
      </w:tr>
      <w:tr w:rsidR="008471E7" w14:paraId="76233134" w14:textId="77777777">
        <w:tc>
          <w:tcPr>
            <w:tcW w:w="1760" w:type="pct"/>
            <w:gridSpan w:val="3"/>
            <w:tcBorders>
              <w:right w:val="single" w:sz="4" w:space="0" w:color="auto"/>
            </w:tcBorders>
          </w:tcPr>
          <w:p w14:paraId="592EF630" w14:textId="77777777" w:rsidR="008471E7" w:rsidRDefault="00B66857">
            <w:pPr>
              <w:suppressAutoHyphens/>
              <w:spacing w:before="20" w:after="20"/>
              <w:jc w:val="left"/>
              <w:rPr>
                <w:rFonts w:ascii="Arial" w:eastAsia="Times New Roman" w:hAnsi="Arial" w:cs="Arial"/>
                <w:b/>
                <w:sz w:val="18"/>
                <w:szCs w:val="18"/>
              </w:rPr>
            </w:pPr>
            <w:r>
              <w:rPr>
                <w:rFonts w:ascii="Arial" w:hAnsi="Arial"/>
                <w:b/>
                <w:sz w:val="20"/>
                <w:szCs w:val="20"/>
              </w:rPr>
              <w:t xml:space="preserve">11. Contingencias y otros </w:t>
            </w:r>
          </w:p>
        </w:tc>
        <w:tc>
          <w:tcPr>
            <w:tcW w:w="147" w:type="pct"/>
            <w:tcBorders>
              <w:top w:val="nil"/>
              <w:left w:val="single" w:sz="4" w:space="0" w:color="auto"/>
              <w:bottom w:val="nil"/>
              <w:right w:val="single" w:sz="4" w:space="0" w:color="auto"/>
            </w:tcBorders>
          </w:tcPr>
          <w:p w14:paraId="79A76C45" w14:textId="77777777" w:rsidR="008471E7" w:rsidRDefault="008471E7">
            <w:pPr>
              <w:suppressAutoHyphens/>
              <w:spacing w:before="20" w:after="20"/>
              <w:jc w:val="center"/>
              <w:rPr>
                <w:rFonts w:ascii="Arial" w:eastAsia="Times New Roman" w:hAnsi="Arial" w:cs="Arial"/>
                <w:b/>
                <w:sz w:val="20"/>
                <w:szCs w:val="20"/>
                <w:lang w:val="en-US" w:eastAsia="de-DE"/>
              </w:rPr>
            </w:pPr>
          </w:p>
        </w:tc>
        <w:tc>
          <w:tcPr>
            <w:tcW w:w="392" w:type="pct"/>
            <w:tcBorders>
              <w:left w:val="single" w:sz="4" w:space="0" w:color="auto"/>
            </w:tcBorders>
          </w:tcPr>
          <w:p w14:paraId="26F1954B" w14:textId="77777777" w:rsidR="008471E7" w:rsidRDefault="008471E7">
            <w:pPr>
              <w:suppressAutoHyphens/>
              <w:spacing w:before="20" w:after="20"/>
              <w:jc w:val="center"/>
              <w:rPr>
                <w:rFonts w:ascii="Arial" w:eastAsia="Times New Roman" w:hAnsi="Arial" w:cs="Arial"/>
                <w:b/>
                <w:sz w:val="18"/>
                <w:szCs w:val="18"/>
                <w:lang w:val="en-US" w:eastAsia="de-DE"/>
              </w:rPr>
            </w:pPr>
          </w:p>
        </w:tc>
        <w:tc>
          <w:tcPr>
            <w:tcW w:w="393" w:type="pct"/>
          </w:tcPr>
          <w:p w14:paraId="1CF92C66" w14:textId="77777777" w:rsidR="008471E7" w:rsidRDefault="008471E7">
            <w:pPr>
              <w:suppressAutoHyphens/>
              <w:spacing w:before="20" w:after="20"/>
              <w:jc w:val="center"/>
              <w:rPr>
                <w:rFonts w:ascii="Arial" w:eastAsia="Times New Roman" w:hAnsi="Arial" w:cs="Arial"/>
                <w:b/>
                <w:sz w:val="18"/>
                <w:szCs w:val="18"/>
                <w:lang w:val="en-US" w:eastAsia="de-DE"/>
              </w:rPr>
            </w:pPr>
          </w:p>
        </w:tc>
        <w:tc>
          <w:tcPr>
            <w:tcW w:w="344" w:type="pct"/>
          </w:tcPr>
          <w:p w14:paraId="1E2909D7" w14:textId="77777777" w:rsidR="008471E7" w:rsidRDefault="008471E7">
            <w:pPr>
              <w:suppressAutoHyphens/>
              <w:spacing w:before="20" w:after="20"/>
              <w:jc w:val="center"/>
              <w:rPr>
                <w:rFonts w:ascii="Arial" w:eastAsia="Times New Roman" w:hAnsi="Arial" w:cs="Arial"/>
                <w:b/>
                <w:sz w:val="18"/>
                <w:szCs w:val="18"/>
                <w:lang w:val="en-US" w:eastAsia="de-DE"/>
              </w:rPr>
            </w:pPr>
          </w:p>
        </w:tc>
        <w:tc>
          <w:tcPr>
            <w:tcW w:w="391" w:type="pct"/>
          </w:tcPr>
          <w:p w14:paraId="276B4D35" w14:textId="77777777" w:rsidR="008471E7" w:rsidRDefault="008471E7">
            <w:pPr>
              <w:suppressAutoHyphens/>
              <w:spacing w:before="20" w:after="20"/>
              <w:jc w:val="center"/>
              <w:rPr>
                <w:rFonts w:ascii="Arial" w:eastAsia="Times New Roman" w:hAnsi="Arial" w:cs="Arial"/>
                <w:b/>
                <w:sz w:val="18"/>
                <w:szCs w:val="18"/>
                <w:lang w:val="en-US" w:eastAsia="de-DE"/>
              </w:rPr>
            </w:pPr>
          </w:p>
        </w:tc>
        <w:tc>
          <w:tcPr>
            <w:tcW w:w="393" w:type="pct"/>
          </w:tcPr>
          <w:p w14:paraId="5A7DA466" w14:textId="77777777" w:rsidR="008471E7" w:rsidRDefault="008471E7">
            <w:pPr>
              <w:suppressAutoHyphens/>
              <w:spacing w:before="20" w:after="20"/>
              <w:jc w:val="center"/>
              <w:rPr>
                <w:rFonts w:ascii="Arial" w:eastAsia="Times New Roman" w:hAnsi="Arial" w:cs="Arial"/>
                <w:b/>
                <w:sz w:val="18"/>
                <w:szCs w:val="18"/>
                <w:lang w:val="en-US" w:eastAsia="de-DE"/>
              </w:rPr>
            </w:pPr>
          </w:p>
        </w:tc>
        <w:tc>
          <w:tcPr>
            <w:tcW w:w="344" w:type="pct"/>
            <w:tcBorders>
              <w:right w:val="single" w:sz="4" w:space="0" w:color="auto"/>
            </w:tcBorders>
          </w:tcPr>
          <w:p w14:paraId="2118B519" w14:textId="77777777" w:rsidR="008471E7" w:rsidRDefault="008471E7">
            <w:pPr>
              <w:suppressAutoHyphens/>
              <w:spacing w:before="20" w:after="20"/>
              <w:jc w:val="center"/>
              <w:rPr>
                <w:rFonts w:ascii="Arial" w:eastAsia="Times New Roman" w:hAnsi="Arial" w:cs="Arial"/>
                <w:b/>
                <w:sz w:val="18"/>
                <w:szCs w:val="18"/>
                <w:lang w:val="en-US" w:eastAsia="de-DE"/>
              </w:rPr>
            </w:pPr>
          </w:p>
        </w:tc>
        <w:tc>
          <w:tcPr>
            <w:tcW w:w="343" w:type="pct"/>
            <w:tcBorders>
              <w:right w:val="single" w:sz="4" w:space="0" w:color="auto"/>
            </w:tcBorders>
          </w:tcPr>
          <w:p w14:paraId="4BE843F7" w14:textId="77777777" w:rsidR="008471E7" w:rsidRDefault="008471E7">
            <w:pPr>
              <w:suppressAutoHyphens/>
              <w:spacing w:before="20" w:after="20"/>
              <w:jc w:val="center"/>
              <w:rPr>
                <w:rFonts w:ascii="Arial" w:eastAsia="Times New Roman" w:hAnsi="Arial" w:cs="Arial"/>
                <w:b/>
                <w:sz w:val="18"/>
                <w:szCs w:val="18"/>
                <w:lang w:val="en-US" w:eastAsia="de-DE"/>
              </w:rPr>
            </w:pPr>
          </w:p>
        </w:tc>
        <w:tc>
          <w:tcPr>
            <w:tcW w:w="492" w:type="pct"/>
            <w:tcBorders>
              <w:left w:val="single" w:sz="4" w:space="0" w:color="auto"/>
            </w:tcBorders>
          </w:tcPr>
          <w:p w14:paraId="28844A4D" w14:textId="77777777" w:rsidR="008471E7" w:rsidRDefault="008471E7">
            <w:pPr>
              <w:suppressAutoHyphens/>
              <w:spacing w:before="20" w:after="20"/>
              <w:jc w:val="center"/>
              <w:rPr>
                <w:rFonts w:ascii="Arial" w:eastAsia="Times New Roman" w:hAnsi="Arial" w:cs="Arial"/>
                <w:b/>
                <w:sz w:val="18"/>
                <w:szCs w:val="18"/>
                <w:lang w:val="en-US" w:eastAsia="de-DE"/>
              </w:rPr>
            </w:pPr>
          </w:p>
        </w:tc>
      </w:tr>
      <w:tr w:rsidR="008471E7" w14:paraId="36379391" w14:textId="77777777">
        <w:tc>
          <w:tcPr>
            <w:tcW w:w="972" w:type="pct"/>
          </w:tcPr>
          <w:p w14:paraId="3F2391CD" w14:textId="77777777" w:rsidR="008471E7" w:rsidRDefault="00B66857">
            <w:pPr>
              <w:suppressAutoHyphens/>
              <w:rPr>
                <w:rFonts w:ascii="Arial" w:eastAsia="Times New Roman" w:hAnsi="Arial" w:cs="Arial"/>
                <w:sz w:val="20"/>
                <w:szCs w:val="20"/>
              </w:rPr>
            </w:pPr>
            <w:r>
              <w:rPr>
                <w:rFonts w:ascii="Arial" w:hAnsi="Arial"/>
                <w:sz w:val="20"/>
                <w:szCs w:val="20"/>
              </w:rPr>
              <w:t>11,1. Contingencias generales</w:t>
            </w:r>
          </w:p>
        </w:tc>
        <w:tc>
          <w:tcPr>
            <w:tcW w:w="261" w:type="pct"/>
          </w:tcPr>
          <w:p w14:paraId="529D2D54" w14:textId="77777777" w:rsidR="008471E7" w:rsidRDefault="008471E7">
            <w:pPr>
              <w:suppressAutoHyphens/>
              <w:rPr>
                <w:rFonts w:ascii="Arial" w:eastAsia="Times New Roman" w:hAnsi="Arial" w:cs="Arial"/>
                <w:sz w:val="20"/>
                <w:szCs w:val="20"/>
                <w:lang w:val="en-US" w:eastAsia="de-DE"/>
              </w:rPr>
            </w:pPr>
          </w:p>
        </w:tc>
        <w:tc>
          <w:tcPr>
            <w:tcW w:w="528" w:type="pct"/>
            <w:tcBorders>
              <w:right w:val="single" w:sz="4" w:space="0" w:color="auto"/>
            </w:tcBorders>
          </w:tcPr>
          <w:p w14:paraId="72E0D0C5" w14:textId="77777777" w:rsidR="008471E7" w:rsidRDefault="00B66857">
            <w:pPr>
              <w:suppressAutoHyphens/>
              <w:snapToGrid w:val="0"/>
              <w:rPr>
                <w:rFonts w:ascii="Arial" w:eastAsia="Times New Roman" w:hAnsi="Arial" w:cs="Arial"/>
                <w:sz w:val="20"/>
                <w:szCs w:val="20"/>
              </w:rPr>
            </w:pPr>
            <w:r>
              <w:rPr>
                <w:rFonts w:ascii="Arial" w:hAnsi="Arial"/>
                <w:sz w:val="20"/>
                <w:szCs w:val="20"/>
              </w:rPr>
              <w:t>...</w:t>
            </w:r>
          </w:p>
        </w:tc>
        <w:tc>
          <w:tcPr>
            <w:tcW w:w="147" w:type="pct"/>
            <w:tcBorders>
              <w:top w:val="nil"/>
              <w:left w:val="single" w:sz="4" w:space="0" w:color="auto"/>
              <w:bottom w:val="nil"/>
              <w:right w:val="single" w:sz="4" w:space="0" w:color="auto"/>
            </w:tcBorders>
          </w:tcPr>
          <w:p w14:paraId="35B60CEE" w14:textId="77777777" w:rsidR="008471E7" w:rsidRDefault="008471E7">
            <w:pPr>
              <w:suppressAutoHyphens/>
              <w:snapToGrid w:val="0"/>
              <w:rPr>
                <w:rFonts w:ascii="Arial" w:eastAsia="Times New Roman" w:hAnsi="Arial" w:cs="Arial"/>
                <w:sz w:val="20"/>
                <w:szCs w:val="20"/>
                <w:lang w:val="en-US" w:eastAsia="de-DE"/>
              </w:rPr>
            </w:pPr>
          </w:p>
        </w:tc>
        <w:tc>
          <w:tcPr>
            <w:tcW w:w="392" w:type="pct"/>
            <w:tcBorders>
              <w:left w:val="single" w:sz="4" w:space="0" w:color="auto"/>
            </w:tcBorders>
            <w:shd w:val="clear" w:color="auto" w:fill="D9D9D9" w:themeFill="background1" w:themeFillShade="D9"/>
          </w:tcPr>
          <w:p w14:paraId="241AC793" w14:textId="77777777" w:rsidR="008471E7" w:rsidRDefault="00B66857">
            <w:pPr>
              <w:suppressAutoHyphens/>
              <w:spacing w:before="20" w:after="20"/>
              <w:jc w:val="center"/>
              <w:rPr>
                <w:rFonts w:ascii="Arial" w:eastAsia="Times New Roman" w:hAnsi="Arial" w:cs="Arial"/>
                <w:b/>
                <w:sz w:val="18"/>
                <w:szCs w:val="18"/>
              </w:rPr>
            </w:pPr>
            <w:r>
              <w:rPr>
                <w:rFonts w:ascii="Arial" w:hAnsi="Arial"/>
                <w:b/>
                <w:sz w:val="18"/>
                <w:szCs w:val="18"/>
              </w:rPr>
              <w:t>no</w:t>
            </w:r>
          </w:p>
        </w:tc>
        <w:tc>
          <w:tcPr>
            <w:tcW w:w="393" w:type="pct"/>
            <w:shd w:val="clear" w:color="auto" w:fill="D9D9D9" w:themeFill="background1" w:themeFillShade="D9"/>
          </w:tcPr>
          <w:p w14:paraId="32672653" w14:textId="77777777" w:rsidR="008471E7" w:rsidRDefault="00B66857">
            <w:pPr>
              <w:suppressAutoHyphens/>
              <w:spacing w:before="20" w:after="20"/>
              <w:jc w:val="center"/>
              <w:rPr>
                <w:rFonts w:ascii="Arial" w:eastAsia="Times New Roman" w:hAnsi="Arial" w:cs="Arial"/>
                <w:b/>
                <w:sz w:val="18"/>
                <w:szCs w:val="18"/>
              </w:rPr>
            </w:pPr>
            <w:r>
              <w:rPr>
                <w:rFonts w:ascii="Arial" w:hAnsi="Arial"/>
                <w:b/>
                <w:sz w:val="18"/>
                <w:szCs w:val="18"/>
              </w:rPr>
              <w:t>aplicable</w:t>
            </w:r>
          </w:p>
        </w:tc>
        <w:tc>
          <w:tcPr>
            <w:tcW w:w="344" w:type="pct"/>
            <w:shd w:val="clear" w:color="auto" w:fill="D9D9D9" w:themeFill="background1" w:themeFillShade="D9"/>
          </w:tcPr>
          <w:p w14:paraId="3A36026A" w14:textId="77777777" w:rsidR="008471E7" w:rsidRDefault="008471E7">
            <w:pPr>
              <w:suppressAutoHyphens/>
              <w:spacing w:before="20" w:after="20"/>
              <w:jc w:val="center"/>
              <w:rPr>
                <w:rFonts w:ascii="Arial" w:eastAsia="Times New Roman" w:hAnsi="Arial" w:cs="Arial"/>
                <w:b/>
                <w:sz w:val="18"/>
                <w:szCs w:val="18"/>
                <w:lang w:val="en-US" w:eastAsia="de-DE"/>
              </w:rPr>
            </w:pPr>
          </w:p>
        </w:tc>
        <w:tc>
          <w:tcPr>
            <w:tcW w:w="391" w:type="pct"/>
            <w:shd w:val="clear" w:color="auto" w:fill="D9D9D9" w:themeFill="background1" w:themeFillShade="D9"/>
          </w:tcPr>
          <w:p w14:paraId="45076231" w14:textId="77777777" w:rsidR="008471E7" w:rsidRDefault="008471E7">
            <w:pPr>
              <w:suppressAutoHyphens/>
              <w:spacing w:before="20" w:after="20"/>
              <w:jc w:val="center"/>
              <w:rPr>
                <w:rFonts w:ascii="Arial" w:eastAsia="Times New Roman" w:hAnsi="Arial" w:cs="Arial"/>
                <w:b/>
                <w:sz w:val="18"/>
                <w:szCs w:val="18"/>
                <w:lang w:val="en-US" w:eastAsia="de-DE"/>
              </w:rPr>
            </w:pPr>
          </w:p>
        </w:tc>
        <w:tc>
          <w:tcPr>
            <w:tcW w:w="393" w:type="pct"/>
            <w:shd w:val="clear" w:color="auto" w:fill="D9D9D9" w:themeFill="background1" w:themeFillShade="D9"/>
          </w:tcPr>
          <w:p w14:paraId="474EC8CB" w14:textId="77777777" w:rsidR="008471E7" w:rsidRDefault="008471E7">
            <w:pPr>
              <w:suppressAutoHyphens/>
              <w:spacing w:before="20" w:after="20"/>
              <w:jc w:val="center"/>
              <w:rPr>
                <w:rFonts w:ascii="Arial" w:eastAsia="Times New Roman" w:hAnsi="Arial" w:cs="Arial"/>
                <w:b/>
                <w:sz w:val="18"/>
                <w:szCs w:val="18"/>
                <w:lang w:val="en-US" w:eastAsia="de-DE"/>
              </w:rPr>
            </w:pPr>
          </w:p>
        </w:tc>
        <w:tc>
          <w:tcPr>
            <w:tcW w:w="344" w:type="pct"/>
            <w:shd w:val="clear" w:color="auto" w:fill="D9D9D9" w:themeFill="background1" w:themeFillShade="D9"/>
          </w:tcPr>
          <w:p w14:paraId="3479E92A" w14:textId="77777777" w:rsidR="008471E7" w:rsidRDefault="008471E7">
            <w:pPr>
              <w:suppressAutoHyphens/>
              <w:spacing w:before="20" w:after="20"/>
              <w:jc w:val="center"/>
              <w:rPr>
                <w:rFonts w:ascii="Arial" w:eastAsia="Times New Roman" w:hAnsi="Arial" w:cs="Arial"/>
                <w:b/>
                <w:sz w:val="18"/>
                <w:szCs w:val="18"/>
                <w:lang w:val="en-US" w:eastAsia="de-DE"/>
              </w:rPr>
            </w:pPr>
          </w:p>
        </w:tc>
        <w:tc>
          <w:tcPr>
            <w:tcW w:w="343" w:type="pct"/>
            <w:shd w:val="clear" w:color="auto" w:fill="D9D9D9" w:themeFill="background1" w:themeFillShade="D9"/>
          </w:tcPr>
          <w:p w14:paraId="43F2CCCB" w14:textId="77777777" w:rsidR="008471E7" w:rsidRDefault="008471E7">
            <w:pPr>
              <w:suppressAutoHyphens/>
              <w:spacing w:before="20" w:after="20"/>
              <w:jc w:val="center"/>
              <w:rPr>
                <w:rFonts w:ascii="Arial" w:eastAsia="Times New Roman" w:hAnsi="Arial" w:cs="Arial"/>
                <w:b/>
                <w:sz w:val="18"/>
                <w:szCs w:val="18"/>
                <w:lang w:val="en-US" w:eastAsia="de-DE"/>
              </w:rPr>
            </w:pPr>
          </w:p>
        </w:tc>
        <w:tc>
          <w:tcPr>
            <w:tcW w:w="492" w:type="pct"/>
            <w:shd w:val="clear" w:color="auto" w:fill="D9D9D9" w:themeFill="background1" w:themeFillShade="D9"/>
          </w:tcPr>
          <w:p w14:paraId="54A76E19" w14:textId="77777777" w:rsidR="008471E7" w:rsidRDefault="008471E7">
            <w:pPr>
              <w:suppressAutoHyphens/>
              <w:spacing w:before="20" w:after="20"/>
              <w:jc w:val="center"/>
              <w:rPr>
                <w:rFonts w:ascii="Arial" w:eastAsia="Times New Roman" w:hAnsi="Arial" w:cs="Arial"/>
                <w:b/>
                <w:sz w:val="18"/>
                <w:szCs w:val="18"/>
                <w:lang w:val="en-US" w:eastAsia="de-DE"/>
              </w:rPr>
            </w:pPr>
          </w:p>
        </w:tc>
      </w:tr>
      <w:tr w:rsidR="008471E7" w14:paraId="67F89639" w14:textId="77777777">
        <w:tc>
          <w:tcPr>
            <w:tcW w:w="972" w:type="pct"/>
          </w:tcPr>
          <w:p w14:paraId="0D24FD64" w14:textId="77777777" w:rsidR="008471E7" w:rsidRDefault="00B66857">
            <w:pPr>
              <w:suppressAutoHyphens/>
              <w:rPr>
                <w:rFonts w:ascii="Arial" w:eastAsia="Times New Roman" w:hAnsi="Arial" w:cs="Arial"/>
                <w:sz w:val="20"/>
                <w:szCs w:val="20"/>
              </w:rPr>
            </w:pPr>
            <w:proofErr w:type="gramStart"/>
            <w:r>
              <w:rPr>
                <w:rFonts w:ascii="Arial" w:hAnsi="Arial"/>
                <w:sz w:val="20"/>
                <w:szCs w:val="20"/>
              </w:rPr>
              <w:t>11.2….</w:t>
            </w:r>
            <w:proofErr w:type="gramEnd"/>
          </w:p>
        </w:tc>
        <w:tc>
          <w:tcPr>
            <w:tcW w:w="261" w:type="pct"/>
          </w:tcPr>
          <w:p w14:paraId="5F19A564" w14:textId="77777777" w:rsidR="008471E7" w:rsidRDefault="008471E7">
            <w:pPr>
              <w:suppressAutoHyphens/>
              <w:rPr>
                <w:rFonts w:ascii="Arial" w:eastAsia="Times New Roman" w:hAnsi="Arial" w:cs="Arial"/>
                <w:sz w:val="20"/>
                <w:szCs w:val="20"/>
                <w:lang w:val="en-US" w:eastAsia="de-DE"/>
              </w:rPr>
            </w:pPr>
          </w:p>
        </w:tc>
        <w:tc>
          <w:tcPr>
            <w:tcW w:w="528" w:type="pct"/>
            <w:tcBorders>
              <w:right w:val="single" w:sz="4" w:space="0" w:color="auto"/>
            </w:tcBorders>
          </w:tcPr>
          <w:p w14:paraId="75EAD2C7" w14:textId="77777777" w:rsidR="008471E7" w:rsidRDefault="00B66857">
            <w:pPr>
              <w:suppressAutoHyphens/>
              <w:snapToGrid w:val="0"/>
              <w:rPr>
                <w:rFonts w:ascii="Arial" w:eastAsia="Times New Roman" w:hAnsi="Arial" w:cs="Arial"/>
                <w:sz w:val="20"/>
                <w:szCs w:val="20"/>
              </w:rPr>
            </w:pPr>
            <w:r>
              <w:rPr>
                <w:rFonts w:ascii="Arial" w:hAnsi="Arial"/>
                <w:sz w:val="20"/>
                <w:szCs w:val="20"/>
              </w:rPr>
              <w:t>...</w:t>
            </w:r>
          </w:p>
        </w:tc>
        <w:tc>
          <w:tcPr>
            <w:tcW w:w="147" w:type="pct"/>
            <w:tcBorders>
              <w:top w:val="nil"/>
              <w:left w:val="single" w:sz="4" w:space="0" w:color="auto"/>
              <w:bottom w:val="nil"/>
              <w:right w:val="single" w:sz="4" w:space="0" w:color="auto"/>
            </w:tcBorders>
          </w:tcPr>
          <w:p w14:paraId="4CA51A3F" w14:textId="77777777" w:rsidR="008471E7" w:rsidRDefault="008471E7">
            <w:pPr>
              <w:suppressAutoHyphens/>
              <w:snapToGrid w:val="0"/>
              <w:rPr>
                <w:rFonts w:ascii="Arial" w:eastAsia="Times New Roman" w:hAnsi="Arial" w:cs="Arial"/>
                <w:sz w:val="20"/>
                <w:szCs w:val="20"/>
                <w:lang w:val="en-US" w:eastAsia="de-DE"/>
              </w:rPr>
            </w:pPr>
          </w:p>
        </w:tc>
        <w:tc>
          <w:tcPr>
            <w:tcW w:w="392" w:type="pct"/>
            <w:tcBorders>
              <w:left w:val="single" w:sz="4" w:space="0" w:color="auto"/>
            </w:tcBorders>
          </w:tcPr>
          <w:p w14:paraId="74ECC9C3" w14:textId="77777777" w:rsidR="008471E7" w:rsidRDefault="008471E7">
            <w:pPr>
              <w:suppressAutoHyphens/>
              <w:spacing w:before="20" w:after="20"/>
              <w:jc w:val="center"/>
              <w:rPr>
                <w:rFonts w:ascii="Arial" w:eastAsia="Times New Roman" w:hAnsi="Arial" w:cs="Arial"/>
                <w:b/>
                <w:sz w:val="18"/>
                <w:szCs w:val="18"/>
                <w:lang w:val="en-US" w:eastAsia="de-DE"/>
              </w:rPr>
            </w:pPr>
          </w:p>
        </w:tc>
        <w:tc>
          <w:tcPr>
            <w:tcW w:w="393" w:type="pct"/>
          </w:tcPr>
          <w:p w14:paraId="3B0526BD" w14:textId="77777777" w:rsidR="008471E7" w:rsidRDefault="008471E7">
            <w:pPr>
              <w:suppressAutoHyphens/>
              <w:spacing w:before="20" w:after="20"/>
              <w:jc w:val="center"/>
              <w:rPr>
                <w:rFonts w:ascii="Arial" w:eastAsia="Times New Roman" w:hAnsi="Arial" w:cs="Arial"/>
                <w:b/>
                <w:sz w:val="18"/>
                <w:szCs w:val="18"/>
                <w:lang w:val="en-US" w:eastAsia="de-DE"/>
              </w:rPr>
            </w:pPr>
          </w:p>
        </w:tc>
        <w:tc>
          <w:tcPr>
            <w:tcW w:w="344" w:type="pct"/>
          </w:tcPr>
          <w:p w14:paraId="4FAC05E3" w14:textId="77777777" w:rsidR="008471E7" w:rsidRDefault="008471E7">
            <w:pPr>
              <w:suppressAutoHyphens/>
              <w:spacing w:before="20" w:after="20"/>
              <w:jc w:val="center"/>
              <w:rPr>
                <w:rFonts w:ascii="Arial" w:eastAsia="Times New Roman" w:hAnsi="Arial" w:cs="Arial"/>
                <w:b/>
                <w:sz w:val="18"/>
                <w:szCs w:val="18"/>
                <w:lang w:val="en-US" w:eastAsia="de-DE"/>
              </w:rPr>
            </w:pPr>
          </w:p>
        </w:tc>
        <w:tc>
          <w:tcPr>
            <w:tcW w:w="391" w:type="pct"/>
          </w:tcPr>
          <w:p w14:paraId="156ABE84" w14:textId="77777777" w:rsidR="008471E7" w:rsidRDefault="008471E7">
            <w:pPr>
              <w:suppressAutoHyphens/>
              <w:spacing w:before="20" w:after="20"/>
              <w:jc w:val="center"/>
              <w:rPr>
                <w:rFonts w:ascii="Arial" w:eastAsia="Times New Roman" w:hAnsi="Arial" w:cs="Arial"/>
                <w:b/>
                <w:sz w:val="18"/>
                <w:szCs w:val="18"/>
                <w:lang w:val="en-US" w:eastAsia="de-DE"/>
              </w:rPr>
            </w:pPr>
          </w:p>
        </w:tc>
        <w:tc>
          <w:tcPr>
            <w:tcW w:w="393" w:type="pct"/>
          </w:tcPr>
          <w:p w14:paraId="3B1B9AC1" w14:textId="77777777" w:rsidR="008471E7" w:rsidRDefault="008471E7">
            <w:pPr>
              <w:suppressAutoHyphens/>
              <w:spacing w:before="20" w:after="20"/>
              <w:jc w:val="center"/>
              <w:rPr>
                <w:rFonts w:ascii="Arial" w:eastAsia="Times New Roman" w:hAnsi="Arial" w:cs="Arial"/>
                <w:b/>
                <w:sz w:val="18"/>
                <w:szCs w:val="18"/>
                <w:lang w:val="en-US" w:eastAsia="de-DE"/>
              </w:rPr>
            </w:pPr>
          </w:p>
        </w:tc>
        <w:tc>
          <w:tcPr>
            <w:tcW w:w="344" w:type="pct"/>
          </w:tcPr>
          <w:p w14:paraId="2D0CBEEC" w14:textId="77777777" w:rsidR="008471E7" w:rsidRDefault="008471E7">
            <w:pPr>
              <w:suppressAutoHyphens/>
              <w:spacing w:before="20" w:after="20"/>
              <w:jc w:val="center"/>
              <w:rPr>
                <w:rFonts w:ascii="Arial" w:eastAsia="Times New Roman" w:hAnsi="Arial" w:cs="Arial"/>
                <w:b/>
                <w:sz w:val="18"/>
                <w:szCs w:val="18"/>
                <w:lang w:val="en-US" w:eastAsia="de-DE"/>
              </w:rPr>
            </w:pPr>
          </w:p>
        </w:tc>
        <w:tc>
          <w:tcPr>
            <w:tcW w:w="343" w:type="pct"/>
          </w:tcPr>
          <w:p w14:paraId="5D053149" w14:textId="77777777" w:rsidR="008471E7" w:rsidRDefault="008471E7">
            <w:pPr>
              <w:suppressAutoHyphens/>
              <w:spacing w:before="20" w:after="20"/>
              <w:jc w:val="center"/>
              <w:rPr>
                <w:rFonts w:ascii="Arial" w:eastAsia="Times New Roman" w:hAnsi="Arial" w:cs="Arial"/>
                <w:b/>
                <w:sz w:val="18"/>
                <w:szCs w:val="18"/>
                <w:lang w:val="en-US" w:eastAsia="de-DE"/>
              </w:rPr>
            </w:pPr>
          </w:p>
        </w:tc>
        <w:tc>
          <w:tcPr>
            <w:tcW w:w="492" w:type="pct"/>
          </w:tcPr>
          <w:p w14:paraId="2B409749" w14:textId="77777777" w:rsidR="008471E7" w:rsidRDefault="008471E7">
            <w:pPr>
              <w:suppressAutoHyphens/>
              <w:spacing w:before="20" w:after="20"/>
              <w:jc w:val="center"/>
              <w:rPr>
                <w:rFonts w:ascii="Arial" w:eastAsia="Times New Roman" w:hAnsi="Arial" w:cs="Arial"/>
                <w:b/>
                <w:sz w:val="18"/>
                <w:szCs w:val="18"/>
                <w:lang w:val="en-US" w:eastAsia="de-DE"/>
              </w:rPr>
            </w:pPr>
          </w:p>
        </w:tc>
      </w:tr>
      <w:tr w:rsidR="008471E7" w14:paraId="21EF9632" w14:textId="77777777">
        <w:tc>
          <w:tcPr>
            <w:tcW w:w="972" w:type="pct"/>
          </w:tcPr>
          <w:p w14:paraId="46A7E638" w14:textId="77777777" w:rsidR="008471E7" w:rsidRDefault="00B66857">
            <w:pPr>
              <w:suppressAutoHyphens/>
              <w:rPr>
                <w:rFonts w:ascii="Arial" w:eastAsia="Times New Roman" w:hAnsi="Arial" w:cs="Arial"/>
                <w:sz w:val="20"/>
                <w:szCs w:val="20"/>
              </w:rPr>
            </w:pPr>
            <w:r>
              <w:rPr>
                <w:rFonts w:ascii="Arial" w:hAnsi="Arial"/>
                <w:sz w:val="20"/>
                <w:szCs w:val="20"/>
              </w:rPr>
              <w:t>11,3.</w:t>
            </w:r>
          </w:p>
        </w:tc>
        <w:tc>
          <w:tcPr>
            <w:tcW w:w="261" w:type="pct"/>
          </w:tcPr>
          <w:p w14:paraId="3237C032" w14:textId="77777777" w:rsidR="008471E7" w:rsidRDefault="008471E7">
            <w:pPr>
              <w:suppressAutoHyphens/>
              <w:rPr>
                <w:rFonts w:ascii="Arial" w:eastAsia="Calibri" w:hAnsi="Arial" w:cs="Arial"/>
                <w:sz w:val="20"/>
                <w:szCs w:val="20"/>
                <w:lang w:val="en-US" w:eastAsia="de-DE"/>
              </w:rPr>
            </w:pPr>
          </w:p>
        </w:tc>
        <w:tc>
          <w:tcPr>
            <w:tcW w:w="528" w:type="pct"/>
            <w:tcBorders>
              <w:right w:val="single" w:sz="4" w:space="0" w:color="auto"/>
            </w:tcBorders>
          </w:tcPr>
          <w:p w14:paraId="1FD50D71" w14:textId="77777777" w:rsidR="008471E7" w:rsidRDefault="00B66857">
            <w:pPr>
              <w:suppressAutoHyphens/>
              <w:snapToGrid w:val="0"/>
              <w:rPr>
                <w:rFonts w:ascii="Arial" w:eastAsia="Times New Roman" w:hAnsi="Arial" w:cs="Arial"/>
                <w:sz w:val="20"/>
                <w:szCs w:val="20"/>
              </w:rPr>
            </w:pPr>
            <w:r>
              <w:rPr>
                <w:rFonts w:ascii="Arial" w:hAnsi="Arial"/>
                <w:sz w:val="20"/>
                <w:szCs w:val="20"/>
              </w:rPr>
              <w:t>…</w:t>
            </w:r>
          </w:p>
        </w:tc>
        <w:tc>
          <w:tcPr>
            <w:tcW w:w="147" w:type="pct"/>
            <w:tcBorders>
              <w:top w:val="nil"/>
              <w:left w:val="single" w:sz="4" w:space="0" w:color="auto"/>
              <w:bottom w:val="nil"/>
              <w:right w:val="single" w:sz="4" w:space="0" w:color="auto"/>
            </w:tcBorders>
          </w:tcPr>
          <w:p w14:paraId="4B716245" w14:textId="77777777" w:rsidR="008471E7" w:rsidRDefault="008471E7">
            <w:pPr>
              <w:suppressAutoHyphens/>
              <w:snapToGrid w:val="0"/>
              <w:rPr>
                <w:rFonts w:ascii="Arial" w:eastAsia="Times New Roman" w:hAnsi="Arial" w:cs="Arial"/>
                <w:sz w:val="20"/>
                <w:szCs w:val="20"/>
                <w:lang w:val="en-US" w:eastAsia="de-DE"/>
              </w:rPr>
            </w:pPr>
          </w:p>
        </w:tc>
        <w:tc>
          <w:tcPr>
            <w:tcW w:w="392" w:type="pct"/>
            <w:tcBorders>
              <w:left w:val="single" w:sz="4" w:space="0" w:color="auto"/>
            </w:tcBorders>
          </w:tcPr>
          <w:p w14:paraId="57D3D013" w14:textId="77777777" w:rsidR="008471E7" w:rsidRDefault="008471E7">
            <w:pPr>
              <w:suppressAutoHyphens/>
              <w:spacing w:before="20" w:after="20"/>
              <w:jc w:val="center"/>
              <w:rPr>
                <w:rFonts w:ascii="Arial" w:eastAsia="Times New Roman" w:hAnsi="Arial" w:cs="Arial"/>
                <w:b/>
                <w:sz w:val="18"/>
                <w:szCs w:val="18"/>
                <w:lang w:val="en-US" w:eastAsia="de-DE"/>
              </w:rPr>
            </w:pPr>
          </w:p>
        </w:tc>
        <w:tc>
          <w:tcPr>
            <w:tcW w:w="393" w:type="pct"/>
          </w:tcPr>
          <w:p w14:paraId="73E24F07" w14:textId="77777777" w:rsidR="008471E7" w:rsidRDefault="008471E7">
            <w:pPr>
              <w:suppressAutoHyphens/>
              <w:spacing w:before="20" w:after="20"/>
              <w:jc w:val="center"/>
              <w:rPr>
                <w:rFonts w:ascii="Arial" w:eastAsia="Times New Roman" w:hAnsi="Arial" w:cs="Arial"/>
                <w:b/>
                <w:sz w:val="18"/>
                <w:szCs w:val="18"/>
                <w:lang w:val="en-US" w:eastAsia="de-DE"/>
              </w:rPr>
            </w:pPr>
          </w:p>
        </w:tc>
        <w:tc>
          <w:tcPr>
            <w:tcW w:w="344" w:type="pct"/>
          </w:tcPr>
          <w:p w14:paraId="4BFEAF7C" w14:textId="77777777" w:rsidR="008471E7" w:rsidRDefault="008471E7">
            <w:pPr>
              <w:suppressAutoHyphens/>
              <w:spacing w:before="20" w:after="20"/>
              <w:jc w:val="center"/>
              <w:rPr>
                <w:rFonts w:ascii="Arial" w:eastAsia="Times New Roman" w:hAnsi="Arial" w:cs="Arial"/>
                <w:b/>
                <w:sz w:val="18"/>
                <w:szCs w:val="18"/>
                <w:lang w:val="en-US" w:eastAsia="de-DE"/>
              </w:rPr>
            </w:pPr>
          </w:p>
        </w:tc>
        <w:tc>
          <w:tcPr>
            <w:tcW w:w="391" w:type="pct"/>
          </w:tcPr>
          <w:p w14:paraId="049F1047" w14:textId="77777777" w:rsidR="008471E7" w:rsidRDefault="008471E7">
            <w:pPr>
              <w:suppressAutoHyphens/>
              <w:spacing w:before="20" w:after="20"/>
              <w:jc w:val="center"/>
              <w:rPr>
                <w:rFonts w:ascii="Arial" w:eastAsia="Times New Roman" w:hAnsi="Arial" w:cs="Arial"/>
                <w:b/>
                <w:sz w:val="18"/>
                <w:szCs w:val="18"/>
                <w:lang w:val="en-US" w:eastAsia="de-DE"/>
              </w:rPr>
            </w:pPr>
          </w:p>
        </w:tc>
        <w:tc>
          <w:tcPr>
            <w:tcW w:w="393" w:type="pct"/>
          </w:tcPr>
          <w:p w14:paraId="65401A4E" w14:textId="77777777" w:rsidR="008471E7" w:rsidRDefault="008471E7">
            <w:pPr>
              <w:suppressAutoHyphens/>
              <w:spacing w:before="20" w:after="20"/>
              <w:jc w:val="center"/>
              <w:rPr>
                <w:rFonts w:ascii="Arial" w:eastAsia="Times New Roman" w:hAnsi="Arial" w:cs="Arial"/>
                <w:b/>
                <w:sz w:val="18"/>
                <w:szCs w:val="18"/>
                <w:lang w:val="en-US" w:eastAsia="de-DE"/>
              </w:rPr>
            </w:pPr>
          </w:p>
        </w:tc>
        <w:tc>
          <w:tcPr>
            <w:tcW w:w="344" w:type="pct"/>
          </w:tcPr>
          <w:p w14:paraId="673E0A1C" w14:textId="77777777" w:rsidR="008471E7" w:rsidRDefault="008471E7">
            <w:pPr>
              <w:suppressAutoHyphens/>
              <w:spacing w:before="20" w:after="20"/>
              <w:jc w:val="center"/>
              <w:rPr>
                <w:rFonts w:ascii="Arial" w:eastAsia="Times New Roman" w:hAnsi="Arial" w:cs="Arial"/>
                <w:b/>
                <w:sz w:val="18"/>
                <w:szCs w:val="18"/>
                <w:lang w:val="en-US" w:eastAsia="de-DE"/>
              </w:rPr>
            </w:pPr>
          </w:p>
        </w:tc>
        <w:tc>
          <w:tcPr>
            <w:tcW w:w="343" w:type="pct"/>
          </w:tcPr>
          <w:p w14:paraId="5216C3F7" w14:textId="77777777" w:rsidR="008471E7" w:rsidRDefault="008471E7">
            <w:pPr>
              <w:suppressAutoHyphens/>
              <w:spacing w:before="20" w:after="20"/>
              <w:jc w:val="center"/>
              <w:rPr>
                <w:rFonts w:ascii="Arial" w:eastAsia="Times New Roman" w:hAnsi="Arial" w:cs="Arial"/>
                <w:b/>
                <w:sz w:val="18"/>
                <w:szCs w:val="18"/>
                <w:lang w:val="en-US" w:eastAsia="de-DE"/>
              </w:rPr>
            </w:pPr>
          </w:p>
        </w:tc>
        <w:tc>
          <w:tcPr>
            <w:tcW w:w="492" w:type="pct"/>
          </w:tcPr>
          <w:p w14:paraId="4E68B4DE" w14:textId="77777777" w:rsidR="008471E7" w:rsidRDefault="008471E7">
            <w:pPr>
              <w:suppressAutoHyphens/>
              <w:spacing w:before="20" w:after="20"/>
              <w:jc w:val="center"/>
              <w:rPr>
                <w:rFonts w:ascii="Arial" w:eastAsia="Times New Roman" w:hAnsi="Arial" w:cs="Arial"/>
                <w:b/>
                <w:sz w:val="18"/>
                <w:szCs w:val="18"/>
                <w:lang w:val="en-US" w:eastAsia="de-DE"/>
              </w:rPr>
            </w:pPr>
          </w:p>
        </w:tc>
      </w:tr>
      <w:tr w:rsidR="008471E7" w14:paraId="4F25A25D" w14:textId="77777777">
        <w:trPr>
          <w:trHeight w:val="397"/>
        </w:trPr>
        <w:tc>
          <w:tcPr>
            <w:tcW w:w="1232" w:type="pct"/>
            <w:gridSpan w:val="2"/>
            <w:tcBorders>
              <w:bottom w:val="single" w:sz="4" w:space="0" w:color="auto"/>
            </w:tcBorders>
          </w:tcPr>
          <w:p w14:paraId="7F61C511" w14:textId="77777777" w:rsidR="008471E7" w:rsidRDefault="00B66857">
            <w:pPr>
              <w:suppressAutoHyphens/>
              <w:jc w:val="left"/>
              <w:rPr>
                <w:rFonts w:ascii="Arial" w:eastAsia="Times New Roman" w:hAnsi="Arial" w:cs="Arial"/>
                <w:b/>
                <w:sz w:val="20"/>
                <w:szCs w:val="20"/>
                <w:highlight w:val="lightGray"/>
              </w:rPr>
            </w:pPr>
            <w:proofErr w:type="gramStart"/>
            <w:r>
              <w:rPr>
                <w:rFonts w:ascii="Arial" w:hAnsi="Arial"/>
                <w:b/>
                <w:highlight w:val="lightGray"/>
              </w:rPr>
              <w:t>Total</w:t>
            </w:r>
            <w:proofErr w:type="gramEnd"/>
            <w:r>
              <w:rPr>
                <w:rFonts w:ascii="Arial" w:hAnsi="Arial"/>
                <w:b/>
                <w:highlight w:val="lightGray"/>
              </w:rPr>
              <w:t xml:space="preserve"> otros costes</w:t>
            </w:r>
          </w:p>
        </w:tc>
        <w:tc>
          <w:tcPr>
            <w:tcW w:w="528" w:type="pct"/>
            <w:tcBorders>
              <w:bottom w:val="single" w:sz="4" w:space="0" w:color="auto"/>
              <w:right w:val="single" w:sz="4" w:space="0" w:color="auto"/>
            </w:tcBorders>
          </w:tcPr>
          <w:p w14:paraId="64D21343" w14:textId="77777777" w:rsidR="008471E7" w:rsidRDefault="008471E7">
            <w:pPr>
              <w:suppressAutoHyphens/>
              <w:snapToGrid w:val="0"/>
              <w:jc w:val="right"/>
              <w:rPr>
                <w:rFonts w:ascii="Arial" w:eastAsia="Times New Roman" w:hAnsi="Arial" w:cs="Arial"/>
                <w:b/>
                <w:sz w:val="20"/>
                <w:szCs w:val="20"/>
                <w:highlight w:val="lightGray"/>
                <w:lang w:val="en-US" w:eastAsia="de-DE"/>
              </w:rPr>
            </w:pPr>
          </w:p>
        </w:tc>
        <w:tc>
          <w:tcPr>
            <w:tcW w:w="147" w:type="pct"/>
            <w:tcBorders>
              <w:top w:val="nil"/>
              <w:left w:val="single" w:sz="4" w:space="0" w:color="auto"/>
              <w:bottom w:val="single" w:sz="4" w:space="0" w:color="auto"/>
              <w:right w:val="single" w:sz="4" w:space="0" w:color="auto"/>
            </w:tcBorders>
          </w:tcPr>
          <w:p w14:paraId="6A39D55E" w14:textId="77777777" w:rsidR="008471E7" w:rsidRDefault="008471E7">
            <w:pPr>
              <w:suppressAutoHyphens/>
              <w:snapToGrid w:val="0"/>
              <w:jc w:val="right"/>
              <w:rPr>
                <w:rFonts w:ascii="Arial" w:eastAsia="Times New Roman" w:hAnsi="Arial" w:cs="Arial"/>
                <w:b/>
                <w:sz w:val="20"/>
                <w:szCs w:val="20"/>
                <w:highlight w:val="lightGray"/>
                <w:lang w:val="en-US" w:eastAsia="de-DE"/>
              </w:rPr>
            </w:pPr>
          </w:p>
        </w:tc>
        <w:tc>
          <w:tcPr>
            <w:tcW w:w="392" w:type="pct"/>
            <w:tcBorders>
              <w:left w:val="single" w:sz="4" w:space="0" w:color="auto"/>
              <w:bottom w:val="single" w:sz="4" w:space="0" w:color="auto"/>
            </w:tcBorders>
          </w:tcPr>
          <w:p w14:paraId="47BB63CB" w14:textId="77777777" w:rsidR="008471E7" w:rsidRDefault="008471E7">
            <w:pPr>
              <w:suppressAutoHyphens/>
              <w:snapToGrid w:val="0"/>
              <w:spacing w:after="0"/>
              <w:jc w:val="right"/>
              <w:rPr>
                <w:rFonts w:ascii="Arial" w:eastAsia="Times New Roman" w:hAnsi="Arial" w:cs="Arial"/>
                <w:b/>
                <w:sz w:val="20"/>
                <w:szCs w:val="20"/>
                <w:lang w:val="de-DE" w:eastAsia="de-DE" w:bidi="ar-SA"/>
              </w:rPr>
            </w:pPr>
          </w:p>
        </w:tc>
        <w:tc>
          <w:tcPr>
            <w:tcW w:w="393" w:type="pct"/>
            <w:tcBorders>
              <w:bottom w:val="single" w:sz="4" w:space="0" w:color="auto"/>
            </w:tcBorders>
          </w:tcPr>
          <w:p w14:paraId="7AF04B1E" w14:textId="77777777" w:rsidR="008471E7" w:rsidRDefault="008471E7">
            <w:pPr>
              <w:suppressAutoHyphens/>
              <w:snapToGrid w:val="0"/>
              <w:spacing w:after="0"/>
              <w:jc w:val="right"/>
              <w:rPr>
                <w:rFonts w:ascii="Arial" w:eastAsia="Times New Roman" w:hAnsi="Arial" w:cs="Arial"/>
                <w:b/>
                <w:sz w:val="20"/>
                <w:szCs w:val="20"/>
                <w:highlight w:val="lightGray"/>
                <w:lang w:val="en-US" w:eastAsia="de-DE" w:bidi="ar-SA"/>
              </w:rPr>
            </w:pPr>
          </w:p>
        </w:tc>
        <w:tc>
          <w:tcPr>
            <w:tcW w:w="344" w:type="pct"/>
            <w:tcBorders>
              <w:bottom w:val="single" w:sz="4" w:space="0" w:color="auto"/>
            </w:tcBorders>
          </w:tcPr>
          <w:p w14:paraId="6F7EBF12" w14:textId="77777777" w:rsidR="008471E7" w:rsidRDefault="008471E7">
            <w:pPr>
              <w:suppressAutoHyphens/>
              <w:snapToGrid w:val="0"/>
              <w:spacing w:after="0"/>
              <w:jc w:val="right"/>
              <w:rPr>
                <w:rFonts w:ascii="Arial" w:eastAsia="Times New Roman" w:hAnsi="Arial" w:cs="Arial"/>
                <w:b/>
                <w:sz w:val="20"/>
                <w:szCs w:val="20"/>
                <w:highlight w:val="lightGray"/>
                <w:lang w:val="en-US" w:eastAsia="de-DE" w:bidi="ar-SA"/>
              </w:rPr>
            </w:pPr>
          </w:p>
        </w:tc>
        <w:tc>
          <w:tcPr>
            <w:tcW w:w="391" w:type="pct"/>
            <w:tcBorders>
              <w:bottom w:val="single" w:sz="4" w:space="0" w:color="auto"/>
            </w:tcBorders>
          </w:tcPr>
          <w:p w14:paraId="6C751B6F" w14:textId="77777777" w:rsidR="008471E7" w:rsidRDefault="008471E7">
            <w:pPr>
              <w:suppressAutoHyphens/>
              <w:snapToGrid w:val="0"/>
              <w:spacing w:after="0"/>
              <w:jc w:val="right"/>
              <w:rPr>
                <w:rFonts w:ascii="Arial" w:eastAsia="Times New Roman" w:hAnsi="Arial" w:cs="Arial"/>
                <w:b/>
                <w:sz w:val="20"/>
                <w:szCs w:val="20"/>
                <w:highlight w:val="lightGray"/>
                <w:lang w:val="en-US" w:eastAsia="de-DE" w:bidi="ar-SA"/>
              </w:rPr>
            </w:pPr>
          </w:p>
        </w:tc>
        <w:tc>
          <w:tcPr>
            <w:tcW w:w="393" w:type="pct"/>
            <w:tcBorders>
              <w:bottom w:val="single" w:sz="4" w:space="0" w:color="auto"/>
            </w:tcBorders>
          </w:tcPr>
          <w:p w14:paraId="63AA61F1" w14:textId="77777777" w:rsidR="008471E7" w:rsidRDefault="008471E7">
            <w:pPr>
              <w:suppressAutoHyphens/>
              <w:snapToGrid w:val="0"/>
              <w:jc w:val="right"/>
              <w:rPr>
                <w:rFonts w:ascii="Arial" w:eastAsia="Times New Roman" w:hAnsi="Arial" w:cs="Arial"/>
                <w:b/>
                <w:sz w:val="20"/>
                <w:szCs w:val="20"/>
                <w:highlight w:val="lightGray"/>
                <w:lang w:val="en-US" w:eastAsia="de-DE"/>
              </w:rPr>
            </w:pPr>
          </w:p>
        </w:tc>
        <w:tc>
          <w:tcPr>
            <w:tcW w:w="344" w:type="pct"/>
            <w:tcBorders>
              <w:bottom w:val="single" w:sz="4" w:space="0" w:color="auto"/>
            </w:tcBorders>
          </w:tcPr>
          <w:p w14:paraId="1A7C34B1" w14:textId="77777777" w:rsidR="008471E7" w:rsidRDefault="008471E7">
            <w:pPr>
              <w:suppressAutoHyphens/>
              <w:snapToGrid w:val="0"/>
              <w:jc w:val="right"/>
              <w:rPr>
                <w:rFonts w:ascii="Arial" w:eastAsia="Times New Roman" w:hAnsi="Arial" w:cs="Arial"/>
                <w:b/>
                <w:sz w:val="20"/>
                <w:szCs w:val="20"/>
                <w:highlight w:val="lightGray"/>
                <w:lang w:val="en-US" w:eastAsia="de-DE"/>
              </w:rPr>
            </w:pPr>
          </w:p>
        </w:tc>
        <w:tc>
          <w:tcPr>
            <w:tcW w:w="343" w:type="pct"/>
            <w:tcBorders>
              <w:bottom w:val="single" w:sz="4" w:space="0" w:color="auto"/>
            </w:tcBorders>
          </w:tcPr>
          <w:p w14:paraId="29FE317C" w14:textId="77777777" w:rsidR="008471E7" w:rsidRDefault="008471E7">
            <w:pPr>
              <w:suppressAutoHyphens/>
              <w:snapToGrid w:val="0"/>
              <w:jc w:val="right"/>
              <w:rPr>
                <w:rFonts w:ascii="Arial" w:eastAsia="Times New Roman" w:hAnsi="Arial" w:cs="Arial"/>
                <w:b/>
                <w:sz w:val="20"/>
                <w:szCs w:val="20"/>
                <w:highlight w:val="lightGray"/>
                <w:lang w:val="en-US" w:eastAsia="de-DE"/>
              </w:rPr>
            </w:pPr>
          </w:p>
        </w:tc>
        <w:tc>
          <w:tcPr>
            <w:tcW w:w="492" w:type="pct"/>
            <w:tcBorders>
              <w:bottom w:val="single" w:sz="4" w:space="0" w:color="auto"/>
            </w:tcBorders>
          </w:tcPr>
          <w:p w14:paraId="17BD2AF4" w14:textId="77777777" w:rsidR="008471E7" w:rsidRDefault="008471E7">
            <w:pPr>
              <w:suppressAutoHyphens/>
              <w:snapToGrid w:val="0"/>
              <w:jc w:val="right"/>
              <w:rPr>
                <w:rFonts w:ascii="Arial" w:eastAsia="Times New Roman" w:hAnsi="Arial" w:cs="Arial"/>
                <w:b/>
                <w:sz w:val="20"/>
                <w:szCs w:val="20"/>
                <w:highlight w:val="lightGray"/>
                <w:lang w:val="en-US" w:eastAsia="de-DE"/>
              </w:rPr>
            </w:pPr>
          </w:p>
        </w:tc>
      </w:tr>
    </w:tbl>
    <w:p w14:paraId="71D2ADD0" w14:textId="77777777" w:rsidR="008471E7" w:rsidRDefault="008471E7">
      <w:pPr>
        <w:jc w:val="center"/>
        <w:rPr>
          <w:rFonts w:ascii="Arial" w:hAnsi="Arial" w:cs="Arial"/>
          <w:b/>
          <w:iCs/>
          <w:sz w:val="22"/>
          <w:szCs w:val="22"/>
          <w:lang w:eastAsia="en-GB"/>
        </w:rPr>
      </w:pPr>
    </w:p>
    <w:p w14:paraId="3A62F136" w14:textId="77777777" w:rsidR="008471E7" w:rsidRDefault="008471E7">
      <w:pPr>
        <w:jc w:val="right"/>
        <w:rPr>
          <w:rFonts w:ascii="Arial" w:hAnsi="Arial" w:cs="Arial"/>
          <w:b/>
          <w:iCs/>
          <w:sz w:val="22"/>
          <w:szCs w:val="22"/>
          <w:lang w:eastAsia="en-GB"/>
        </w:rPr>
        <w:sectPr w:rsidR="008471E7">
          <w:headerReference w:type="default" r:id="rId33"/>
          <w:pgSz w:w="16838" w:h="11906" w:orient="landscape" w:code="9"/>
          <w:pgMar w:top="1440" w:right="1440" w:bottom="1440" w:left="1440" w:header="720" w:footer="340" w:gutter="0"/>
          <w:cols w:space="708"/>
          <w:formProt w:val="0"/>
          <w:docGrid w:linePitch="360"/>
        </w:sectPr>
      </w:pPr>
    </w:p>
    <w:p w14:paraId="00CC66C8" w14:textId="77777777" w:rsidR="008471E7" w:rsidRDefault="008471E7">
      <w:pPr>
        <w:ind w:right="960"/>
        <w:rPr>
          <w:rFonts w:ascii="Arial" w:hAnsi="Arial" w:cs="Arial"/>
          <w:b/>
          <w:iCs/>
          <w:sz w:val="22"/>
          <w:szCs w:val="22"/>
          <w:lang w:eastAsia="en-GB"/>
        </w:rPr>
      </w:pPr>
    </w:p>
    <w:p w14:paraId="3C8FC90B" w14:textId="77777777" w:rsidR="008471E7" w:rsidRDefault="00B66857">
      <w:pPr>
        <w:rPr>
          <w:rFonts w:ascii="Arial" w:hAnsi="Arial" w:cs="Arial"/>
          <w:b/>
          <w:bCs/>
        </w:rPr>
      </w:pPr>
      <w:r>
        <w:rPr>
          <w:rFonts w:ascii="Arial" w:hAnsi="Arial"/>
          <w:b/>
          <w:bCs/>
        </w:rPr>
        <w:t>Oferta del Consultor</w:t>
      </w:r>
    </w:p>
    <w:p w14:paraId="73208249" w14:textId="77777777" w:rsidR="008471E7" w:rsidRDefault="008471E7">
      <w:pPr>
        <w:spacing w:before="240" w:after="0"/>
        <w:rPr>
          <w:rFonts w:ascii="Arial" w:hAnsi="Arial" w:cs="Arial"/>
          <w:sz w:val="22"/>
          <w:szCs w:val="22"/>
          <w:lang w:eastAsia="en-GB" w:bidi="he-IL"/>
        </w:rPr>
      </w:pPr>
    </w:p>
    <w:p w14:paraId="41332747" w14:textId="77777777" w:rsidR="008471E7" w:rsidRDefault="008471E7">
      <w:pPr>
        <w:spacing w:before="240" w:after="0"/>
        <w:rPr>
          <w:rFonts w:ascii="Arial" w:hAnsi="Arial" w:cs="Arial"/>
          <w:sz w:val="22"/>
          <w:szCs w:val="22"/>
          <w:lang w:eastAsia="en-GB" w:bidi="he-IL"/>
        </w:rPr>
      </w:pPr>
    </w:p>
    <w:p w14:paraId="627692E7" w14:textId="77777777" w:rsidR="008471E7" w:rsidRDefault="008471E7">
      <w:pPr>
        <w:rPr>
          <w:rFonts w:ascii="Arial" w:hAnsi="Arial" w:cs="Arial"/>
          <w:sz w:val="22"/>
          <w:szCs w:val="22"/>
          <w:lang w:eastAsia="en-GB"/>
        </w:rPr>
      </w:pPr>
    </w:p>
    <w:p w14:paraId="79EE8606" w14:textId="77777777" w:rsidR="008471E7" w:rsidRDefault="008471E7">
      <w:pPr>
        <w:spacing w:line="280" w:lineRule="auto"/>
        <w:rPr>
          <w:rFonts w:ascii="Arial" w:hAnsi="Arial" w:cs="Arial"/>
          <w:u w:val="double"/>
        </w:rPr>
      </w:pPr>
    </w:p>
    <w:p w14:paraId="4E9899C7" w14:textId="77777777" w:rsidR="008471E7" w:rsidRDefault="008471E7">
      <w:pPr>
        <w:rPr>
          <w:rFonts w:ascii="Arial" w:hAnsi="Arial" w:cs="Arial"/>
          <w:b/>
          <w:sz w:val="22"/>
          <w:szCs w:val="22"/>
          <w:lang w:eastAsia="en-GB"/>
        </w:rPr>
        <w:sectPr w:rsidR="008471E7">
          <w:headerReference w:type="default" r:id="rId34"/>
          <w:pgSz w:w="11906" w:h="16838" w:code="9"/>
          <w:pgMar w:top="1440" w:right="1440" w:bottom="1440" w:left="1440" w:header="720" w:footer="340" w:gutter="0"/>
          <w:cols w:space="708"/>
          <w:formProt w:val="0"/>
          <w:docGrid w:linePitch="360"/>
        </w:sectPr>
      </w:pPr>
    </w:p>
    <w:p w14:paraId="4F503C09" w14:textId="77777777" w:rsidR="008471E7" w:rsidRDefault="00B66857">
      <w:pPr>
        <w:spacing w:after="600"/>
        <w:rPr>
          <w:rFonts w:ascii="Arial" w:eastAsia="Times New Roman" w:hAnsi="Arial" w:cs="Arial"/>
          <w:b/>
          <w:sz w:val="44"/>
          <w:szCs w:val="44"/>
        </w:rPr>
      </w:pPr>
      <w:r>
        <w:rPr>
          <w:rFonts w:ascii="Arial" w:hAnsi="Arial"/>
          <w:b/>
          <w:sz w:val="44"/>
          <w:szCs w:val="44"/>
        </w:rPr>
        <w:lastRenderedPageBreak/>
        <w:t>Garantía de pago anticipado</w:t>
      </w:r>
    </w:p>
    <w:p w14:paraId="541C0FD1" w14:textId="77777777" w:rsidR="008471E7" w:rsidRDefault="00B66857">
      <w:pPr>
        <w:tabs>
          <w:tab w:val="right" w:pos="8789"/>
        </w:tabs>
        <w:spacing w:after="120" w:line="276" w:lineRule="auto"/>
        <w:rPr>
          <w:rFonts w:ascii="Arial" w:eastAsia="Arial Unicode MS" w:hAnsi="Arial" w:cs="Arial"/>
          <w:i/>
          <w:sz w:val="22"/>
        </w:rPr>
      </w:pPr>
      <w:r>
        <w:rPr>
          <w:rFonts w:ascii="Arial" w:hAnsi="Arial"/>
          <w:b/>
          <w:sz w:val="22"/>
        </w:rPr>
        <w:t>Beneficiario:</w:t>
      </w:r>
      <w:r>
        <w:rPr>
          <w:rFonts w:ascii="Arial" w:hAnsi="Arial"/>
          <w:b/>
          <w:sz w:val="22"/>
        </w:rPr>
        <w:tab/>
      </w:r>
      <w:r>
        <w:rPr>
          <w:rFonts w:ascii="Arial" w:hAnsi="Arial"/>
          <w:i/>
          <w:iCs/>
          <w:sz w:val="22"/>
        </w:rPr>
        <w:t>[Insertar nombre y dirección del Contratante]</w:t>
      </w:r>
    </w:p>
    <w:p w14:paraId="5397AA01" w14:textId="77777777" w:rsidR="008471E7" w:rsidRDefault="00B66857">
      <w:pPr>
        <w:tabs>
          <w:tab w:val="right" w:pos="8789"/>
        </w:tabs>
        <w:spacing w:after="120" w:line="276" w:lineRule="auto"/>
        <w:rPr>
          <w:rFonts w:ascii="Arial" w:eastAsia="Arial Unicode MS" w:hAnsi="Arial" w:cs="Arial"/>
          <w:sz w:val="22"/>
        </w:rPr>
      </w:pPr>
      <w:r>
        <w:rPr>
          <w:rFonts w:ascii="Arial" w:hAnsi="Arial"/>
          <w:b/>
          <w:sz w:val="22"/>
        </w:rPr>
        <w:t>Fecha de emisión:</w:t>
      </w:r>
      <w:r>
        <w:rPr>
          <w:rFonts w:ascii="Arial" w:hAnsi="Arial"/>
          <w:sz w:val="22"/>
        </w:rPr>
        <w:tab/>
      </w:r>
      <w:r>
        <w:rPr>
          <w:rFonts w:ascii="Arial" w:hAnsi="Arial"/>
          <w:i/>
          <w:iCs/>
          <w:sz w:val="22"/>
        </w:rPr>
        <w:t>[Insertar fecha]</w:t>
      </w:r>
    </w:p>
    <w:p w14:paraId="7C61C379" w14:textId="77777777" w:rsidR="008471E7" w:rsidRDefault="00B66857">
      <w:pPr>
        <w:tabs>
          <w:tab w:val="right" w:pos="8789"/>
        </w:tabs>
        <w:spacing w:after="120" w:line="276" w:lineRule="auto"/>
        <w:rPr>
          <w:rFonts w:ascii="Arial" w:eastAsia="Arial Unicode MS" w:hAnsi="Arial" w:cs="Arial"/>
          <w:sz w:val="22"/>
        </w:rPr>
      </w:pPr>
      <w:r>
        <w:rPr>
          <w:rFonts w:ascii="Arial" w:hAnsi="Arial"/>
          <w:b/>
          <w:sz w:val="22"/>
        </w:rPr>
        <w:t>GARANTÍA DE PAGO ANTICIPADO N.º:</w:t>
      </w:r>
      <w:r>
        <w:rPr>
          <w:rFonts w:ascii="Arial" w:hAnsi="Arial"/>
          <w:sz w:val="22"/>
        </w:rPr>
        <w:tab/>
      </w:r>
      <w:r>
        <w:rPr>
          <w:rFonts w:ascii="Arial" w:hAnsi="Arial"/>
          <w:i/>
          <w:sz w:val="22"/>
        </w:rPr>
        <w:t>[Insertar el número de referencia de la garantía]</w:t>
      </w:r>
    </w:p>
    <w:p w14:paraId="4D94F45D" w14:textId="77777777" w:rsidR="008471E7" w:rsidRDefault="00B66857">
      <w:pPr>
        <w:spacing w:after="360" w:line="276" w:lineRule="auto"/>
        <w:rPr>
          <w:rFonts w:ascii="Arial" w:eastAsia="Arial Unicode MS" w:hAnsi="Arial" w:cs="Arial"/>
          <w:sz w:val="22"/>
        </w:rPr>
      </w:pPr>
      <w:r>
        <w:rPr>
          <w:rFonts w:ascii="Arial" w:hAnsi="Arial"/>
          <w:b/>
          <w:sz w:val="22"/>
        </w:rPr>
        <w:t xml:space="preserve">Garante: </w:t>
      </w:r>
      <w:r>
        <w:rPr>
          <w:rFonts w:ascii="Arial" w:hAnsi="Arial"/>
          <w:i/>
          <w:sz w:val="22"/>
        </w:rPr>
        <w:t>[Insertar nombre y dirección del lugar de emisión, a no ser que se indique en el membrete]</w:t>
      </w:r>
    </w:p>
    <w:p w14:paraId="666F73EB" w14:textId="77777777" w:rsidR="008471E7" w:rsidRDefault="00B66857">
      <w:pPr>
        <w:spacing w:after="120" w:line="276" w:lineRule="auto"/>
        <w:rPr>
          <w:rFonts w:ascii="Arial" w:eastAsia="Arial Unicode MS" w:hAnsi="Arial" w:cs="Arial"/>
          <w:sz w:val="20"/>
          <w:szCs w:val="20"/>
        </w:rPr>
      </w:pPr>
      <w:r>
        <w:rPr>
          <w:rFonts w:ascii="Arial" w:hAnsi="Arial"/>
          <w:sz w:val="20"/>
          <w:szCs w:val="20"/>
        </w:rPr>
        <w:t xml:space="preserve">Hemos sido informados de que </w:t>
      </w:r>
      <w:r>
        <w:rPr>
          <w:rFonts w:ascii="Arial" w:hAnsi="Arial"/>
          <w:i/>
          <w:sz w:val="20"/>
          <w:szCs w:val="20"/>
        </w:rPr>
        <w:t>[insertar nombre y dirección de la Parte contratada, que en caso de un Consorcio serán el nombre y dirección del Consorcio]</w:t>
      </w:r>
      <w:r>
        <w:rPr>
          <w:rFonts w:ascii="Arial" w:hAnsi="Arial"/>
          <w:sz w:val="20"/>
          <w:szCs w:val="20"/>
        </w:rPr>
        <w:t xml:space="preserve"> (en adelante «el </w:t>
      </w:r>
      <w:r>
        <w:rPr>
          <w:rFonts w:ascii="Arial" w:hAnsi="Arial"/>
          <w:b/>
          <w:sz w:val="20"/>
          <w:szCs w:val="20"/>
        </w:rPr>
        <w:t>Contratante</w:t>
      </w:r>
      <w:r>
        <w:rPr>
          <w:rFonts w:ascii="Arial" w:hAnsi="Arial"/>
          <w:sz w:val="20"/>
          <w:szCs w:val="20"/>
        </w:rPr>
        <w:t xml:space="preserve">») ha firmado el Contrato n.º </w:t>
      </w:r>
      <w:r>
        <w:rPr>
          <w:rFonts w:ascii="Arial" w:hAnsi="Arial"/>
          <w:i/>
          <w:sz w:val="20"/>
          <w:szCs w:val="20"/>
        </w:rPr>
        <w:t>[insertar el número de referencia del Contrato]</w:t>
      </w:r>
      <w:r>
        <w:rPr>
          <w:rFonts w:ascii="Arial" w:hAnsi="Arial"/>
          <w:sz w:val="20"/>
          <w:szCs w:val="20"/>
        </w:rPr>
        <w:t xml:space="preserve"> con fecha de </w:t>
      </w:r>
      <w:r>
        <w:rPr>
          <w:rFonts w:ascii="Arial" w:hAnsi="Arial"/>
          <w:i/>
          <w:sz w:val="20"/>
          <w:szCs w:val="20"/>
        </w:rPr>
        <w:t>[insertar fecha del Contrato]</w:t>
      </w:r>
      <w:r>
        <w:rPr>
          <w:rFonts w:ascii="Arial" w:hAnsi="Arial"/>
          <w:sz w:val="20"/>
          <w:szCs w:val="20"/>
        </w:rPr>
        <w:t xml:space="preserve"> con el Beneficiario para la ejecución de </w:t>
      </w:r>
      <w:r>
        <w:rPr>
          <w:rFonts w:ascii="Arial" w:hAnsi="Arial"/>
          <w:i/>
          <w:sz w:val="20"/>
          <w:szCs w:val="20"/>
        </w:rPr>
        <w:t>[insertar el objeto del Contrato y una breve descripción del objeto de contratación]</w:t>
      </w:r>
      <w:r>
        <w:rPr>
          <w:rFonts w:ascii="Arial" w:hAnsi="Arial"/>
          <w:sz w:val="20"/>
          <w:szCs w:val="20"/>
        </w:rPr>
        <w:t xml:space="preserve"> (en adelante «el </w:t>
      </w:r>
      <w:r>
        <w:rPr>
          <w:rFonts w:ascii="Arial" w:hAnsi="Arial"/>
          <w:b/>
          <w:sz w:val="20"/>
          <w:szCs w:val="20"/>
        </w:rPr>
        <w:t>Contrato</w:t>
      </w:r>
      <w:r>
        <w:rPr>
          <w:rFonts w:ascii="Arial" w:hAnsi="Arial"/>
          <w:sz w:val="20"/>
          <w:szCs w:val="20"/>
        </w:rPr>
        <w:t xml:space="preserve">»). Asimismo, entendemos que, con arreglo a las condiciones del Contrato, se deberá efectuar contra garantía de pago anticipado un pago adelantado por un importe de </w:t>
      </w:r>
      <w:r>
        <w:rPr>
          <w:rFonts w:ascii="Arial" w:hAnsi="Arial"/>
          <w:i/>
          <w:sz w:val="20"/>
          <w:szCs w:val="20"/>
        </w:rPr>
        <w:t>[insertar el importe y la moneda en palabras y cifras]</w:t>
      </w:r>
      <w:r>
        <w:rPr>
          <w:rFonts w:ascii="Arial" w:eastAsia="Arial Unicode MS" w:hAnsi="Arial" w:cs="Arial"/>
          <w:i/>
          <w:sz w:val="22"/>
          <w:szCs w:val="22"/>
          <w:vertAlign w:val="superscript"/>
          <w:lang w:val="en-US" w:eastAsia="en-US" w:bidi="ar-SA"/>
        </w:rPr>
        <w:footnoteReference w:id="7"/>
      </w:r>
      <w:r>
        <w:rPr>
          <w:rFonts w:ascii="Arial" w:hAnsi="Arial"/>
          <w:sz w:val="20"/>
          <w:szCs w:val="20"/>
        </w:rPr>
        <w:t xml:space="preserve">, que representa el </w:t>
      </w:r>
      <w:r>
        <w:rPr>
          <w:rFonts w:ascii="Arial" w:hAnsi="Arial"/>
          <w:i/>
          <w:sz w:val="20"/>
          <w:szCs w:val="20"/>
        </w:rPr>
        <w:t>[insertar el porcentaje en palabras y cifras] por ciento</w:t>
      </w:r>
      <w:r>
        <w:rPr>
          <w:rFonts w:ascii="Arial" w:hAnsi="Arial"/>
          <w:sz w:val="20"/>
          <w:szCs w:val="20"/>
        </w:rPr>
        <w:t xml:space="preserve"> del precio del Contrato. </w:t>
      </w:r>
    </w:p>
    <w:p w14:paraId="5CBED9EF" w14:textId="77777777" w:rsidR="008471E7" w:rsidRDefault="00B66857">
      <w:pPr>
        <w:spacing w:after="120" w:line="276" w:lineRule="auto"/>
        <w:rPr>
          <w:rFonts w:ascii="Arial" w:eastAsia="Arial Unicode MS" w:hAnsi="Arial" w:cs="Arial"/>
          <w:sz w:val="20"/>
          <w:szCs w:val="20"/>
        </w:rPr>
      </w:pPr>
      <w:r>
        <w:rPr>
          <w:rFonts w:ascii="Arial" w:hAnsi="Arial"/>
          <w:sz w:val="20"/>
          <w:szCs w:val="20"/>
        </w:rPr>
        <w:t xml:space="preserve">Renunciando a todas las objeciones y defensas, nosotros, como Garante, nos comprometemos de forma irrevocable y autónoma a pagar al Beneficiario cualquier suma o sumas cuyo total no exceda un importe de </w:t>
      </w:r>
      <w:r>
        <w:rPr>
          <w:rFonts w:ascii="Arial" w:hAnsi="Arial"/>
          <w:i/>
          <w:sz w:val="20"/>
          <w:szCs w:val="20"/>
        </w:rPr>
        <w:t>[insertar el importe de la garantía y la moneda en palabras y cifras]</w:t>
      </w:r>
      <w:r>
        <w:rPr>
          <w:rFonts w:ascii="Arial" w:hAnsi="Arial"/>
          <w:sz w:val="20"/>
          <w:szCs w:val="20"/>
        </w:rPr>
        <w:t xml:space="preserve"> al recibir</w:t>
      </w:r>
      <w:r>
        <w:rPr>
          <w:rFonts w:ascii="Arial" w:hAnsi="Arial"/>
          <w:i/>
          <w:sz w:val="20"/>
          <w:szCs w:val="20"/>
        </w:rPr>
        <w:t xml:space="preserve"> </w:t>
      </w:r>
      <w:r>
        <w:rPr>
          <w:rFonts w:ascii="Arial" w:hAnsi="Arial"/>
          <w:sz w:val="20"/>
          <w:szCs w:val="20"/>
        </w:rPr>
        <w:t>el primer requerimiento del Beneficiario, respaldado por la declaración del Beneficiario, ya sea en el propio requerimiento o en un documento firmado aparte que acompañe o identifique al requerimiento, declarando que la Parte contratada ha incumplido su(s) obligación(es) emanadas del Contrato, sin que el Beneficiario necesite demostrar o aducir motivos para el requerimiento o la suma especificada en este.</w:t>
      </w:r>
    </w:p>
    <w:p w14:paraId="20BB7E51" w14:textId="77777777" w:rsidR="008471E7" w:rsidRDefault="00B66857">
      <w:pPr>
        <w:spacing w:after="120" w:line="276" w:lineRule="auto"/>
        <w:rPr>
          <w:rFonts w:ascii="Arial" w:eastAsia="Arial Unicode MS" w:hAnsi="Arial" w:cs="Arial"/>
          <w:sz w:val="20"/>
          <w:szCs w:val="20"/>
        </w:rPr>
      </w:pPr>
      <w:r>
        <w:rPr>
          <w:rFonts w:ascii="Arial" w:hAnsi="Arial"/>
          <w:sz w:val="20"/>
          <w:szCs w:val="20"/>
        </w:rPr>
        <w:t xml:space="preserve">La garantía de pago anticipado entrará en vigor tan pronto como se haya hecho efectivo el pago adelantado a la cuenta </w:t>
      </w:r>
      <w:r w:rsidR="00C96B2D">
        <w:rPr>
          <w:rFonts w:ascii="Arial" w:hAnsi="Arial"/>
          <w:sz w:val="20"/>
          <w:szCs w:val="20"/>
        </w:rPr>
        <w:t>del Contratante</w:t>
      </w:r>
      <w:r>
        <w:rPr>
          <w:rFonts w:ascii="Arial" w:hAnsi="Arial"/>
          <w:sz w:val="20"/>
          <w:szCs w:val="20"/>
        </w:rPr>
        <w:t>. Las deducciones de escasa cuantía del importe anteriormente mencionado, en particular debido a comisiones bancarias, no afectarán a la entrada en vigor</w:t>
      </w:r>
      <w:r w:rsidR="00C96B2D">
        <w:rPr>
          <w:rFonts w:ascii="Arial" w:hAnsi="Arial"/>
          <w:sz w:val="20"/>
          <w:szCs w:val="20"/>
        </w:rPr>
        <w:t xml:space="preserve"> de esta garantía</w:t>
      </w:r>
      <w:r>
        <w:rPr>
          <w:rFonts w:ascii="Arial" w:hAnsi="Arial"/>
          <w:sz w:val="20"/>
          <w:szCs w:val="20"/>
        </w:rPr>
        <w:t>.</w:t>
      </w:r>
    </w:p>
    <w:p w14:paraId="53E9B0C2" w14:textId="77777777" w:rsidR="008471E7" w:rsidRDefault="00B66857">
      <w:pPr>
        <w:spacing w:after="120" w:line="276" w:lineRule="auto"/>
        <w:rPr>
          <w:rFonts w:ascii="Arial" w:eastAsia="Arial Unicode MS" w:hAnsi="Arial" w:cs="Arial"/>
          <w:sz w:val="20"/>
          <w:szCs w:val="20"/>
        </w:rPr>
      </w:pPr>
      <w:r>
        <w:rPr>
          <w:rFonts w:ascii="Arial" w:hAnsi="Arial"/>
          <w:sz w:val="20"/>
          <w:szCs w:val="20"/>
        </w:rPr>
        <w:t xml:space="preserve">En caso de hacerse valer esta garantía, el pago se efectuará a la cuenta </w:t>
      </w:r>
      <w:r>
        <w:rPr>
          <w:rFonts w:ascii="Arial" w:hAnsi="Arial"/>
          <w:i/>
          <w:sz w:val="20"/>
          <w:szCs w:val="20"/>
        </w:rPr>
        <w:t>[Insertar la cuenta del Beneficiario a la que se deberán efectuar los pagos]</w:t>
      </w:r>
      <w:r>
        <w:rPr>
          <w:rFonts w:ascii="Arial" w:hAnsi="Arial"/>
          <w:sz w:val="20"/>
          <w:szCs w:val="20"/>
        </w:rPr>
        <w:t xml:space="preserve">, para la cuenta de </w:t>
      </w:r>
      <w:r>
        <w:rPr>
          <w:rFonts w:ascii="Arial" w:hAnsi="Arial"/>
          <w:i/>
          <w:sz w:val="20"/>
          <w:szCs w:val="20"/>
        </w:rPr>
        <w:t>[Insertar el nombre del Beneficiario y el país del Beneficiario]</w:t>
      </w:r>
      <w:r>
        <w:rPr>
          <w:rFonts w:ascii="Arial" w:hAnsi="Arial"/>
          <w:sz w:val="20"/>
          <w:szCs w:val="20"/>
        </w:rPr>
        <w:t>.</w:t>
      </w:r>
    </w:p>
    <w:p w14:paraId="472ED951" w14:textId="77777777" w:rsidR="008471E7" w:rsidRDefault="00B66857">
      <w:pPr>
        <w:spacing w:after="120" w:line="276" w:lineRule="auto"/>
        <w:rPr>
          <w:rFonts w:ascii="Arial" w:eastAsia="Arial Unicode MS" w:hAnsi="Arial" w:cs="Arial"/>
          <w:i/>
          <w:sz w:val="20"/>
          <w:szCs w:val="20"/>
        </w:rPr>
      </w:pPr>
      <w:r>
        <w:rPr>
          <w:rFonts w:ascii="Arial" w:hAnsi="Arial"/>
          <w:sz w:val="20"/>
          <w:szCs w:val="20"/>
        </w:rPr>
        <w:t xml:space="preserve">Esta garantía se reducirá automáticamente a prorrata con arreglo a los pagos efectuados por el Garante en virtud del presente documento, y expirará a más tardar el </w:t>
      </w:r>
      <w:r>
        <w:rPr>
          <w:rFonts w:ascii="Arial" w:hAnsi="Arial"/>
          <w:i/>
          <w:sz w:val="20"/>
          <w:szCs w:val="20"/>
        </w:rPr>
        <w:t>[insertar fecha de expiración].</w:t>
      </w:r>
    </w:p>
    <w:p w14:paraId="6B53E645" w14:textId="77777777" w:rsidR="008471E7" w:rsidRDefault="00B66857">
      <w:pPr>
        <w:spacing w:after="120" w:line="276" w:lineRule="auto"/>
        <w:rPr>
          <w:rFonts w:ascii="Arial" w:eastAsia="Arial Unicode MS" w:hAnsi="Arial" w:cs="Arial"/>
          <w:i/>
          <w:sz w:val="20"/>
          <w:szCs w:val="20"/>
          <w:highlight w:val="yellow"/>
        </w:rPr>
      </w:pPr>
      <w:r>
        <w:rPr>
          <w:rFonts w:ascii="Arial" w:hAnsi="Arial"/>
          <w:sz w:val="20"/>
          <w:szCs w:val="20"/>
        </w:rPr>
        <w:t>Cualquier requerimiento de pago deberá ser recibido por nosotros en esta oficina en, o con anterioridad a, dicha fecha mediante carta o telecomunicación cifrada.</w:t>
      </w:r>
    </w:p>
    <w:p w14:paraId="0CB5C9D9" w14:textId="77777777" w:rsidR="008471E7" w:rsidRDefault="00B66857">
      <w:pPr>
        <w:spacing w:after="120" w:line="276" w:lineRule="auto"/>
        <w:rPr>
          <w:rFonts w:ascii="Arial" w:eastAsia="Arial Unicode MS" w:hAnsi="Arial" w:cs="Arial"/>
          <w:sz w:val="20"/>
          <w:szCs w:val="20"/>
        </w:rPr>
      </w:pPr>
      <w:r>
        <w:rPr>
          <w:rFonts w:ascii="Arial" w:hAnsi="Arial"/>
          <w:sz w:val="20"/>
          <w:szCs w:val="20"/>
        </w:rPr>
        <w:t>Queda entendido que nos devolverán esta garantía tras su expiración o tras el pago del importe total a reclamar en virtud de esta.</w:t>
      </w:r>
    </w:p>
    <w:p w14:paraId="350D4926" w14:textId="77777777" w:rsidR="008471E7" w:rsidRDefault="00B66857">
      <w:pPr>
        <w:spacing w:after="120" w:line="276" w:lineRule="auto"/>
        <w:rPr>
          <w:rFonts w:ascii="Arial" w:eastAsia="Arial Unicode MS" w:hAnsi="Arial" w:cs="Arial"/>
          <w:i/>
          <w:sz w:val="20"/>
          <w:szCs w:val="20"/>
        </w:rPr>
      </w:pPr>
      <w:r>
        <w:rPr>
          <w:rFonts w:ascii="Arial" w:hAnsi="Arial"/>
          <w:i/>
          <w:sz w:val="20"/>
          <w:szCs w:val="20"/>
        </w:rPr>
        <w:t>[Como opción preferida en cuanto a las reglas de la garantía, insertar:</w:t>
      </w:r>
      <w:r>
        <w:rPr>
          <w:rFonts w:ascii="Arial" w:hAnsi="Arial"/>
          <w:sz w:val="20"/>
          <w:szCs w:val="20"/>
        </w:rPr>
        <w:t xml:space="preserve"> Esta garantía está sujeta a las Reglas Uniformes relativas a las Garantías a Primer Requerimiento (RUGR) Revisión de 2010, publicación CCI n.º 758, con la salvedad de que por la presente se omite la declaración de apoyo contemplada en el artículo 15(a).</w:t>
      </w:r>
      <w:r>
        <w:rPr>
          <w:rFonts w:ascii="Arial" w:hAnsi="Arial"/>
          <w:i/>
          <w:sz w:val="20"/>
          <w:szCs w:val="20"/>
        </w:rPr>
        <w:t>]</w:t>
      </w:r>
    </w:p>
    <w:p w14:paraId="59BBFCF0" w14:textId="77777777" w:rsidR="008471E7" w:rsidRDefault="00B66857">
      <w:pPr>
        <w:spacing w:after="120" w:line="276" w:lineRule="auto"/>
        <w:rPr>
          <w:rFonts w:ascii="Arial" w:eastAsia="Arial Unicode MS" w:hAnsi="Arial" w:cs="Arial"/>
          <w:sz w:val="20"/>
          <w:szCs w:val="20"/>
        </w:rPr>
      </w:pPr>
      <w:r>
        <w:rPr>
          <w:rFonts w:ascii="Arial" w:hAnsi="Arial"/>
          <w:i/>
          <w:sz w:val="20"/>
          <w:szCs w:val="20"/>
        </w:rPr>
        <w:t>[En caso de que el banco emisor no incorpore la opción preferida, insertar:</w:t>
      </w:r>
      <w:r>
        <w:rPr>
          <w:rFonts w:ascii="Arial" w:hAnsi="Arial"/>
          <w:sz w:val="20"/>
          <w:szCs w:val="20"/>
        </w:rPr>
        <w:t xml:space="preserve"> Esta garantía está gobernada por la legislación de </w:t>
      </w:r>
      <w:r>
        <w:rPr>
          <w:rFonts w:ascii="Arial" w:hAnsi="Arial"/>
          <w:i/>
          <w:sz w:val="20"/>
          <w:szCs w:val="20"/>
        </w:rPr>
        <w:t>[insertar el país de jurisdicción donde esté ubicada físicamente la sucursal bancaria emisora de la garantía]</w:t>
      </w:r>
      <w:r>
        <w:rPr>
          <w:rFonts w:ascii="Arial" w:hAnsi="Arial"/>
          <w:sz w:val="20"/>
          <w:szCs w:val="20"/>
        </w:rPr>
        <w:t>.</w:t>
      </w:r>
    </w:p>
    <w:p w14:paraId="1BE35DA1" w14:textId="77777777" w:rsidR="008471E7" w:rsidRDefault="008471E7">
      <w:pPr>
        <w:spacing w:after="600" w:line="276" w:lineRule="auto"/>
        <w:rPr>
          <w:rFonts w:ascii="Arial" w:eastAsia="Arial Unicode MS" w:hAnsi="Arial" w:cs="Arial"/>
          <w:i/>
          <w:sz w:val="20"/>
          <w:szCs w:val="20"/>
          <w:lang w:eastAsia="en-US" w:bidi="ar-SA"/>
        </w:rPr>
      </w:pPr>
    </w:p>
    <w:tbl>
      <w:tblPr>
        <w:tblStyle w:val="Tabellenraster7"/>
        <w:tblW w:w="0" w:type="auto"/>
        <w:tblInd w:w="0"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07"/>
        <w:gridCol w:w="805"/>
        <w:gridCol w:w="4207"/>
      </w:tblGrid>
      <w:tr w:rsidR="008471E7" w:rsidRPr="0066508D" w14:paraId="65321F5E" w14:textId="77777777">
        <w:tc>
          <w:tcPr>
            <w:tcW w:w="4207" w:type="dxa"/>
            <w:tcBorders>
              <w:top w:val="single" w:sz="4" w:space="0" w:color="auto"/>
              <w:left w:val="nil"/>
              <w:bottom w:val="nil"/>
              <w:right w:val="nil"/>
            </w:tcBorders>
            <w:hideMark/>
          </w:tcPr>
          <w:p w14:paraId="7C8BA62D" w14:textId="77777777" w:rsidR="008471E7" w:rsidRPr="0066508D" w:rsidRDefault="00B66857">
            <w:pPr>
              <w:spacing w:before="60" w:after="0"/>
              <w:rPr>
                <w:rFonts w:ascii="Arial" w:hAnsi="Arial" w:cs="Arial"/>
                <w:sz w:val="20"/>
                <w:szCs w:val="20"/>
              </w:rPr>
            </w:pPr>
            <w:r w:rsidRPr="0066508D">
              <w:rPr>
                <w:rFonts w:ascii="Arial" w:hAnsi="Arial" w:cs="Arial"/>
                <w:sz w:val="20"/>
                <w:szCs w:val="20"/>
              </w:rPr>
              <w:t>Lugar y fecha</w:t>
            </w:r>
          </w:p>
        </w:tc>
        <w:tc>
          <w:tcPr>
            <w:tcW w:w="805" w:type="dxa"/>
            <w:tcBorders>
              <w:top w:val="nil"/>
              <w:left w:val="nil"/>
              <w:bottom w:val="nil"/>
              <w:right w:val="nil"/>
            </w:tcBorders>
          </w:tcPr>
          <w:p w14:paraId="14731180" w14:textId="77777777" w:rsidR="008471E7" w:rsidRPr="0066508D" w:rsidRDefault="008471E7">
            <w:pPr>
              <w:spacing w:after="0"/>
              <w:rPr>
                <w:rFonts w:ascii="Arial" w:hAnsi="Arial" w:cs="Arial"/>
                <w:sz w:val="20"/>
                <w:szCs w:val="20"/>
                <w:lang w:val="en-US" w:eastAsia="en-US" w:bidi="ar-SA"/>
              </w:rPr>
            </w:pPr>
          </w:p>
        </w:tc>
        <w:tc>
          <w:tcPr>
            <w:tcW w:w="4207" w:type="dxa"/>
            <w:tcBorders>
              <w:top w:val="single" w:sz="4" w:space="0" w:color="auto"/>
              <w:left w:val="nil"/>
              <w:bottom w:val="nil"/>
              <w:right w:val="nil"/>
            </w:tcBorders>
            <w:hideMark/>
          </w:tcPr>
          <w:p w14:paraId="1D730670" w14:textId="77777777" w:rsidR="008471E7" w:rsidRPr="0066508D" w:rsidRDefault="00B66857">
            <w:pPr>
              <w:spacing w:before="60" w:after="0"/>
              <w:rPr>
                <w:rFonts w:ascii="Arial" w:hAnsi="Arial" w:cs="Arial"/>
                <w:sz w:val="20"/>
                <w:szCs w:val="20"/>
              </w:rPr>
            </w:pPr>
            <w:r w:rsidRPr="0066508D">
              <w:rPr>
                <w:rFonts w:ascii="Arial" w:hAnsi="Arial" w:cs="Arial"/>
                <w:sz w:val="20"/>
                <w:szCs w:val="20"/>
              </w:rPr>
              <w:t>Firma(s) autorizada(s) del Garante</w:t>
            </w:r>
          </w:p>
          <w:p w14:paraId="60CAAD3C" w14:textId="77777777" w:rsidR="008471E7" w:rsidRPr="0066508D" w:rsidRDefault="008471E7">
            <w:pPr>
              <w:spacing w:before="60" w:after="0"/>
              <w:rPr>
                <w:rFonts w:ascii="Arial" w:hAnsi="Arial" w:cs="Arial"/>
                <w:sz w:val="20"/>
                <w:szCs w:val="20"/>
                <w:lang w:eastAsia="en-US" w:bidi="ar-SA"/>
              </w:rPr>
            </w:pPr>
          </w:p>
          <w:p w14:paraId="5A64B9A0" w14:textId="77777777" w:rsidR="008471E7" w:rsidRPr="0066508D" w:rsidRDefault="008471E7">
            <w:pPr>
              <w:spacing w:before="60" w:after="0"/>
              <w:rPr>
                <w:rFonts w:ascii="Arial" w:hAnsi="Arial" w:cs="Arial"/>
                <w:sz w:val="20"/>
                <w:szCs w:val="20"/>
                <w:lang w:eastAsia="en-US" w:bidi="ar-SA"/>
              </w:rPr>
            </w:pPr>
          </w:p>
        </w:tc>
      </w:tr>
    </w:tbl>
    <w:p w14:paraId="4EEA36BC" w14:textId="77777777" w:rsidR="008471E7" w:rsidRDefault="008471E7">
      <w:pPr>
        <w:spacing w:after="600" w:line="276" w:lineRule="auto"/>
        <w:rPr>
          <w:rFonts w:ascii="Arial" w:eastAsia="Arial Unicode MS" w:hAnsi="Arial" w:cs="Arial"/>
          <w:sz w:val="20"/>
          <w:szCs w:val="20"/>
          <w:lang w:eastAsia="en-US" w:bidi="ar-SA"/>
        </w:rPr>
      </w:pPr>
    </w:p>
    <w:p w14:paraId="0A429F1F" w14:textId="77777777" w:rsidR="008471E7" w:rsidRDefault="00B66857">
      <w:pPr>
        <w:spacing w:after="600" w:line="276" w:lineRule="auto"/>
        <w:rPr>
          <w:rFonts w:ascii="Arial" w:hAnsi="Arial" w:cs="Arial"/>
          <w:sz w:val="22"/>
          <w:szCs w:val="22"/>
        </w:rPr>
      </w:pPr>
      <w:r>
        <w:rPr>
          <w:rFonts w:ascii="Arial" w:hAnsi="Arial"/>
          <w:i/>
          <w:sz w:val="20"/>
          <w:szCs w:val="20"/>
        </w:rPr>
        <w:t xml:space="preserve">Nota: Todos los textos en cursiva (incluidas las notas al pie) están destinados a la preparación de este formulario y deberán eliminarse de la versión definitiva. </w:t>
      </w:r>
    </w:p>
    <w:p w14:paraId="38DF0D0D" w14:textId="77777777" w:rsidR="008471E7" w:rsidRDefault="008471E7">
      <w:pPr>
        <w:spacing w:after="0"/>
        <w:ind w:right="-1440"/>
        <w:jc w:val="left"/>
        <w:rPr>
          <w:rFonts w:ascii="Arial" w:hAnsi="Arial" w:cs="Arial"/>
          <w:sz w:val="22"/>
          <w:szCs w:val="22"/>
          <w:lang w:eastAsia="en-GB" w:bidi="he-IL"/>
        </w:rPr>
      </w:pPr>
    </w:p>
    <w:p w14:paraId="60048CAE" w14:textId="77777777" w:rsidR="008471E7" w:rsidRDefault="008471E7">
      <w:pPr>
        <w:rPr>
          <w:rFonts w:ascii="Arial" w:hAnsi="Arial" w:cs="Arial"/>
          <w:sz w:val="22"/>
          <w:szCs w:val="22"/>
          <w:lang w:eastAsia="en-GB" w:bidi="he-IL"/>
        </w:rPr>
      </w:pPr>
    </w:p>
    <w:p w14:paraId="2995CAB3" w14:textId="77777777" w:rsidR="008471E7" w:rsidRDefault="008471E7">
      <w:pPr>
        <w:tabs>
          <w:tab w:val="left" w:pos="5445"/>
        </w:tabs>
        <w:rPr>
          <w:rFonts w:ascii="Arial" w:hAnsi="Arial" w:cs="Arial"/>
          <w:sz w:val="22"/>
          <w:szCs w:val="22"/>
          <w:lang w:eastAsia="en-GB" w:bidi="he-IL"/>
        </w:rPr>
      </w:pPr>
    </w:p>
    <w:sectPr w:rsidR="008471E7">
      <w:headerReference w:type="default" r:id="rId35"/>
      <w:footerReference w:type="default" r:id="rId36"/>
      <w:footerReference w:type="first" r:id="rId37"/>
      <w:pgSz w:w="11901" w:h="16834"/>
      <w:pgMar w:top="1134" w:right="1134" w:bottom="1134" w:left="1418" w:header="720" w:footer="720" w:gutter="0"/>
      <w:paperSrc w:first="7" w:other="7"/>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92CBDE" w14:textId="77777777" w:rsidR="00ED6008" w:rsidRDefault="00ED6008">
      <w:pPr>
        <w:spacing w:after="0"/>
      </w:pPr>
      <w:r>
        <w:separator/>
      </w:r>
    </w:p>
  </w:endnote>
  <w:endnote w:type="continuationSeparator" w:id="0">
    <w:p w14:paraId="11BE6227" w14:textId="77777777" w:rsidR="00ED6008" w:rsidRDefault="00ED600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Simplified Arabic">
    <w:charset w:val="B2"/>
    <w:family w:val="roman"/>
    <w:pitch w:val="variable"/>
    <w:sig w:usb0="00002003" w:usb1="80000000" w:usb2="00000008" w:usb3="00000000" w:csb0="00000041"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WCGothic">
    <w:panose1 w:val="00000000000000000000"/>
    <w:charset w:val="00"/>
    <w:family w:val="auto"/>
    <w:notTrueType/>
    <w:pitch w:val="variable"/>
    <w:sig w:usb0="00000003" w:usb1="00000000" w:usb2="00000000" w:usb3="00000000" w:csb0="00000001" w:csb1="00000000"/>
  </w:font>
  <w:font w:name="Dutch801 SWC">
    <w:panose1 w:val="00000000000000000000"/>
    <w:charset w:val="00"/>
    <w:family w:val="roman"/>
    <w:notTrueType/>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198" w:type="pct"/>
      <w:tblInd w:w="-1" w:type="dxa"/>
      <w:tblLook w:val="04A0" w:firstRow="1" w:lastRow="0" w:firstColumn="1" w:lastColumn="0" w:noHBand="0" w:noVBand="1"/>
    </w:tblPr>
    <w:tblGrid>
      <w:gridCol w:w="103"/>
      <w:gridCol w:w="1152"/>
      <w:gridCol w:w="1580"/>
      <w:gridCol w:w="1580"/>
      <w:gridCol w:w="1451"/>
      <w:gridCol w:w="1449"/>
      <w:gridCol w:w="1713"/>
      <w:gridCol w:w="355"/>
    </w:tblGrid>
    <w:tr w:rsidR="006F041C" w:rsidRPr="00E111FD" w14:paraId="62555DC5" w14:textId="77777777" w:rsidTr="00EF1186">
      <w:tc>
        <w:tcPr>
          <w:tcW w:w="5000" w:type="pct"/>
          <w:gridSpan w:val="8"/>
        </w:tcPr>
        <w:p w14:paraId="4FED6C02" w14:textId="77777777" w:rsidR="006F041C" w:rsidRPr="00E111FD" w:rsidRDefault="006F041C" w:rsidP="00773C1B">
          <w:pPr>
            <w:pStyle w:val="FooterRight"/>
            <w:jc w:val="both"/>
          </w:pPr>
        </w:p>
      </w:tc>
    </w:tr>
    <w:tr w:rsidR="00EF1186" w:rsidRPr="00164911" w14:paraId="08919E98" w14:textId="77777777" w:rsidTr="00EF1186">
      <w:trPr>
        <w:gridBefore w:val="1"/>
        <w:gridAfter w:val="1"/>
        <w:wBefore w:w="55" w:type="pct"/>
        <w:wAfter w:w="190" w:type="pct"/>
        <w:hidden/>
      </w:trPr>
      <w:tc>
        <w:tcPr>
          <w:tcW w:w="614" w:type="pct"/>
        </w:tcPr>
        <w:p w14:paraId="7FFB2E9F" w14:textId="77777777" w:rsidR="00EF1186" w:rsidRPr="00164911" w:rsidRDefault="00EF1186" w:rsidP="00EF1186">
          <w:pPr>
            <w:pStyle w:val="Fuzeile"/>
            <w:rPr>
              <w:b/>
              <w:vanish/>
            </w:rPr>
          </w:pPr>
          <w:r w:rsidRPr="00164911">
            <w:rPr>
              <w:b/>
              <w:vanish/>
            </w:rPr>
            <w:t>OHB-ID</w:t>
          </w:r>
        </w:p>
      </w:tc>
      <w:tc>
        <w:tcPr>
          <w:tcW w:w="842" w:type="pct"/>
        </w:tcPr>
        <w:p w14:paraId="623884B8" w14:textId="77777777" w:rsidR="00EF1186" w:rsidRPr="00164911" w:rsidRDefault="00EF1186" w:rsidP="00EF1186">
          <w:pPr>
            <w:pStyle w:val="Fuzeile"/>
            <w:rPr>
              <w:b/>
              <w:vanish/>
            </w:rPr>
          </w:pPr>
          <w:r w:rsidRPr="00164911">
            <w:rPr>
              <w:b/>
              <w:vanish/>
            </w:rPr>
            <w:t>Verantwortliche OE</w:t>
          </w:r>
        </w:p>
      </w:tc>
      <w:tc>
        <w:tcPr>
          <w:tcW w:w="842" w:type="pct"/>
        </w:tcPr>
        <w:p w14:paraId="2D486388" w14:textId="77777777" w:rsidR="00EF1186" w:rsidRPr="00164911" w:rsidRDefault="00EF1186" w:rsidP="00EF1186">
          <w:pPr>
            <w:pStyle w:val="Fuzeile"/>
            <w:rPr>
              <w:rStyle w:val="Seitenzahl"/>
              <w:rFonts w:ascii="Arial" w:hAnsi="Arial" w:cs="Arial"/>
              <w:b/>
              <w:vanish/>
              <w:sz w:val="16"/>
              <w:szCs w:val="16"/>
            </w:rPr>
          </w:pPr>
          <w:r w:rsidRPr="00164911">
            <w:rPr>
              <w:rStyle w:val="Seitenzahl"/>
              <w:rFonts w:ascii="Arial" w:hAnsi="Arial" w:cs="Arial"/>
              <w:b/>
              <w:vanish/>
              <w:sz w:val="16"/>
              <w:szCs w:val="16"/>
            </w:rPr>
            <w:t>Dokverantwortlich</w:t>
          </w:r>
        </w:p>
      </w:tc>
      <w:tc>
        <w:tcPr>
          <w:tcW w:w="773" w:type="pct"/>
        </w:tcPr>
        <w:p w14:paraId="4D1F2655" w14:textId="77777777" w:rsidR="00EF1186" w:rsidRPr="00164911" w:rsidRDefault="00EF1186" w:rsidP="00EF1186">
          <w:pPr>
            <w:pStyle w:val="Fuzeile"/>
            <w:rPr>
              <w:rStyle w:val="Seitenzahl"/>
              <w:rFonts w:ascii="Arial" w:hAnsi="Arial" w:cs="Arial"/>
              <w:b/>
              <w:vanish/>
              <w:sz w:val="16"/>
              <w:szCs w:val="16"/>
            </w:rPr>
          </w:pPr>
          <w:r w:rsidRPr="00164911">
            <w:rPr>
              <w:rStyle w:val="Seitenzahl"/>
              <w:rFonts w:ascii="Arial" w:hAnsi="Arial" w:cs="Arial"/>
              <w:b/>
              <w:vanish/>
              <w:sz w:val="16"/>
              <w:szCs w:val="16"/>
            </w:rPr>
            <w:t>Geltungsbereich</w:t>
          </w:r>
        </w:p>
      </w:tc>
      <w:tc>
        <w:tcPr>
          <w:tcW w:w="772" w:type="pct"/>
        </w:tcPr>
        <w:p w14:paraId="3F0E611F" w14:textId="77777777" w:rsidR="00EF1186" w:rsidRPr="00164911" w:rsidRDefault="00EF1186" w:rsidP="00EF1186">
          <w:pPr>
            <w:pStyle w:val="Fuzeile"/>
            <w:rPr>
              <w:rStyle w:val="Seitenzahl"/>
              <w:rFonts w:ascii="Arial" w:hAnsi="Arial" w:cs="Arial"/>
              <w:b/>
              <w:vanish/>
              <w:sz w:val="16"/>
              <w:szCs w:val="16"/>
            </w:rPr>
          </w:pPr>
          <w:r w:rsidRPr="00164911">
            <w:rPr>
              <w:rStyle w:val="Seitenzahl"/>
              <w:rFonts w:ascii="Arial" w:hAnsi="Arial" w:cs="Arial"/>
              <w:b/>
              <w:vanish/>
              <w:sz w:val="16"/>
              <w:szCs w:val="16"/>
            </w:rPr>
            <w:t>Vertraulichkeits-stufe</w:t>
          </w:r>
        </w:p>
      </w:tc>
      <w:tc>
        <w:tcPr>
          <w:tcW w:w="913" w:type="pct"/>
        </w:tcPr>
        <w:p w14:paraId="25B0BEBA" w14:textId="77777777" w:rsidR="00EF1186" w:rsidRPr="00164911" w:rsidRDefault="00EF1186" w:rsidP="00EF1186">
          <w:pPr>
            <w:pStyle w:val="FooterRight"/>
            <w:rPr>
              <w:b/>
              <w:vanish/>
            </w:rPr>
          </w:pPr>
          <w:r w:rsidRPr="00164911">
            <w:rPr>
              <w:b/>
              <w:vanish/>
            </w:rPr>
            <w:t>Ersetzt Datum vom</w:t>
          </w:r>
        </w:p>
      </w:tc>
    </w:tr>
    <w:tr w:rsidR="00EF1186" w:rsidRPr="006A0AA3" w14:paraId="20A46BB4" w14:textId="77777777" w:rsidTr="00EF1186">
      <w:trPr>
        <w:gridBefore w:val="1"/>
        <w:gridAfter w:val="1"/>
        <w:wBefore w:w="55" w:type="pct"/>
        <w:wAfter w:w="190" w:type="pct"/>
      </w:trPr>
      <w:tc>
        <w:tcPr>
          <w:tcW w:w="614" w:type="pct"/>
        </w:tcPr>
        <w:p w14:paraId="557DE976" w14:textId="77777777" w:rsidR="00EF1186" w:rsidRPr="006A0AA3" w:rsidRDefault="00EF1186" w:rsidP="00EF1186">
          <w:pPr>
            <w:pStyle w:val="Fuzeile"/>
            <w:jc w:val="both"/>
          </w:pPr>
          <w:r w:rsidRPr="006A0AA3">
            <w:t>FO0376</w:t>
          </w:r>
          <w:r>
            <w:t>77</w:t>
          </w:r>
        </w:p>
      </w:tc>
      <w:tc>
        <w:tcPr>
          <w:tcW w:w="842" w:type="pct"/>
        </w:tcPr>
        <w:p w14:paraId="5A722F34" w14:textId="77777777" w:rsidR="00EF1186" w:rsidRPr="006A0AA3" w:rsidRDefault="00EF1186" w:rsidP="00EF1186">
          <w:pPr>
            <w:pStyle w:val="Fuzeile"/>
          </w:pPr>
          <w:r w:rsidRPr="006A0AA3">
            <w:t>LNc1</w:t>
          </w:r>
        </w:p>
      </w:tc>
      <w:tc>
        <w:tcPr>
          <w:tcW w:w="842" w:type="pct"/>
        </w:tcPr>
        <w:p w14:paraId="6989C7D6" w14:textId="77777777" w:rsidR="00EF1186" w:rsidRPr="006A0AA3" w:rsidRDefault="00EF1186" w:rsidP="00EF1186">
          <w:pPr>
            <w:pStyle w:val="Fuzeile"/>
            <w:rPr>
              <w:vanish/>
              <w:lang w:val="en-GB" w:bidi="ar-AE"/>
            </w:rPr>
          </w:pPr>
          <w:r>
            <w:rPr>
              <w:vanish/>
              <w:lang w:val="en-GB" w:bidi="ar-AE"/>
            </w:rPr>
            <w:t>Claudia Garbato</w:t>
          </w:r>
        </w:p>
      </w:tc>
      <w:tc>
        <w:tcPr>
          <w:tcW w:w="773" w:type="pct"/>
        </w:tcPr>
        <w:p w14:paraId="65C456CC" w14:textId="77777777" w:rsidR="00EF1186" w:rsidRPr="006A0AA3" w:rsidRDefault="00EF1186" w:rsidP="00EF1186">
          <w:pPr>
            <w:pStyle w:val="Fuzeile"/>
            <w:rPr>
              <w:vanish/>
              <w:lang w:val="en-GB" w:bidi="ar-AE"/>
            </w:rPr>
          </w:pPr>
          <w:r w:rsidRPr="006A0AA3">
            <w:rPr>
              <w:vanish/>
              <w:lang w:val="en-GB" w:bidi="ar-AE"/>
            </w:rPr>
            <w:t>FZ</w:t>
          </w:r>
        </w:p>
      </w:tc>
      <w:tc>
        <w:tcPr>
          <w:tcW w:w="772" w:type="pct"/>
        </w:tcPr>
        <w:p w14:paraId="3842CC31" w14:textId="77777777" w:rsidR="00EF1186" w:rsidRPr="006A0AA3" w:rsidRDefault="00EF1186" w:rsidP="00EF1186">
          <w:pPr>
            <w:pStyle w:val="Fuzeile"/>
            <w:rPr>
              <w:vanish/>
              <w:lang w:val="en-GB" w:bidi="ar-AE"/>
            </w:rPr>
          </w:pPr>
          <w:r w:rsidRPr="006A0AA3">
            <w:rPr>
              <w:vanish/>
              <w:lang w:val="en-GB" w:bidi="ar-AE"/>
            </w:rPr>
            <w:t>1 (öffentlich)</w:t>
          </w:r>
        </w:p>
      </w:tc>
      <w:tc>
        <w:tcPr>
          <w:tcW w:w="913" w:type="pct"/>
        </w:tcPr>
        <w:p w14:paraId="75A045D8" w14:textId="77777777" w:rsidR="00EF1186" w:rsidRPr="006A0AA3" w:rsidRDefault="00EF1186" w:rsidP="00EF1186">
          <w:pPr>
            <w:pStyle w:val="FooterRight"/>
          </w:pPr>
          <w:r w:rsidRPr="006A0AA3">
            <w:t>16.1</w:t>
          </w:r>
          <w:r w:rsidR="00F7075C">
            <w:t>2</w:t>
          </w:r>
          <w:r w:rsidRPr="006A0AA3">
            <w:t>.2022</w:t>
          </w:r>
        </w:p>
      </w:tc>
    </w:tr>
    <w:tr w:rsidR="00EF1186" w:rsidRPr="00164911" w14:paraId="13CE34FB" w14:textId="77777777" w:rsidTr="00EF1186">
      <w:trPr>
        <w:gridBefore w:val="1"/>
        <w:gridAfter w:val="1"/>
        <w:wBefore w:w="55" w:type="pct"/>
        <w:wAfter w:w="190" w:type="pct"/>
        <w:hidden/>
      </w:trPr>
      <w:tc>
        <w:tcPr>
          <w:tcW w:w="614" w:type="pct"/>
        </w:tcPr>
        <w:p w14:paraId="5EC49229" w14:textId="77777777" w:rsidR="00EF1186" w:rsidRPr="00164911" w:rsidRDefault="00EF1186" w:rsidP="00EF1186">
          <w:pPr>
            <w:pStyle w:val="Fuzeile"/>
            <w:rPr>
              <w:vanish/>
            </w:rPr>
          </w:pPr>
        </w:p>
      </w:tc>
      <w:tc>
        <w:tcPr>
          <w:tcW w:w="842" w:type="pct"/>
        </w:tcPr>
        <w:p w14:paraId="36280A75" w14:textId="77777777" w:rsidR="00EF1186" w:rsidRPr="00164911" w:rsidRDefault="00EF1186" w:rsidP="00EF1186">
          <w:pPr>
            <w:pStyle w:val="Fuzeile"/>
            <w:rPr>
              <w:vanish/>
            </w:rPr>
          </w:pPr>
        </w:p>
      </w:tc>
      <w:tc>
        <w:tcPr>
          <w:tcW w:w="842" w:type="pct"/>
        </w:tcPr>
        <w:p w14:paraId="392602FF" w14:textId="77777777" w:rsidR="00EF1186" w:rsidRPr="00164911" w:rsidRDefault="00EF1186" w:rsidP="00EF1186">
          <w:pPr>
            <w:pStyle w:val="Fuzeile"/>
            <w:rPr>
              <w:rStyle w:val="Seitenzahl"/>
              <w:rFonts w:ascii="Arial" w:hAnsi="Arial" w:cs="Arial"/>
              <w:vanish/>
              <w:sz w:val="16"/>
              <w:szCs w:val="16"/>
            </w:rPr>
          </w:pPr>
        </w:p>
      </w:tc>
      <w:tc>
        <w:tcPr>
          <w:tcW w:w="773" w:type="pct"/>
        </w:tcPr>
        <w:p w14:paraId="024DB7F9" w14:textId="77777777" w:rsidR="00EF1186" w:rsidRPr="00164911" w:rsidRDefault="00EF1186" w:rsidP="00EF1186">
          <w:pPr>
            <w:pStyle w:val="Fuzeile"/>
            <w:rPr>
              <w:rStyle w:val="Seitenzahl"/>
              <w:rFonts w:ascii="Arial" w:hAnsi="Arial" w:cs="Arial"/>
              <w:vanish/>
              <w:sz w:val="16"/>
              <w:szCs w:val="16"/>
            </w:rPr>
          </w:pPr>
        </w:p>
      </w:tc>
      <w:tc>
        <w:tcPr>
          <w:tcW w:w="772" w:type="pct"/>
        </w:tcPr>
        <w:p w14:paraId="7A977BEF" w14:textId="77777777" w:rsidR="00EF1186" w:rsidRPr="00164911" w:rsidRDefault="00EF1186" w:rsidP="00EF1186">
          <w:pPr>
            <w:pStyle w:val="Fuzeile"/>
            <w:rPr>
              <w:rStyle w:val="Seitenzahl"/>
              <w:rFonts w:ascii="Arial" w:hAnsi="Arial" w:cs="Arial"/>
              <w:vanish/>
              <w:sz w:val="16"/>
              <w:szCs w:val="16"/>
            </w:rPr>
          </w:pPr>
        </w:p>
      </w:tc>
      <w:tc>
        <w:tcPr>
          <w:tcW w:w="913" w:type="pct"/>
        </w:tcPr>
        <w:p w14:paraId="207A6DAC" w14:textId="77777777" w:rsidR="00EF1186" w:rsidRPr="00164911" w:rsidRDefault="00EF1186" w:rsidP="00EF1186">
          <w:pPr>
            <w:pStyle w:val="FooterRight"/>
            <w:rPr>
              <w:vanish/>
            </w:rPr>
          </w:pPr>
        </w:p>
      </w:tc>
    </w:tr>
  </w:tbl>
  <w:p w14:paraId="68D33E53" w14:textId="77777777" w:rsidR="006F041C" w:rsidRDefault="006F041C" w:rsidP="00773C1B">
    <w:pPr>
      <w:pStyle w:val="Fuzeile"/>
      <w:jc w:val="both"/>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4A508" w14:textId="77777777" w:rsidR="006F041C" w:rsidRPr="00B71CD3" w:rsidRDefault="006F041C" w:rsidP="00B80F24">
    <w:pPr>
      <w:pStyle w:val="Fuzeile"/>
      <w:rPr>
        <w:lang w:val="fr-FR"/>
      </w:rPr>
    </w:pPr>
    <w:r>
      <w:fldChar w:fldCharType="begin"/>
    </w:r>
    <w:r w:rsidRPr="00B71CD3">
      <w:rPr>
        <w:lang w:val="fr-FR"/>
      </w:rPr>
      <w:instrText xml:space="preserve"> FILENAME   \* MERGEFORMAT </w:instrText>
    </w:r>
    <w:r>
      <w:fldChar w:fldCharType="separate"/>
    </w:r>
    <w:r w:rsidRPr="00B71CD3">
      <w:rPr>
        <w:lang w:val="fr-FR"/>
      </w:rPr>
      <w:t>28042020_ConsultingV GC Endfassung_ES.docx</w:t>
    </w:r>
    <w:r>
      <w:fldChar w:fldCharType="end"/>
    </w:r>
    <w:r w:rsidRPr="00B71CD3">
      <w:rPr>
        <w:lang w:val="fr-FR"/>
      </w:rPr>
      <w:tab/>
    </w:r>
    <w:r>
      <w:fldChar w:fldCharType="begin"/>
    </w:r>
    <w:r w:rsidRPr="00B71CD3">
      <w:rPr>
        <w:lang w:val="fr-FR"/>
      </w:rPr>
      <w:instrText xml:space="preserve"> PAGE   \* MERGEFORMAT </w:instrText>
    </w:r>
    <w:r>
      <w:fldChar w:fldCharType="separate"/>
    </w:r>
    <w:r w:rsidRPr="00B71CD3">
      <w:rPr>
        <w:lang w:val="fr-FR"/>
      </w:rPr>
      <w:t>54</w:t>
    </w:r>
    <w:r>
      <w:fldChar w:fldCharType="end"/>
    </w:r>
    <w:r w:rsidRPr="00B71CD3">
      <w:rPr>
        <w:lang w:val="fr-FR"/>
      </w:rPr>
      <w:t xml:space="preserve"> de </w:t>
    </w:r>
    <w:r>
      <w:fldChar w:fldCharType="begin"/>
    </w:r>
    <w:r w:rsidRPr="00B71CD3">
      <w:rPr>
        <w:lang w:val="fr-FR"/>
      </w:rPr>
      <w:instrText xml:space="preserve"> NUMPAGES   \* MERGEFORMAT </w:instrText>
    </w:r>
    <w:r>
      <w:fldChar w:fldCharType="separate"/>
    </w:r>
    <w:r w:rsidRPr="00B71CD3">
      <w:rPr>
        <w:lang w:val="fr-FR"/>
      </w:rPr>
      <w:t>57</w:t>
    </w:r>
    <w:r>
      <w:fldChar w:fldCharType="end"/>
    </w:r>
    <w:r w:rsidRPr="00B71CD3">
      <w:rPr>
        <w:lang w:val="fr-FR"/>
      </w:rPr>
      <w:tab/>
      <w:t>Rev. 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left w:w="70" w:type="dxa"/>
        <w:right w:w="70" w:type="dxa"/>
      </w:tblCellMar>
      <w:tblLook w:val="0000" w:firstRow="0" w:lastRow="0" w:firstColumn="0" w:lastColumn="0" w:noHBand="0" w:noVBand="0"/>
    </w:tblPr>
    <w:tblGrid>
      <w:gridCol w:w="3008"/>
      <w:gridCol w:w="3008"/>
      <w:gridCol w:w="3010"/>
    </w:tblGrid>
    <w:tr w:rsidR="006F041C" w14:paraId="39486C86" w14:textId="77777777">
      <w:tc>
        <w:tcPr>
          <w:tcW w:w="1666" w:type="pct"/>
        </w:tcPr>
        <w:p w14:paraId="107E50AD" w14:textId="77777777" w:rsidR="006F041C" w:rsidRDefault="006F041C" w:rsidP="00B80F24">
          <w:pPr>
            <w:pStyle w:val="Fuzeile"/>
          </w:pPr>
          <w:r>
            <w:t>ALEMANIA-1318967-v4</w:t>
          </w:r>
        </w:p>
      </w:tc>
      <w:tc>
        <w:tcPr>
          <w:tcW w:w="1666" w:type="pct"/>
        </w:tcPr>
        <w:p w14:paraId="58E9C959" w14:textId="77777777" w:rsidR="006F041C" w:rsidRDefault="006F041C" w:rsidP="00B80F24">
          <w:pPr>
            <w:pStyle w:val="Fuzeile"/>
            <w:rPr>
              <w:rStyle w:val="Seitenzahl"/>
            </w:rPr>
          </w:pPr>
        </w:p>
      </w:tc>
      <w:tc>
        <w:tcPr>
          <w:tcW w:w="1667" w:type="pct"/>
        </w:tcPr>
        <w:p w14:paraId="1BDE46A2" w14:textId="77777777" w:rsidR="006F041C" w:rsidRDefault="006F041C" w:rsidP="00B80F24">
          <w:pPr>
            <w:pStyle w:val="FooterRight"/>
          </w:pPr>
          <w:r>
            <w:t>41-40478201</w:t>
          </w:r>
        </w:p>
      </w:tc>
    </w:tr>
  </w:tbl>
  <w:p w14:paraId="2A7828F2" w14:textId="77777777" w:rsidR="006F041C" w:rsidRDefault="006F041C" w:rsidP="00B80F24">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8DD88" w14:textId="77777777" w:rsidR="006F041C" w:rsidRDefault="006F041C" w:rsidP="00B80F24">
    <w:pPr>
      <w:pStyle w:val="Fuzeile"/>
    </w:pPr>
    <w:r>
      <w:rPr>
        <w:rStyle w:val="Seitenzahl"/>
        <w:rFonts w:ascii="Arial" w:hAnsi="Arial" w:cs="Arial"/>
        <w:sz w:val="22"/>
        <w:szCs w:val="22"/>
      </w:rPr>
      <w:fldChar w:fldCharType="begin"/>
    </w:r>
    <w:r>
      <w:rPr>
        <w:rStyle w:val="Seitenzahl"/>
        <w:rFonts w:ascii="Arial" w:hAnsi="Arial" w:cs="Arial"/>
        <w:sz w:val="22"/>
        <w:szCs w:val="22"/>
      </w:rPr>
      <w:instrText xml:space="preserve"> PAGE </w:instrText>
    </w:r>
    <w:r>
      <w:rPr>
        <w:rStyle w:val="Seitenzahl"/>
        <w:rFonts w:ascii="Arial" w:hAnsi="Arial" w:cs="Arial"/>
        <w:sz w:val="22"/>
        <w:szCs w:val="22"/>
      </w:rPr>
      <w:fldChar w:fldCharType="separate"/>
    </w:r>
    <w:r>
      <w:rPr>
        <w:rStyle w:val="Seitenzahl"/>
        <w:rFonts w:ascii="Arial" w:hAnsi="Arial" w:cs="Arial"/>
        <w:sz w:val="22"/>
        <w:szCs w:val="22"/>
      </w:rPr>
      <w:t>54</w:t>
    </w:r>
    <w:r>
      <w:rPr>
        <w:rStyle w:val="Seitenzahl"/>
        <w:rFonts w:ascii="Arial" w:hAnsi="Arial" w:cs="Arial"/>
        <w:sz w:val="22"/>
        <w:szCs w:val="22"/>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BE063" w14:textId="77777777" w:rsidR="006F041C" w:rsidRDefault="006F041C" w:rsidP="00B80F24">
    <w:pPr>
      <w:pStyle w:val="Fuzeile"/>
    </w:pPr>
    <w:r>
      <w:rPr>
        <w:rStyle w:val="Seitenzahl"/>
        <w:rFonts w:ascii="Arial" w:hAnsi="Arial" w:cs="Arial"/>
        <w:sz w:val="22"/>
        <w:szCs w:val="22"/>
      </w:rPr>
      <w:fldChar w:fldCharType="begin"/>
    </w:r>
    <w:r>
      <w:rPr>
        <w:rStyle w:val="Seitenzahl"/>
        <w:rFonts w:ascii="Arial" w:hAnsi="Arial" w:cs="Arial"/>
        <w:sz w:val="22"/>
        <w:szCs w:val="22"/>
      </w:rPr>
      <w:instrText xml:space="preserve"> PAGE </w:instrText>
    </w:r>
    <w:r>
      <w:rPr>
        <w:rStyle w:val="Seitenzahl"/>
        <w:rFonts w:ascii="Arial" w:hAnsi="Arial" w:cs="Arial"/>
        <w:sz w:val="22"/>
        <w:szCs w:val="22"/>
      </w:rPr>
      <w:fldChar w:fldCharType="separate"/>
    </w:r>
    <w:r>
      <w:rPr>
        <w:rStyle w:val="Seitenzahl"/>
        <w:rFonts w:ascii="Arial" w:hAnsi="Arial" w:cs="Arial"/>
        <w:sz w:val="22"/>
        <w:szCs w:val="22"/>
      </w:rPr>
      <w:t>54</w:t>
    </w:r>
    <w:r>
      <w:rPr>
        <w:rStyle w:val="Seitenzahl"/>
        <w:rFonts w:ascii="Arial" w:hAnsi="Arial"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1174C" w14:textId="77777777" w:rsidR="006F041C" w:rsidRPr="006F041C" w:rsidRDefault="006F041C" w:rsidP="00B80F24">
    <w:pPr>
      <w:pStyle w:val="Fuzeile"/>
    </w:pPr>
    <w:r w:rsidRPr="006F041C">
      <w:rPr>
        <w:rStyle w:val="Seitenzahl"/>
        <w:rFonts w:ascii="Arial" w:hAnsi="Arial" w:cs="Arial"/>
        <w:sz w:val="16"/>
        <w:szCs w:val="16"/>
      </w:rPr>
      <w:fldChar w:fldCharType="begin"/>
    </w:r>
    <w:r w:rsidRPr="006F041C">
      <w:rPr>
        <w:rStyle w:val="Seitenzahl"/>
        <w:rFonts w:ascii="Arial" w:hAnsi="Arial" w:cs="Arial"/>
        <w:sz w:val="16"/>
        <w:szCs w:val="16"/>
      </w:rPr>
      <w:instrText xml:space="preserve"> PAGE </w:instrText>
    </w:r>
    <w:r w:rsidRPr="006F041C">
      <w:rPr>
        <w:rStyle w:val="Seitenzahl"/>
        <w:rFonts w:ascii="Arial" w:hAnsi="Arial" w:cs="Arial"/>
        <w:sz w:val="16"/>
        <w:szCs w:val="16"/>
      </w:rPr>
      <w:fldChar w:fldCharType="separate"/>
    </w:r>
    <w:r w:rsidRPr="006F041C">
      <w:rPr>
        <w:rStyle w:val="Seitenzahl"/>
        <w:rFonts w:ascii="Arial" w:hAnsi="Arial" w:cs="Arial"/>
        <w:sz w:val="16"/>
        <w:szCs w:val="16"/>
      </w:rPr>
      <w:t>26</w:t>
    </w:r>
    <w:r w:rsidRPr="006F041C">
      <w:rPr>
        <w:rStyle w:val="Seitenzahl"/>
        <w:rFonts w:ascii="Arial" w:hAnsi="Arial" w:cs="Arial"/>
        <w:sz w:val="16"/>
        <w:szCs w:val="1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8C3F3" w14:textId="77777777" w:rsidR="006F041C" w:rsidRDefault="006F041C" w:rsidP="00B80F24">
    <w:pPr>
      <w:pStyle w:val="Fuzeile"/>
    </w:pPr>
    <w:r>
      <w:rPr>
        <w:rStyle w:val="Seitenzahl"/>
        <w:rFonts w:ascii="Arial" w:hAnsi="Arial" w:cs="Arial"/>
        <w:sz w:val="22"/>
        <w:szCs w:val="22"/>
      </w:rPr>
      <w:fldChar w:fldCharType="begin"/>
    </w:r>
    <w:r>
      <w:rPr>
        <w:rStyle w:val="Seitenzahl"/>
        <w:rFonts w:ascii="Arial" w:hAnsi="Arial" w:cs="Arial"/>
        <w:sz w:val="22"/>
        <w:szCs w:val="22"/>
      </w:rPr>
      <w:instrText xml:space="preserve"> PAGE </w:instrText>
    </w:r>
    <w:r>
      <w:rPr>
        <w:rStyle w:val="Seitenzahl"/>
        <w:rFonts w:ascii="Arial" w:hAnsi="Arial" w:cs="Arial"/>
        <w:sz w:val="22"/>
        <w:szCs w:val="22"/>
      </w:rPr>
      <w:fldChar w:fldCharType="separate"/>
    </w:r>
    <w:r>
      <w:rPr>
        <w:rStyle w:val="Seitenzahl"/>
        <w:rFonts w:ascii="Arial" w:hAnsi="Arial" w:cs="Arial"/>
        <w:sz w:val="22"/>
        <w:szCs w:val="22"/>
      </w:rPr>
      <w:t>54</w:t>
    </w:r>
    <w:r>
      <w:rPr>
        <w:rStyle w:val="Seitenzahl"/>
        <w:rFonts w:ascii="Arial" w:hAnsi="Arial" w:cs="Arial"/>
        <w:sz w:val="22"/>
        <w:szCs w:val="22"/>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E1250" w14:textId="77777777" w:rsidR="006F041C" w:rsidRPr="00B80F24" w:rsidRDefault="006F041C" w:rsidP="00B80F24">
    <w:pPr>
      <w:pStyle w:val="Fuzeile"/>
    </w:pPr>
    <w:r w:rsidRPr="00B80F24">
      <w:rPr>
        <w:rStyle w:val="Seitenzahl"/>
        <w:rFonts w:ascii="Arial" w:hAnsi="Arial" w:cs="Arial"/>
        <w:sz w:val="16"/>
        <w:szCs w:val="16"/>
      </w:rPr>
      <w:fldChar w:fldCharType="begin"/>
    </w:r>
    <w:r w:rsidRPr="00B80F24">
      <w:rPr>
        <w:rStyle w:val="Seitenzahl"/>
        <w:rFonts w:ascii="Arial" w:hAnsi="Arial" w:cs="Arial"/>
        <w:sz w:val="16"/>
        <w:szCs w:val="16"/>
      </w:rPr>
      <w:instrText xml:space="preserve"> PAGE </w:instrText>
    </w:r>
    <w:r w:rsidRPr="00B80F24">
      <w:rPr>
        <w:rStyle w:val="Seitenzahl"/>
        <w:rFonts w:ascii="Arial" w:hAnsi="Arial" w:cs="Arial"/>
        <w:sz w:val="16"/>
        <w:szCs w:val="16"/>
      </w:rPr>
      <w:fldChar w:fldCharType="separate"/>
    </w:r>
    <w:r w:rsidRPr="00B80F24">
      <w:rPr>
        <w:rStyle w:val="Seitenzahl"/>
        <w:rFonts w:ascii="Arial" w:hAnsi="Arial" w:cs="Arial"/>
        <w:sz w:val="16"/>
        <w:szCs w:val="16"/>
      </w:rPr>
      <w:t>29</w:t>
    </w:r>
    <w:r w:rsidRPr="00B80F24">
      <w:rPr>
        <w:rStyle w:val="Seitenzahl"/>
        <w:rFonts w:ascii="Arial" w:hAnsi="Arial" w:cs="Arial"/>
        <w:sz w:val="16"/>
        <w:szCs w:val="16"/>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AF655" w14:textId="77777777" w:rsidR="006F041C" w:rsidRDefault="006F041C" w:rsidP="00B80F24">
    <w:pPr>
      <w:pStyle w:val="Fuzeile"/>
    </w:pPr>
    <w:r>
      <w:rPr>
        <w:rStyle w:val="Seitenzahl"/>
        <w:rFonts w:ascii="Arial" w:hAnsi="Arial" w:cs="Arial"/>
        <w:sz w:val="22"/>
        <w:szCs w:val="22"/>
      </w:rPr>
      <w:fldChar w:fldCharType="begin"/>
    </w:r>
    <w:r>
      <w:rPr>
        <w:rStyle w:val="Seitenzahl"/>
        <w:rFonts w:ascii="Arial" w:hAnsi="Arial" w:cs="Arial"/>
        <w:sz w:val="22"/>
        <w:szCs w:val="22"/>
      </w:rPr>
      <w:instrText xml:space="preserve"> PAGE </w:instrText>
    </w:r>
    <w:r>
      <w:rPr>
        <w:rStyle w:val="Seitenzahl"/>
        <w:rFonts w:ascii="Arial" w:hAnsi="Arial" w:cs="Arial"/>
        <w:sz w:val="22"/>
        <w:szCs w:val="22"/>
      </w:rPr>
      <w:fldChar w:fldCharType="separate"/>
    </w:r>
    <w:r>
      <w:rPr>
        <w:rStyle w:val="Seitenzahl"/>
        <w:rFonts w:ascii="Arial" w:hAnsi="Arial" w:cs="Arial"/>
        <w:sz w:val="22"/>
        <w:szCs w:val="22"/>
      </w:rPr>
      <w:t>54</w:t>
    </w:r>
    <w:r>
      <w:rPr>
        <w:rStyle w:val="Seitenzahl"/>
        <w:rFonts w:ascii="Arial" w:hAnsi="Arial" w:cs="Arial"/>
        <w:sz w:val="22"/>
        <w:szCs w:val="22"/>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D2A51" w14:textId="77777777" w:rsidR="006F041C" w:rsidRDefault="006F041C" w:rsidP="00B80F24">
    <w:pPr>
      <w:pStyle w:val="Fuzeile"/>
    </w:pPr>
    <w:r>
      <w:fldChar w:fldCharType="begin"/>
    </w:r>
    <w:r>
      <w:instrText xml:space="preserve"> PAGE   \* MERGEFORMAT </w:instrText>
    </w:r>
    <w:r>
      <w:fldChar w:fldCharType="separate"/>
    </w:r>
    <w:r>
      <w:t>53</w:t>
    </w:r>
    <w:r>
      <w:fldChar w:fldCharType="end"/>
    </w:r>
  </w:p>
  <w:p w14:paraId="146D5AD7" w14:textId="77777777" w:rsidR="006F041C" w:rsidRDefault="006F041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8E068C" w14:textId="77777777" w:rsidR="00ED6008" w:rsidRDefault="00ED6008">
      <w:pPr>
        <w:spacing w:after="0"/>
      </w:pPr>
    </w:p>
  </w:footnote>
  <w:footnote w:type="continuationSeparator" w:id="0">
    <w:p w14:paraId="45723564" w14:textId="77777777" w:rsidR="00ED6008" w:rsidRDefault="00ED6008">
      <w:pPr>
        <w:spacing w:after="0"/>
      </w:pPr>
    </w:p>
  </w:footnote>
  <w:footnote w:id="1">
    <w:p w14:paraId="582DA487" w14:textId="77777777" w:rsidR="006F041C" w:rsidRDefault="006F041C">
      <w:pPr>
        <w:pStyle w:val="Funotentext"/>
      </w:pPr>
      <w:r>
        <w:rPr>
          <w:rStyle w:val="Funotenzeichen"/>
        </w:rPr>
        <w:footnoteRef/>
      </w:r>
      <w:r>
        <w:t xml:space="preserve"> En caso de que uno o varios Anexos no fuesen necesarios en el Contrato concreto, deberá mantenerse la numeración de los Anexos con el fin de conservar las referencias correspondientes e insertarse como texto «No aplicable» en los Anexos que corresponda.</w:t>
      </w:r>
    </w:p>
  </w:footnote>
  <w:footnote w:id="2">
    <w:p w14:paraId="6A0DAEB9" w14:textId="77777777" w:rsidR="006F041C" w:rsidRDefault="006F041C">
      <w:pPr>
        <w:pStyle w:val="Funotentext"/>
      </w:pPr>
      <w:r>
        <w:rPr>
          <w:rStyle w:val="Funotenzeichen"/>
        </w:rPr>
        <w:footnoteRef/>
      </w:r>
      <w:r>
        <w:t xml:space="preserve"> En el supuesto de que existan Actas de negociación entre las Partes, de conformidad con el Pliego de Condiciones Particulares, dichas Actas de negociación podrán incorporarse como Anexos. No obstante, con el fin de mantener disposiciones contractuales inequívocas, es preferible insertar las modificaciones acordadas directamente en el Pliego de Condiciones Particulares en lugar de redactar extensas actas de negociación.</w:t>
      </w:r>
    </w:p>
  </w:footnote>
  <w:footnote w:id="3">
    <w:p w14:paraId="17A8781D" w14:textId="77777777" w:rsidR="00080778" w:rsidRPr="00FF500B" w:rsidRDefault="00080778" w:rsidP="00080778">
      <w:pPr>
        <w:pStyle w:val="Funotentext"/>
        <w:rPr>
          <w:rFonts w:cs="Arial"/>
          <w:szCs w:val="18"/>
          <w:lang w:val="es-ES_tradnl"/>
        </w:rPr>
      </w:pPr>
      <w:r>
        <w:rPr>
          <w:rStyle w:val="Funotenzeichen"/>
        </w:rPr>
        <w:footnoteRef/>
      </w:r>
      <w:r w:rsidRPr="00FF500B">
        <w:rPr>
          <w:szCs w:val="18"/>
          <w:lang w:val="es-ES_tradnl"/>
        </w:rPr>
        <w:t xml:space="preserve"> </w:t>
      </w:r>
      <w:r w:rsidRPr="00FF500B">
        <w:rPr>
          <w:rFonts w:cs="Arial"/>
          <w:szCs w:val="18"/>
          <w:lang w:val="es-ES_tradnl"/>
        </w:rPr>
        <w:t xml:space="preserve">Los términos en mayúscula </w:t>
      </w:r>
      <w:proofErr w:type="gramStart"/>
      <w:r w:rsidRPr="00FF500B">
        <w:rPr>
          <w:rFonts w:cs="Arial"/>
          <w:szCs w:val="18"/>
          <w:lang w:val="es-ES_tradnl"/>
        </w:rPr>
        <w:t>utilizados</w:t>
      </w:r>
      <w:proofErr w:type="gramEnd"/>
      <w:r w:rsidRPr="00FF500B">
        <w:rPr>
          <w:rFonts w:cs="Arial"/>
          <w:szCs w:val="18"/>
          <w:lang w:val="es-ES_tradnl"/>
        </w:rPr>
        <w:t xml:space="preserve"> pero no definidos en esta Declaración de Compromiso tienen el significado asignado al término en cuestión en las “</w:t>
      </w:r>
      <w:r w:rsidRPr="00FF500B">
        <w:rPr>
          <w:rFonts w:cs="Arial"/>
          <w:i/>
          <w:szCs w:val="18"/>
          <w:lang w:val="es-ES_tradnl"/>
        </w:rPr>
        <w:t xml:space="preserve">Directrices para la contratación de servicios de consultoría, obras, plantas industriales, bienes y servicios de no-consultoría en el marco de la Cooperación Financiera con países socios” </w:t>
      </w:r>
      <w:r w:rsidRPr="00FF500B">
        <w:rPr>
          <w:rFonts w:cs="Arial"/>
          <w:szCs w:val="18"/>
          <w:lang w:val="es-ES_tradnl"/>
        </w:rPr>
        <w:t>del KfW.</w:t>
      </w:r>
    </w:p>
  </w:footnote>
  <w:footnote w:id="4">
    <w:p w14:paraId="3514B851" w14:textId="77777777" w:rsidR="00080778" w:rsidRPr="00FF500B" w:rsidRDefault="00080778" w:rsidP="00080778">
      <w:pPr>
        <w:pStyle w:val="Funotentext"/>
        <w:rPr>
          <w:rFonts w:cs="Arial"/>
          <w:szCs w:val="18"/>
          <w:lang w:val="es-ES_tradnl"/>
        </w:rPr>
      </w:pPr>
      <w:r>
        <w:rPr>
          <w:rStyle w:val="Funotenzeichen"/>
          <w:rFonts w:cs="Arial"/>
        </w:rPr>
        <w:footnoteRef/>
      </w:r>
      <w:r w:rsidRPr="00FF500B">
        <w:rPr>
          <w:rFonts w:cs="Arial"/>
          <w:szCs w:val="18"/>
          <w:lang w:val="es-ES_tradnl"/>
        </w:rPr>
        <w:t xml:space="preserve"> La EEP es, según sea el caso, el comprador, el empleador, la entidad contratante, para la adquisición de servicios de consultoría, obras, plantas industriales, bienes o servicios de no-consultoría.</w:t>
      </w:r>
    </w:p>
  </w:footnote>
  <w:footnote w:id="5">
    <w:p w14:paraId="76EFD5B6" w14:textId="77777777" w:rsidR="00080778" w:rsidRPr="00FF500B" w:rsidRDefault="00080778" w:rsidP="00080778">
      <w:pPr>
        <w:pStyle w:val="Textkrper2"/>
        <w:ind w:left="0"/>
        <w:rPr>
          <w:rFonts w:ascii="Arial" w:hAnsi="Arial" w:cs="Arial"/>
        </w:rPr>
      </w:pPr>
      <w:r>
        <w:rPr>
          <w:rStyle w:val="Funotenzeichen"/>
          <w:rFonts w:cs="Arial"/>
        </w:rPr>
        <w:footnoteRef/>
      </w:r>
      <w:r w:rsidRPr="00FF500B">
        <w:rPr>
          <w:rStyle w:val="Funotenzeichen"/>
          <w:rFonts w:cs="Arial"/>
        </w:rPr>
        <w:t xml:space="preserve"> </w:t>
      </w:r>
      <w:r w:rsidRPr="00FF500B">
        <w:rPr>
          <w:rFonts w:ascii="Arial" w:hAnsi="Arial" w:cs="Arial"/>
          <w:sz w:val="18"/>
          <w:szCs w:val="18"/>
        </w:rPr>
        <w:t>En caso de que no se hayan ratificado o implementado plenamente los convenios de la OIT en el país del Contratante, el solicitante/oferente/contratista propondrá y adoptará, a satisfacción del Contratante y del KfW, medidas adecuadas según el espíritu de dichos convenios de la OIT con respecto a (a) agravios de los trabajadores con respecto a las condiciones laborales y de empleo, (b) trabajo infantil, (c) trabajo forzado, (d) organizaciones de trabajadores y (e) la no discriminación.</w:t>
      </w:r>
    </w:p>
  </w:footnote>
  <w:footnote w:id="6">
    <w:p w14:paraId="69E6A299" w14:textId="77777777" w:rsidR="00080778" w:rsidRPr="00FB3BED" w:rsidRDefault="00080778" w:rsidP="00080778">
      <w:pPr>
        <w:pStyle w:val="Funotentext"/>
        <w:rPr>
          <w:rFonts w:cs="Arial"/>
          <w:szCs w:val="18"/>
          <w:lang w:val="it-IT"/>
        </w:rPr>
      </w:pPr>
      <w:r>
        <w:rPr>
          <w:rStyle w:val="Funotenzeichen"/>
          <w:rFonts w:cs="Arial"/>
        </w:rPr>
        <w:footnoteRef/>
      </w:r>
      <w:r w:rsidRPr="00FF500B">
        <w:rPr>
          <w:rFonts w:cs="Arial"/>
          <w:szCs w:val="18"/>
          <w:lang w:val="es-ES_tradnl"/>
        </w:rPr>
        <w:t xml:space="preserve"> En caso de una </w:t>
      </w:r>
      <w:proofErr w:type="spellStart"/>
      <w:proofErr w:type="gramStart"/>
      <w:r w:rsidRPr="00FF500B">
        <w:rPr>
          <w:rFonts w:cs="Arial"/>
          <w:szCs w:val="18"/>
          <w:lang w:val="es-ES_tradnl"/>
        </w:rPr>
        <w:t>joint</w:t>
      </w:r>
      <w:proofErr w:type="spellEnd"/>
      <w:r w:rsidRPr="00FF500B">
        <w:rPr>
          <w:rFonts w:cs="Arial"/>
          <w:szCs w:val="18"/>
          <w:lang w:val="es-ES_tradnl"/>
        </w:rPr>
        <w:t xml:space="preserve"> venture</w:t>
      </w:r>
      <w:proofErr w:type="gramEnd"/>
      <w:r w:rsidRPr="00FF500B">
        <w:rPr>
          <w:rFonts w:cs="Arial"/>
          <w:szCs w:val="18"/>
          <w:lang w:val="es-ES_tradnl"/>
        </w:rPr>
        <w:t xml:space="preserve">, indicar el nombre de la </w:t>
      </w:r>
      <w:proofErr w:type="spellStart"/>
      <w:r w:rsidRPr="00FF500B">
        <w:rPr>
          <w:rFonts w:cs="Arial"/>
          <w:szCs w:val="18"/>
          <w:lang w:val="es-ES_tradnl"/>
        </w:rPr>
        <w:t>joint</w:t>
      </w:r>
      <w:proofErr w:type="spellEnd"/>
      <w:r w:rsidRPr="00FF500B">
        <w:rPr>
          <w:rFonts w:cs="Arial"/>
          <w:szCs w:val="18"/>
          <w:lang w:val="es-ES_tradnl"/>
        </w:rPr>
        <w:t xml:space="preserve"> venture. </w:t>
      </w:r>
      <w:r w:rsidRPr="00FB3BED">
        <w:rPr>
          <w:rFonts w:cs="Arial"/>
          <w:szCs w:val="18"/>
          <w:lang w:val="it-IT"/>
        </w:rPr>
        <w:t xml:space="preserve">La persona </w:t>
      </w:r>
      <w:proofErr w:type="spellStart"/>
      <w:r w:rsidRPr="00FB3BED">
        <w:rPr>
          <w:rFonts w:cs="Arial"/>
          <w:szCs w:val="18"/>
          <w:lang w:val="it-IT"/>
        </w:rPr>
        <w:t>que</w:t>
      </w:r>
      <w:proofErr w:type="spellEnd"/>
      <w:r w:rsidRPr="00FB3BED">
        <w:rPr>
          <w:rFonts w:cs="Arial"/>
          <w:szCs w:val="18"/>
          <w:lang w:val="it-IT"/>
        </w:rPr>
        <w:t xml:space="preserve"> firme la </w:t>
      </w:r>
      <w:proofErr w:type="spellStart"/>
      <w:r w:rsidRPr="00FB3BED">
        <w:rPr>
          <w:rFonts w:cs="Arial"/>
          <w:szCs w:val="18"/>
          <w:lang w:val="it-IT"/>
        </w:rPr>
        <w:t>solicitud</w:t>
      </w:r>
      <w:proofErr w:type="spellEnd"/>
      <w:r w:rsidRPr="00FB3BED">
        <w:rPr>
          <w:rFonts w:cs="Arial"/>
          <w:szCs w:val="18"/>
          <w:lang w:val="it-IT"/>
        </w:rPr>
        <w:t xml:space="preserve">, </w:t>
      </w:r>
      <w:proofErr w:type="spellStart"/>
      <w:r w:rsidRPr="00FB3BED">
        <w:rPr>
          <w:rFonts w:cs="Arial"/>
          <w:szCs w:val="18"/>
          <w:lang w:val="it-IT"/>
        </w:rPr>
        <w:t>oferta</w:t>
      </w:r>
      <w:proofErr w:type="spellEnd"/>
      <w:r w:rsidRPr="00FB3BED">
        <w:rPr>
          <w:rFonts w:cs="Arial"/>
          <w:szCs w:val="18"/>
          <w:lang w:val="it-IT"/>
        </w:rPr>
        <w:t xml:space="preserve"> o </w:t>
      </w:r>
      <w:proofErr w:type="spellStart"/>
      <w:r w:rsidRPr="00FB3BED">
        <w:rPr>
          <w:rFonts w:cs="Arial"/>
          <w:szCs w:val="18"/>
          <w:lang w:val="it-IT"/>
        </w:rPr>
        <w:t>propuesta</w:t>
      </w:r>
      <w:proofErr w:type="spellEnd"/>
      <w:r w:rsidRPr="00FB3BED">
        <w:rPr>
          <w:rFonts w:cs="Arial"/>
          <w:szCs w:val="18"/>
          <w:lang w:val="it-IT"/>
        </w:rPr>
        <w:t xml:space="preserve"> en </w:t>
      </w:r>
      <w:proofErr w:type="spellStart"/>
      <w:r w:rsidRPr="00FB3BED">
        <w:rPr>
          <w:rFonts w:cs="Arial"/>
          <w:szCs w:val="18"/>
          <w:lang w:val="it-IT"/>
        </w:rPr>
        <w:t>nombre</w:t>
      </w:r>
      <w:proofErr w:type="spellEnd"/>
      <w:r w:rsidRPr="00FB3BED">
        <w:rPr>
          <w:rFonts w:cs="Arial"/>
          <w:szCs w:val="18"/>
          <w:lang w:val="it-IT"/>
        </w:rPr>
        <w:t xml:space="preserve"> del </w:t>
      </w:r>
      <w:proofErr w:type="spellStart"/>
      <w:r w:rsidRPr="00FB3BED">
        <w:rPr>
          <w:rFonts w:cs="Arial"/>
          <w:szCs w:val="18"/>
          <w:lang w:val="it-IT"/>
        </w:rPr>
        <w:t>solicitante</w:t>
      </w:r>
      <w:proofErr w:type="spellEnd"/>
      <w:r w:rsidRPr="00FB3BED">
        <w:rPr>
          <w:rFonts w:cs="Arial"/>
          <w:szCs w:val="18"/>
          <w:lang w:val="it-IT"/>
        </w:rPr>
        <w:t>/</w:t>
      </w:r>
      <w:proofErr w:type="spellStart"/>
      <w:r w:rsidRPr="00FB3BED">
        <w:rPr>
          <w:rFonts w:cs="Arial"/>
          <w:szCs w:val="18"/>
          <w:lang w:val="it-IT"/>
        </w:rPr>
        <w:t>oferente</w:t>
      </w:r>
      <w:proofErr w:type="spellEnd"/>
      <w:r w:rsidRPr="00FB3BED">
        <w:rPr>
          <w:rFonts w:cs="Arial"/>
          <w:szCs w:val="18"/>
          <w:lang w:val="it-IT"/>
        </w:rPr>
        <w:t xml:space="preserve"> </w:t>
      </w:r>
      <w:proofErr w:type="spellStart"/>
      <w:r w:rsidRPr="00FB3BED">
        <w:rPr>
          <w:rFonts w:cs="Arial"/>
          <w:szCs w:val="18"/>
          <w:lang w:val="it-IT"/>
        </w:rPr>
        <w:t>deberá</w:t>
      </w:r>
      <w:proofErr w:type="spellEnd"/>
      <w:r w:rsidRPr="00FB3BED">
        <w:rPr>
          <w:rFonts w:cs="Arial"/>
          <w:szCs w:val="18"/>
          <w:lang w:val="it-IT"/>
        </w:rPr>
        <w:t xml:space="preserve"> </w:t>
      </w:r>
      <w:proofErr w:type="spellStart"/>
      <w:r w:rsidRPr="00FB3BED">
        <w:rPr>
          <w:rFonts w:cs="Arial"/>
          <w:szCs w:val="18"/>
          <w:lang w:val="it-IT"/>
        </w:rPr>
        <w:t>adjuntar</w:t>
      </w:r>
      <w:proofErr w:type="spellEnd"/>
      <w:r w:rsidRPr="00FB3BED">
        <w:rPr>
          <w:rFonts w:cs="Arial"/>
          <w:szCs w:val="18"/>
          <w:lang w:val="it-IT"/>
        </w:rPr>
        <w:t xml:space="preserve"> </w:t>
      </w:r>
      <w:proofErr w:type="spellStart"/>
      <w:r w:rsidRPr="00FB3BED">
        <w:rPr>
          <w:rFonts w:cs="Arial"/>
          <w:szCs w:val="18"/>
          <w:lang w:val="it-IT"/>
        </w:rPr>
        <w:t>el</w:t>
      </w:r>
      <w:proofErr w:type="spellEnd"/>
      <w:r w:rsidRPr="00FB3BED">
        <w:rPr>
          <w:rFonts w:cs="Arial"/>
          <w:szCs w:val="18"/>
          <w:lang w:val="it-IT"/>
        </w:rPr>
        <w:t xml:space="preserve"> </w:t>
      </w:r>
      <w:proofErr w:type="spellStart"/>
      <w:r w:rsidRPr="00FB3BED">
        <w:rPr>
          <w:rFonts w:cs="Arial"/>
          <w:szCs w:val="18"/>
          <w:lang w:val="it-IT"/>
        </w:rPr>
        <w:t>poder</w:t>
      </w:r>
      <w:proofErr w:type="spellEnd"/>
      <w:r w:rsidRPr="00FB3BED">
        <w:rPr>
          <w:rFonts w:cs="Arial"/>
          <w:szCs w:val="18"/>
          <w:lang w:val="it-IT"/>
        </w:rPr>
        <w:t xml:space="preserve"> de </w:t>
      </w:r>
      <w:proofErr w:type="spellStart"/>
      <w:r w:rsidRPr="00FB3BED">
        <w:rPr>
          <w:rFonts w:cs="Arial"/>
          <w:szCs w:val="18"/>
          <w:lang w:val="it-IT"/>
        </w:rPr>
        <w:t>representación</w:t>
      </w:r>
      <w:proofErr w:type="spellEnd"/>
      <w:r w:rsidRPr="00FB3BED">
        <w:rPr>
          <w:rFonts w:cs="Arial"/>
          <w:szCs w:val="18"/>
          <w:lang w:val="it-IT"/>
        </w:rPr>
        <w:t xml:space="preserve"> </w:t>
      </w:r>
      <w:proofErr w:type="spellStart"/>
      <w:r w:rsidRPr="00FB3BED">
        <w:rPr>
          <w:rFonts w:cs="Arial"/>
          <w:szCs w:val="18"/>
          <w:lang w:val="it-IT"/>
        </w:rPr>
        <w:t>otorgado</w:t>
      </w:r>
      <w:proofErr w:type="spellEnd"/>
      <w:r w:rsidRPr="00FB3BED">
        <w:rPr>
          <w:rFonts w:cs="Arial"/>
          <w:szCs w:val="18"/>
          <w:lang w:val="it-IT"/>
        </w:rPr>
        <w:t xml:space="preserve"> por </w:t>
      </w:r>
      <w:proofErr w:type="spellStart"/>
      <w:r w:rsidRPr="00FB3BED">
        <w:rPr>
          <w:rFonts w:cs="Arial"/>
          <w:szCs w:val="18"/>
          <w:lang w:val="it-IT"/>
        </w:rPr>
        <w:t>el</w:t>
      </w:r>
      <w:proofErr w:type="spellEnd"/>
      <w:r w:rsidRPr="00FB3BED">
        <w:rPr>
          <w:rFonts w:cs="Arial"/>
          <w:szCs w:val="18"/>
          <w:lang w:val="it-IT"/>
        </w:rPr>
        <w:t xml:space="preserve"> </w:t>
      </w:r>
      <w:proofErr w:type="spellStart"/>
      <w:r w:rsidRPr="00FB3BED">
        <w:rPr>
          <w:rFonts w:cs="Arial"/>
          <w:szCs w:val="18"/>
          <w:lang w:val="it-IT"/>
        </w:rPr>
        <w:t>solicitante</w:t>
      </w:r>
      <w:proofErr w:type="spellEnd"/>
      <w:r w:rsidRPr="00FB3BED">
        <w:rPr>
          <w:rFonts w:cs="Arial"/>
          <w:szCs w:val="18"/>
          <w:lang w:val="it-IT"/>
        </w:rPr>
        <w:t>/</w:t>
      </w:r>
      <w:proofErr w:type="spellStart"/>
      <w:r w:rsidRPr="00FB3BED">
        <w:rPr>
          <w:rFonts w:cs="Arial"/>
          <w:szCs w:val="18"/>
          <w:lang w:val="it-IT"/>
        </w:rPr>
        <w:t>oferente</w:t>
      </w:r>
      <w:proofErr w:type="spellEnd"/>
      <w:r w:rsidRPr="00FB3BED">
        <w:rPr>
          <w:rFonts w:cs="Arial"/>
          <w:szCs w:val="18"/>
          <w:lang w:val="it-IT"/>
        </w:rPr>
        <w:t>.</w:t>
      </w:r>
    </w:p>
  </w:footnote>
  <w:footnote w:id="7">
    <w:p w14:paraId="4ECBA8EF" w14:textId="77777777" w:rsidR="006F041C" w:rsidRDefault="006F041C">
      <w:pPr>
        <w:pStyle w:val="Funotentext"/>
        <w:ind w:left="284" w:hanging="284"/>
        <w:rPr>
          <w:rFonts w:cs="Arial"/>
        </w:rPr>
      </w:pPr>
      <w:r>
        <w:rPr>
          <w:rStyle w:val="Funotenzeichen"/>
          <w:rFonts w:cs="Arial"/>
        </w:rPr>
        <w:footnoteRef/>
      </w:r>
      <w:r>
        <w:tab/>
        <w:t>Esta garantía deberá emitirse exclusivamente en la moneda del Contrato.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88AA3" w14:textId="77777777" w:rsidR="006F041C" w:rsidRPr="002B27F9" w:rsidRDefault="006F041C" w:rsidP="002B27F9">
    <w:pPr>
      <w:pStyle w:val="Kopfzeile"/>
      <w:jc w:val="right"/>
      <w:rPr>
        <w:lang w:val="de-DE"/>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9026"/>
    </w:tblGrid>
    <w:tr w:rsidR="0066508D" w14:paraId="36E17A83" w14:textId="77777777">
      <w:trPr>
        <w:trHeight w:hRule="exact" w:val="284"/>
      </w:trPr>
      <w:tc>
        <w:tcPr>
          <w:tcW w:w="5000" w:type="pct"/>
        </w:tcPr>
        <w:p w14:paraId="21403296" w14:textId="77777777" w:rsidR="0066508D" w:rsidRDefault="0066508D">
          <w:pPr>
            <w:pStyle w:val="DraftDate"/>
            <w:ind w:right="90"/>
            <w:rPr>
              <w:rFonts w:ascii="Arial" w:hAnsi="Arial" w:cs="Arial"/>
              <w:b/>
              <w:u w:val="single"/>
            </w:rPr>
          </w:pPr>
          <w:r>
            <w:rPr>
              <w:rFonts w:ascii="Arial" w:hAnsi="Arial"/>
              <w:b/>
              <w:u w:val="single"/>
            </w:rPr>
            <w:t>Anexo 3</w:t>
          </w:r>
        </w:p>
      </w:tc>
    </w:tr>
  </w:tbl>
  <w:p w14:paraId="0325BB27" w14:textId="77777777" w:rsidR="0066508D" w:rsidRDefault="0066508D">
    <w:pPr>
      <w:pStyle w:val="Kopfzeile"/>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9026"/>
    </w:tblGrid>
    <w:tr w:rsidR="006F041C" w14:paraId="4355D447" w14:textId="77777777">
      <w:trPr>
        <w:trHeight w:hRule="exact" w:val="284"/>
      </w:trPr>
      <w:tc>
        <w:tcPr>
          <w:tcW w:w="5000" w:type="pct"/>
        </w:tcPr>
        <w:p w14:paraId="072220ED" w14:textId="77777777" w:rsidR="006F041C" w:rsidRDefault="006F041C">
          <w:pPr>
            <w:pStyle w:val="DraftDate"/>
            <w:ind w:right="90"/>
            <w:rPr>
              <w:rFonts w:ascii="Arial" w:hAnsi="Arial" w:cs="Arial"/>
              <w:b/>
              <w:u w:val="single"/>
            </w:rPr>
          </w:pPr>
          <w:r>
            <w:rPr>
              <w:rFonts w:ascii="Arial" w:hAnsi="Arial"/>
              <w:b/>
              <w:sz w:val="22"/>
              <w:u w:val="single"/>
            </w:rPr>
            <w:t>Anexo 4</w:t>
          </w:r>
        </w:p>
      </w:tc>
    </w:tr>
  </w:tbl>
  <w:p w14:paraId="4EBD79C4" w14:textId="77777777" w:rsidR="006F041C" w:rsidRDefault="006F041C">
    <w:pPr>
      <w:pStyle w:val="Kopfzeile"/>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9026"/>
    </w:tblGrid>
    <w:tr w:rsidR="006F041C" w14:paraId="03606E7A" w14:textId="77777777">
      <w:trPr>
        <w:trHeight w:hRule="exact" w:val="284"/>
      </w:trPr>
      <w:tc>
        <w:tcPr>
          <w:tcW w:w="5000" w:type="pct"/>
        </w:tcPr>
        <w:p w14:paraId="3850808D" w14:textId="77777777" w:rsidR="006F041C" w:rsidRDefault="006F041C">
          <w:pPr>
            <w:pStyle w:val="DraftDate"/>
            <w:ind w:right="90"/>
            <w:rPr>
              <w:rFonts w:ascii="Arial" w:hAnsi="Arial" w:cs="Arial"/>
              <w:b/>
              <w:u w:val="single"/>
            </w:rPr>
          </w:pPr>
          <w:r>
            <w:rPr>
              <w:rFonts w:ascii="Arial" w:hAnsi="Arial"/>
              <w:b/>
              <w:sz w:val="22"/>
              <w:u w:val="single"/>
            </w:rPr>
            <w:t>Anexo 5</w:t>
          </w:r>
        </w:p>
      </w:tc>
    </w:tr>
  </w:tbl>
  <w:p w14:paraId="257AFC37" w14:textId="77777777" w:rsidR="006F041C" w:rsidRDefault="006F041C">
    <w:pPr>
      <w:pStyle w:val="Kopfzeile"/>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9026"/>
    </w:tblGrid>
    <w:tr w:rsidR="006F041C" w14:paraId="440EE0C5" w14:textId="77777777">
      <w:trPr>
        <w:trHeight w:hRule="exact" w:val="284"/>
      </w:trPr>
      <w:tc>
        <w:tcPr>
          <w:tcW w:w="5000" w:type="pct"/>
        </w:tcPr>
        <w:p w14:paraId="4B4F80D9" w14:textId="77777777" w:rsidR="006F041C" w:rsidRDefault="006F041C">
          <w:pPr>
            <w:pStyle w:val="DraftDate"/>
            <w:ind w:right="90"/>
            <w:rPr>
              <w:rFonts w:ascii="Arial" w:hAnsi="Arial" w:cs="Arial"/>
              <w:b/>
              <w:u w:val="single"/>
            </w:rPr>
          </w:pPr>
          <w:r>
            <w:rPr>
              <w:rFonts w:ascii="Arial" w:hAnsi="Arial"/>
              <w:b/>
              <w:sz w:val="22"/>
              <w:u w:val="single"/>
            </w:rPr>
            <w:t>Anexo 6</w:t>
          </w:r>
        </w:p>
      </w:tc>
    </w:tr>
  </w:tbl>
  <w:p w14:paraId="09D1BA8A" w14:textId="77777777" w:rsidR="006F041C" w:rsidRDefault="006F041C">
    <w:pPr>
      <w:pStyle w:val="Kopfzeile"/>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9026"/>
    </w:tblGrid>
    <w:tr w:rsidR="006F041C" w14:paraId="3126DB74" w14:textId="77777777">
      <w:trPr>
        <w:trHeight w:hRule="exact" w:val="284"/>
      </w:trPr>
      <w:tc>
        <w:tcPr>
          <w:tcW w:w="5000" w:type="pct"/>
        </w:tcPr>
        <w:p w14:paraId="3C8ABAA3" w14:textId="77777777" w:rsidR="006F041C" w:rsidRDefault="006F041C">
          <w:pPr>
            <w:pStyle w:val="DraftDate"/>
            <w:ind w:right="90"/>
            <w:rPr>
              <w:rFonts w:ascii="Arial" w:hAnsi="Arial" w:cs="Arial"/>
              <w:b/>
              <w:u w:val="single"/>
            </w:rPr>
          </w:pPr>
          <w:r>
            <w:rPr>
              <w:rFonts w:ascii="Arial" w:hAnsi="Arial"/>
              <w:b/>
              <w:sz w:val="22"/>
              <w:u w:val="single"/>
            </w:rPr>
            <w:t>Anexo 7</w:t>
          </w:r>
        </w:p>
      </w:tc>
    </w:tr>
  </w:tbl>
  <w:p w14:paraId="3ABDBB9F" w14:textId="77777777" w:rsidR="006F041C" w:rsidRDefault="006F041C">
    <w:pPr>
      <w:pStyle w:val="Kopfzeile"/>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14742"/>
    </w:tblGrid>
    <w:tr w:rsidR="006F041C" w14:paraId="2F3B10F0" w14:textId="77777777">
      <w:trPr>
        <w:trHeight w:hRule="exact" w:val="284"/>
      </w:trPr>
      <w:tc>
        <w:tcPr>
          <w:tcW w:w="5000" w:type="pct"/>
        </w:tcPr>
        <w:p w14:paraId="1D966F5D" w14:textId="77777777" w:rsidR="006F041C" w:rsidRDefault="006F041C">
          <w:pPr>
            <w:pStyle w:val="DraftDate"/>
            <w:ind w:right="90"/>
            <w:rPr>
              <w:rFonts w:ascii="Arial" w:hAnsi="Arial" w:cs="Arial"/>
              <w:b/>
              <w:u w:val="single"/>
            </w:rPr>
          </w:pPr>
          <w:r>
            <w:rPr>
              <w:rFonts w:ascii="Arial" w:hAnsi="Arial"/>
              <w:b/>
              <w:sz w:val="22"/>
              <w:u w:val="single"/>
            </w:rPr>
            <w:t>Anexo 8</w:t>
          </w:r>
        </w:p>
      </w:tc>
    </w:tr>
  </w:tbl>
  <w:p w14:paraId="08058BFA" w14:textId="77777777" w:rsidR="006F041C" w:rsidRDefault="006F041C">
    <w:pPr>
      <w:pStyle w:val="Kopfzeile"/>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9026"/>
    </w:tblGrid>
    <w:tr w:rsidR="006F041C" w14:paraId="5217CFC2" w14:textId="77777777">
      <w:trPr>
        <w:trHeight w:hRule="exact" w:val="284"/>
      </w:trPr>
      <w:tc>
        <w:tcPr>
          <w:tcW w:w="5000" w:type="pct"/>
        </w:tcPr>
        <w:p w14:paraId="0610EB19" w14:textId="77777777" w:rsidR="006F041C" w:rsidRDefault="006F041C">
          <w:pPr>
            <w:pStyle w:val="DraftDate"/>
            <w:ind w:right="90"/>
            <w:rPr>
              <w:rFonts w:ascii="Arial" w:hAnsi="Arial" w:cs="Arial"/>
              <w:b/>
              <w:u w:val="single"/>
            </w:rPr>
          </w:pPr>
          <w:r>
            <w:rPr>
              <w:rFonts w:ascii="Arial" w:hAnsi="Arial"/>
              <w:b/>
              <w:sz w:val="22"/>
              <w:u w:val="single"/>
            </w:rPr>
            <w:t>Anexo 8</w:t>
          </w:r>
        </w:p>
      </w:tc>
    </w:tr>
  </w:tbl>
  <w:p w14:paraId="768A2FB9" w14:textId="77777777" w:rsidR="006F041C" w:rsidRDefault="006F041C">
    <w:pPr>
      <w:pStyle w:val="Kopfzeile"/>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9026"/>
    </w:tblGrid>
    <w:tr w:rsidR="006F041C" w14:paraId="7D659C75" w14:textId="77777777">
      <w:trPr>
        <w:trHeight w:hRule="exact" w:val="284"/>
      </w:trPr>
      <w:tc>
        <w:tcPr>
          <w:tcW w:w="5000" w:type="pct"/>
        </w:tcPr>
        <w:p w14:paraId="2A11869A" w14:textId="77777777" w:rsidR="006F041C" w:rsidRDefault="006F041C">
          <w:pPr>
            <w:pStyle w:val="DraftDate"/>
            <w:ind w:right="90"/>
            <w:rPr>
              <w:rFonts w:ascii="Arial" w:hAnsi="Arial" w:cs="Arial"/>
              <w:b/>
              <w:u w:val="single"/>
            </w:rPr>
          </w:pPr>
          <w:r>
            <w:rPr>
              <w:rFonts w:ascii="Arial" w:hAnsi="Arial"/>
              <w:b/>
              <w:sz w:val="22"/>
              <w:u w:val="single"/>
            </w:rPr>
            <w:t>Anexo 9</w:t>
          </w:r>
        </w:p>
      </w:tc>
    </w:tr>
  </w:tbl>
  <w:p w14:paraId="3E301E87" w14:textId="77777777" w:rsidR="006F041C" w:rsidRDefault="006F041C">
    <w:pPr>
      <w:pStyle w:val="Kopfzeile"/>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9026"/>
    </w:tblGrid>
    <w:tr w:rsidR="006F041C" w14:paraId="0D577473" w14:textId="77777777">
      <w:trPr>
        <w:trHeight w:hRule="exact" w:val="284"/>
      </w:trPr>
      <w:tc>
        <w:tcPr>
          <w:tcW w:w="5000" w:type="pct"/>
        </w:tcPr>
        <w:p w14:paraId="1B3B0039" w14:textId="77777777" w:rsidR="006F041C" w:rsidRDefault="006F041C">
          <w:pPr>
            <w:pStyle w:val="DraftDate"/>
            <w:ind w:right="90"/>
            <w:rPr>
              <w:rFonts w:ascii="Arial" w:hAnsi="Arial" w:cs="Arial"/>
              <w:b/>
              <w:sz w:val="22"/>
              <w:u w:val="single"/>
            </w:rPr>
          </w:pPr>
          <w:r>
            <w:rPr>
              <w:rFonts w:ascii="Arial" w:hAnsi="Arial"/>
              <w:b/>
              <w:sz w:val="22"/>
              <w:u w:val="single"/>
            </w:rPr>
            <w:t>Anexo 10</w:t>
          </w:r>
        </w:p>
        <w:p w14:paraId="41845902" w14:textId="77777777" w:rsidR="006F041C" w:rsidRDefault="006F041C">
          <w:pPr>
            <w:pStyle w:val="DraftDate"/>
            <w:ind w:right="90"/>
            <w:rPr>
              <w:rFonts w:ascii="Arial" w:hAnsi="Arial" w:cs="Arial"/>
              <w:b/>
              <w:u w:val="single"/>
            </w:rPr>
          </w:pPr>
        </w:p>
      </w:tc>
    </w:tr>
  </w:tbl>
  <w:p w14:paraId="6F1B27A2" w14:textId="77777777" w:rsidR="006F041C" w:rsidRDefault="006F041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C0676" w14:textId="77777777" w:rsidR="006F041C" w:rsidRDefault="006F041C">
    <w:pPr>
      <w:pStyle w:val="Kopfzeile"/>
      <w:rPr>
        <w:lang w:bidi="ar-A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ED245" w14:textId="77777777" w:rsidR="006F041C" w:rsidRDefault="006F041C">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67099" w14:textId="77777777" w:rsidR="006F041C" w:rsidRDefault="006F041C">
    <w:pPr>
      <w:pStyle w:val="Kopfzeil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07BFD" w14:textId="77777777" w:rsidR="006F041C" w:rsidRDefault="006F041C">
    <w:pPr>
      <w:pStyle w:val="Kopfzeil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9026"/>
    </w:tblGrid>
    <w:tr w:rsidR="006F041C" w14:paraId="06D52D73" w14:textId="77777777">
      <w:trPr>
        <w:trHeight w:hRule="exact" w:val="284"/>
      </w:trPr>
      <w:tc>
        <w:tcPr>
          <w:tcW w:w="5000" w:type="pct"/>
        </w:tcPr>
        <w:p w14:paraId="10AE3934" w14:textId="77777777" w:rsidR="006F041C" w:rsidRDefault="006F041C">
          <w:pPr>
            <w:pStyle w:val="DraftDate"/>
            <w:ind w:right="90"/>
            <w:rPr>
              <w:rFonts w:ascii="Arial" w:hAnsi="Arial" w:cs="Arial"/>
              <w:b/>
              <w:u w:val="single"/>
            </w:rPr>
          </w:pPr>
        </w:p>
      </w:tc>
    </w:tr>
  </w:tbl>
  <w:p w14:paraId="3B3D590A" w14:textId="77777777" w:rsidR="006F041C" w:rsidRDefault="006F041C">
    <w:pPr>
      <w:pStyle w:val="Kopfzeile"/>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A0" w:firstRow="1" w:lastRow="0" w:firstColumn="1" w:lastColumn="0" w:noHBand="0" w:noVBand="0"/>
    </w:tblPr>
    <w:tblGrid>
      <w:gridCol w:w="9026"/>
    </w:tblGrid>
    <w:tr w:rsidR="00773C1B" w:rsidRPr="00386366" w14:paraId="32CAE56C" w14:textId="77777777" w:rsidTr="009F7411">
      <w:trPr>
        <w:trHeight w:hRule="exact" w:val="284"/>
      </w:trPr>
      <w:tc>
        <w:tcPr>
          <w:tcW w:w="5000" w:type="pct"/>
        </w:tcPr>
        <w:p w14:paraId="4265EC6B" w14:textId="77777777" w:rsidR="00773C1B" w:rsidRDefault="00773C1B" w:rsidP="009F7411">
          <w:pPr>
            <w:pStyle w:val="DraftDate"/>
            <w:ind w:right="90"/>
            <w:rPr>
              <w:rFonts w:ascii="Arial" w:hAnsi="Arial" w:cs="Arial"/>
              <w:b/>
              <w:bCs/>
              <w:sz w:val="22"/>
              <w:u w:val="single"/>
            </w:rPr>
          </w:pPr>
          <w:r>
            <w:rPr>
              <w:rFonts w:ascii="Arial" w:hAnsi="Arial" w:cs="Arial"/>
              <w:b/>
              <w:bCs/>
              <w:sz w:val="22"/>
              <w:u w:val="single"/>
            </w:rPr>
            <w:t>Anexo 1</w:t>
          </w:r>
        </w:p>
        <w:p w14:paraId="5B2B9A4A" w14:textId="77777777" w:rsidR="008B150A" w:rsidRPr="00386366" w:rsidRDefault="008B150A" w:rsidP="009F7411">
          <w:pPr>
            <w:pStyle w:val="DraftDate"/>
            <w:ind w:right="90"/>
            <w:rPr>
              <w:rFonts w:ascii="Arial" w:hAnsi="Arial" w:cs="Arial"/>
              <w:b/>
              <w:u w:val="single"/>
            </w:rPr>
          </w:pPr>
        </w:p>
      </w:tc>
    </w:tr>
  </w:tbl>
  <w:p w14:paraId="2CD0203A" w14:textId="77777777" w:rsidR="00773C1B" w:rsidRDefault="00773C1B" w:rsidP="00FE316F">
    <w:pPr>
      <w:pStyle w:val="Kopfzeile"/>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9026"/>
    </w:tblGrid>
    <w:tr w:rsidR="006F041C" w14:paraId="336E2005" w14:textId="77777777">
      <w:trPr>
        <w:trHeight w:hRule="exact" w:val="284"/>
      </w:trPr>
      <w:tc>
        <w:tcPr>
          <w:tcW w:w="5000" w:type="pct"/>
        </w:tcPr>
        <w:p w14:paraId="567A7883" w14:textId="77777777" w:rsidR="006F041C" w:rsidRDefault="006F041C">
          <w:pPr>
            <w:pStyle w:val="DraftDate"/>
            <w:ind w:right="90"/>
            <w:rPr>
              <w:rFonts w:ascii="Arial" w:hAnsi="Arial" w:cs="Arial"/>
              <w:b/>
              <w:u w:val="single"/>
            </w:rPr>
          </w:pPr>
          <w:r>
            <w:rPr>
              <w:rFonts w:ascii="Arial" w:hAnsi="Arial"/>
              <w:b/>
              <w:u w:val="single"/>
            </w:rPr>
            <w:t>Anexo 1</w:t>
          </w:r>
        </w:p>
      </w:tc>
    </w:tr>
  </w:tbl>
  <w:p w14:paraId="22CF1EE8" w14:textId="77777777" w:rsidR="006F041C" w:rsidRDefault="006F041C">
    <w:pPr>
      <w:pStyle w:val="Kopfzeile"/>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9026"/>
    </w:tblGrid>
    <w:tr w:rsidR="006F041C" w14:paraId="3550C37F" w14:textId="77777777">
      <w:trPr>
        <w:trHeight w:hRule="exact" w:val="284"/>
      </w:trPr>
      <w:tc>
        <w:tcPr>
          <w:tcW w:w="5000" w:type="pct"/>
        </w:tcPr>
        <w:p w14:paraId="2C402ED1" w14:textId="77777777" w:rsidR="006F041C" w:rsidRDefault="006F041C">
          <w:pPr>
            <w:pStyle w:val="DraftDate"/>
            <w:ind w:right="90"/>
            <w:rPr>
              <w:rFonts w:ascii="Arial" w:hAnsi="Arial" w:cs="Arial"/>
              <w:b/>
              <w:u w:val="single"/>
            </w:rPr>
          </w:pPr>
          <w:r>
            <w:rPr>
              <w:rFonts w:ascii="Arial" w:hAnsi="Arial"/>
              <w:b/>
              <w:u w:val="single"/>
            </w:rPr>
            <w:t>Anexo </w:t>
          </w:r>
          <w:r w:rsidR="00B80F24">
            <w:rPr>
              <w:rFonts w:ascii="Arial" w:hAnsi="Arial"/>
              <w:b/>
              <w:u w:val="single"/>
            </w:rPr>
            <w:t>2</w:t>
          </w:r>
        </w:p>
      </w:tc>
    </w:tr>
  </w:tbl>
  <w:p w14:paraId="7668A21F" w14:textId="77777777" w:rsidR="006F041C" w:rsidRDefault="006F041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44686"/>
    <w:multiLevelType w:val="multilevel"/>
    <w:tmpl w:val="3D6602E0"/>
    <w:lvl w:ilvl="0">
      <w:start w:val="1"/>
      <w:numFmt w:val="decimal"/>
      <w:lvlRestart w:val="0"/>
      <w:pStyle w:val="DEStandardL1"/>
      <w:isLgl/>
      <w:lvlText w:val="Paragraph %1"/>
      <w:lvlJc w:val="left"/>
      <w:pPr>
        <w:tabs>
          <w:tab w:val="num" w:pos="720"/>
        </w:tabs>
        <w:ind w:left="720" w:hanging="720"/>
      </w:pPr>
      <w:rPr>
        <w:rFonts w:ascii="Arial" w:hAnsi="Arial" w:cs="Arial" w:hint="default"/>
        <w:b/>
        <w:i w:val="0"/>
        <w:caps w:val="0"/>
        <w:strike w:val="0"/>
        <w:dstrike w:val="0"/>
        <w:vanish w:val="0"/>
        <w:color w:val="auto"/>
        <w:sz w:val="32"/>
        <w:szCs w:val="32"/>
        <w:u w:val="none"/>
        <w:vertAlign w:val="baseline"/>
      </w:rPr>
    </w:lvl>
    <w:lvl w:ilvl="1">
      <w:start w:val="1"/>
      <w:numFmt w:val="decimal"/>
      <w:pStyle w:val="DEStandardL2"/>
      <w:isLgl/>
      <w:lvlText w:val="%1.%2"/>
      <w:lvlJc w:val="left"/>
      <w:pPr>
        <w:tabs>
          <w:tab w:val="num" w:pos="3272"/>
        </w:tabs>
        <w:ind w:left="3272" w:hanging="720"/>
      </w:pPr>
      <w:rPr>
        <w:rFonts w:ascii="Arial" w:hAnsi="Arial" w:cs="Times New Roman" w:hint="default"/>
        <w:b/>
        <w:i w:val="0"/>
        <w:caps w:val="0"/>
        <w:strike w:val="0"/>
        <w:dstrike w:val="0"/>
        <w:vanish w:val="0"/>
        <w:color w:val="auto"/>
        <w:sz w:val="24"/>
        <w:u w:val="none"/>
        <w:vertAlign w:val="baseline"/>
      </w:rPr>
    </w:lvl>
    <w:lvl w:ilvl="2">
      <w:start w:val="1"/>
      <w:numFmt w:val="decimal"/>
      <w:pStyle w:val="DEStandardL3"/>
      <w:isLgl/>
      <w:lvlText w:val="%1.%2.%3"/>
      <w:lvlJc w:val="left"/>
      <w:pPr>
        <w:tabs>
          <w:tab w:val="num" w:pos="720"/>
        </w:tabs>
        <w:ind w:left="720" w:hanging="720"/>
      </w:pPr>
      <w:rPr>
        <w:rFonts w:ascii="Arial" w:hAnsi="Arial" w:cs="Times New Roman" w:hint="default"/>
        <w:b w:val="0"/>
        <w:i w:val="0"/>
        <w:caps w:val="0"/>
        <w:strike w:val="0"/>
        <w:dstrike w:val="0"/>
        <w:vanish w:val="0"/>
        <w:color w:val="auto"/>
        <w:sz w:val="20"/>
        <w:u w:val="none"/>
        <w:vertAlign w:val="baseline"/>
        <w:lang w:val="en-GB"/>
      </w:rPr>
    </w:lvl>
    <w:lvl w:ilvl="3">
      <w:start w:val="1"/>
      <w:numFmt w:val="lowerLetter"/>
      <w:pStyle w:val="DEStandardL4"/>
      <w:lvlText w:val="(%4)"/>
      <w:lvlJc w:val="left"/>
      <w:pPr>
        <w:tabs>
          <w:tab w:val="num" w:pos="2160"/>
        </w:tabs>
        <w:ind w:left="2160" w:hanging="720"/>
      </w:pPr>
      <w:rPr>
        <w:rFonts w:ascii="Arial" w:hAnsi="Arial" w:cs="Times New Roman" w:hint="default"/>
        <w:b w:val="0"/>
        <w:i w:val="0"/>
        <w:caps w:val="0"/>
        <w:strike w:val="0"/>
        <w:dstrike w:val="0"/>
        <w:vanish w:val="0"/>
        <w:color w:val="auto"/>
        <w:sz w:val="22"/>
        <w:szCs w:val="22"/>
        <w:u w:val="none"/>
        <w:vertAlign w:val="baseline"/>
      </w:rPr>
    </w:lvl>
    <w:lvl w:ilvl="4">
      <w:start w:val="1"/>
      <w:numFmt w:val="lowerRoman"/>
      <w:pStyle w:val="DEStandardL5"/>
      <w:lvlText w:val="(%5)"/>
      <w:lvlJc w:val="left"/>
      <w:pPr>
        <w:tabs>
          <w:tab w:val="num" w:pos="2880"/>
        </w:tabs>
        <w:ind w:left="2880" w:hanging="720"/>
      </w:pPr>
      <w:rPr>
        <w:rFonts w:ascii="Arial" w:hAnsi="Arial" w:cs="Arial" w:hint="default"/>
        <w:b w:val="0"/>
        <w:i w:val="0"/>
        <w:caps w:val="0"/>
        <w:strike w:val="0"/>
        <w:dstrike w:val="0"/>
        <w:vanish w:val="0"/>
        <w:color w:val="auto"/>
        <w:sz w:val="22"/>
        <w:szCs w:val="22"/>
        <w:u w:val="none"/>
        <w:vertAlign w:val="baseline"/>
      </w:rPr>
    </w:lvl>
    <w:lvl w:ilvl="5">
      <w:start w:val="1"/>
      <w:numFmt w:val="upperLetter"/>
      <w:pStyle w:val="DEStandardL6"/>
      <w:lvlText w:val="(%6)"/>
      <w:lvlJc w:val="left"/>
      <w:pPr>
        <w:tabs>
          <w:tab w:val="num" w:pos="3600"/>
        </w:tabs>
        <w:ind w:left="3600" w:hanging="720"/>
      </w:pPr>
      <w:rPr>
        <w:rFonts w:ascii="Times New Roman" w:hAnsi="Times New Roman" w:cs="Times New Roman" w:hint="default"/>
        <w:b w:val="0"/>
        <w:i w:val="0"/>
        <w:caps w:val="0"/>
        <w:strike w:val="0"/>
        <w:dstrike w:val="0"/>
        <w:vanish w:val="0"/>
        <w:color w:val="auto"/>
        <w:sz w:val="24"/>
        <w:u w:val="none"/>
        <w:vertAlign w:val="baseline"/>
      </w:rPr>
    </w:lvl>
    <w:lvl w:ilvl="6">
      <w:start w:val="1"/>
      <w:numFmt w:val="decimal"/>
      <w:pStyle w:val="DEStandardL7"/>
      <w:lvlText w:val="(%7)"/>
      <w:lvlJc w:val="left"/>
      <w:pPr>
        <w:tabs>
          <w:tab w:val="num" w:pos="4320"/>
        </w:tabs>
        <w:ind w:left="4321" w:hanging="721"/>
      </w:pPr>
      <w:rPr>
        <w:rFonts w:ascii="Times New Roman" w:hAnsi="Times New Roman" w:cs="Times New Roman" w:hint="default"/>
        <w:b w:val="0"/>
        <w:i w:val="0"/>
        <w:caps w:val="0"/>
        <w:strike w:val="0"/>
        <w:dstrike w:val="0"/>
        <w:vanish w:val="0"/>
        <w:color w:val="auto"/>
        <w:sz w:val="24"/>
        <w:u w:val="none"/>
        <w:vertAlign w:val="baseline"/>
      </w:rPr>
    </w:lvl>
    <w:lvl w:ilvl="7">
      <w:start w:val="1"/>
      <w:numFmt w:val="lowerLetter"/>
      <w:lvlRestart w:val="2"/>
      <w:pStyle w:val="DEStandardL8"/>
      <w:lvlText w:val="(%8)"/>
      <w:lvlJc w:val="left"/>
      <w:pPr>
        <w:tabs>
          <w:tab w:val="num" w:pos="1440"/>
        </w:tabs>
        <w:ind w:left="1440" w:hanging="720"/>
      </w:pPr>
      <w:rPr>
        <w:rFonts w:ascii="Times New Roman" w:hAnsi="Times New Roman" w:cs="Times New Roman" w:hint="default"/>
        <w:b w:val="0"/>
        <w:i w:val="0"/>
        <w:caps w:val="0"/>
        <w:strike w:val="0"/>
        <w:dstrike w:val="0"/>
        <w:vanish w:val="0"/>
        <w:color w:val="auto"/>
        <w:sz w:val="24"/>
        <w:u w:val="none"/>
        <w:vertAlign w:val="baseline"/>
      </w:rPr>
    </w:lvl>
    <w:lvl w:ilvl="8">
      <w:start w:val="1"/>
      <w:numFmt w:val="lowerRoman"/>
      <w:pStyle w:val="DEStandardL9"/>
      <w:lvlText w:val="(%9)"/>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abstractNum>
  <w:abstractNum w:abstractNumId="1" w15:restartNumberingAfterBreak="0">
    <w:nsid w:val="0A9B0C7A"/>
    <w:multiLevelType w:val="multilevel"/>
    <w:tmpl w:val="CE8EBDC8"/>
    <w:name w:val="Standard"/>
    <w:lvl w:ilvl="0">
      <w:start w:val="1"/>
      <w:numFmt w:val="decimal"/>
      <w:lvlRestart w:val="0"/>
      <w:pStyle w:val="StandardL1"/>
      <w:isLgl/>
      <w:lvlText w:val="%1."/>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1">
      <w:start w:val="1"/>
      <w:numFmt w:val="decimal"/>
      <w:pStyle w:val="StandardL2"/>
      <w:isLgl/>
      <w:lvlText w:val="%1.%2"/>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2">
      <w:start w:val="1"/>
      <w:numFmt w:val="decimal"/>
      <w:pStyle w:val="StandardL3"/>
      <w:isLgl/>
      <w:lvlText w:val="%1.%2.%3"/>
      <w:lvlJc w:val="left"/>
      <w:pPr>
        <w:tabs>
          <w:tab w:val="num" w:pos="1440"/>
        </w:tabs>
        <w:ind w:left="1440" w:hanging="720"/>
      </w:pPr>
      <w:rPr>
        <w:rFonts w:ascii="Times New Roman" w:hAnsi="Times New Roman" w:cs="Times New Roman"/>
        <w:b w:val="0"/>
        <w:i w:val="0"/>
        <w:caps w:val="0"/>
        <w:strike w:val="0"/>
        <w:dstrike w:val="0"/>
        <w:vanish w:val="0"/>
        <w:color w:val="auto"/>
        <w:sz w:val="20"/>
        <w:u w:val="none"/>
        <w:vertAlign w:val="baseline"/>
      </w:rPr>
    </w:lvl>
    <w:lvl w:ilvl="3">
      <w:start w:val="1"/>
      <w:numFmt w:val="lowerLetter"/>
      <w:pStyle w:val="StandardL4"/>
      <w:lvlText w:val="(%4)"/>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4">
      <w:start w:val="1"/>
      <w:numFmt w:val="lowerRoman"/>
      <w:pStyle w:val="StandardL5"/>
      <w:lvlText w:val="(%5)"/>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5">
      <w:start w:val="1"/>
      <w:numFmt w:val="upperLetter"/>
      <w:pStyle w:val="StandardL6"/>
      <w:lvlText w:val="(%6)"/>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6">
      <w:start w:val="1"/>
      <w:numFmt w:val="decimal"/>
      <w:pStyle w:val="StandardL7"/>
      <w:lvlText w:val="(%7)"/>
      <w:lvlJc w:val="left"/>
      <w:pPr>
        <w:tabs>
          <w:tab w:val="num" w:pos="4320"/>
        </w:tabs>
        <w:ind w:left="4321" w:hanging="721"/>
      </w:pPr>
      <w:rPr>
        <w:rFonts w:ascii="Times New Roman" w:hAnsi="Times New Roman" w:cs="Times New Roman"/>
        <w:b w:val="0"/>
        <w:i w:val="0"/>
        <w:caps w:val="0"/>
        <w:strike w:val="0"/>
        <w:dstrike w:val="0"/>
        <w:vanish w:val="0"/>
        <w:color w:val="auto"/>
        <w:sz w:val="24"/>
        <w:u w:val="none"/>
        <w:vertAlign w:val="baseline"/>
      </w:rPr>
    </w:lvl>
    <w:lvl w:ilvl="7">
      <w:start w:val="1"/>
      <w:numFmt w:val="lowerLetter"/>
      <w:lvlRestart w:val="2"/>
      <w:pStyle w:val="StandardL8"/>
      <w:lvlText w:val="(%8)"/>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8">
      <w:start w:val="1"/>
      <w:numFmt w:val="lowerRoman"/>
      <w:pStyle w:val="StandardL9"/>
      <w:lvlText w:val="(%9)"/>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abstractNum>
  <w:abstractNum w:abstractNumId="2" w15:restartNumberingAfterBreak="0">
    <w:nsid w:val="0BDC3062"/>
    <w:multiLevelType w:val="hybridMultilevel"/>
    <w:tmpl w:val="58E0F4A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CA668DC"/>
    <w:multiLevelType w:val="multilevel"/>
    <w:tmpl w:val="3A788C3E"/>
    <w:name w:val="Simple List"/>
    <w:lvl w:ilvl="0">
      <w:start w:val="1"/>
      <w:numFmt w:val="decimal"/>
      <w:lvlRestart w:val="0"/>
      <w:pStyle w:val="SimpleL1"/>
      <w:lvlText w:val="%1."/>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1">
      <w:start w:val="1"/>
      <w:numFmt w:val="decimal"/>
      <w:lvlRestart w:val="0"/>
      <w:pStyle w:val="SimpleL2"/>
      <w:lvlText w:val="(%2)"/>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2">
      <w:start w:val="1"/>
      <w:numFmt w:val="upperLetter"/>
      <w:lvlRestart w:val="0"/>
      <w:pStyle w:val="SimpleL3"/>
      <w:lvlText w:val="%3"/>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3">
      <w:start w:val="1"/>
      <w:numFmt w:val="upperLetter"/>
      <w:lvlRestart w:val="0"/>
      <w:pStyle w:val="SimpleL4"/>
      <w:lvlText w:val="(%4)"/>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4">
      <w:start w:val="1"/>
      <w:numFmt w:val="lowerLetter"/>
      <w:lvlRestart w:val="0"/>
      <w:pStyle w:val="SimpleL5"/>
      <w:lvlText w:val="(%5)"/>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5">
      <w:start w:val="1"/>
      <w:numFmt w:val="upperRoman"/>
      <w:lvlRestart w:val="0"/>
      <w:pStyle w:val="SimpleL6"/>
      <w:lvlText w:val="%6"/>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6">
      <w:start w:val="1"/>
      <w:numFmt w:val="lowerRoman"/>
      <w:lvlRestart w:val="0"/>
      <w:pStyle w:val="SimpleL7"/>
      <w:lvlText w:val="(%7)"/>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7">
      <w:start w:val="1"/>
      <w:numFmt w:val="none"/>
      <w:lvlRestart w:val="0"/>
      <w:pStyle w:val="SimpleL8"/>
      <w:suff w:val="nothing"/>
      <w:lvlText w:val="%8"/>
      <w:lvlJc w:val="left"/>
      <w:pPr>
        <w:tabs>
          <w:tab w:val="num" w:pos="0"/>
        </w:tabs>
        <w:ind w:left="0" w:firstLine="0"/>
      </w:pPr>
      <w:rPr>
        <w:rFonts w:ascii="Times New Roman" w:hAnsi="Times New Roman" w:cs="Times New Roman"/>
        <w:b w:val="0"/>
        <w:i w:val="0"/>
        <w:caps w:val="0"/>
        <w:strike w:val="0"/>
        <w:dstrike w:val="0"/>
        <w:vanish w:val="0"/>
        <w:color w:val="auto"/>
        <w:sz w:val="24"/>
        <w:u w:val="none"/>
        <w:vertAlign w:val="baseline"/>
      </w:rPr>
    </w:lvl>
    <w:lvl w:ilvl="8">
      <w:start w:val="1"/>
      <w:numFmt w:val="none"/>
      <w:lvlRestart w:val="0"/>
      <w:pStyle w:val="SimpleL9"/>
      <w:suff w:val="nothing"/>
      <w:lvlText w:val="%9"/>
      <w:lvlJc w:val="left"/>
      <w:pPr>
        <w:tabs>
          <w:tab w:val="num" w:pos="0"/>
        </w:tabs>
        <w:ind w:left="0" w:firstLine="0"/>
      </w:pPr>
      <w:rPr>
        <w:rFonts w:ascii="Times New Roman" w:hAnsi="Times New Roman" w:cs="Times New Roman"/>
        <w:b w:val="0"/>
        <w:i w:val="0"/>
        <w:caps w:val="0"/>
        <w:strike w:val="0"/>
        <w:dstrike w:val="0"/>
        <w:vanish w:val="0"/>
        <w:color w:val="auto"/>
        <w:sz w:val="24"/>
        <w:u w:val="none"/>
        <w:vertAlign w:val="baseline"/>
      </w:rPr>
    </w:lvl>
  </w:abstractNum>
  <w:abstractNum w:abstractNumId="4" w15:restartNumberingAfterBreak="0">
    <w:nsid w:val="0E405CBE"/>
    <w:multiLevelType w:val="multilevel"/>
    <w:tmpl w:val="3F760E40"/>
    <w:name w:val="cebcedf8-4fe7-462f-9dc5-0dd1ae98255a"/>
    <w:lvl w:ilvl="0">
      <w:start w:val="1"/>
      <w:numFmt w:val="decimal"/>
      <w:isLgl/>
      <w:lvlText w:val="%1."/>
      <w:lvlJc w:val="left"/>
      <w:pPr>
        <w:tabs>
          <w:tab w:val="num" w:pos="720"/>
        </w:tabs>
        <w:ind w:left="720" w:hanging="720"/>
      </w:pPr>
      <w:rPr>
        <w:rFonts w:ascii="Times New Roman" w:hAnsi="Times New Roman" w:cs="Times New Roman" w:hint="default"/>
        <w:b w:val="0"/>
        <w:i w:val="0"/>
        <w:caps w:val="0"/>
        <w:smallCaps w:val="0"/>
        <w:strike w:val="0"/>
        <w:dstrike w:val="0"/>
        <w:vanish w:val="0"/>
        <w:color w:val="auto"/>
        <w:sz w:val="24"/>
        <w:u w:val="none"/>
        <w:vertAlign w:val="baseline"/>
      </w:rPr>
    </w:lvl>
    <w:lvl w:ilvl="1">
      <w:start w:val="1"/>
      <w:numFmt w:val="decimal"/>
      <w:isLgl/>
      <w:lvlText w:val="%1.%2"/>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2">
      <w:start w:val="1"/>
      <w:numFmt w:val="decimal"/>
      <w:isLgl/>
      <w:lvlText w:val="%1.%2.%3"/>
      <w:lvlJc w:val="left"/>
      <w:pPr>
        <w:tabs>
          <w:tab w:val="num" w:pos="1440"/>
        </w:tabs>
        <w:ind w:left="1440" w:hanging="720"/>
      </w:pPr>
      <w:rPr>
        <w:rFonts w:ascii="Times New Roman" w:hAnsi="Times New Roman" w:cs="Times New Roman" w:hint="default"/>
        <w:b w:val="0"/>
        <w:i w:val="0"/>
        <w:caps w:val="0"/>
        <w:strike w:val="0"/>
        <w:dstrike w:val="0"/>
        <w:vanish w:val="0"/>
        <w:color w:val="auto"/>
        <w:sz w:val="20"/>
        <w:u w:val="none"/>
        <w:vertAlign w:val="baseline"/>
      </w:rPr>
    </w:lvl>
    <w:lvl w:ilvl="3">
      <w:start w:val="1"/>
      <w:numFmt w:val="lowerLetter"/>
      <w:lvlText w:val="(%4)"/>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lvl w:ilvl="4">
      <w:start w:val="1"/>
      <w:numFmt w:val="lowerRoman"/>
      <w:lvlRestart w:val="3"/>
      <w:lvlText w:val="(%5)"/>
      <w:lvlJc w:val="left"/>
      <w:pPr>
        <w:tabs>
          <w:tab w:val="num" w:pos="2880"/>
        </w:tabs>
        <w:ind w:left="2880" w:hanging="720"/>
      </w:pPr>
      <w:rPr>
        <w:rFonts w:ascii="Times New Roman" w:hAnsi="Times New Roman" w:cs="Times New Roman" w:hint="default"/>
        <w:b w:val="0"/>
        <w:i w:val="0"/>
        <w:caps w:val="0"/>
        <w:strike w:val="0"/>
        <w:dstrike w:val="0"/>
        <w:vanish w:val="0"/>
        <w:color w:val="auto"/>
        <w:sz w:val="24"/>
        <w:u w:val="none"/>
        <w:vertAlign w:val="baseline"/>
      </w:rPr>
    </w:lvl>
    <w:lvl w:ilvl="5">
      <w:start w:val="1"/>
      <w:numFmt w:val="upperLetter"/>
      <w:lvlRestart w:val="3"/>
      <w:lvlText w:val="(%6)"/>
      <w:lvlJc w:val="left"/>
      <w:pPr>
        <w:tabs>
          <w:tab w:val="num" w:pos="3600"/>
        </w:tabs>
        <w:ind w:left="3600" w:hanging="720"/>
      </w:pPr>
      <w:rPr>
        <w:rFonts w:ascii="Times New Roman" w:hAnsi="Times New Roman" w:cs="Times New Roman" w:hint="default"/>
        <w:b w:val="0"/>
        <w:i w:val="0"/>
        <w:caps w:val="0"/>
        <w:strike w:val="0"/>
        <w:dstrike w:val="0"/>
        <w:vanish w:val="0"/>
        <w:color w:val="auto"/>
        <w:sz w:val="24"/>
        <w:u w:val="none"/>
        <w:vertAlign w:val="baseline"/>
      </w:rPr>
    </w:lvl>
    <w:lvl w:ilvl="6">
      <w:start w:val="1"/>
      <w:numFmt w:val="decimal"/>
      <w:lvlRestart w:val="3"/>
      <w:lvlText w:val="(%7)"/>
      <w:lvlJc w:val="left"/>
      <w:pPr>
        <w:tabs>
          <w:tab w:val="num" w:pos="4321"/>
        </w:tabs>
        <w:ind w:left="4321" w:hanging="721"/>
      </w:pPr>
      <w:rPr>
        <w:rFonts w:ascii="Times New Roman" w:hAnsi="Times New Roman" w:cs="Times New Roman" w:hint="default"/>
        <w:b w:val="0"/>
        <w:i w:val="0"/>
        <w:caps w:val="0"/>
        <w:strike w:val="0"/>
        <w:dstrike w:val="0"/>
        <w:vanish w:val="0"/>
        <w:color w:val="auto"/>
        <w:sz w:val="24"/>
        <w:u w:val="none"/>
        <w:vertAlign w:val="baseline"/>
      </w:rPr>
    </w:lvl>
    <w:lvl w:ilvl="7">
      <w:start w:val="1"/>
      <w:numFmt w:val="lowerLetter"/>
      <w:lvlRestart w:val="3"/>
      <w:lvlText w:val="(%8)"/>
      <w:lvlJc w:val="left"/>
      <w:pPr>
        <w:tabs>
          <w:tab w:val="num" w:pos="1440"/>
        </w:tabs>
        <w:ind w:left="1440" w:hanging="720"/>
      </w:pPr>
      <w:rPr>
        <w:rFonts w:ascii="Times New Roman" w:hAnsi="Times New Roman" w:cs="Times New Roman" w:hint="default"/>
        <w:b w:val="0"/>
        <w:i w:val="0"/>
        <w:caps w:val="0"/>
        <w:strike w:val="0"/>
        <w:dstrike w:val="0"/>
        <w:vanish w:val="0"/>
        <w:color w:val="auto"/>
        <w:sz w:val="24"/>
        <w:u w:val="none"/>
        <w:vertAlign w:val="baseline"/>
      </w:rPr>
    </w:lvl>
    <w:lvl w:ilvl="8">
      <w:start w:val="1"/>
      <w:numFmt w:val="lowerRoman"/>
      <w:lvlRestart w:val="3"/>
      <w:lvlText w:val="(%9)"/>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abstractNum>
  <w:abstractNum w:abstractNumId="5" w15:restartNumberingAfterBreak="0">
    <w:nsid w:val="13CE6793"/>
    <w:multiLevelType w:val="hybridMultilevel"/>
    <w:tmpl w:val="8DB2689A"/>
    <w:lvl w:ilvl="0" w:tplc="0407000F">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6" w15:restartNumberingAfterBreak="0">
    <w:nsid w:val="16A43883"/>
    <w:multiLevelType w:val="hybridMultilevel"/>
    <w:tmpl w:val="605ADBF6"/>
    <w:lvl w:ilvl="0" w:tplc="991897C2">
      <w:start w:val="1"/>
      <w:numFmt w:val="upperLetter"/>
      <w:lvlText w:val="%1)"/>
      <w:lvlJc w:val="left"/>
      <w:pPr>
        <w:ind w:left="1800" w:hanging="360"/>
      </w:pPr>
      <w:rPr>
        <w:rFonts w:hint="default"/>
      </w:rPr>
    </w:lvl>
    <w:lvl w:ilvl="1" w:tplc="04070019" w:tentative="1">
      <w:start w:val="1"/>
      <w:numFmt w:val="lowerLetter"/>
      <w:lvlText w:val="%2."/>
      <w:lvlJc w:val="left"/>
      <w:pPr>
        <w:ind w:left="2520" w:hanging="360"/>
      </w:pPr>
    </w:lvl>
    <w:lvl w:ilvl="2" w:tplc="0407001B" w:tentative="1">
      <w:start w:val="1"/>
      <w:numFmt w:val="lowerRoman"/>
      <w:lvlText w:val="%3."/>
      <w:lvlJc w:val="right"/>
      <w:pPr>
        <w:ind w:left="3240" w:hanging="180"/>
      </w:pPr>
    </w:lvl>
    <w:lvl w:ilvl="3" w:tplc="0407000F" w:tentative="1">
      <w:start w:val="1"/>
      <w:numFmt w:val="decimal"/>
      <w:lvlText w:val="%4."/>
      <w:lvlJc w:val="left"/>
      <w:pPr>
        <w:ind w:left="3960" w:hanging="360"/>
      </w:pPr>
    </w:lvl>
    <w:lvl w:ilvl="4" w:tplc="04070019" w:tentative="1">
      <w:start w:val="1"/>
      <w:numFmt w:val="lowerLetter"/>
      <w:lvlText w:val="%5."/>
      <w:lvlJc w:val="left"/>
      <w:pPr>
        <w:ind w:left="4680" w:hanging="360"/>
      </w:pPr>
    </w:lvl>
    <w:lvl w:ilvl="5" w:tplc="0407001B" w:tentative="1">
      <w:start w:val="1"/>
      <w:numFmt w:val="lowerRoman"/>
      <w:lvlText w:val="%6."/>
      <w:lvlJc w:val="right"/>
      <w:pPr>
        <w:ind w:left="5400" w:hanging="180"/>
      </w:pPr>
    </w:lvl>
    <w:lvl w:ilvl="6" w:tplc="0407000F" w:tentative="1">
      <w:start w:val="1"/>
      <w:numFmt w:val="decimal"/>
      <w:lvlText w:val="%7."/>
      <w:lvlJc w:val="left"/>
      <w:pPr>
        <w:ind w:left="6120" w:hanging="360"/>
      </w:pPr>
    </w:lvl>
    <w:lvl w:ilvl="7" w:tplc="04070019" w:tentative="1">
      <w:start w:val="1"/>
      <w:numFmt w:val="lowerLetter"/>
      <w:lvlText w:val="%8."/>
      <w:lvlJc w:val="left"/>
      <w:pPr>
        <w:ind w:left="6840" w:hanging="360"/>
      </w:pPr>
    </w:lvl>
    <w:lvl w:ilvl="8" w:tplc="0407001B" w:tentative="1">
      <w:start w:val="1"/>
      <w:numFmt w:val="lowerRoman"/>
      <w:lvlText w:val="%9."/>
      <w:lvlJc w:val="right"/>
      <w:pPr>
        <w:ind w:left="7560" w:hanging="180"/>
      </w:pPr>
    </w:lvl>
  </w:abstractNum>
  <w:abstractNum w:abstractNumId="7" w15:restartNumberingAfterBreak="0">
    <w:nsid w:val="1ADD4F63"/>
    <w:multiLevelType w:val="multilevel"/>
    <w:tmpl w:val="9DB4AFAE"/>
    <w:name w:val="Definitions"/>
    <w:lvl w:ilvl="0">
      <w:start w:val="1"/>
      <w:numFmt w:val="none"/>
      <w:lvlRestart w:val="0"/>
      <w:pStyle w:val="DefinitionsL1"/>
      <w:suff w:val="nothing"/>
      <w:lvlText w:val=""/>
      <w:lvlJc w:val="left"/>
      <w:pPr>
        <w:tabs>
          <w:tab w:val="num" w:pos="720"/>
        </w:tabs>
        <w:ind w:left="720" w:firstLine="0"/>
      </w:pPr>
      <w:rPr>
        <w:rFonts w:ascii="Times New Roman" w:hAnsi="Times New Roman" w:cs="Times New Roman"/>
        <w:b w:val="0"/>
        <w:i w:val="0"/>
        <w:caps w:val="0"/>
        <w:strike w:val="0"/>
        <w:dstrike w:val="0"/>
        <w:vanish w:val="0"/>
        <w:color w:val="auto"/>
        <w:sz w:val="24"/>
        <w:u w:val="none"/>
        <w:vertAlign w:val="baseline"/>
      </w:rPr>
    </w:lvl>
    <w:lvl w:ilvl="1">
      <w:start w:val="1"/>
      <w:numFmt w:val="lowerLetter"/>
      <w:pStyle w:val="DefinitionsL2"/>
      <w:lvlText w:val="(%2)"/>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2">
      <w:start w:val="1"/>
      <w:numFmt w:val="lowerRoman"/>
      <w:pStyle w:val="DefinitionsL3"/>
      <w:lvlText w:val="(%3)"/>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3">
      <w:start w:val="1"/>
      <w:numFmt w:val="upperLetter"/>
      <w:pStyle w:val="DefinitionsL4"/>
      <w:lvlText w:val="(%4)"/>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4">
      <w:start w:val="1"/>
      <w:numFmt w:val="decimal"/>
      <w:pStyle w:val="DefinitionsL5"/>
      <w:lvlText w:val="(%5)"/>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5">
      <w:start w:val="1"/>
      <w:numFmt w:val="none"/>
      <w:lvlRestart w:val="0"/>
      <w:pStyle w:val="DefinitionsL6"/>
      <w:suff w:val="nothing"/>
      <w:lvlText w:val=""/>
      <w:lvlJc w:val="left"/>
      <w:pPr>
        <w:tabs>
          <w:tab w:val="num" w:pos="0"/>
        </w:tabs>
        <w:ind w:left="0" w:firstLine="0"/>
      </w:pPr>
      <w:rPr>
        <w:rFonts w:ascii="Times New Roman" w:hAnsi="Times New Roman" w:cs="Times New Roman"/>
        <w:b w:val="0"/>
        <w:i w:val="0"/>
        <w:caps w:val="0"/>
        <w:strike w:val="0"/>
        <w:dstrike w:val="0"/>
        <w:vanish w:val="0"/>
        <w:color w:val="auto"/>
        <w:sz w:val="24"/>
        <w:u w:val="none"/>
        <w:vertAlign w:val="baseline"/>
      </w:rPr>
    </w:lvl>
    <w:lvl w:ilvl="6">
      <w:start w:val="1"/>
      <w:numFmt w:val="none"/>
      <w:lvlRestart w:val="0"/>
      <w:pStyle w:val="DefinitionsL7"/>
      <w:suff w:val="nothing"/>
      <w:lvlText w:val=""/>
      <w:lvlJc w:val="left"/>
      <w:pPr>
        <w:tabs>
          <w:tab w:val="num" w:pos="0"/>
        </w:tabs>
        <w:ind w:left="0" w:firstLine="0"/>
      </w:pPr>
      <w:rPr>
        <w:rFonts w:ascii="Times New Roman" w:hAnsi="Times New Roman" w:cs="Times New Roman"/>
        <w:b w:val="0"/>
        <w:i w:val="0"/>
        <w:caps w:val="0"/>
        <w:strike w:val="0"/>
        <w:dstrike w:val="0"/>
        <w:vanish w:val="0"/>
        <w:color w:val="auto"/>
        <w:sz w:val="24"/>
        <w:u w:val="none"/>
        <w:vertAlign w:val="baseline"/>
      </w:rPr>
    </w:lvl>
    <w:lvl w:ilvl="7">
      <w:start w:val="1"/>
      <w:numFmt w:val="none"/>
      <w:lvlRestart w:val="0"/>
      <w:pStyle w:val="DefinitionsL8"/>
      <w:suff w:val="nothing"/>
      <w:lvlText w:val=""/>
      <w:lvlJc w:val="left"/>
      <w:pPr>
        <w:tabs>
          <w:tab w:val="num" w:pos="0"/>
        </w:tabs>
        <w:ind w:left="0" w:firstLine="0"/>
      </w:pPr>
      <w:rPr>
        <w:rFonts w:ascii="Times New Roman" w:hAnsi="Times New Roman" w:cs="Times New Roman"/>
        <w:b w:val="0"/>
        <w:i w:val="0"/>
        <w:caps w:val="0"/>
        <w:strike w:val="0"/>
        <w:dstrike w:val="0"/>
        <w:vanish w:val="0"/>
        <w:color w:val="auto"/>
        <w:sz w:val="24"/>
        <w:u w:val="none"/>
        <w:vertAlign w:val="baseline"/>
      </w:rPr>
    </w:lvl>
    <w:lvl w:ilvl="8">
      <w:start w:val="1"/>
      <w:numFmt w:val="none"/>
      <w:lvlRestart w:val="0"/>
      <w:pStyle w:val="DefinitionsL9"/>
      <w:suff w:val="nothing"/>
      <w:lvlText w:val=""/>
      <w:lvlJc w:val="left"/>
      <w:pPr>
        <w:tabs>
          <w:tab w:val="num" w:pos="0"/>
        </w:tabs>
        <w:ind w:left="0" w:firstLine="0"/>
      </w:pPr>
      <w:rPr>
        <w:rFonts w:ascii="Times New Roman" w:hAnsi="Times New Roman" w:cs="Times New Roman"/>
        <w:b w:val="0"/>
        <w:i w:val="0"/>
        <w:caps w:val="0"/>
        <w:strike w:val="0"/>
        <w:dstrike w:val="0"/>
        <w:vanish w:val="0"/>
        <w:color w:val="auto"/>
        <w:sz w:val="24"/>
        <w:u w:val="none"/>
        <w:vertAlign w:val="baseline"/>
      </w:rPr>
    </w:lvl>
  </w:abstractNum>
  <w:abstractNum w:abstractNumId="8" w15:restartNumberingAfterBreak="0">
    <w:nsid w:val="1B746936"/>
    <w:multiLevelType w:val="hybridMultilevel"/>
    <w:tmpl w:val="8F9CF37E"/>
    <w:lvl w:ilvl="0" w:tplc="9E14EA3E">
      <w:start w:val="1"/>
      <w:numFmt w:val="lowerLetter"/>
      <w:lvlText w:val="(%1)"/>
      <w:lvlJc w:val="left"/>
      <w:pPr>
        <w:tabs>
          <w:tab w:val="num" w:pos="720"/>
        </w:tabs>
        <w:ind w:left="720" w:hanging="360"/>
      </w:pPr>
      <w:rPr>
        <w:rFonts w:hint="default"/>
        <w:b w:val="0"/>
        <w:i w:val="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9B7A0B"/>
    <w:multiLevelType w:val="multilevel"/>
    <w:tmpl w:val="A1C2043E"/>
    <w:name w:val="Bullets"/>
    <w:lvl w:ilvl="0">
      <w:start w:val="1"/>
      <w:numFmt w:val="bullet"/>
      <w:lvlRestart w:val="0"/>
      <w:pStyle w:val="BulletL1"/>
      <w:lvlText w:val="·"/>
      <w:lvlJc w:val="left"/>
      <w:pPr>
        <w:tabs>
          <w:tab w:val="num" w:pos="720"/>
        </w:tabs>
        <w:ind w:left="721" w:hanging="720"/>
      </w:pPr>
      <w:rPr>
        <w:rFonts w:ascii="Symbol" w:hAnsi="Symbol" w:hint="default"/>
        <w:b w:val="0"/>
        <w:i w:val="0"/>
        <w:caps w:val="0"/>
        <w:strike w:val="0"/>
        <w:dstrike w:val="0"/>
        <w:vanish w:val="0"/>
        <w:color w:val="auto"/>
        <w:sz w:val="24"/>
        <w:u w:val="none"/>
        <w:vertAlign w:val="baseline"/>
      </w:rPr>
    </w:lvl>
    <w:lvl w:ilvl="1">
      <w:start w:val="1"/>
      <w:numFmt w:val="bullet"/>
      <w:lvlRestart w:val="0"/>
      <w:pStyle w:val="BulletL2"/>
      <w:lvlText w:val="·"/>
      <w:lvlJc w:val="left"/>
      <w:pPr>
        <w:tabs>
          <w:tab w:val="num" w:pos="1440"/>
        </w:tabs>
        <w:ind w:left="1441" w:hanging="720"/>
      </w:pPr>
      <w:rPr>
        <w:rFonts w:ascii="Symbol" w:hAnsi="Symbol" w:hint="default"/>
        <w:b w:val="0"/>
        <w:i w:val="0"/>
        <w:caps w:val="0"/>
        <w:strike w:val="0"/>
        <w:dstrike w:val="0"/>
        <w:vanish w:val="0"/>
        <w:color w:val="auto"/>
        <w:sz w:val="24"/>
        <w:u w:val="none"/>
        <w:vertAlign w:val="baseline"/>
      </w:rPr>
    </w:lvl>
    <w:lvl w:ilvl="2">
      <w:start w:val="1"/>
      <w:numFmt w:val="bullet"/>
      <w:lvlRestart w:val="0"/>
      <w:pStyle w:val="BulletL3"/>
      <w:lvlText w:val="·"/>
      <w:lvlJc w:val="left"/>
      <w:pPr>
        <w:tabs>
          <w:tab w:val="num" w:pos="2160"/>
        </w:tabs>
        <w:ind w:left="2161" w:hanging="720"/>
      </w:pPr>
      <w:rPr>
        <w:rFonts w:ascii="Symbol" w:hAnsi="Symbol" w:hint="default"/>
        <w:b w:val="0"/>
        <w:i w:val="0"/>
        <w:caps w:val="0"/>
        <w:strike w:val="0"/>
        <w:dstrike w:val="0"/>
        <w:vanish w:val="0"/>
        <w:color w:val="auto"/>
        <w:sz w:val="24"/>
        <w:u w:val="none"/>
        <w:vertAlign w:val="baseline"/>
      </w:rPr>
    </w:lvl>
    <w:lvl w:ilvl="3">
      <w:start w:val="1"/>
      <w:numFmt w:val="bullet"/>
      <w:lvlRestart w:val="0"/>
      <w:pStyle w:val="BulletL4"/>
      <w:lvlText w:val="·"/>
      <w:lvlJc w:val="left"/>
      <w:pPr>
        <w:tabs>
          <w:tab w:val="num" w:pos="2880"/>
        </w:tabs>
        <w:ind w:left="2881" w:hanging="720"/>
      </w:pPr>
      <w:rPr>
        <w:rFonts w:ascii="Symbol" w:hAnsi="Symbol" w:hint="default"/>
        <w:b w:val="0"/>
        <w:i w:val="0"/>
        <w:caps w:val="0"/>
        <w:strike w:val="0"/>
        <w:dstrike w:val="0"/>
        <w:vanish w:val="0"/>
        <w:color w:val="auto"/>
        <w:sz w:val="24"/>
        <w:u w:val="none"/>
        <w:vertAlign w:val="baseline"/>
      </w:rPr>
    </w:lvl>
    <w:lvl w:ilvl="4">
      <w:start w:val="1"/>
      <w:numFmt w:val="bullet"/>
      <w:lvlRestart w:val="0"/>
      <w:pStyle w:val="BulletL5"/>
      <w:lvlText w:val="·"/>
      <w:lvlJc w:val="left"/>
      <w:pPr>
        <w:tabs>
          <w:tab w:val="num" w:pos="3600"/>
        </w:tabs>
        <w:ind w:left="3601" w:hanging="720"/>
      </w:pPr>
      <w:rPr>
        <w:rFonts w:ascii="Symbol" w:hAnsi="Symbol" w:hint="default"/>
        <w:b w:val="0"/>
        <w:i w:val="0"/>
        <w:caps w:val="0"/>
        <w:strike w:val="0"/>
        <w:dstrike w:val="0"/>
        <w:vanish w:val="0"/>
        <w:color w:val="auto"/>
        <w:sz w:val="24"/>
        <w:u w:val="none"/>
        <w:vertAlign w:val="baseline"/>
      </w:rPr>
    </w:lvl>
    <w:lvl w:ilvl="5">
      <w:start w:val="1"/>
      <w:numFmt w:val="bullet"/>
      <w:lvlRestart w:val="0"/>
      <w:pStyle w:val="BulletL6"/>
      <w:lvlText w:val="·"/>
      <w:lvlJc w:val="left"/>
      <w:pPr>
        <w:tabs>
          <w:tab w:val="num" w:pos="4320"/>
        </w:tabs>
        <w:ind w:left="4321" w:hanging="720"/>
      </w:pPr>
      <w:rPr>
        <w:rFonts w:ascii="Symbol" w:hAnsi="Symbol" w:hint="default"/>
        <w:b w:val="0"/>
        <w:i w:val="0"/>
        <w:caps w:val="0"/>
        <w:strike w:val="0"/>
        <w:dstrike w:val="0"/>
        <w:vanish w:val="0"/>
        <w:color w:val="auto"/>
        <w:sz w:val="24"/>
        <w:u w:val="none"/>
        <w:vertAlign w:val="baseline"/>
      </w:rPr>
    </w:lvl>
    <w:lvl w:ilvl="6">
      <w:start w:val="1"/>
      <w:numFmt w:val="bullet"/>
      <w:lvlRestart w:val="0"/>
      <w:pStyle w:val="BulletL7"/>
      <w:lvlText w:val="·"/>
      <w:lvlJc w:val="left"/>
      <w:pPr>
        <w:tabs>
          <w:tab w:val="num" w:pos="5040"/>
        </w:tabs>
        <w:ind w:left="5041" w:hanging="720"/>
      </w:pPr>
      <w:rPr>
        <w:rFonts w:ascii="Symbol" w:hAnsi="Symbol" w:hint="default"/>
        <w:b w:val="0"/>
        <w:i w:val="0"/>
        <w:caps w:val="0"/>
        <w:strike w:val="0"/>
        <w:dstrike w:val="0"/>
        <w:vanish w:val="0"/>
        <w:color w:val="auto"/>
        <w:sz w:val="24"/>
        <w:u w:val="none"/>
        <w:vertAlign w:val="baseline"/>
      </w:rPr>
    </w:lvl>
    <w:lvl w:ilvl="7">
      <w:start w:val="1"/>
      <w:numFmt w:val="none"/>
      <w:lvlRestart w:val="0"/>
      <w:pStyle w:val="BulletL8"/>
      <w:suff w:val="nothing"/>
      <w:lvlText w:val=""/>
      <w:lvlJc w:val="left"/>
      <w:pPr>
        <w:tabs>
          <w:tab w:val="num" w:pos="0"/>
        </w:tabs>
        <w:ind w:left="1" w:firstLine="0"/>
      </w:pPr>
      <w:rPr>
        <w:rFonts w:ascii="Symbol" w:hAnsi="Symbol" w:hint="default"/>
        <w:b w:val="0"/>
        <w:i w:val="0"/>
        <w:caps w:val="0"/>
        <w:strike w:val="0"/>
        <w:dstrike w:val="0"/>
        <w:vanish w:val="0"/>
        <w:color w:val="auto"/>
        <w:sz w:val="22"/>
        <w:u w:val="none"/>
        <w:vertAlign w:val="baseline"/>
      </w:rPr>
    </w:lvl>
    <w:lvl w:ilvl="8">
      <w:start w:val="1"/>
      <w:numFmt w:val="none"/>
      <w:lvlRestart w:val="0"/>
      <w:pStyle w:val="BulletL9"/>
      <w:suff w:val="nothing"/>
      <w:lvlText w:val=""/>
      <w:lvlJc w:val="left"/>
      <w:pPr>
        <w:tabs>
          <w:tab w:val="num" w:pos="0"/>
        </w:tabs>
        <w:ind w:left="1" w:firstLine="0"/>
      </w:pPr>
      <w:rPr>
        <w:rFonts w:ascii="Symbol" w:hAnsi="Symbol" w:hint="default"/>
        <w:b w:val="0"/>
        <w:i w:val="0"/>
        <w:caps w:val="0"/>
        <w:strike w:val="0"/>
        <w:dstrike w:val="0"/>
        <w:vanish w:val="0"/>
        <w:color w:val="auto"/>
        <w:sz w:val="22"/>
        <w:u w:val="none"/>
        <w:vertAlign w:val="baseline"/>
      </w:rPr>
    </w:lvl>
  </w:abstractNum>
  <w:abstractNum w:abstractNumId="10" w15:restartNumberingAfterBreak="0">
    <w:nsid w:val="26886ACB"/>
    <w:multiLevelType w:val="multilevel"/>
    <w:tmpl w:val="72FC9430"/>
    <w:lvl w:ilvl="0">
      <w:start w:val="1"/>
      <w:numFmt w:val="decimal"/>
      <w:lvlRestart w:val="0"/>
      <w:isLgl/>
      <w:lvlText w:val="Paragraph %1"/>
      <w:lvlJc w:val="left"/>
      <w:pPr>
        <w:tabs>
          <w:tab w:val="num" w:pos="720"/>
        </w:tabs>
        <w:ind w:left="720" w:hanging="720"/>
      </w:pPr>
      <w:rPr>
        <w:rFonts w:ascii="Arial" w:hAnsi="Arial" w:cs="Arial" w:hint="default"/>
        <w:b/>
        <w:i w:val="0"/>
        <w:caps w:val="0"/>
        <w:strike w:val="0"/>
        <w:dstrike w:val="0"/>
        <w:vanish w:val="0"/>
        <w:color w:val="auto"/>
        <w:sz w:val="32"/>
        <w:szCs w:val="32"/>
        <w:u w:val="none"/>
        <w:vertAlign w:val="baseline"/>
      </w:rPr>
    </w:lvl>
    <w:lvl w:ilvl="1">
      <w:start w:val="1"/>
      <w:numFmt w:val="decimal"/>
      <w:isLgl/>
      <w:lvlText w:val="%1.%2"/>
      <w:lvlJc w:val="left"/>
      <w:pPr>
        <w:tabs>
          <w:tab w:val="num" w:pos="720"/>
        </w:tabs>
        <w:ind w:left="720" w:hanging="720"/>
      </w:pPr>
      <w:rPr>
        <w:rFonts w:ascii="Arial" w:hAnsi="Arial" w:cs="Times New Roman" w:hint="default"/>
        <w:b/>
        <w:i w:val="0"/>
        <w:caps w:val="0"/>
        <w:strike w:val="0"/>
        <w:dstrike w:val="0"/>
        <w:vanish w:val="0"/>
        <w:color w:val="auto"/>
        <w:sz w:val="24"/>
        <w:u w:val="none"/>
        <w:vertAlign w:val="baseline"/>
      </w:rPr>
    </w:lvl>
    <w:lvl w:ilvl="2">
      <w:start w:val="1"/>
      <w:numFmt w:val="decimal"/>
      <w:isLgl/>
      <w:lvlText w:val="%1.%2.%3"/>
      <w:lvlJc w:val="left"/>
      <w:pPr>
        <w:tabs>
          <w:tab w:val="num" w:pos="1996"/>
        </w:tabs>
        <w:ind w:left="1996" w:hanging="720"/>
      </w:pPr>
      <w:rPr>
        <w:rFonts w:ascii="Arial" w:hAnsi="Arial" w:cs="Times New Roman" w:hint="default"/>
        <w:b w:val="0"/>
        <w:i w:val="0"/>
        <w:caps w:val="0"/>
        <w:strike w:val="0"/>
        <w:dstrike w:val="0"/>
        <w:vanish w:val="0"/>
        <w:color w:val="auto"/>
        <w:sz w:val="20"/>
        <w:u w:val="none"/>
        <w:vertAlign w:val="baseline"/>
        <w:lang w:val="en-GB"/>
      </w:rPr>
    </w:lvl>
    <w:lvl w:ilvl="3">
      <w:start w:val="1"/>
      <w:numFmt w:val="lowerRoman"/>
      <w:lvlText w:val="%4."/>
      <w:lvlJc w:val="right"/>
      <w:pPr>
        <w:tabs>
          <w:tab w:val="num" w:pos="2160"/>
        </w:tabs>
        <w:ind w:left="2160" w:hanging="720"/>
      </w:pPr>
      <w:rPr>
        <w:rFonts w:hint="default"/>
        <w:b w:val="0"/>
        <w:i w:val="0"/>
        <w:caps w:val="0"/>
        <w:strike w:val="0"/>
        <w:dstrike w:val="0"/>
        <w:vanish w:val="0"/>
        <w:color w:val="auto"/>
        <w:sz w:val="24"/>
        <w:u w:val="none"/>
        <w:vertAlign w:val="baseline"/>
      </w:rPr>
    </w:lvl>
    <w:lvl w:ilvl="4">
      <w:start w:val="1"/>
      <w:numFmt w:val="lowerRoman"/>
      <w:lvlText w:val="(%5)"/>
      <w:lvlJc w:val="left"/>
      <w:pPr>
        <w:tabs>
          <w:tab w:val="num" w:pos="2880"/>
        </w:tabs>
        <w:ind w:left="2880" w:hanging="720"/>
      </w:pPr>
      <w:rPr>
        <w:rFonts w:ascii="Arial" w:hAnsi="Arial" w:cs="Arial" w:hint="default"/>
        <w:b w:val="0"/>
        <w:i w:val="0"/>
        <w:caps w:val="0"/>
        <w:strike w:val="0"/>
        <w:dstrike w:val="0"/>
        <w:vanish w:val="0"/>
        <w:color w:val="auto"/>
        <w:sz w:val="22"/>
        <w:szCs w:val="22"/>
        <w:u w:val="none"/>
        <w:vertAlign w:val="baseline"/>
      </w:rPr>
    </w:lvl>
    <w:lvl w:ilvl="5">
      <w:start w:val="1"/>
      <w:numFmt w:val="upperLetter"/>
      <w:lvlText w:val="(%6)"/>
      <w:lvlJc w:val="left"/>
      <w:pPr>
        <w:tabs>
          <w:tab w:val="num" w:pos="3600"/>
        </w:tabs>
        <w:ind w:left="3600" w:hanging="720"/>
      </w:pPr>
      <w:rPr>
        <w:rFonts w:ascii="Times New Roman" w:hAnsi="Times New Roman" w:cs="Times New Roman" w:hint="default"/>
        <w:b w:val="0"/>
        <w:i w:val="0"/>
        <w:caps w:val="0"/>
        <w:strike w:val="0"/>
        <w:dstrike w:val="0"/>
        <w:vanish w:val="0"/>
        <w:color w:val="auto"/>
        <w:sz w:val="24"/>
        <w:u w:val="none"/>
        <w:vertAlign w:val="baseline"/>
      </w:rPr>
    </w:lvl>
    <w:lvl w:ilvl="6">
      <w:start w:val="1"/>
      <w:numFmt w:val="decimal"/>
      <w:lvlText w:val="(%7)"/>
      <w:lvlJc w:val="left"/>
      <w:pPr>
        <w:tabs>
          <w:tab w:val="num" w:pos="4320"/>
        </w:tabs>
        <w:ind w:left="4321" w:hanging="721"/>
      </w:pPr>
      <w:rPr>
        <w:rFonts w:ascii="Times New Roman" w:hAnsi="Times New Roman" w:cs="Times New Roman" w:hint="default"/>
        <w:b w:val="0"/>
        <w:i w:val="0"/>
        <w:caps w:val="0"/>
        <w:strike w:val="0"/>
        <w:dstrike w:val="0"/>
        <w:vanish w:val="0"/>
        <w:color w:val="auto"/>
        <w:sz w:val="24"/>
        <w:u w:val="none"/>
        <w:vertAlign w:val="baseline"/>
      </w:rPr>
    </w:lvl>
    <w:lvl w:ilvl="7">
      <w:start w:val="1"/>
      <w:numFmt w:val="lowerLetter"/>
      <w:lvlRestart w:val="2"/>
      <w:lvlText w:val="(%8)"/>
      <w:lvlJc w:val="left"/>
      <w:pPr>
        <w:tabs>
          <w:tab w:val="num" w:pos="1440"/>
        </w:tabs>
        <w:ind w:left="1440" w:hanging="720"/>
      </w:pPr>
      <w:rPr>
        <w:rFonts w:ascii="Times New Roman" w:hAnsi="Times New Roman" w:cs="Times New Roman" w:hint="default"/>
        <w:b w:val="0"/>
        <w:i w:val="0"/>
        <w:caps w:val="0"/>
        <w:strike w:val="0"/>
        <w:dstrike w:val="0"/>
        <w:vanish w:val="0"/>
        <w:color w:val="auto"/>
        <w:sz w:val="24"/>
        <w:u w:val="none"/>
        <w:vertAlign w:val="baseline"/>
      </w:rPr>
    </w:lvl>
    <w:lvl w:ilvl="8">
      <w:start w:val="1"/>
      <w:numFmt w:val="lowerRoman"/>
      <w:lvlText w:val="(%9)"/>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abstractNum>
  <w:abstractNum w:abstractNumId="11" w15:restartNumberingAfterBreak="0">
    <w:nsid w:val="2E105B0E"/>
    <w:multiLevelType w:val="hybridMultilevel"/>
    <w:tmpl w:val="8DF68492"/>
    <w:lvl w:ilvl="0" w:tplc="0A7808F8">
      <w:start w:val="1"/>
      <w:numFmt w:val="lowerRoman"/>
      <w:lvlText w:val="(%1)"/>
      <w:lvlJc w:val="left"/>
      <w:pPr>
        <w:ind w:left="2520" w:hanging="720"/>
      </w:pPr>
      <w:rPr>
        <w:rFonts w:hint="default"/>
      </w:rPr>
    </w:lvl>
    <w:lvl w:ilvl="1" w:tplc="04070019" w:tentative="1">
      <w:start w:val="1"/>
      <w:numFmt w:val="lowerLetter"/>
      <w:lvlText w:val="%2."/>
      <w:lvlJc w:val="left"/>
      <w:pPr>
        <w:ind w:left="2880" w:hanging="360"/>
      </w:pPr>
    </w:lvl>
    <w:lvl w:ilvl="2" w:tplc="0407001B" w:tentative="1">
      <w:start w:val="1"/>
      <w:numFmt w:val="lowerRoman"/>
      <w:lvlText w:val="%3."/>
      <w:lvlJc w:val="right"/>
      <w:pPr>
        <w:ind w:left="3600" w:hanging="180"/>
      </w:pPr>
    </w:lvl>
    <w:lvl w:ilvl="3" w:tplc="0407000F" w:tentative="1">
      <w:start w:val="1"/>
      <w:numFmt w:val="decimal"/>
      <w:lvlText w:val="%4."/>
      <w:lvlJc w:val="left"/>
      <w:pPr>
        <w:ind w:left="4320" w:hanging="360"/>
      </w:pPr>
    </w:lvl>
    <w:lvl w:ilvl="4" w:tplc="04070019" w:tentative="1">
      <w:start w:val="1"/>
      <w:numFmt w:val="lowerLetter"/>
      <w:lvlText w:val="%5."/>
      <w:lvlJc w:val="left"/>
      <w:pPr>
        <w:ind w:left="5040" w:hanging="360"/>
      </w:pPr>
    </w:lvl>
    <w:lvl w:ilvl="5" w:tplc="0407001B" w:tentative="1">
      <w:start w:val="1"/>
      <w:numFmt w:val="lowerRoman"/>
      <w:lvlText w:val="%6."/>
      <w:lvlJc w:val="right"/>
      <w:pPr>
        <w:ind w:left="5760" w:hanging="180"/>
      </w:pPr>
    </w:lvl>
    <w:lvl w:ilvl="6" w:tplc="0407000F" w:tentative="1">
      <w:start w:val="1"/>
      <w:numFmt w:val="decimal"/>
      <w:lvlText w:val="%7."/>
      <w:lvlJc w:val="left"/>
      <w:pPr>
        <w:ind w:left="6480" w:hanging="360"/>
      </w:pPr>
    </w:lvl>
    <w:lvl w:ilvl="7" w:tplc="04070019" w:tentative="1">
      <w:start w:val="1"/>
      <w:numFmt w:val="lowerLetter"/>
      <w:lvlText w:val="%8."/>
      <w:lvlJc w:val="left"/>
      <w:pPr>
        <w:ind w:left="7200" w:hanging="360"/>
      </w:pPr>
    </w:lvl>
    <w:lvl w:ilvl="8" w:tplc="0407001B" w:tentative="1">
      <w:start w:val="1"/>
      <w:numFmt w:val="lowerRoman"/>
      <w:lvlText w:val="%9."/>
      <w:lvlJc w:val="right"/>
      <w:pPr>
        <w:ind w:left="7920" w:hanging="180"/>
      </w:pPr>
    </w:lvl>
  </w:abstractNum>
  <w:abstractNum w:abstractNumId="12" w15:restartNumberingAfterBreak="0">
    <w:nsid w:val="2E566339"/>
    <w:multiLevelType w:val="hybridMultilevel"/>
    <w:tmpl w:val="AD18E51C"/>
    <w:lvl w:ilvl="0" w:tplc="EF6807C0">
      <w:start w:val="1"/>
      <w:numFmt w:val="decimal"/>
      <w:lvlText w:val="%1."/>
      <w:lvlJc w:val="left"/>
      <w:pPr>
        <w:ind w:left="720" w:hanging="360"/>
      </w:pPr>
      <w:rPr>
        <w:rFonts w:ascii="Arial" w:hAnsi="Arial" w:cs="Aria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33FE4EDB"/>
    <w:multiLevelType w:val="hybridMultilevel"/>
    <w:tmpl w:val="6B02B27A"/>
    <w:lvl w:ilvl="0" w:tplc="0809001B">
      <w:start w:val="1"/>
      <w:numFmt w:val="lowerRoman"/>
      <w:lvlText w:val="%1."/>
      <w:lvlJc w:val="right"/>
      <w:pPr>
        <w:tabs>
          <w:tab w:val="num" w:pos="1440"/>
        </w:tabs>
        <w:ind w:left="1440" w:hanging="360"/>
      </w:pPr>
      <w:rPr>
        <w:rFonts w:cs="Times New Roman" w:hint="default"/>
      </w:rPr>
    </w:lvl>
    <w:lvl w:ilvl="1" w:tplc="040C0003">
      <w:start w:val="1"/>
      <w:numFmt w:val="bullet"/>
      <w:lvlText w:val="o"/>
      <w:lvlJc w:val="left"/>
      <w:pPr>
        <w:tabs>
          <w:tab w:val="num" w:pos="1801"/>
        </w:tabs>
        <w:ind w:left="1801" w:hanging="360"/>
      </w:pPr>
      <w:rPr>
        <w:rFonts w:ascii="Courier New" w:hAnsi="Courier New" w:hint="default"/>
      </w:rPr>
    </w:lvl>
    <w:lvl w:ilvl="2" w:tplc="040C0005" w:tentative="1">
      <w:start w:val="1"/>
      <w:numFmt w:val="bullet"/>
      <w:lvlText w:val=""/>
      <w:lvlJc w:val="left"/>
      <w:pPr>
        <w:tabs>
          <w:tab w:val="num" w:pos="2521"/>
        </w:tabs>
        <w:ind w:left="2521" w:hanging="360"/>
      </w:pPr>
      <w:rPr>
        <w:rFonts w:ascii="Wingdings" w:hAnsi="Wingdings" w:hint="default"/>
      </w:rPr>
    </w:lvl>
    <w:lvl w:ilvl="3" w:tplc="040C0001" w:tentative="1">
      <w:start w:val="1"/>
      <w:numFmt w:val="bullet"/>
      <w:lvlText w:val=""/>
      <w:lvlJc w:val="left"/>
      <w:pPr>
        <w:tabs>
          <w:tab w:val="num" w:pos="3241"/>
        </w:tabs>
        <w:ind w:left="3241" w:hanging="360"/>
      </w:pPr>
      <w:rPr>
        <w:rFonts w:ascii="Symbol" w:hAnsi="Symbol" w:hint="default"/>
      </w:rPr>
    </w:lvl>
    <w:lvl w:ilvl="4" w:tplc="040C0003" w:tentative="1">
      <w:start w:val="1"/>
      <w:numFmt w:val="bullet"/>
      <w:lvlText w:val="o"/>
      <w:lvlJc w:val="left"/>
      <w:pPr>
        <w:tabs>
          <w:tab w:val="num" w:pos="3961"/>
        </w:tabs>
        <w:ind w:left="3961" w:hanging="360"/>
      </w:pPr>
      <w:rPr>
        <w:rFonts w:ascii="Courier New" w:hAnsi="Courier New" w:hint="default"/>
      </w:rPr>
    </w:lvl>
    <w:lvl w:ilvl="5" w:tplc="040C0005" w:tentative="1">
      <w:start w:val="1"/>
      <w:numFmt w:val="bullet"/>
      <w:lvlText w:val=""/>
      <w:lvlJc w:val="left"/>
      <w:pPr>
        <w:tabs>
          <w:tab w:val="num" w:pos="4681"/>
        </w:tabs>
        <w:ind w:left="4681" w:hanging="360"/>
      </w:pPr>
      <w:rPr>
        <w:rFonts w:ascii="Wingdings" w:hAnsi="Wingdings" w:hint="default"/>
      </w:rPr>
    </w:lvl>
    <w:lvl w:ilvl="6" w:tplc="040C0001" w:tentative="1">
      <w:start w:val="1"/>
      <w:numFmt w:val="bullet"/>
      <w:lvlText w:val=""/>
      <w:lvlJc w:val="left"/>
      <w:pPr>
        <w:tabs>
          <w:tab w:val="num" w:pos="5401"/>
        </w:tabs>
        <w:ind w:left="5401" w:hanging="360"/>
      </w:pPr>
      <w:rPr>
        <w:rFonts w:ascii="Symbol" w:hAnsi="Symbol" w:hint="default"/>
      </w:rPr>
    </w:lvl>
    <w:lvl w:ilvl="7" w:tplc="040C0003" w:tentative="1">
      <w:start w:val="1"/>
      <w:numFmt w:val="bullet"/>
      <w:lvlText w:val="o"/>
      <w:lvlJc w:val="left"/>
      <w:pPr>
        <w:tabs>
          <w:tab w:val="num" w:pos="6121"/>
        </w:tabs>
        <w:ind w:left="6121" w:hanging="360"/>
      </w:pPr>
      <w:rPr>
        <w:rFonts w:ascii="Courier New" w:hAnsi="Courier New" w:hint="default"/>
      </w:rPr>
    </w:lvl>
    <w:lvl w:ilvl="8" w:tplc="040C0005" w:tentative="1">
      <w:start w:val="1"/>
      <w:numFmt w:val="bullet"/>
      <w:lvlText w:val=""/>
      <w:lvlJc w:val="left"/>
      <w:pPr>
        <w:tabs>
          <w:tab w:val="num" w:pos="6841"/>
        </w:tabs>
        <w:ind w:left="6841" w:hanging="360"/>
      </w:pPr>
      <w:rPr>
        <w:rFonts w:ascii="Wingdings" w:hAnsi="Wingdings" w:hint="default"/>
      </w:rPr>
    </w:lvl>
  </w:abstractNum>
  <w:abstractNum w:abstractNumId="14" w15:restartNumberingAfterBreak="0">
    <w:nsid w:val="357B6741"/>
    <w:multiLevelType w:val="hybridMultilevel"/>
    <w:tmpl w:val="FBE875FC"/>
    <w:lvl w:ilvl="0" w:tplc="04070001">
      <w:start w:val="1"/>
      <w:numFmt w:val="bullet"/>
      <w:lvlText w:val=""/>
      <w:lvlJc w:val="left"/>
      <w:pPr>
        <w:ind w:left="644" w:hanging="360"/>
      </w:pPr>
      <w:rPr>
        <w:rFonts w:ascii="Symbol" w:hAnsi="Symbol" w:hint="default"/>
      </w:rPr>
    </w:lvl>
    <w:lvl w:ilvl="1" w:tplc="04070003">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15" w15:restartNumberingAfterBreak="0">
    <w:nsid w:val="3B36468B"/>
    <w:multiLevelType w:val="hybridMultilevel"/>
    <w:tmpl w:val="746CCC6A"/>
    <w:lvl w:ilvl="0" w:tplc="0809000F">
      <w:start w:val="1"/>
      <w:numFmt w:val="decimal"/>
      <w:lvlText w:val="%1."/>
      <w:lvlJc w:val="left"/>
      <w:pPr>
        <w:tabs>
          <w:tab w:val="num" w:pos="7590"/>
        </w:tabs>
        <w:ind w:left="7590" w:hanging="36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570813C0"/>
    <w:multiLevelType w:val="multilevel"/>
    <w:tmpl w:val="A5DEBED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5A970FC6"/>
    <w:multiLevelType w:val="multilevel"/>
    <w:tmpl w:val="DAD23706"/>
    <w:name w:val="DE Part Headings"/>
    <w:lvl w:ilvl="0">
      <w:start w:val="1"/>
      <w:numFmt w:val="upperRoman"/>
      <w:lvlRestart w:val="0"/>
      <w:pStyle w:val="DEPartHeadingsL1"/>
      <w:suff w:val="space"/>
      <w:lvlText w:val="%1."/>
      <w:lvlJc w:val="center"/>
      <w:pPr>
        <w:tabs>
          <w:tab w:val="num" w:pos="0"/>
        </w:tabs>
        <w:ind w:left="0" w:firstLine="0"/>
      </w:pPr>
      <w:rPr>
        <w:rFonts w:ascii="Times New Roman" w:hAnsi="Times New Roman" w:cs="Times New Roman"/>
        <w:b/>
        <w:i w:val="0"/>
        <w:caps w:val="0"/>
        <w:strike w:val="0"/>
        <w:dstrike w:val="0"/>
        <w:vanish w:val="0"/>
        <w:color w:val="auto"/>
        <w:sz w:val="24"/>
        <w:u w:val="none"/>
        <w:vertAlign w:val="baseline"/>
      </w:rPr>
    </w:lvl>
    <w:lvl w:ilvl="1">
      <w:start w:val="1"/>
      <w:numFmt w:val="decimal"/>
      <w:lvlRestart w:val="0"/>
      <w:pStyle w:val="DEPartHeadingsL2"/>
      <w:lvlText w:val="§ %2"/>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2">
      <w:start w:val="1"/>
      <w:numFmt w:val="decimal"/>
      <w:pStyle w:val="DEPartHeadingsL3"/>
      <w:isLgl/>
      <w:lvlText w:val="%2.%3"/>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3">
      <w:start w:val="1"/>
      <w:numFmt w:val="decimal"/>
      <w:pStyle w:val="DEPartHeadingsL4"/>
      <w:isLgl/>
      <w:lvlText w:val="%2.%3.%4"/>
      <w:lvlJc w:val="left"/>
      <w:pPr>
        <w:tabs>
          <w:tab w:val="num" w:pos="1440"/>
        </w:tabs>
        <w:ind w:left="1440" w:hanging="720"/>
      </w:pPr>
      <w:rPr>
        <w:rFonts w:ascii="Times New Roman" w:hAnsi="Times New Roman" w:cs="Times New Roman"/>
        <w:b w:val="0"/>
        <w:i w:val="0"/>
        <w:caps w:val="0"/>
        <w:strike w:val="0"/>
        <w:dstrike w:val="0"/>
        <w:vanish w:val="0"/>
        <w:color w:val="auto"/>
        <w:sz w:val="20"/>
        <w:u w:val="none"/>
        <w:vertAlign w:val="baseline"/>
      </w:rPr>
    </w:lvl>
    <w:lvl w:ilvl="4">
      <w:start w:val="1"/>
      <w:numFmt w:val="lowerLetter"/>
      <w:pStyle w:val="DEPartHeadingsL5"/>
      <w:lvlText w:val="(%5)"/>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5">
      <w:start w:val="1"/>
      <w:numFmt w:val="lowerRoman"/>
      <w:pStyle w:val="DEPartHeadingsL6"/>
      <w:lvlText w:val="(%6)"/>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6">
      <w:start w:val="1"/>
      <w:numFmt w:val="upperLetter"/>
      <w:pStyle w:val="DEPartHeadingsL7"/>
      <w:lvlText w:val="(%7)"/>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7">
      <w:start w:val="1"/>
      <w:numFmt w:val="lowerLetter"/>
      <w:lvlRestart w:val="3"/>
      <w:pStyle w:val="DEPartHeadingsL8"/>
      <w:lvlText w:val="(%8)"/>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8">
      <w:start w:val="1"/>
      <w:numFmt w:val="lowerRoman"/>
      <w:pStyle w:val="DEPartHeadingsL9"/>
      <w:lvlText w:val="(%9)"/>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abstractNum>
  <w:abstractNum w:abstractNumId="18" w15:restartNumberingAfterBreak="0">
    <w:nsid w:val="5B447FBA"/>
    <w:multiLevelType w:val="hybridMultilevel"/>
    <w:tmpl w:val="8F9CF37E"/>
    <w:lvl w:ilvl="0" w:tplc="9E14EA3E">
      <w:start w:val="1"/>
      <w:numFmt w:val="lowerLetter"/>
      <w:lvlText w:val="(%1)"/>
      <w:lvlJc w:val="left"/>
      <w:pPr>
        <w:tabs>
          <w:tab w:val="num" w:pos="720"/>
        </w:tabs>
        <w:ind w:left="720" w:hanging="360"/>
      </w:pPr>
      <w:rPr>
        <w:rFonts w:hint="default"/>
        <w:b w:val="0"/>
        <w:i w:val="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E2C0F96"/>
    <w:multiLevelType w:val="hybridMultilevel"/>
    <w:tmpl w:val="3940CA0E"/>
    <w:lvl w:ilvl="0" w:tplc="0407000F">
      <w:start w:val="1"/>
      <w:numFmt w:val="decimal"/>
      <w:lvlText w:val="%1."/>
      <w:lvlJc w:val="left"/>
      <w:pPr>
        <w:ind w:left="1458" w:hanging="750"/>
      </w:pPr>
      <w:rPr>
        <w:rFonts w:cs="Times New Roman" w:hint="default"/>
      </w:rPr>
    </w:lvl>
    <w:lvl w:ilvl="1" w:tplc="04070019" w:tentative="1">
      <w:start w:val="1"/>
      <w:numFmt w:val="lowerLetter"/>
      <w:lvlText w:val="%2."/>
      <w:lvlJc w:val="left"/>
      <w:pPr>
        <w:ind w:left="1788" w:hanging="360"/>
      </w:pPr>
      <w:rPr>
        <w:rFonts w:cs="Times New Roman"/>
      </w:rPr>
    </w:lvl>
    <w:lvl w:ilvl="2" w:tplc="0407001B" w:tentative="1">
      <w:start w:val="1"/>
      <w:numFmt w:val="lowerRoman"/>
      <w:lvlText w:val="%3."/>
      <w:lvlJc w:val="right"/>
      <w:pPr>
        <w:ind w:left="2508" w:hanging="180"/>
      </w:pPr>
      <w:rPr>
        <w:rFonts w:cs="Times New Roman"/>
      </w:rPr>
    </w:lvl>
    <w:lvl w:ilvl="3" w:tplc="0407000F" w:tentative="1">
      <w:start w:val="1"/>
      <w:numFmt w:val="decimal"/>
      <w:lvlText w:val="%4."/>
      <w:lvlJc w:val="left"/>
      <w:pPr>
        <w:ind w:left="3228" w:hanging="360"/>
      </w:pPr>
      <w:rPr>
        <w:rFonts w:cs="Times New Roman"/>
      </w:rPr>
    </w:lvl>
    <w:lvl w:ilvl="4" w:tplc="04070019" w:tentative="1">
      <w:start w:val="1"/>
      <w:numFmt w:val="lowerLetter"/>
      <w:lvlText w:val="%5."/>
      <w:lvlJc w:val="left"/>
      <w:pPr>
        <w:ind w:left="3948" w:hanging="360"/>
      </w:pPr>
      <w:rPr>
        <w:rFonts w:cs="Times New Roman"/>
      </w:rPr>
    </w:lvl>
    <w:lvl w:ilvl="5" w:tplc="0407001B" w:tentative="1">
      <w:start w:val="1"/>
      <w:numFmt w:val="lowerRoman"/>
      <w:lvlText w:val="%6."/>
      <w:lvlJc w:val="right"/>
      <w:pPr>
        <w:ind w:left="4668" w:hanging="180"/>
      </w:pPr>
      <w:rPr>
        <w:rFonts w:cs="Times New Roman"/>
      </w:rPr>
    </w:lvl>
    <w:lvl w:ilvl="6" w:tplc="0407000F" w:tentative="1">
      <w:start w:val="1"/>
      <w:numFmt w:val="decimal"/>
      <w:lvlText w:val="%7."/>
      <w:lvlJc w:val="left"/>
      <w:pPr>
        <w:ind w:left="5388" w:hanging="360"/>
      </w:pPr>
      <w:rPr>
        <w:rFonts w:cs="Times New Roman"/>
      </w:rPr>
    </w:lvl>
    <w:lvl w:ilvl="7" w:tplc="04070019" w:tentative="1">
      <w:start w:val="1"/>
      <w:numFmt w:val="lowerLetter"/>
      <w:lvlText w:val="%8."/>
      <w:lvlJc w:val="left"/>
      <w:pPr>
        <w:ind w:left="6108" w:hanging="360"/>
      </w:pPr>
      <w:rPr>
        <w:rFonts w:cs="Times New Roman"/>
      </w:rPr>
    </w:lvl>
    <w:lvl w:ilvl="8" w:tplc="0407001B" w:tentative="1">
      <w:start w:val="1"/>
      <w:numFmt w:val="lowerRoman"/>
      <w:lvlText w:val="%9."/>
      <w:lvlJc w:val="right"/>
      <w:pPr>
        <w:ind w:left="6828" w:hanging="180"/>
      </w:pPr>
      <w:rPr>
        <w:rFonts w:cs="Times New Roman"/>
      </w:rPr>
    </w:lvl>
  </w:abstractNum>
  <w:abstractNum w:abstractNumId="20" w15:restartNumberingAfterBreak="0">
    <w:nsid w:val="62C039D7"/>
    <w:multiLevelType w:val="hybridMultilevel"/>
    <w:tmpl w:val="4A586A34"/>
    <w:lvl w:ilvl="0" w:tplc="FFFFFFFF">
      <w:start w:val="1"/>
      <w:numFmt w:val="bullet"/>
      <w:lvlText w:val=""/>
      <w:lvlJc w:val="left"/>
      <w:pPr>
        <w:tabs>
          <w:tab w:val="num" w:pos="947"/>
        </w:tabs>
        <w:ind w:left="947" w:hanging="360"/>
      </w:pPr>
      <w:rPr>
        <w:rFonts w:ascii="Symbol" w:hAnsi="Symbol" w:hint="default"/>
      </w:rPr>
    </w:lvl>
    <w:lvl w:ilvl="1" w:tplc="FFFFFFFF" w:tentative="1">
      <w:start w:val="1"/>
      <w:numFmt w:val="bullet"/>
      <w:lvlText w:val="o"/>
      <w:lvlJc w:val="left"/>
      <w:pPr>
        <w:tabs>
          <w:tab w:val="num" w:pos="1667"/>
        </w:tabs>
        <w:ind w:left="1667" w:hanging="360"/>
      </w:pPr>
      <w:rPr>
        <w:rFonts w:ascii="Courier New" w:hAnsi="Courier New" w:cs="Courier New" w:hint="default"/>
      </w:rPr>
    </w:lvl>
    <w:lvl w:ilvl="2" w:tplc="FFFFFFFF" w:tentative="1">
      <w:start w:val="1"/>
      <w:numFmt w:val="bullet"/>
      <w:lvlText w:val=""/>
      <w:lvlJc w:val="left"/>
      <w:pPr>
        <w:tabs>
          <w:tab w:val="num" w:pos="2387"/>
        </w:tabs>
        <w:ind w:left="2387" w:hanging="360"/>
      </w:pPr>
      <w:rPr>
        <w:rFonts w:ascii="Wingdings" w:hAnsi="Wingdings" w:hint="default"/>
      </w:rPr>
    </w:lvl>
    <w:lvl w:ilvl="3" w:tplc="FFFFFFFF" w:tentative="1">
      <w:start w:val="1"/>
      <w:numFmt w:val="bullet"/>
      <w:lvlText w:val=""/>
      <w:lvlJc w:val="left"/>
      <w:pPr>
        <w:tabs>
          <w:tab w:val="num" w:pos="3107"/>
        </w:tabs>
        <w:ind w:left="3107" w:hanging="360"/>
      </w:pPr>
      <w:rPr>
        <w:rFonts w:ascii="Symbol" w:hAnsi="Symbol" w:hint="default"/>
      </w:rPr>
    </w:lvl>
    <w:lvl w:ilvl="4" w:tplc="FFFFFFFF" w:tentative="1">
      <w:start w:val="1"/>
      <w:numFmt w:val="bullet"/>
      <w:lvlText w:val="o"/>
      <w:lvlJc w:val="left"/>
      <w:pPr>
        <w:tabs>
          <w:tab w:val="num" w:pos="3827"/>
        </w:tabs>
        <w:ind w:left="3827" w:hanging="360"/>
      </w:pPr>
      <w:rPr>
        <w:rFonts w:ascii="Courier New" w:hAnsi="Courier New" w:cs="Courier New" w:hint="default"/>
      </w:rPr>
    </w:lvl>
    <w:lvl w:ilvl="5" w:tplc="FFFFFFFF" w:tentative="1">
      <w:start w:val="1"/>
      <w:numFmt w:val="bullet"/>
      <w:lvlText w:val=""/>
      <w:lvlJc w:val="left"/>
      <w:pPr>
        <w:tabs>
          <w:tab w:val="num" w:pos="4547"/>
        </w:tabs>
        <w:ind w:left="4547" w:hanging="360"/>
      </w:pPr>
      <w:rPr>
        <w:rFonts w:ascii="Wingdings" w:hAnsi="Wingdings" w:hint="default"/>
      </w:rPr>
    </w:lvl>
    <w:lvl w:ilvl="6" w:tplc="FFFFFFFF" w:tentative="1">
      <w:start w:val="1"/>
      <w:numFmt w:val="bullet"/>
      <w:lvlText w:val=""/>
      <w:lvlJc w:val="left"/>
      <w:pPr>
        <w:tabs>
          <w:tab w:val="num" w:pos="5267"/>
        </w:tabs>
        <w:ind w:left="5267" w:hanging="360"/>
      </w:pPr>
      <w:rPr>
        <w:rFonts w:ascii="Symbol" w:hAnsi="Symbol" w:hint="default"/>
      </w:rPr>
    </w:lvl>
    <w:lvl w:ilvl="7" w:tplc="FFFFFFFF" w:tentative="1">
      <w:start w:val="1"/>
      <w:numFmt w:val="bullet"/>
      <w:lvlText w:val="o"/>
      <w:lvlJc w:val="left"/>
      <w:pPr>
        <w:tabs>
          <w:tab w:val="num" w:pos="5987"/>
        </w:tabs>
        <w:ind w:left="5987" w:hanging="360"/>
      </w:pPr>
      <w:rPr>
        <w:rFonts w:ascii="Courier New" w:hAnsi="Courier New" w:cs="Courier New" w:hint="default"/>
      </w:rPr>
    </w:lvl>
    <w:lvl w:ilvl="8" w:tplc="FFFFFFFF" w:tentative="1">
      <w:start w:val="1"/>
      <w:numFmt w:val="bullet"/>
      <w:lvlText w:val=""/>
      <w:lvlJc w:val="left"/>
      <w:pPr>
        <w:tabs>
          <w:tab w:val="num" w:pos="6707"/>
        </w:tabs>
        <w:ind w:left="6707" w:hanging="360"/>
      </w:pPr>
      <w:rPr>
        <w:rFonts w:ascii="Wingdings" w:hAnsi="Wingdings" w:hint="default"/>
      </w:rPr>
    </w:lvl>
  </w:abstractNum>
  <w:abstractNum w:abstractNumId="21" w15:restartNumberingAfterBreak="0">
    <w:nsid w:val="661635E0"/>
    <w:multiLevelType w:val="hybridMultilevel"/>
    <w:tmpl w:val="531E109C"/>
    <w:lvl w:ilvl="0" w:tplc="DEA4F52C">
      <w:start w:val="1"/>
      <w:numFmt w:val="lowerLetter"/>
      <w:lvlText w:val="(%1)"/>
      <w:lvlJc w:val="left"/>
      <w:pPr>
        <w:ind w:left="1800" w:hanging="360"/>
      </w:pPr>
      <w:rPr>
        <w:rFonts w:hint="default"/>
      </w:rPr>
    </w:lvl>
    <w:lvl w:ilvl="1" w:tplc="04070019" w:tentative="1">
      <w:start w:val="1"/>
      <w:numFmt w:val="lowerLetter"/>
      <w:lvlText w:val="%2."/>
      <w:lvlJc w:val="left"/>
      <w:pPr>
        <w:ind w:left="2520" w:hanging="360"/>
      </w:pPr>
    </w:lvl>
    <w:lvl w:ilvl="2" w:tplc="0407001B" w:tentative="1">
      <w:start w:val="1"/>
      <w:numFmt w:val="lowerRoman"/>
      <w:lvlText w:val="%3."/>
      <w:lvlJc w:val="right"/>
      <w:pPr>
        <w:ind w:left="3240" w:hanging="180"/>
      </w:pPr>
    </w:lvl>
    <w:lvl w:ilvl="3" w:tplc="0407000F" w:tentative="1">
      <w:start w:val="1"/>
      <w:numFmt w:val="decimal"/>
      <w:lvlText w:val="%4."/>
      <w:lvlJc w:val="left"/>
      <w:pPr>
        <w:ind w:left="3960" w:hanging="360"/>
      </w:pPr>
    </w:lvl>
    <w:lvl w:ilvl="4" w:tplc="04070019" w:tentative="1">
      <w:start w:val="1"/>
      <w:numFmt w:val="lowerLetter"/>
      <w:lvlText w:val="%5."/>
      <w:lvlJc w:val="left"/>
      <w:pPr>
        <w:ind w:left="4680" w:hanging="360"/>
      </w:pPr>
    </w:lvl>
    <w:lvl w:ilvl="5" w:tplc="0407001B" w:tentative="1">
      <w:start w:val="1"/>
      <w:numFmt w:val="lowerRoman"/>
      <w:lvlText w:val="%6."/>
      <w:lvlJc w:val="right"/>
      <w:pPr>
        <w:ind w:left="5400" w:hanging="180"/>
      </w:pPr>
    </w:lvl>
    <w:lvl w:ilvl="6" w:tplc="0407000F" w:tentative="1">
      <w:start w:val="1"/>
      <w:numFmt w:val="decimal"/>
      <w:lvlText w:val="%7."/>
      <w:lvlJc w:val="left"/>
      <w:pPr>
        <w:ind w:left="6120" w:hanging="360"/>
      </w:pPr>
    </w:lvl>
    <w:lvl w:ilvl="7" w:tplc="04070019" w:tentative="1">
      <w:start w:val="1"/>
      <w:numFmt w:val="lowerLetter"/>
      <w:lvlText w:val="%8."/>
      <w:lvlJc w:val="left"/>
      <w:pPr>
        <w:ind w:left="6840" w:hanging="360"/>
      </w:pPr>
    </w:lvl>
    <w:lvl w:ilvl="8" w:tplc="0407001B" w:tentative="1">
      <w:start w:val="1"/>
      <w:numFmt w:val="lowerRoman"/>
      <w:lvlText w:val="%9."/>
      <w:lvlJc w:val="right"/>
      <w:pPr>
        <w:ind w:left="7560" w:hanging="180"/>
      </w:pPr>
    </w:lvl>
  </w:abstractNum>
  <w:abstractNum w:abstractNumId="22" w15:restartNumberingAfterBreak="0">
    <w:nsid w:val="6AC136C2"/>
    <w:multiLevelType w:val="hybridMultilevel"/>
    <w:tmpl w:val="D6B8EF86"/>
    <w:lvl w:ilvl="0" w:tplc="FFFFFFFF">
      <w:start w:val="1"/>
      <w:numFmt w:val="bullet"/>
      <w:lvlText w:val=""/>
      <w:lvlJc w:val="left"/>
      <w:pPr>
        <w:tabs>
          <w:tab w:val="num" w:pos="947"/>
        </w:tabs>
        <w:ind w:left="947" w:hanging="360"/>
      </w:pPr>
      <w:rPr>
        <w:rFonts w:ascii="Symbol" w:hAnsi="Symbol" w:hint="default"/>
      </w:rPr>
    </w:lvl>
    <w:lvl w:ilvl="1" w:tplc="FFFFFFFF" w:tentative="1">
      <w:start w:val="1"/>
      <w:numFmt w:val="bullet"/>
      <w:lvlText w:val="o"/>
      <w:lvlJc w:val="left"/>
      <w:pPr>
        <w:tabs>
          <w:tab w:val="num" w:pos="1667"/>
        </w:tabs>
        <w:ind w:left="1667" w:hanging="360"/>
      </w:pPr>
      <w:rPr>
        <w:rFonts w:ascii="Courier New" w:hAnsi="Courier New" w:cs="Courier New" w:hint="default"/>
      </w:rPr>
    </w:lvl>
    <w:lvl w:ilvl="2" w:tplc="FFFFFFFF" w:tentative="1">
      <w:start w:val="1"/>
      <w:numFmt w:val="bullet"/>
      <w:lvlText w:val=""/>
      <w:lvlJc w:val="left"/>
      <w:pPr>
        <w:tabs>
          <w:tab w:val="num" w:pos="2387"/>
        </w:tabs>
        <w:ind w:left="2387" w:hanging="360"/>
      </w:pPr>
      <w:rPr>
        <w:rFonts w:ascii="Wingdings" w:hAnsi="Wingdings" w:hint="default"/>
      </w:rPr>
    </w:lvl>
    <w:lvl w:ilvl="3" w:tplc="FFFFFFFF" w:tentative="1">
      <w:start w:val="1"/>
      <w:numFmt w:val="bullet"/>
      <w:lvlText w:val=""/>
      <w:lvlJc w:val="left"/>
      <w:pPr>
        <w:tabs>
          <w:tab w:val="num" w:pos="3107"/>
        </w:tabs>
        <w:ind w:left="3107" w:hanging="360"/>
      </w:pPr>
      <w:rPr>
        <w:rFonts w:ascii="Symbol" w:hAnsi="Symbol" w:hint="default"/>
      </w:rPr>
    </w:lvl>
    <w:lvl w:ilvl="4" w:tplc="FFFFFFFF" w:tentative="1">
      <w:start w:val="1"/>
      <w:numFmt w:val="bullet"/>
      <w:lvlText w:val="o"/>
      <w:lvlJc w:val="left"/>
      <w:pPr>
        <w:tabs>
          <w:tab w:val="num" w:pos="3827"/>
        </w:tabs>
        <w:ind w:left="3827" w:hanging="360"/>
      </w:pPr>
      <w:rPr>
        <w:rFonts w:ascii="Courier New" w:hAnsi="Courier New" w:cs="Courier New" w:hint="default"/>
      </w:rPr>
    </w:lvl>
    <w:lvl w:ilvl="5" w:tplc="FFFFFFFF" w:tentative="1">
      <w:start w:val="1"/>
      <w:numFmt w:val="bullet"/>
      <w:lvlText w:val=""/>
      <w:lvlJc w:val="left"/>
      <w:pPr>
        <w:tabs>
          <w:tab w:val="num" w:pos="4547"/>
        </w:tabs>
        <w:ind w:left="4547" w:hanging="360"/>
      </w:pPr>
      <w:rPr>
        <w:rFonts w:ascii="Wingdings" w:hAnsi="Wingdings" w:hint="default"/>
      </w:rPr>
    </w:lvl>
    <w:lvl w:ilvl="6" w:tplc="FFFFFFFF" w:tentative="1">
      <w:start w:val="1"/>
      <w:numFmt w:val="bullet"/>
      <w:lvlText w:val=""/>
      <w:lvlJc w:val="left"/>
      <w:pPr>
        <w:tabs>
          <w:tab w:val="num" w:pos="5267"/>
        </w:tabs>
        <w:ind w:left="5267" w:hanging="360"/>
      </w:pPr>
      <w:rPr>
        <w:rFonts w:ascii="Symbol" w:hAnsi="Symbol" w:hint="default"/>
      </w:rPr>
    </w:lvl>
    <w:lvl w:ilvl="7" w:tplc="FFFFFFFF" w:tentative="1">
      <w:start w:val="1"/>
      <w:numFmt w:val="bullet"/>
      <w:lvlText w:val="o"/>
      <w:lvlJc w:val="left"/>
      <w:pPr>
        <w:tabs>
          <w:tab w:val="num" w:pos="5987"/>
        </w:tabs>
        <w:ind w:left="5987" w:hanging="360"/>
      </w:pPr>
      <w:rPr>
        <w:rFonts w:ascii="Courier New" w:hAnsi="Courier New" w:cs="Courier New" w:hint="default"/>
      </w:rPr>
    </w:lvl>
    <w:lvl w:ilvl="8" w:tplc="FFFFFFFF" w:tentative="1">
      <w:start w:val="1"/>
      <w:numFmt w:val="bullet"/>
      <w:lvlText w:val=""/>
      <w:lvlJc w:val="left"/>
      <w:pPr>
        <w:tabs>
          <w:tab w:val="num" w:pos="6707"/>
        </w:tabs>
        <w:ind w:left="6707" w:hanging="360"/>
      </w:pPr>
      <w:rPr>
        <w:rFonts w:ascii="Wingdings" w:hAnsi="Wingdings" w:hint="default"/>
      </w:rPr>
    </w:lvl>
  </w:abstractNum>
  <w:num w:numId="1" w16cid:durableId="1900289183">
    <w:abstractNumId w:val="9"/>
  </w:num>
  <w:num w:numId="2" w16cid:durableId="1169056615">
    <w:abstractNumId w:val="7"/>
  </w:num>
  <w:num w:numId="3" w16cid:durableId="275018653">
    <w:abstractNumId w:val="3"/>
  </w:num>
  <w:num w:numId="4" w16cid:durableId="254486348">
    <w:abstractNumId w:val="1"/>
  </w:num>
  <w:num w:numId="5" w16cid:durableId="266930068">
    <w:abstractNumId w:val="0"/>
  </w:num>
  <w:num w:numId="6" w16cid:durableId="928082421">
    <w:abstractNumId w:val="17"/>
  </w:num>
  <w:num w:numId="7" w16cid:durableId="807628428">
    <w:abstractNumId w:val="22"/>
  </w:num>
  <w:num w:numId="8" w16cid:durableId="1719932835">
    <w:abstractNumId w:val="20"/>
  </w:num>
  <w:num w:numId="9" w16cid:durableId="141965286">
    <w:abstractNumId w:val="10"/>
  </w:num>
  <w:num w:numId="10" w16cid:durableId="206825689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40979836">
    <w:abstractNumId w:val="12"/>
  </w:num>
  <w:num w:numId="12" w16cid:durableId="1212617645">
    <w:abstractNumId w:val="15"/>
  </w:num>
  <w:num w:numId="13" w16cid:durableId="1447699787">
    <w:abstractNumId w:val="13"/>
    <w:lvlOverride w:ilvl="0">
      <w:startOverride w:val="1"/>
    </w:lvlOverride>
    <w:lvlOverride w:ilvl="1"/>
    <w:lvlOverride w:ilvl="2"/>
    <w:lvlOverride w:ilvl="3"/>
    <w:lvlOverride w:ilvl="4"/>
    <w:lvlOverride w:ilvl="5"/>
    <w:lvlOverride w:ilvl="6"/>
    <w:lvlOverride w:ilvl="7"/>
    <w:lvlOverride w:ilvl="8"/>
  </w:num>
  <w:num w:numId="14" w16cid:durableId="2027634311">
    <w:abstractNumId w:val="18"/>
  </w:num>
  <w:num w:numId="15" w16cid:durableId="45303383">
    <w:abstractNumId w:val="6"/>
  </w:num>
  <w:num w:numId="16" w16cid:durableId="1058551868">
    <w:abstractNumId w:val="21"/>
  </w:num>
  <w:num w:numId="17" w16cid:durableId="814836363">
    <w:abstractNumId w:val="11"/>
  </w:num>
  <w:num w:numId="18" w16cid:durableId="476191541">
    <w:abstractNumId w:val="14"/>
  </w:num>
  <w:num w:numId="19" w16cid:durableId="192961735">
    <w:abstractNumId w:val="16"/>
  </w:num>
  <w:num w:numId="20" w16cid:durableId="22572139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8614698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1183224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93768588">
    <w:abstractNumId w:val="0"/>
  </w:num>
  <w:num w:numId="24" w16cid:durableId="206915104">
    <w:abstractNumId w:val="0"/>
  </w:num>
  <w:num w:numId="25" w16cid:durableId="321735259">
    <w:abstractNumId w:val="0"/>
  </w:num>
  <w:num w:numId="26" w16cid:durableId="950432679">
    <w:abstractNumId w:val="2"/>
  </w:num>
  <w:num w:numId="27" w16cid:durableId="1862821285">
    <w:abstractNumId w:val="0"/>
  </w:num>
  <w:num w:numId="28" w16cid:durableId="956375694">
    <w:abstractNumId w:val="8"/>
  </w:num>
  <w:num w:numId="29" w16cid:durableId="1480612787">
    <w:abstractNumId w:val="0"/>
  </w:num>
  <w:num w:numId="30" w16cid:durableId="2091846469">
    <w:abstractNumId w:val="0"/>
  </w:num>
  <w:num w:numId="31" w16cid:durableId="309796621">
    <w:abstractNumId w:val="0"/>
  </w:num>
  <w:num w:numId="32" w16cid:durableId="375086302">
    <w:abstractNumId w:val="5"/>
  </w:num>
  <w:num w:numId="33" w16cid:durableId="1447625488">
    <w:abstractNumId w:val="1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720"/>
  <w:hyphenationZone w:val="425"/>
  <w:drawingGridHorizontalSpacing w:val="120"/>
  <w:displayHorizontalDrawingGridEvery w:val="2"/>
  <w:characterSpacingControl w:val="doNotCompress"/>
  <w:doNotValidateAgainstSchema/>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1E7"/>
    <w:rsid w:val="00014EB9"/>
    <w:rsid w:val="00050F8F"/>
    <w:rsid w:val="00080778"/>
    <w:rsid w:val="00130DDD"/>
    <w:rsid w:val="001A139F"/>
    <w:rsid w:val="0022133D"/>
    <w:rsid w:val="00290673"/>
    <w:rsid w:val="00296D09"/>
    <w:rsid w:val="002B27F9"/>
    <w:rsid w:val="002E2334"/>
    <w:rsid w:val="00300BDF"/>
    <w:rsid w:val="003178FD"/>
    <w:rsid w:val="00377819"/>
    <w:rsid w:val="0041590C"/>
    <w:rsid w:val="00440C52"/>
    <w:rsid w:val="00484A0C"/>
    <w:rsid w:val="004952B3"/>
    <w:rsid w:val="00532A09"/>
    <w:rsid w:val="00602864"/>
    <w:rsid w:val="00621894"/>
    <w:rsid w:val="00650C26"/>
    <w:rsid w:val="0066508D"/>
    <w:rsid w:val="006A6069"/>
    <w:rsid w:val="006F041C"/>
    <w:rsid w:val="00704111"/>
    <w:rsid w:val="00711EC4"/>
    <w:rsid w:val="00773C1B"/>
    <w:rsid w:val="007A0665"/>
    <w:rsid w:val="007F79E0"/>
    <w:rsid w:val="00825590"/>
    <w:rsid w:val="008340A8"/>
    <w:rsid w:val="008471E7"/>
    <w:rsid w:val="008B150A"/>
    <w:rsid w:val="008C1C70"/>
    <w:rsid w:val="009163F6"/>
    <w:rsid w:val="00972D67"/>
    <w:rsid w:val="00996958"/>
    <w:rsid w:val="009D336E"/>
    <w:rsid w:val="009F4A6D"/>
    <w:rsid w:val="00A54AC7"/>
    <w:rsid w:val="00A8290E"/>
    <w:rsid w:val="00A9697F"/>
    <w:rsid w:val="00AB4285"/>
    <w:rsid w:val="00B15CD2"/>
    <w:rsid w:val="00B66857"/>
    <w:rsid w:val="00B71CD3"/>
    <w:rsid w:val="00B80F24"/>
    <w:rsid w:val="00BA264F"/>
    <w:rsid w:val="00C57C98"/>
    <w:rsid w:val="00C74201"/>
    <w:rsid w:val="00C96B2D"/>
    <w:rsid w:val="00CA754A"/>
    <w:rsid w:val="00D743C1"/>
    <w:rsid w:val="00E111FD"/>
    <w:rsid w:val="00E402B3"/>
    <w:rsid w:val="00E74249"/>
    <w:rsid w:val="00E7516F"/>
    <w:rsid w:val="00ED6008"/>
    <w:rsid w:val="00EF1186"/>
    <w:rsid w:val="00F7075C"/>
    <w:rsid w:val="00F75DE3"/>
    <w:rsid w:val="00F84760"/>
    <w:rsid w:val="00F928B2"/>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00AEF0"/>
  <w15:docId w15:val="{BB5DFDE1-D091-456D-91C2-15570B10F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Simplified Arabic"/>
        <w:lang w:val="es-ES"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iPriority="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qFormat="1"/>
    <w:lsdException w:name="Body Text First Indent 2" w:semiHidden="1" w:uiPriority="0" w:unhideWhenUsed="1" w:qFormat="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240"/>
      <w:jc w:val="both"/>
    </w:pPr>
    <w:rPr>
      <w:rFonts w:cs="Times New Roman"/>
      <w:sz w:val="24"/>
      <w:szCs w:val="24"/>
      <w:lang w:eastAsia="zh-CN" w:bidi="ar-AE"/>
    </w:rPr>
  </w:style>
  <w:style w:type="paragraph" w:styleId="berschrift1">
    <w:name w:val="heading 1"/>
    <w:basedOn w:val="Standard"/>
    <w:next w:val="Textkrper"/>
    <w:link w:val="berschrift1Zchn"/>
    <w:qFormat/>
    <w:pPr>
      <w:outlineLvl w:val="0"/>
    </w:pPr>
    <w:rPr>
      <w:rFonts w:cs="Simplified Arabic"/>
      <w:sz w:val="20"/>
      <w:szCs w:val="20"/>
      <w:lang w:eastAsia="x-none"/>
    </w:rPr>
  </w:style>
  <w:style w:type="paragraph" w:styleId="berschrift2">
    <w:name w:val="heading 2"/>
    <w:basedOn w:val="Standard"/>
    <w:next w:val="Textkrper"/>
    <w:link w:val="berschrift2Zchn"/>
    <w:uiPriority w:val="99"/>
    <w:qFormat/>
    <w:pPr>
      <w:outlineLvl w:val="1"/>
    </w:pPr>
    <w:rPr>
      <w:rFonts w:cs="Simplified Arabic"/>
      <w:sz w:val="20"/>
      <w:szCs w:val="20"/>
      <w:lang w:eastAsia="x-none"/>
    </w:rPr>
  </w:style>
  <w:style w:type="paragraph" w:styleId="berschrift3">
    <w:name w:val="heading 3"/>
    <w:basedOn w:val="berschrift2"/>
    <w:next w:val="Textkrper"/>
    <w:link w:val="berschrift3Zchn"/>
    <w:qFormat/>
    <w:pPr>
      <w:outlineLvl w:val="2"/>
    </w:pPr>
  </w:style>
  <w:style w:type="paragraph" w:styleId="berschrift4">
    <w:name w:val="heading 4"/>
    <w:basedOn w:val="Standard"/>
    <w:next w:val="Textkrper"/>
    <w:link w:val="berschrift4Zchn"/>
    <w:qFormat/>
    <w:pPr>
      <w:outlineLvl w:val="3"/>
    </w:pPr>
    <w:rPr>
      <w:rFonts w:cs="Simplified Arabic"/>
      <w:sz w:val="20"/>
      <w:szCs w:val="20"/>
      <w:lang w:eastAsia="x-none"/>
    </w:rPr>
  </w:style>
  <w:style w:type="paragraph" w:styleId="berschrift5">
    <w:name w:val="heading 5"/>
    <w:basedOn w:val="Standard"/>
    <w:next w:val="Textkrper"/>
    <w:link w:val="berschrift5Zchn"/>
    <w:qFormat/>
    <w:pPr>
      <w:outlineLvl w:val="4"/>
    </w:pPr>
    <w:rPr>
      <w:rFonts w:cs="Simplified Arabic"/>
      <w:sz w:val="20"/>
      <w:szCs w:val="20"/>
      <w:lang w:eastAsia="x-none"/>
    </w:rPr>
  </w:style>
  <w:style w:type="paragraph" w:styleId="berschrift6">
    <w:name w:val="heading 6"/>
    <w:basedOn w:val="Standard"/>
    <w:next w:val="Textkrper"/>
    <w:link w:val="berschrift6Zchn"/>
    <w:qFormat/>
    <w:pPr>
      <w:outlineLvl w:val="5"/>
    </w:pPr>
    <w:rPr>
      <w:rFonts w:cs="Simplified Arabic"/>
      <w:sz w:val="20"/>
      <w:szCs w:val="20"/>
      <w:lang w:eastAsia="x-none"/>
    </w:rPr>
  </w:style>
  <w:style w:type="paragraph" w:styleId="berschrift7">
    <w:name w:val="heading 7"/>
    <w:basedOn w:val="Standard"/>
    <w:next w:val="Textkrper"/>
    <w:link w:val="berschrift7Zchn"/>
    <w:qFormat/>
    <w:pPr>
      <w:outlineLvl w:val="6"/>
    </w:pPr>
    <w:rPr>
      <w:rFonts w:cs="Simplified Arabic"/>
      <w:sz w:val="20"/>
      <w:szCs w:val="20"/>
      <w:lang w:eastAsia="x-none"/>
    </w:rPr>
  </w:style>
  <w:style w:type="paragraph" w:styleId="berschrift8">
    <w:name w:val="heading 8"/>
    <w:basedOn w:val="Standard"/>
    <w:next w:val="Textkrper"/>
    <w:link w:val="berschrift8Zchn"/>
    <w:qFormat/>
    <w:pPr>
      <w:outlineLvl w:val="7"/>
    </w:pPr>
    <w:rPr>
      <w:rFonts w:cs="Simplified Arabic"/>
      <w:sz w:val="20"/>
      <w:szCs w:val="20"/>
      <w:lang w:eastAsia="x-none"/>
    </w:rPr>
  </w:style>
  <w:style w:type="paragraph" w:styleId="berschrift9">
    <w:name w:val="heading 9"/>
    <w:basedOn w:val="Standard"/>
    <w:next w:val="Textkrper"/>
    <w:link w:val="berschrift9Zchn"/>
    <w:qFormat/>
    <w:pPr>
      <w:outlineLvl w:val="8"/>
    </w:pPr>
    <w:rPr>
      <w:rFonts w:cs="Simplified Arabic"/>
      <w:sz w:val="20"/>
      <w:szCs w:val="20"/>
      <w:lang w:eastAsia="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next w:val="NoteContinuation"/>
    <w:link w:val="FunotentextZchn"/>
    <w:uiPriority w:val="1"/>
    <w:qFormat/>
    <w:pPr>
      <w:spacing w:after="120"/>
      <w:ind w:left="170" w:hanging="170"/>
    </w:pPr>
    <w:rPr>
      <w:rFonts w:ascii="Arial" w:hAnsi="Arial" w:cs="Simplified Arabic"/>
      <w:sz w:val="18"/>
      <w:szCs w:val="20"/>
      <w:lang w:eastAsia="x-none"/>
    </w:rPr>
  </w:style>
  <w:style w:type="character" w:customStyle="1" w:styleId="FunotentextZchn">
    <w:name w:val="Fußnotentext Zchn"/>
    <w:link w:val="Funotentext"/>
    <w:uiPriority w:val="1"/>
    <w:rPr>
      <w:rFonts w:ascii="Arial" w:eastAsia="SimSun" w:hAnsi="Arial" w:cs="Simplified Arabic"/>
      <w:sz w:val="18"/>
      <w:lang w:val="es-ES" w:eastAsia="x-none" w:bidi="ar-AE"/>
    </w:rPr>
  </w:style>
  <w:style w:type="character" w:styleId="Funotenzeichen">
    <w:name w:val="footnote reference"/>
    <w:uiPriority w:val="99"/>
    <w:rPr>
      <w:rFonts w:ascii="Arial" w:eastAsia="SimSun" w:hAnsi="Arial" w:cs="Simplified Arabic"/>
      <w:sz w:val="18"/>
      <w:szCs w:val="18"/>
      <w:vertAlign w:val="superscript"/>
      <w:lang w:bidi="ar-AE"/>
    </w:rPr>
  </w:style>
  <w:style w:type="paragraph" w:styleId="Endnotentext">
    <w:name w:val="endnote text"/>
    <w:basedOn w:val="Standard"/>
    <w:next w:val="NoteContinuation"/>
    <w:link w:val="EndnotentextZchn"/>
    <w:uiPriority w:val="1"/>
    <w:qFormat/>
    <w:pPr>
      <w:spacing w:after="120"/>
      <w:ind w:left="340" w:hanging="340"/>
    </w:pPr>
    <w:rPr>
      <w:rFonts w:cs="Simplified Arabic"/>
      <w:sz w:val="20"/>
      <w:szCs w:val="20"/>
      <w:lang w:eastAsia="x-none"/>
    </w:rPr>
  </w:style>
  <w:style w:type="character" w:customStyle="1" w:styleId="EndnotentextZchn">
    <w:name w:val="Endnotentext Zchn"/>
    <w:link w:val="Endnotentext"/>
    <w:uiPriority w:val="1"/>
    <w:rPr>
      <w:lang w:bidi="ar-AE"/>
    </w:rPr>
  </w:style>
  <w:style w:type="character" w:styleId="Endnotenzeichen">
    <w:name w:val="endnote reference"/>
    <w:uiPriority w:val="99"/>
    <w:qFormat/>
    <w:rPr>
      <w:rFonts w:ascii="Times New Roman" w:eastAsia="SimSun" w:hAnsi="Times New Roman" w:cs="Simplified Arabic"/>
      <w:sz w:val="18"/>
      <w:szCs w:val="18"/>
      <w:vertAlign w:val="superscript"/>
      <w:lang w:val="es-ES" w:bidi="ar-AE"/>
    </w:rPr>
  </w:style>
  <w:style w:type="character" w:customStyle="1" w:styleId="berschrift1Zchn">
    <w:name w:val="Überschrift 1 Zchn"/>
    <w:link w:val="berschrift1"/>
    <w:rPr>
      <w:lang w:bidi="ar-AE"/>
    </w:rPr>
  </w:style>
  <w:style w:type="character" w:customStyle="1" w:styleId="berschrift2Zchn">
    <w:name w:val="Überschrift 2 Zchn"/>
    <w:link w:val="berschrift2"/>
    <w:uiPriority w:val="99"/>
    <w:rPr>
      <w:lang w:bidi="ar-AE"/>
    </w:rPr>
  </w:style>
  <w:style w:type="character" w:customStyle="1" w:styleId="berschrift3Zchn">
    <w:name w:val="Überschrift 3 Zchn"/>
    <w:link w:val="berschrift3"/>
    <w:rPr>
      <w:lang w:bidi="ar-AE"/>
    </w:rPr>
  </w:style>
  <w:style w:type="character" w:customStyle="1" w:styleId="berschrift4Zchn">
    <w:name w:val="Überschrift 4 Zchn"/>
    <w:link w:val="berschrift4"/>
    <w:rPr>
      <w:lang w:bidi="ar-AE"/>
    </w:rPr>
  </w:style>
  <w:style w:type="character" w:customStyle="1" w:styleId="berschrift5Zchn">
    <w:name w:val="Überschrift 5 Zchn"/>
    <w:link w:val="berschrift5"/>
    <w:rPr>
      <w:lang w:bidi="ar-AE"/>
    </w:rPr>
  </w:style>
  <w:style w:type="character" w:customStyle="1" w:styleId="berschrift6Zchn">
    <w:name w:val="Überschrift 6 Zchn"/>
    <w:link w:val="berschrift6"/>
    <w:rPr>
      <w:lang w:bidi="ar-AE"/>
    </w:rPr>
  </w:style>
  <w:style w:type="character" w:customStyle="1" w:styleId="berschrift7Zchn">
    <w:name w:val="Überschrift 7 Zchn"/>
    <w:link w:val="berschrift7"/>
    <w:rPr>
      <w:lang w:bidi="ar-AE"/>
    </w:rPr>
  </w:style>
  <w:style w:type="character" w:customStyle="1" w:styleId="berschrift8Zchn">
    <w:name w:val="Überschrift 8 Zchn"/>
    <w:link w:val="berschrift8"/>
    <w:rPr>
      <w:lang w:bidi="ar-AE"/>
    </w:rPr>
  </w:style>
  <w:style w:type="character" w:customStyle="1" w:styleId="berschrift9Zchn">
    <w:name w:val="Überschrift 9 Zchn"/>
    <w:link w:val="berschrift9"/>
    <w:rPr>
      <w:lang w:bidi="ar-AE"/>
    </w:rPr>
  </w:style>
  <w:style w:type="paragraph" w:styleId="Textkrper">
    <w:name w:val="Body Text"/>
    <w:basedOn w:val="Standard"/>
    <w:link w:val="TextkrperZchn"/>
    <w:qFormat/>
    <w:rPr>
      <w:rFonts w:cs="Simplified Arabic"/>
      <w:lang w:eastAsia="en-GB"/>
    </w:rPr>
  </w:style>
  <w:style w:type="paragraph" w:customStyle="1" w:styleId="Parties">
    <w:name w:val="Parties"/>
    <w:basedOn w:val="Standard"/>
    <w:pPr>
      <w:jc w:val="center"/>
    </w:pPr>
    <w:rPr>
      <w:caps/>
    </w:rPr>
  </w:style>
  <w:style w:type="paragraph" w:styleId="Kopfzeile">
    <w:name w:val="header"/>
    <w:link w:val="KopfzeileZchn"/>
    <w:uiPriority w:val="99"/>
    <w:qFormat/>
    <w:pPr>
      <w:jc w:val="both"/>
    </w:pPr>
    <w:rPr>
      <w:sz w:val="24"/>
      <w:szCs w:val="24"/>
      <w:lang w:eastAsia="zh-CN" w:bidi="he-IL"/>
    </w:rPr>
  </w:style>
  <w:style w:type="character" w:customStyle="1" w:styleId="KopfzeileZchn">
    <w:name w:val="Kopfzeile Zchn"/>
    <w:link w:val="Kopfzeile"/>
    <w:uiPriority w:val="99"/>
    <w:rPr>
      <w:sz w:val="24"/>
      <w:szCs w:val="24"/>
      <w:lang w:val="es-ES" w:eastAsia="zh-CN" w:bidi="he-IL"/>
    </w:rPr>
  </w:style>
  <w:style w:type="paragraph" w:styleId="Fuzeile">
    <w:name w:val="footer"/>
    <w:link w:val="FuzeileZchn"/>
    <w:autoRedefine/>
    <w:uiPriority w:val="99"/>
    <w:qFormat/>
    <w:rsid w:val="00B80F24"/>
    <w:pPr>
      <w:keepNext/>
      <w:keepLines/>
      <w:jc w:val="center"/>
    </w:pPr>
    <w:rPr>
      <w:rFonts w:ascii="Arial" w:hAnsi="Arial" w:cs="Arial"/>
      <w:noProof/>
      <w:sz w:val="16"/>
      <w:szCs w:val="16"/>
      <w:lang w:eastAsia="zh-CN" w:bidi="he-IL"/>
    </w:rPr>
  </w:style>
  <w:style w:type="character" w:customStyle="1" w:styleId="FuzeileZchn">
    <w:name w:val="Fußzeile Zchn"/>
    <w:link w:val="Fuzeile"/>
    <w:uiPriority w:val="99"/>
    <w:rsid w:val="00B80F24"/>
    <w:rPr>
      <w:rFonts w:ascii="Arial" w:hAnsi="Arial" w:cs="Arial"/>
      <w:noProof/>
      <w:sz w:val="16"/>
      <w:szCs w:val="16"/>
      <w:lang w:eastAsia="zh-CN" w:bidi="he-IL"/>
    </w:rPr>
  </w:style>
  <w:style w:type="table" w:styleId="Tabellenraster">
    <w:name w:val="Table Grid"/>
    <w:basedOn w:val="NormaleTabelle"/>
    <w:uiPriority w:val="59"/>
    <w:pPr>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eitenzahl">
    <w:name w:val="page number"/>
    <w:uiPriority w:val="99"/>
    <w:rPr>
      <w:rFonts w:ascii="Times New Roman" w:eastAsia="SimSun" w:hAnsi="Times New Roman" w:cs="Times New Roman"/>
      <w:b w:val="0"/>
      <w:sz w:val="24"/>
      <w:szCs w:val="24"/>
      <w:lang w:val="es-ES" w:bidi="ar-AE"/>
    </w:rPr>
  </w:style>
  <w:style w:type="character" w:customStyle="1" w:styleId="TextkrperZchn">
    <w:name w:val="Textkörper Zchn"/>
    <w:link w:val="Textkrper"/>
    <w:rPr>
      <w:sz w:val="24"/>
      <w:szCs w:val="24"/>
      <w:lang w:eastAsia="en-GB" w:bidi="ar-AE"/>
    </w:rPr>
  </w:style>
  <w:style w:type="paragraph" w:customStyle="1" w:styleId="NormalNS">
    <w:name w:val="NormalNS"/>
    <w:basedOn w:val="Standard"/>
    <w:uiPriority w:val="1"/>
    <w:qFormat/>
    <w:pPr>
      <w:spacing w:after="0"/>
    </w:pPr>
  </w:style>
  <w:style w:type="paragraph" w:customStyle="1" w:styleId="FooterRight">
    <w:name w:val="Footer Right"/>
    <w:basedOn w:val="Fuzeile"/>
    <w:pPr>
      <w:jc w:val="right"/>
    </w:pPr>
  </w:style>
  <w:style w:type="paragraph" w:customStyle="1" w:styleId="DraftDate">
    <w:name w:val="Draft Date"/>
    <w:basedOn w:val="Standard"/>
    <w:uiPriority w:val="99"/>
    <w:pPr>
      <w:spacing w:after="0"/>
      <w:jc w:val="right"/>
    </w:pPr>
    <w:rPr>
      <w:sz w:val="18"/>
      <w:szCs w:val="18"/>
    </w:rPr>
  </w:style>
  <w:style w:type="paragraph" w:customStyle="1" w:styleId="LegalEntityRight">
    <w:name w:val="Legal Entity Right"/>
    <w:basedOn w:val="Standard"/>
    <w:next w:val="DraftDate"/>
    <w:qFormat/>
    <w:pPr>
      <w:spacing w:after="0"/>
      <w:jc w:val="right"/>
    </w:pPr>
    <w:rPr>
      <w:rFonts w:ascii="Arial Black" w:hAnsi="Arial Black" w:cs="Arial"/>
      <w:bCs/>
      <w:caps/>
      <w:spacing w:val="6"/>
      <w:sz w:val="14"/>
      <w:szCs w:val="14"/>
    </w:rPr>
  </w:style>
  <w:style w:type="paragraph" w:customStyle="1" w:styleId="BodyText1">
    <w:name w:val="Body Text 1"/>
    <w:basedOn w:val="Standard"/>
    <w:link w:val="BodyText1Zchn"/>
    <w:qFormat/>
    <w:pPr>
      <w:spacing w:before="240" w:after="0"/>
    </w:pPr>
    <w:rPr>
      <w:rFonts w:ascii="Arial" w:hAnsi="Arial" w:cs="Arial"/>
      <w:lang w:eastAsia="en-GB" w:bidi="he-IL"/>
    </w:rPr>
  </w:style>
  <w:style w:type="paragraph" w:styleId="Textkrper2">
    <w:name w:val="Body Text 2"/>
    <w:basedOn w:val="Standard"/>
    <w:link w:val="Textkrper2Zchn"/>
    <w:qFormat/>
    <w:pPr>
      <w:ind w:left="1440"/>
    </w:pPr>
    <w:rPr>
      <w:rFonts w:cs="Simplified Arabic"/>
      <w:lang w:eastAsia="en-GB"/>
    </w:rPr>
  </w:style>
  <w:style w:type="character" w:customStyle="1" w:styleId="Textkrper2Zchn">
    <w:name w:val="Textkörper 2 Zchn"/>
    <w:link w:val="Textkrper2"/>
    <w:rPr>
      <w:sz w:val="24"/>
      <w:szCs w:val="24"/>
      <w:lang w:eastAsia="en-GB" w:bidi="ar-AE"/>
    </w:rPr>
  </w:style>
  <w:style w:type="paragraph" w:styleId="Textkrper3">
    <w:name w:val="Body Text 3"/>
    <w:basedOn w:val="Standard"/>
    <w:link w:val="Textkrper3Zchn"/>
    <w:qFormat/>
    <w:pPr>
      <w:ind w:left="2160"/>
    </w:pPr>
    <w:rPr>
      <w:rFonts w:cs="Simplified Arabic"/>
      <w:lang w:eastAsia="en-GB"/>
    </w:rPr>
  </w:style>
  <w:style w:type="character" w:customStyle="1" w:styleId="Textkrper3Zchn">
    <w:name w:val="Textkörper 3 Zchn"/>
    <w:link w:val="Textkrper3"/>
    <w:rPr>
      <w:sz w:val="24"/>
      <w:szCs w:val="24"/>
      <w:lang w:eastAsia="en-GB" w:bidi="ar-AE"/>
    </w:rPr>
  </w:style>
  <w:style w:type="paragraph" w:customStyle="1" w:styleId="BodyText4">
    <w:name w:val="Body Text 4"/>
    <w:basedOn w:val="Standard"/>
    <w:pPr>
      <w:ind w:left="2880"/>
    </w:pPr>
    <w:rPr>
      <w:lang w:eastAsia="en-GB"/>
    </w:rPr>
  </w:style>
  <w:style w:type="paragraph" w:customStyle="1" w:styleId="BodyText5">
    <w:name w:val="Body Text 5"/>
    <w:basedOn w:val="Standard"/>
    <w:pPr>
      <w:ind w:left="3600"/>
    </w:pPr>
    <w:rPr>
      <w:lang w:eastAsia="en-GB"/>
    </w:rPr>
  </w:style>
  <w:style w:type="paragraph" w:customStyle="1" w:styleId="BodyText6">
    <w:name w:val="Body Text 6"/>
    <w:basedOn w:val="Standard"/>
    <w:pPr>
      <w:ind w:left="4321"/>
    </w:pPr>
    <w:rPr>
      <w:lang w:eastAsia="en-GB"/>
    </w:rPr>
  </w:style>
  <w:style w:type="paragraph" w:customStyle="1" w:styleId="BodyText7">
    <w:name w:val="Body Text 7"/>
    <w:basedOn w:val="Standard"/>
    <w:pPr>
      <w:ind w:left="5041"/>
    </w:pPr>
    <w:rPr>
      <w:lang w:eastAsia="en-GB"/>
    </w:rPr>
  </w:style>
  <w:style w:type="paragraph" w:styleId="Textkrper-Erstzeileneinzug">
    <w:name w:val="Body Text First Indent"/>
    <w:basedOn w:val="Textkrper"/>
    <w:link w:val="Textkrper-ErstzeileneinzugZchn"/>
    <w:qFormat/>
    <w:pPr>
      <w:ind w:firstLine="720"/>
    </w:pPr>
  </w:style>
  <w:style w:type="character" w:customStyle="1" w:styleId="Textkrper-ErstzeileneinzugZchn">
    <w:name w:val="Textkörper-Erstzeileneinzug Zchn"/>
    <w:basedOn w:val="TextkrperZchn"/>
    <w:link w:val="Textkrper-Erstzeileneinzug"/>
    <w:rPr>
      <w:sz w:val="24"/>
      <w:szCs w:val="24"/>
      <w:lang w:eastAsia="en-GB" w:bidi="ar-AE"/>
    </w:rPr>
  </w:style>
  <w:style w:type="paragraph" w:styleId="Textkrper-Zeileneinzug">
    <w:name w:val="Body Text Indent"/>
    <w:basedOn w:val="Standard"/>
    <w:link w:val="Textkrper-ZeileneinzugZchn"/>
    <w:uiPriority w:val="99"/>
    <w:semiHidden/>
    <w:unhideWhenUsed/>
    <w:pPr>
      <w:spacing w:after="120"/>
      <w:ind w:left="283"/>
    </w:pPr>
  </w:style>
  <w:style w:type="character" w:customStyle="1" w:styleId="Textkrper-ZeileneinzugZchn">
    <w:name w:val="Textkörper-Zeileneinzug Zchn"/>
    <w:basedOn w:val="Absatz-Standardschriftart"/>
    <w:link w:val="Textkrper-Zeileneinzug"/>
    <w:uiPriority w:val="99"/>
    <w:semiHidden/>
  </w:style>
  <w:style w:type="paragraph" w:styleId="Textkrper-Erstzeileneinzug2">
    <w:name w:val="Body Text First Indent 2"/>
    <w:basedOn w:val="Textkrper-Erstzeileneinzug"/>
    <w:link w:val="Textkrper-Erstzeileneinzug2Zchn"/>
    <w:qFormat/>
    <w:pPr>
      <w:ind w:firstLine="1440"/>
    </w:pPr>
    <w:rPr>
      <w:sz w:val="20"/>
      <w:szCs w:val="20"/>
    </w:rPr>
  </w:style>
  <w:style w:type="character" w:customStyle="1" w:styleId="Textkrper-Erstzeileneinzug2Zchn">
    <w:name w:val="Textkörper-Erstzeileneinzug 2 Zchn"/>
    <w:link w:val="Textkrper-Erstzeileneinzug2"/>
    <w:rPr>
      <w:lang w:eastAsia="en-GB" w:bidi="ar-AE"/>
    </w:rPr>
  </w:style>
  <w:style w:type="character" w:styleId="Kommentarzeichen">
    <w:name w:val="annotation reference"/>
    <w:uiPriority w:val="99"/>
    <w:semiHidden/>
    <w:unhideWhenUsed/>
    <w:rPr>
      <w:rFonts w:ascii="Times New Roman" w:eastAsia="SimSun" w:hAnsi="Times New Roman" w:cs="Simplified Arabic"/>
      <w:sz w:val="18"/>
      <w:szCs w:val="18"/>
      <w:lang w:val="es-ES" w:bidi="ar-AE"/>
    </w:rPr>
  </w:style>
  <w:style w:type="paragraph" w:styleId="Kommentartext">
    <w:name w:val="annotation text"/>
    <w:basedOn w:val="Standard"/>
    <w:link w:val="KommentartextZchn"/>
    <w:uiPriority w:val="99"/>
    <w:unhideWhenUsed/>
    <w:pPr>
      <w:spacing w:after="120"/>
    </w:pPr>
    <w:rPr>
      <w:rFonts w:cs="Simplified Arabic"/>
      <w:sz w:val="20"/>
      <w:szCs w:val="20"/>
      <w:lang w:eastAsia="x-none"/>
    </w:rPr>
  </w:style>
  <w:style w:type="character" w:customStyle="1" w:styleId="KommentartextZchn">
    <w:name w:val="Kommentartext Zchn"/>
    <w:link w:val="Kommentartext"/>
    <w:uiPriority w:val="99"/>
    <w:rPr>
      <w:sz w:val="20"/>
      <w:szCs w:val="20"/>
      <w:lang w:bidi="ar-AE"/>
    </w:rPr>
  </w:style>
  <w:style w:type="paragraph" w:styleId="Kommentarthema">
    <w:name w:val="annotation subject"/>
    <w:basedOn w:val="Kommentartext"/>
    <w:next w:val="Kommentartext"/>
    <w:link w:val="KommentarthemaZchn"/>
    <w:uiPriority w:val="99"/>
    <w:semiHidden/>
    <w:unhideWhenUsed/>
    <w:pPr>
      <w:spacing w:after="240"/>
    </w:pPr>
    <w:rPr>
      <w:b/>
      <w:bCs/>
    </w:rPr>
  </w:style>
  <w:style w:type="character" w:customStyle="1" w:styleId="KommentarthemaZchn">
    <w:name w:val="Kommentarthema Zchn"/>
    <w:link w:val="Kommentarthema"/>
    <w:uiPriority w:val="99"/>
    <w:semiHidden/>
    <w:rPr>
      <w:b/>
      <w:bCs/>
      <w:sz w:val="20"/>
      <w:szCs w:val="20"/>
      <w:lang w:bidi="ar-AE"/>
    </w:rPr>
  </w:style>
  <w:style w:type="character" w:styleId="Hervorhebung">
    <w:name w:val="Emphasis"/>
    <w:uiPriority w:val="20"/>
    <w:qFormat/>
    <w:rPr>
      <w:i/>
      <w:iCs/>
    </w:rPr>
  </w:style>
  <w:style w:type="paragraph" w:styleId="Index1">
    <w:name w:val="index 1"/>
    <w:basedOn w:val="Standard"/>
    <w:next w:val="Standard"/>
    <w:autoRedefine/>
    <w:uiPriority w:val="99"/>
    <w:semiHidden/>
    <w:unhideWhenUsed/>
    <w:pPr>
      <w:ind w:left="240" w:hanging="240"/>
    </w:pPr>
  </w:style>
  <w:style w:type="paragraph" w:styleId="Indexberschrift">
    <w:name w:val="index heading"/>
    <w:basedOn w:val="Standard"/>
    <w:next w:val="Standard"/>
    <w:uiPriority w:val="99"/>
    <w:semiHidden/>
    <w:unhideWhenUsed/>
    <w:rPr>
      <w:b/>
      <w:bCs/>
    </w:rPr>
  </w:style>
  <w:style w:type="paragraph" w:styleId="Listenabsatz">
    <w:name w:val="List Paragraph"/>
    <w:basedOn w:val="Standard"/>
    <w:uiPriority w:val="34"/>
    <w:qFormat/>
    <w:pPr>
      <w:ind w:left="720"/>
      <w:contextualSpacing/>
    </w:pPr>
  </w:style>
  <w:style w:type="paragraph" w:styleId="KeinLeerraum">
    <w:name w:val="No Spacing"/>
    <w:basedOn w:val="Standard"/>
    <w:uiPriority w:val="1"/>
    <w:qFormat/>
    <w:pPr>
      <w:spacing w:after="0"/>
    </w:pPr>
  </w:style>
  <w:style w:type="paragraph" w:customStyle="1" w:styleId="NormalBold">
    <w:name w:val="NormalBold"/>
    <w:basedOn w:val="Standard"/>
    <w:next w:val="Standard"/>
    <w:uiPriority w:val="1"/>
    <w:qFormat/>
    <w:rPr>
      <w:b/>
      <w:bCs/>
    </w:rPr>
  </w:style>
  <w:style w:type="paragraph" w:customStyle="1" w:styleId="NormalBoldNS">
    <w:name w:val="NormalBoldNS"/>
    <w:basedOn w:val="Standard"/>
    <w:next w:val="Standard"/>
    <w:uiPriority w:val="1"/>
    <w:qFormat/>
    <w:pPr>
      <w:jc w:val="left"/>
    </w:pPr>
    <w:rPr>
      <w:b/>
      <w:bCs/>
    </w:rPr>
  </w:style>
  <w:style w:type="paragraph" w:customStyle="1" w:styleId="NormalRight">
    <w:name w:val="NormalRight"/>
    <w:basedOn w:val="NormalNS"/>
    <w:uiPriority w:val="1"/>
    <w:qFormat/>
    <w:pPr>
      <w:jc w:val="right"/>
    </w:pPr>
  </w:style>
  <w:style w:type="paragraph" w:customStyle="1" w:styleId="NoteContinuation">
    <w:name w:val="Note Continuation"/>
    <w:basedOn w:val="Standard"/>
    <w:qFormat/>
    <w:pPr>
      <w:spacing w:after="120"/>
      <w:ind w:left="340"/>
    </w:pPr>
    <w:rPr>
      <w:sz w:val="20"/>
      <w:szCs w:val="20"/>
    </w:rPr>
  </w:style>
  <w:style w:type="character" w:styleId="Fett">
    <w:name w:val="Strong"/>
    <w:uiPriority w:val="22"/>
    <w:qFormat/>
    <w:rPr>
      <w:b/>
      <w:bCs/>
    </w:rPr>
  </w:style>
  <w:style w:type="paragraph" w:styleId="Untertitel">
    <w:name w:val="Subtitle"/>
    <w:basedOn w:val="Standard"/>
    <w:next w:val="Textkrper"/>
    <w:link w:val="UntertitelZchn"/>
    <w:qFormat/>
    <w:pPr>
      <w:numPr>
        <w:ilvl w:val="1"/>
      </w:numPr>
      <w:jc w:val="center"/>
    </w:pPr>
    <w:rPr>
      <w:rFonts w:cs="Simplified Arabic"/>
      <w:sz w:val="20"/>
      <w:szCs w:val="20"/>
      <w:lang w:eastAsia="x-none"/>
    </w:rPr>
  </w:style>
  <w:style w:type="character" w:customStyle="1" w:styleId="UntertitelZchn">
    <w:name w:val="Untertitel Zchn"/>
    <w:link w:val="Untertitel"/>
    <w:rPr>
      <w:lang w:bidi="ar-AE"/>
    </w:rPr>
  </w:style>
  <w:style w:type="paragraph" w:styleId="Titel">
    <w:name w:val="Title"/>
    <w:basedOn w:val="Standard"/>
    <w:next w:val="Textkrper"/>
    <w:link w:val="TitelZchn"/>
    <w:uiPriority w:val="10"/>
    <w:qFormat/>
    <w:pPr>
      <w:jc w:val="center"/>
    </w:pPr>
    <w:rPr>
      <w:rFonts w:cs="Simplified Arabic"/>
      <w:b/>
      <w:bCs/>
      <w:sz w:val="20"/>
      <w:szCs w:val="20"/>
      <w:lang w:eastAsia="x-none"/>
    </w:rPr>
  </w:style>
  <w:style w:type="character" w:customStyle="1" w:styleId="TitelZchn">
    <w:name w:val="Titel Zchn"/>
    <w:link w:val="Titel"/>
    <w:uiPriority w:val="10"/>
    <w:rPr>
      <w:b/>
      <w:bCs/>
      <w:lang w:bidi="ar-AE"/>
    </w:rPr>
  </w:style>
  <w:style w:type="paragraph" w:styleId="Inhaltsverzeichnisberschrift">
    <w:name w:val="TOC Heading"/>
    <w:basedOn w:val="Standard"/>
    <w:next w:val="Standard"/>
    <w:uiPriority w:val="39"/>
    <w:qFormat/>
    <w:pPr>
      <w:jc w:val="center"/>
    </w:pPr>
    <w:rPr>
      <w:rFonts w:ascii="Arial" w:hAnsi="Arial"/>
      <w:b/>
      <w:bCs/>
      <w:caps/>
    </w:rPr>
  </w:style>
  <w:style w:type="paragraph" w:customStyle="1" w:styleId="BGHStandard">
    <w:name w:val="BGH Standard"/>
    <w:basedOn w:val="Standard"/>
    <w:semiHidden/>
    <w:unhideWhenUsed/>
    <w:pPr>
      <w:spacing w:line="360" w:lineRule="atLeast"/>
      <w:ind w:left="1985"/>
    </w:pPr>
    <w:rPr>
      <w:lang w:eastAsia="en-GB"/>
    </w:rPr>
  </w:style>
  <w:style w:type="paragraph" w:customStyle="1" w:styleId="NormalRight12">
    <w:name w:val="NormalRight12"/>
    <w:basedOn w:val="NormalRight"/>
    <w:qFormat/>
    <w:pPr>
      <w:spacing w:after="240"/>
    </w:pPr>
  </w:style>
  <w:style w:type="paragraph" w:customStyle="1" w:styleId="SubTitle0">
    <w:name w:val="SubTitle0"/>
    <w:basedOn w:val="Untertitel"/>
    <w:qFormat/>
    <w:pPr>
      <w:spacing w:after="0"/>
    </w:pPr>
  </w:style>
  <w:style w:type="paragraph" w:styleId="Verzeichnis1">
    <w:name w:val="toc 1"/>
    <w:basedOn w:val="Standard"/>
    <w:next w:val="Textkrper"/>
    <w:uiPriority w:val="39"/>
    <w:unhideWhenUsed/>
    <w:pPr>
      <w:keepLines/>
      <w:adjustRightInd w:val="0"/>
      <w:snapToGrid w:val="0"/>
      <w:spacing w:before="100" w:after="0"/>
      <w:ind w:left="720" w:hanging="720"/>
    </w:pPr>
    <w:rPr>
      <w:snapToGrid w:val="0"/>
    </w:rPr>
  </w:style>
  <w:style w:type="paragraph" w:styleId="Verzeichnis2">
    <w:name w:val="toc 2"/>
    <w:basedOn w:val="Standard"/>
    <w:next w:val="Textkrper"/>
    <w:uiPriority w:val="39"/>
    <w:unhideWhenUsed/>
    <w:pPr>
      <w:keepLines/>
      <w:adjustRightInd w:val="0"/>
      <w:snapToGrid w:val="0"/>
      <w:spacing w:before="100" w:after="0"/>
      <w:ind w:left="1080" w:hanging="720"/>
    </w:pPr>
    <w:rPr>
      <w:snapToGrid w:val="0"/>
    </w:rPr>
  </w:style>
  <w:style w:type="paragraph" w:customStyle="1" w:styleId="NormalLeft">
    <w:name w:val="NormalLeft"/>
    <w:basedOn w:val="Standard"/>
    <w:next w:val="Standard"/>
    <w:qFormat/>
    <w:pPr>
      <w:jc w:val="left"/>
    </w:pPr>
  </w:style>
  <w:style w:type="paragraph" w:customStyle="1" w:styleId="LegalEntityRightNB">
    <w:name w:val="LegalEntityRightNB"/>
    <w:basedOn w:val="LegalEntityRight"/>
    <w:qFormat/>
    <w:rPr>
      <w:rFonts w:ascii="Arial" w:hAnsi="Arial"/>
    </w:rPr>
  </w:style>
  <w:style w:type="paragraph" w:styleId="Sprechblasentext">
    <w:name w:val="Balloon Text"/>
    <w:basedOn w:val="Standard"/>
    <w:link w:val="SprechblasentextZchn"/>
    <w:uiPriority w:val="99"/>
    <w:semiHidden/>
    <w:unhideWhenUsed/>
    <w:pPr>
      <w:spacing w:after="0"/>
    </w:pPr>
    <w:rPr>
      <w:rFonts w:ascii="Tahoma" w:hAnsi="Tahoma" w:cs="Tahoma"/>
      <w:sz w:val="16"/>
      <w:szCs w:val="16"/>
      <w:lang w:eastAsia="x-none"/>
    </w:rPr>
  </w:style>
  <w:style w:type="character" w:customStyle="1" w:styleId="SprechblasentextZchn">
    <w:name w:val="Sprechblasentext Zchn"/>
    <w:link w:val="Sprechblasentext"/>
    <w:uiPriority w:val="99"/>
    <w:semiHidden/>
    <w:rPr>
      <w:rFonts w:ascii="Tahoma" w:hAnsi="Tahoma" w:cs="Tahoma"/>
      <w:sz w:val="16"/>
      <w:szCs w:val="16"/>
      <w:lang w:bidi="ar-AE"/>
    </w:rPr>
  </w:style>
  <w:style w:type="paragraph" w:customStyle="1" w:styleId="Regulatory">
    <w:name w:val="Regulatory"/>
    <w:basedOn w:val="Standard"/>
    <w:next w:val="Fuzeile"/>
    <w:semiHidden/>
    <w:pPr>
      <w:spacing w:line="288" w:lineRule="auto"/>
      <w:jc w:val="left"/>
    </w:pPr>
    <w:rPr>
      <w:rFonts w:ascii="Arial" w:hAnsi="Arial"/>
      <w:caps/>
      <w:spacing w:val="8"/>
      <w:sz w:val="14"/>
      <w:szCs w:val="14"/>
    </w:rPr>
  </w:style>
  <w:style w:type="paragraph" w:customStyle="1" w:styleId="StandardL9">
    <w:name w:val="Standard L9"/>
    <w:basedOn w:val="Standard"/>
    <w:next w:val="Textkrper3"/>
    <w:link w:val="StandardL9Char"/>
    <w:pPr>
      <w:numPr>
        <w:ilvl w:val="8"/>
        <w:numId w:val="4"/>
      </w:numPr>
      <w:outlineLvl w:val="8"/>
    </w:pPr>
    <w:rPr>
      <w:rFonts w:cs="Simplified Arabic"/>
      <w:lang w:eastAsia="x-none"/>
    </w:rPr>
  </w:style>
  <w:style w:type="character" w:customStyle="1" w:styleId="StandardL9Char">
    <w:name w:val="Standard L9 Char"/>
    <w:link w:val="StandardL9"/>
    <w:rPr>
      <w:sz w:val="24"/>
      <w:szCs w:val="24"/>
      <w:lang w:val="es-ES" w:eastAsia="x-none" w:bidi="ar-AE"/>
    </w:rPr>
  </w:style>
  <w:style w:type="paragraph" w:customStyle="1" w:styleId="StandardL8">
    <w:name w:val="Standard L8"/>
    <w:basedOn w:val="Standard"/>
    <w:next w:val="Textkrper2"/>
    <w:link w:val="StandardL8Char"/>
    <w:pPr>
      <w:numPr>
        <w:ilvl w:val="7"/>
        <w:numId w:val="4"/>
      </w:numPr>
      <w:outlineLvl w:val="7"/>
    </w:pPr>
    <w:rPr>
      <w:rFonts w:cs="Simplified Arabic"/>
      <w:lang w:eastAsia="x-none"/>
    </w:rPr>
  </w:style>
  <w:style w:type="character" w:customStyle="1" w:styleId="StandardL8Char">
    <w:name w:val="Standard L8 Char"/>
    <w:link w:val="StandardL8"/>
    <w:rPr>
      <w:sz w:val="24"/>
      <w:szCs w:val="24"/>
      <w:lang w:val="es-ES" w:eastAsia="x-none" w:bidi="ar-AE"/>
    </w:rPr>
  </w:style>
  <w:style w:type="paragraph" w:customStyle="1" w:styleId="StandardL7">
    <w:name w:val="Standard L7"/>
    <w:basedOn w:val="Standard"/>
    <w:next w:val="BodyText6"/>
    <w:link w:val="StandardL7Char"/>
    <w:pPr>
      <w:numPr>
        <w:ilvl w:val="6"/>
        <w:numId w:val="4"/>
      </w:numPr>
      <w:outlineLvl w:val="6"/>
    </w:pPr>
    <w:rPr>
      <w:rFonts w:cs="Simplified Arabic"/>
      <w:lang w:eastAsia="x-none"/>
    </w:rPr>
  </w:style>
  <w:style w:type="character" w:customStyle="1" w:styleId="StandardL7Char">
    <w:name w:val="Standard L7 Char"/>
    <w:link w:val="StandardL7"/>
    <w:rPr>
      <w:sz w:val="24"/>
      <w:szCs w:val="24"/>
      <w:lang w:val="es-ES" w:eastAsia="x-none" w:bidi="ar-AE"/>
    </w:rPr>
  </w:style>
  <w:style w:type="paragraph" w:customStyle="1" w:styleId="StandardL6">
    <w:name w:val="Standard L6"/>
    <w:basedOn w:val="Standard"/>
    <w:next w:val="BodyText5"/>
    <w:link w:val="StandardL6Char"/>
    <w:pPr>
      <w:numPr>
        <w:ilvl w:val="5"/>
        <w:numId w:val="4"/>
      </w:numPr>
      <w:outlineLvl w:val="5"/>
    </w:pPr>
    <w:rPr>
      <w:rFonts w:cs="Simplified Arabic"/>
      <w:lang w:eastAsia="x-none"/>
    </w:rPr>
  </w:style>
  <w:style w:type="character" w:customStyle="1" w:styleId="StandardL6Char">
    <w:name w:val="Standard L6 Char"/>
    <w:link w:val="StandardL6"/>
    <w:rPr>
      <w:sz w:val="24"/>
      <w:szCs w:val="24"/>
      <w:lang w:val="es-ES" w:eastAsia="x-none" w:bidi="ar-AE"/>
    </w:rPr>
  </w:style>
  <w:style w:type="paragraph" w:customStyle="1" w:styleId="StandardL5">
    <w:name w:val="Standard L5"/>
    <w:basedOn w:val="Standard"/>
    <w:next w:val="BodyText4"/>
    <w:link w:val="StandardL5Char"/>
    <w:pPr>
      <w:numPr>
        <w:ilvl w:val="4"/>
        <w:numId w:val="4"/>
      </w:numPr>
      <w:outlineLvl w:val="4"/>
    </w:pPr>
    <w:rPr>
      <w:rFonts w:cs="Simplified Arabic"/>
      <w:lang w:eastAsia="x-none"/>
    </w:rPr>
  </w:style>
  <w:style w:type="character" w:customStyle="1" w:styleId="StandardL5Char">
    <w:name w:val="Standard L5 Char"/>
    <w:link w:val="StandardL5"/>
    <w:rPr>
      <w:sz w:val="24"/>
      <w:szCs w:val="24"/>
      <w:lang w:val="es-ES" w:eastAsia="x-none" w:bidi="ar-AE"/>
    </w:rPr>
  </w:style>
  <w:style w:type="paragraph" w:customStyle="1" w:styleId="StandardL4">
    <w:name w:val="Standard L4"/>
    <w:basedOn w:val="Standard"/>
    <w:next w:val="Textkrper3"/>
    <w:link w:val="StandardL4Char"/>
    <w:pPr>
      <w:numPr>
        <w:ilvl w:val="3"/>
        <w:numId w:val="4"/>
      </w:numPr>
      <w:outlineLvl w:val="3"/>
    </w:pPr>
    <w:rPr>
      <w:rFonts w:cs="Simplified Arabic"/>
      <w:lang w:eastAsia="x-none"/>
    </w:rPr>
  </w:style>
  <w:style w:type="character" w:customStyle="1" w:styleId="StandardL4Char">
    <w:name w:val="Standard L4 Char"/>
    <w:link w:val="StandardL4"/>
    <w:rPr>
      <w:sz w:val="24"/>
      <w:szCs w:val="24"/>
      <w:lang w:val="es-ES" w:eastAsia="x-none" w:bidi="ar-AE"/>
    </w:rPr>
  </w:style>
  <w:style w:type="paragraph" w:customStyle="1" w:styleId="StandardL3">
    <w:name w:val="Standard L3"/>
    <w:basedOn w:val="Standard"/>
    <w:next w:val="Textkrper2"/>
    <w:link w:val="StandardL3Char"/>
    <w:pPr>
      <w:numPr>
        <w:ilvl w:val="2"/>
        <w:numId w:val="4"/>
      </w:numPr>
      <w:outlineLvl w:val="2"/>
    </w:pPr>
    <w:rPr>
      <w:rFonts w:cs="Simplified Arabic"/>
      <w:lang w:eastAsia="x-none"/>
    </w:rPr>
  </w:style>
  <w:style w:type="character" w:customStyle="1" w:styleId="StandardL3Char">
    <w:name w:val="Standard L3 Char"/>
    <w:link w:val="StandardL3"/>
    <w:rPr>
      <w:sz w:val="24"/>
      <w:szCs w:val="24"/>
      <w:lang w:val="es-ES" w:eastAsia="x-none" w:bidi="ar-AE"/>
    </w:rPr>
  </w:style>
  <w:style w:type="paragraph" w:customStyle="1" w:styleId="StandardL2">
    <w:name w:val="Standard L2"/>
    <w:basedOn w:val="Standard"/>
    <w:next w:val="BodyText1"/>
    <w:link w:val="StandardL2Char"/>
    <w:pPr>
      <w:numPr>
        <w:ilvl w:val="1"/>
        <w:numId w:val="4"/>
      </w:numPr>
      <w:outlineLvl w:val="1"/>
    </w:pPr>
    <w:rPr>
      <w:rFonts w:cs="Simplified Arabic"/>
      <w:lang w:eastAsia="x-none"/>
    </w:rPr>
  </w:style>
  <w:style w:type="character" w:customStyle="1" w:styleId="StandardL2Char">
    <w:name w:val="Standard L2 Char"/>
    <w:link w:val="StandardL2"/>
    <w:rPr>
      <w:sz w:val="24"/>
      <w:szCs w:val="24"/>
      <w:lang w:val="es-ES" w:eastAsia="x-none" w:bidi="ar-AE"/>
    </w:rPr>
  </w:style>
  <w:style w:type="paragraph" w:customStyle="1" w:styleId="StandardL1">
    <w:name w:val="Standard L1"/>
    <w:basedOn w:val="Standard"/>
    <w:next w:val="BodyText1"/>
    <w:link w:val="StandardL1Char"/>
    <w:pPr>
      <w:keepNext/>
      <w:numPr>
        <w:numId w:val="4"/>
      </w:numPr>
      <w:suppressAutoHyphens/>
      <w:jc w:val="left"/>
      <w:outlineLvl w:val="0"/>
    </w:pPr>
    <w:rPr>
      <w:rFonts w:cs="Simplified Arabic"/>
      <w:b/>
      <w:caps/>
      <w:lang w:eastAsia="x-none"/>
    </w:rPr>
  </w:style>
  <w:style w:type="character" w:customStyle="1" w:styleId="StandardL1Char">
    <w:name w:val="Standard L1 Char"/>
    <w:link w:val="StandardL1"/>
    <w:rPr>
      <w:b/>
      <w:caps/>
      <w:sz w:val="24"/>
      <w:szCs w:val="24"/>
      <w:lang w:val="es-ES" w:eastAsia="x-none" w:bidi="ar-AE"/>
    </w:rPr>
  </w:style>
  <w:style w:type="paragraph" w:customStyle="1" w:styleId="BulletL9">
    <w:name w:val="Bullet L9"/>
    <w:basedOn w:val="Standard"/>
    <w:link w:val="BulletL9Char"/>
    <w:pPr>
      <w:numPr>
        <w:ilvl w:val="8"/>
        <w:numId w:val="1"/>
      </w:numPr>
      <w:outlineLvl w:val="8"/>
    </w:pPr>
    <w:rPr>
      <w:rFonts w:cs="Simplified Arabic"/>
      <w:lang w:eastAsia="x-none"/>
    </w:rPr>
  </w:style>
  <w:style w:type="character" w:customStyle="1" w:styleId="BulletL9Char">
    <w:name w:val="Bullet L9 Char"/>
    <w:link w:val="BulletL9"/>
    <w:rPr>
      <w:sz w:val="24"/>
      <w:szCs w:val="24"/>
      <w:lang w:val="es-ES" w:eastAsia="x-none" w:bidi="ar-AE"/>
    </w:rPr>
  </w:style>
  <w:style w:type="paragraph" w:customStyle="1" w:styleId="BulletL8">
    <w:name w:val="Bullet L8"/>
    <w:basedOn w:val="Standard"/>
    <w:link w:val="BulletL8Char"/>
    <w:pPr>
      <w:numPr>
        <w:ilvl w:val="7"/>
        <w:numId w:val="1"/>
      </w:numPr>
      <w:outlineLvl w:val="7"/>
    </w:pPr>
    <w:rPr>
      <w:rFonts w:cs="Simplified Arabic"/>
      <w:lang w:eastAsia="x-none"/>
    </w:rPr>
  </w:style>
  <w:style w:type="character" w:customStyle="1" w:styleId="BulletL8Char">
    <w:name w:val="Bullet L8 Char"/>
    <w:link w:val="BulletL8"/>
    <w:rPr>
      <w:sz w:val="24"/>
      <w:szCs w:val="24"/>
      <w:lang w:val="es-ES" w:eastAsia="x-none" w:bidi="ar-AE"/>
    </w:rPr>
  </w:style>
  <w:style w:type="paragraph" w:customStyle="1" w:styleId="BulletL7">
    <w:name w:val="Bullet L7"/>
    <w:basedOn w:val="Standard"/>
    <w:link w:val="BulletL7Char"/>
    <w:pPr>
      <w:numPr>
        <w:ilvl w:val="6"/>
        <w:numId w:val="1"/>
      </w:numPr>
      <w:outlineLvl w:val="6"/>
    </w:pPr>
    <w:rPr>
      <w:rFonts w:cs="Simplified Arabic"/>
      <w:lang w:eastAsia="x-none"/>
    </w:rPr>
  </w:style>
  <w:style w:type="character" w:customStyle="1" w:styleId="BulletL7Char">
    <w:name w:val="Bullet L7 Char"/>
    <w:link w:val="BulletL7"/>
    <w:rPr>
      <w:sz w:val="24"/>
      <w:szCs w:val="24"/>
      <w:lang w:val="es-ES" w:eastAsia="x-none" w:bidi="ar-AE"/>
    </w:rPr>
  </w:style>
  <w:style w:type="paragraph" w:customStyle="1" w:styleId="BulletL6">
    <w:name w:val="Bullet L6"/>
    <w:basedOn w:val="Standard"/>
    <w:link w:val="BulletL6Char"/>
    <w:pPr>
      <w:numPr>
        <w:ilvl w:val="5"/>
        <w:numId w:val="1"/>
      </w:numPr>
      <w:outlineLvl w:val="5"/>
    </w:pPr>
    <w:rPr>
      <w:rFonts w:cs="Simplified Arabic"/>
      <w:lang w:eastAsia="x-none"/>
    </w:rPr>
  </w:style>
  <w:style w:type="character" w:customStyle="1" w:styleId="BulletL6Char">
    <w:name w:val="Bullet L6 Char"/>
    <w:link w:val="BulletL6"/>
    <w:rPr>
      <w:sz w:val="24"/>
      <w:szCs w:val="24"/>
      <w:lang w:val="es-ES" w:eastAsia="x-none" w:bidi="ar-AE"/>
    </w:rPr>
  </w:style>
  <w:style w:type="paragraph" w:customStyle="1" w:styleId="BulletL5">
    <w:name w:val="Bullet L5"/>
    <w:basedOn w:val="Standard"/>
    <w:link w:val="BulletL5Char"/>
    <w:pPr>
      <w:numPr>
        <w:ilvl w:val="4"/>
        <w:numId w:val="1"/>
      </w:numPr>
      <w:outlineLvl w:val="4"/>
    </w:pPr>
    <w:rPr>
      <w:rFonts w:cs="Simplified Arabic"/>
      <w:lang w:eastAsia="x-none"/>
    </w:rPr>
  </w:style>
  <w:style w:type="character" w:customStyle="1" w:styleId="BulletL5Char">
    <w:name w:val="Bullet L5 Char"/>
    <w:link w:val="BulletL5"/>
    <w:rPr>
      <w:sz w:val="24"/>
      <w:szCs w:val="24"/>
      <w:lang w:val="es-ES" w:eastAsia="x-none" w:bidi="ar-AE"/>
    </w:rPr>
  </w:style>
  <w:style w:type="paragraph" w:customStyle="1" w:styleId="BulletL4">
    <w:name w:val="Bullet L4"/>
    <w:basedOn w:val="Standard"/>
    <w:link w:val="BulletL4Char"/>
    <w:pPr>
      <w:numPr>
        <w:ilvl w:val="3"/>
        <w:numId w:val="1"/>
      </w:numPr>
      <w:outlineLvl w:val="3"/>
    </w:pPr>
    <w:rPr>
      <w:rFonts w:cs="Simplified Arabic"/>
      <w:lang w:eastAsia="x-none"/>
    </w:rPr>
  </w:style>
  <w:style w:type="character" w:customStyle="1" w:styleId="BulletL4Char">
    <w:name w:val="Bullet L4 Char"/>
    <w:link w:val="BulletL4"/>
    <w:rPr>
      <w:sz w:val="24"/>
      <w:szCs w:val="24"/>
      <w:lang w:val="es-ES" w:eastAsia="x-none" w:bidi="ar-AE"/>
    </w:rPr>
  </w:style>
  <w:style w:type="paragraph" w:customStyle="1" w:styleId="BulletL3">
    <w:name w:val="Bullet L3"/>
    <w:basedOn w:val="Standard"/>
    <w:link w:val="BulletL3Char"/>
    <w:pPr>
      <w:numPr>
        <w:ilvl w:val="2"/>
        <w:numId w:val="1"/>
      </w:numPr>
      <w:outlineLvl w:val="2"/>
    </w:pPr>
    <w:rPr>
      <w:rFonts w:cs="Simplified Arabic"/>
      <w:lang w:eastAsia="x-none"/>
    </w:rPr>
  </w:style>
  <w:style w:type="character" w:customStyle="1" w:styleId="BulletL3Char">
    <w:name w:val="Bullet L3 Char"/>
    <w:link w:val="BulletL3"/>
    <w:rPr>
      <w:sz w:val="24"/>
      <w:szCs w:val="24"/>
      <w:lang w:val="es-ES" w:eastAsia="x-none" w:bidi="ar-AE"/>
    </w:rPr>
  </w:style>
  <w:style w:type="paragraph" w:customStyle="1" w:styleId="BulletL2">
    <w:name w:val="Bullet L2"/>
    <w:basedOn w:val="Standard"/>
    <w:link w:val="BulletL2Char"/>
    <w:pPr>
      <w:numPr>
        <w:ilvl w:val="1"/>
        <w:numId w:val="1"/>
      </w:numPr>
      <w:outlineLvl w:val="1"/>
    </w:pPr>
    <w:rPr>
      <w:rFonts w:cs="Simplified Arabic"/>
      <w:lang w:eastAsia="x-none"/>
    </w:rPr>
  </w:style>
  <w:style w:type="character" w:customStyle="1" w:styleId="BulletL2Char">
    <w:name w:val="Bullet L2 Char"/>
    <w:link w:val="BulletL2"/>
    <w:rPr>
      <w:sz w:val="24"/>
      <w:szCs w:val="24"/>
      <w:lang w:val="es-ES" w:eastAsia="x-none" w:bidi="ar-AE"/>
    </w:rPr>
  </w:style>
  <w:style w:type="paragraph" w:customStyle="1" w:styleId="BulletL1">
    <w:name w:val="Bullet L1"/>
    <w:basedOn w:val="Standard"/>
    <w:link w:val="BulletL1Char"/>
    <w:pPr>
      <w:numPr>
        <w:numId w:val="1"/>
      </w:numPr>
      <w:outlineLvl w:val="0"/>
    </w:pPr>
    <w:rPr>
      <w:rFonts w:cs="Simplified Arabic"/>
      <w:lang w:eastAsia="x-none"/>
    </w:rPr>
  </w:style>
  <w:style w:type="character" w:customStyle="1" w:styleId="BulletL1Char">
    <w:name w:val="Bullet L1 Char"/>
    <w:link w:val="BulletL1"/>
    <w:rPr>
      <w:sz w:val="24"/>
      <w:szCs w:val="24"/>
      <w:lang w:val="es-ES" w:eastAsia="x-none" w:bidi="ar-AE"/>
    </w:rPr>
  </w:style>
  <w:style w:type="paragraph" w:customStyle="1" w:styleId="DefinitionsL9">
    <w:name w:val="Definitions L9"/>
    <w:basedOn w:val="Standard"/>
    <w:link w:val="DefinitionsL9Char"/>
    <w:pPr>
      <w:numPr>
        <w:ilvl w:val="8"/>
        <w:numId w:val="2"/>
      </w:numPr>
      <w:outlineLvl w:val="8"/>
    </w:pPr>
    <w:rPr>
      <w:rFonts w:cs="Simplified Arabic"/>
      <w:lang w:eastAsia="x-none"/>
    </w:rPr>
  </w:style>
  <w:style w:type="character" w:customStyle="1" w:styleId="DefinitionsL9Char">
    <w:name w:val="Definitions L9 Char"/>
    <w:link w:val="DefinitionsL9"/>
    <w:rPr>
      <w:sz w:val="24"/>
      <w:szCs w:val="24"/>
      <w:lang w:val="es-ES" w:eastAsia="x-none" w:bidi="ar-AE"/>
    </w:rPr>
  </w:style>
  <w:style w:type="paragraph" w:customStyle="1" w:styleId="DefinitionsL8">
    <w:name w:val="Definitions L8"/>
    <w:basedOn w:val="Standard"/>
    <w:link w:val="DefinitionsL8Char"/>
    <w:pPr>
      <w:numPr>
        <w:ilvl w:val="7"/>
        <w:numId w:val="2"/>
      </w:numPr>
      <w:outlineLvl w:val="7"/>
    </w:pPr>
    <w:rPr>
      <w:rFonts w:cs="Simplified Arabic"/>
      <w:lang w:eastAsia="x-none"/>
    </w:rPr>
  </w:style>
  <w:style w:type="character" w:customStyle="1" w:styleId="DefinitionsL8Char">
    <w:name w:val="Definitions L8 Char"/>
    <w:link w:val="DefinitionsL8"/>
    <w:rPr>
      <w:sz w:val="24"/>
      <w:szCs w:val="24"/>
      <w:lang w:val="es-ES" w:eastAsia="x-none" w:bidi="ar-AE"/>
    </w:rPr>
  </w:style>
  <w:style w:type="paragraph" w:customStyle="1" w:styleId="DefinitionsL7">
    <w:name w:val="Definitions L7"/>
    <w:basedOn w:val="Standard"/>
    <w:link w:val="DefinitionsL7Char"/>
    <w:pPr>
      <w:numPr>
        <w:ilvl w:val="6"/>
        <w:numId w:val="2"/>
      </w:numPr>
      <w:outlineLvl w:val="6"/>
    </w:pPr>
    <w:rPr>
      <w:rFonts w:cs="Simplified Arabic"/>
      <w:lang w:eastAsia="x-none"/>
    </w:rPr>
  </w:style>
  <w:style w:type="character" w:customStyle="1" w:styleId="DefinitionsL7Char">
    <w:name w:val="Definitions L7 Char"/>
    <w:link w:val="DefinitionsL7"/>
    <w:rPr>
      <w:sz w:val="24"/>
      <w:szCs w:val="24"/>
      <w:lang w:val="es-ES" w:eastAsia="x-none" w:bidi="ar-AE"/>
    </w:rPr>
  </w:style>
  <w:style w:type="paragraph" w:customStyle="1" w:styleId="DefinitionsL6">
    <w:name w:val="Definitions L6"/>
    <w:basedOn w:val="Standard"/>
    <w:link w:val="DefinitionsL6Char"/>
    <w:pPr>
      <w:numPr>
        <w:ilvl w:val="5"/>
        <w:numId w:val="2"/>
      </w:numPr>
      <w:outlineLvl w:val="5"/>
    </w:pPr>
    <w:rPr>
      <w:rFonts w:cs="Simplified Arabic"/>
      <w:lang w:eastAsia="x-none"/>
    </w:rPr>
  </w:style>
  <w:style w:type="character" w:customStyle="1" w:styleId="DefinitionsL6Char">
    <w:name w:val="Definitions L6 Char"/>
    <w:link w:val="DefinitionsL6"/>
    <w:rPr>
      <w:sz w:val="24"/>
      <w:szCs w:val="24"/>
      <w:lang w:val="es-ES" w:eastAsia="x-none" w:bidi="ar-AE"/>
    </w:rPr>
  </w:style>
  <w:style w:type="paragraph" w:customStyle="1" w:styleId="DefinitionsL5">
    <w:name w:val="Definitions L5"/>
    <w:basedOn w:val="Standard"/>
    <w:next w:val="BodyText5"/>
    <w:link w:val="DefinitionsL5Char"/>
    <w:pPr>
      <w:numPr>
        <w:ilvl w:val="4"/>
        <w:numId w:val="2"/>
      </w:numPr>
      <w:outlineLvl w:val="4"/>
    </w:pPr>
    <w:rPr>
      <w:rFonts w:cs="Simplified Arabic"/>
      <w:lang w:eastAsia="x-none"/>
    </w:rPr>
  </w:style>
  <w:style w:type="character" w:customStyle="1" w:styleId="DefinitionsL5Char">
    <w:name w:val="Definitions L5 Char"/>
    <w:link w:val="DefinitionsL5"/>
    <w:rPr>
      <w:sz w:val="24"/>
      <w:szCs w:val="24"/>
      <w:lang w:val="es-ES" w:eastAsia="x-none" w:bidi="ar-AE"/>
    </w:rPr>
  </w:style>
  <w:style w:type="paragraph" w:customStyle="1" w:styleId="DefinitionsL4">
    <w:name w:val="Definitions L4"/>
    <w:basedOn w:val="Standard"/>
    <w:next w:val="BodyText4"/>
    <w:link w:val="DefinitionsL4Char"/>
    <w:pPr>
      <w:numPr>
        <w:ilvl w:val="3"/>
        <w:numId w:val="2"/>
      </w:numPr>
      <w:outlineLvl w:val="3"/>
    </w:pPr>
    <w:rPr>
      <w:rFonts w:cs="Simplified Arabic"/>
      <w:lang w:eastAsia="x-none"/>
    </w:rPr>
  </w:style>
  <w:style w:type="character" w:customStyle="1" w:styleId="DefinitionsL4Char">
    <w:name w:val="Definitions L4 Char"/>
    <w:link w:val="DefinitionsL4"/>
    <w:rPr>
      <w:sz w:val="24"/>
      <w:szCs w:val="24"/>
      <w:lang w:val="es-ES" w:eastAsia="x-none" w:bidi="ar-AE"/>
    </w:rPr>
  </w:style>
  <w:style w:type="paragraph" w:customStyle="1" w:styleId="DefinitionsL3">
    <w:name w:val="Definitions L3"/>
    <w:basedOn w:val="Standard"/>
    <w:next w:val="Textkrper3"/>
    <w:link w:val="DefinitionsL3Char"/>
    <w:pPr>
      <w:numPr>
        <w:ilvl w:val="2"/>
        <w:numId w:val="2"/>
      </w:numPr>
      <w:outlineLvl w:val="2"/>
    </w:pPr>
    <w:rPr>
      <w:rFonts w:cs="Simplified Arabic"/>
      <w:lang w:eastAsia="x-none"/>
    </w:rPr>
  </w:style>
  <w:style w:type="character" w:customStyle="1" w:styleId="DefinitionsL3Char">
    <w:name w:val="Definitions L3 Char"/>
    <w:link w:val="DefinitionsL3"/>
    <w:rPr>
      <w:sz w:val="24"/>
      <w:szCs w:val="24"/>
      <w:lang w:val="es-ES" w:eastAsia="x-none" w:bidi="ar-AE"/>
    </w:rPr>
  </w:style>
  <w:style w:type="paragraph" w:customStyle="1" w:styleId="DefinitionsL2">
    <w:name w:val="Definitions L2"/>
    <w:basedOn w:val="Standard"/>
    <w:next w:val="Textkrper2"/>
    <w:link w:val="DefinitionsL2Char"/>
    <w:pPr>
      <w:numPr>
        <w:ilvl w:val="1"/>
        <w:numId w:val="2"/>
      </w:numPr>
      <w:outlineLvl w:val="1"/>
    </w:pPr>
    <w:rPr>
      <w:rFonts w:cs="Simplified Arabic"/>
      <w:lang w:eastAsia="x-none"/>
    </w:rPr>
  </w:style>
  <w:style w:type="character" w:customStyle="1" w:styleId="DefinitionsL2Char">
    <w:name w:val="Definitions L2 Char"/>
    <w:link w:val="DefinitionsL2"/>
    <w:rPr>
      <w:sz w:val="24"/>
      <w:szCs w:val="24"/>
      <w:lang w:val="es-ES" w:eastAsia="x-none" w:bidi="ar-AE"/>
    </w:rPr>
  </w:style>
  <w:style w:type="paragraph" w:customStyle="1" w:styleId="DefinitionsL1">
    <w:name w:val="Definitions L1"/>
    <w:basedOn w:val="Standard"/>
    <w:next w:val="BodyText1"/>
    <w:link w:val="DefinitionsL1Char"/>
    <w:pPr>
      <w:numPr>
        <w:numId w:val="2"/>
      </w:numPr>
      <w:outlineLvl w:val="0"/>
    </w:pPr>
    <w:rPr>
      <w:rFonts w:cs="Simplified Arabic"/>
      <w:lang w:eastAsia="x-none"/>
    </w:rPr>
  </w:style>
  <w:style w:type="character" w:customStyle="1" w:styleId="DefinitionsL1Char">
    <w:name w:val="Definitions L1 Char"/>
    <w:link w:val="DefinitionsL1"/>
    <w:rPr>
      <w:sz w:val="24"/>
      <w:szCs w:val="24"/>
      <w:lang w:val="es-ES" w:eastAsia="x-none" w:bidi="ar-AE"/>
    </w:rPr>
  </w:style>
  <w:style w:type="paragraph" w:customStyle="1" w:styleId="SimpleL9">
    <w:name w:val="Simple L9"/>
    <w:basedOn w:val="Standard"/>
    <w:link w:val="SimpleL9Char"/>
    <w:pPr>
      <w:numPr>
        <w:ilvl w:val="8"/>
        <w:numId w:val="3"/>
      </w:numPr>
      <w:outlineLvl w:val="8"/>
    </w:pPr>
    <w:rPr>
      <w:rFonts w:cs="Simplified Arabic"/>
      <w:lang w:eastAsia="x-none"/>
    </w:rPr>
  </w:style>
  <w:style w:type="character" w:customStyle="1" w:styleId="SimpleL9Char">
    <w:name w:val="Simple L9 Char"/>
    <w:link w:val="SimpleL9"/>
    <w:rPr>
      <w:sz w:val="24"/>
      <w:szCs w:val="24"/>
      <w:lang w:val="es-ES" w:eastAsia="x-none" w:bidi="ar-AE"/>
    </w:rPr>
  </w:style>
  <w:style w:type="paragraph" w:customStyle="1" w:styleId="SimpleL8">
    <w:name w:val="Simple L8"/>
    <w:basedOn w:val="Standard"/>
    <w:link w:val="SimpleL8Char"/>
    <w:pPr>
      <w:numPr>
        <w:ilvl w:val="7"/>
        <w:numId w:val="3"/>
      </w:numPr>
      <w:outlineLvl w:val="7"/>
    </w:pPr>
    <w:rPr>
      <w:rFonts w:cs="Simplified Arabic"/>
      <w:lang w:eastAsia="x-none"/>
    </w:rPr>
  </w:style>
  <w:style w:type="character" w:customStyle="1" w:styleId="SimpleL8Char">
    <w:name w:val="Simple L8 Char"/>
    <w:link w:val="SimpleL8"/>
    <w:rPr>
      <w:sz w:val="24"/>
      <w:szCs w:val="24"/>
      <w:lang w:val="es-ES" w:eastAsia="x-none" w:bidi="ar-AE"/>
    </w:rPr>
  </w:style>
  <w:style w:type="paragraph" w:customStyle="1" w:styleId="SimpleL7">
    <w:name w:val="Simple L7"/>
    <w:basedOn w:val="Standard"/>
    <w:link w:val="SimpleL7Char"/>
    <w:pPr>
      <w:numPr>
        <w:ilvl w:val="6"/>
        <w:numId w:val="3"/>
      </w:numPr>
      <w:outlineLvl w:val="6"/>
    </w:pPr>
    <w:rPr>
      <w:rFonts w:cs="Simplified Arabic"/>
      <w:lang w:eastAsia="x-none"/>
    </w:rPr>
  </w:style>
  <w:style w:type="character" w:customStyle="1" w:styleId="SimpleL7Char">
    <w:name w:val="Simple L7 Char"/>
    <w:link w:val="SimpleL7"/>
    <w:rPr>
      <w:sz w:val="24"/>
      <w:szCs w:val="24"/>
      <w:lang w:val="es-ES" w:eastAsia="x-none" w:bidi="ar-AE"/>
    </w:rPr>
  </w:style>
  <w:style w:type="paragraph" w:customStyle="1" w:styleId="SimpleL6">
    <w:name w:val="Simple L6"/>
    <w:basedOn w:val="Standard"/>
    <w:link w:val="SimpleL6Char"/>
    <w:pPr>
      <w:numPr>
        <w:ilvl w:val="5"/>
        <w:numId w:val="3"/>
      </w:numPr>
      <w:outlineLvl w:val="5"/>
    </w:pPr>
    <w:rPr>
      <w:rFonts w:cs="Simplified Arabic"/>
      <w:lang w:eastAsia="x-none"/>
    </w:rPr>
  </w:style>
  <w:style w:type="character" w:customStyle="1" w:styleId="SimpleL6Char">
    <w:name w:val="Simple L6 Char"/>
    <w:link w:val="SimpleL6"/>
    <w:rPr>
      <w:sz w:val="24"/>
      <w:szCs w:val="24"/>
      <w:lang w:val="es-ES" w:eastAsia="x-none" w:bidi="ar-AE"/>
    </w:rPr>
  </w:style>
  <w:style w:type="paragraph" w:customStyle="1" w:styleId="SimpleL5">
    <w:name w:val="Simple L5"/>
    <w:basedOn w:val="Standard"/>
    <w:link w:val="SimpleL5Char"/>
    <w:pPr>
      <w:numPr>
        <w:ilvl w:val="4"/>
        <w:numId w:val="3"/>
      </w:numPr>
      <w:outlineLvl w:val="4"/>
    </w:pPr>
    <w:rPr>
      <w:rFonts w:cs="Simplified Arabic"/>
      <w:lang w:eastAsia="x-none"/>
    </w:rPr>
  </w:style>
  <w:style w:type="character" w:customStyle="1" w:styleId="SimpleL5Char">
    <w:name w:val="Simple L5 Char"/>
    <w:link w:val="SimpleL5"/>
    <w:rPr>
      <w:sz w:val="24"/>
      <w:szCs w:val="24"/>
      <w:lang w:val="es-ES" w:eastAsia="x-none" w:bidi="ar-AE"/>
    </w:rPr>
  </w:style>
  <w:style w:type="paragraph" w:customStyle="1" w:styleId="SimpleL4">
    <w:name w:val="Simple L4"/>
    <w:basedOn w:val="Standard"/>
    <w:link w:val="SimpleL4Char"/>
    <w:pPr>
      <w:numPr>
        <w:ilvl w:val="3"/>
        <w:numId w:val="3"/>
      </w:numPr>
      <w:outlineLvl w:val="3"/>
    </w:pPr>
    <w:rPr>
      <w:rFonts w:cs="Simplified Arabic"/>
      <w:lang w:eastAsia="x-none"/>
    </w:rPr>
  </w:style>
  <w:style w:type="character" w:customStyle="1" w:styleId="SimpleL4Char">
    <w:name w:val="Simple L4 Char"/>
    <w:link w:val="SimpleL4"/>
    <w:rPr>
      <w:sz w:val="24"/>
      <w:szCs w:val="24"/>
      <w:lang w:val="es-ES" w:eastAsia="x-none" w:bidi="ar-AE"/>
    </w:rPr>
  </w:style>
  <w:style w:type="paragraph" w:customStyle="1" w:styleId="SimpleL3">
    <w:name w:val="Simple L3"/>
    <w:basedOn w:val="Standard"/>
    <w:link w:val="SimpleL3Char"/>
    <w:pPr>
      <w:numPr>
        <w:ilvl w:val="2"/>
        <w:numId w:val="3"/>
      </w:numPr>
      <w:outlineLvl w:val="2"/>
    </w:pPr>
    <w:rPr>
      <w:rFonts w:cs="Simplified Arabic"/>
      <w:lang w:eastAsia="x-none"/>
    </w:rPr>
  </w:style>
  <w:style w:type="character" w:customStyle="1" w:styleId="SimpleL3Char">
    <w:name w:val="Simple L3 Char"/>
    <w:link w:val="SimpleL3"/>
    <w:rPr>
      <w:sz w:val="24"/>
      <w:szCs w:val="24"/>
      <w:lang w:val="es-ES" w:eastAsia="x-none" w:bidi="ar-AE"/>
    </w:rPr>
  </w:style>
  <w:style w:type="paragraph" w:customStyle="1" w:styleId="SimpleL2">
    <w:name w:val="Simple L2"/>
    <w:basedOn w:val="Standard"/>
    <w:link w:val="SimpleL2Char"/>
    <w:pPr>
      <w:numPr>
        <w:ilvl w:val="1"/>
        <w:numId w:val="3"/>
      </w:numPr>
      <w:outlineLvl w:val="1"/>
    </w:pPr>
    <w:rPr>
      <w:rFonts w:cs="Simplified Arabic"/>
      <w:lang w:eastAsia="x-none"/>
    </w:rPr>
  </w:style>
  <w:style w:type="character" w:customStyle="1" w:styleId="SimpleL2Char">
    <w:name w:val="Simple L2 Char"/>
    <w:link w:val="SimpleL2"/>
    <w:rPr>
      <w:sz w:val="24"/>
      <w:szCs w:val="24"/>
      <w:lang w:val="es-ES" w:eastAsia="x-none" w:bidi="ar-AE"/>
    </w:rPr>
  </w:style>
  <w:style w:type="paragraph" w:customStyle="1" w:styleId="SimpleL1">
    <w:name w:val="Simple L1"/>
    <w:basedOn w:val="Standard"/>
    <w:link w:val="SimpleL1Char"/>
    <w:pPr>
      <w:numPr>
        <w:numId w:val="3"/>
      </w:numPr>
      <w:outlineLvl w:val="0"/>
    </w:pPr>
    <w:rPr>
      <w:rFonts w:cs="Simplified Arabic"/>
      <w:lang w:eastAsia="x-none"/>
    </w:rPr>
  </w:style>
  <w:style w:type="character" w:customStyle="1" w:styleId="SimpleL1Char">
    <w:name w:val="Simple L1 Char"/>
    <w:link w:val="SimpleL1"/>
    <w:rPr>
      <w:sz w:val="24"/>
      <w:szCs w:val="24"/>
      <w:lang w:val="es-ES" w:eastAsia="x-none" w:bidi="ar-AE"/>
    </w:rPr>
  </w:style>
  <w:style w:type="paragraph" w:customStyle="1" w:styleId="DEStandardL9">
    <w:name w:val="DE Standard L9"/>
    <w:basedOn w:val="Standard"/>
    <w:next w:val="Textkrper3"/>
    <w:link w:val="DEStandardL9Char"/>
    <w:pPr>
      <w:numPr>
        <w:ilvl w:val="8"/>
        <w:numId w:val="5"/>
      </w:numPr>
      <w:outlineLvl w:val="8"/>
    </w:pPr>
    <w:rPr>
      <w:rFonts w:cs="Simplified Arabic"/>
      <w:lang w:eastAsia="x-none"/>
    </w:rPr>
  </w:style>
  <w:style w:type="character" w:customStyle="1" w:styleId="DEStandardL9Char">
    <w:name w:val="DE Standard L9 Char"/>
    <w:link w:val="DEStandardL9"/>
    <w:rPr>
      <w:sz w:val="24"/>
      <w:szCs w:val="24"/>
      <w:lang w:val="es-ES" w:eastAsia="x-none" w:bidi="ar-AE"/>
    </w:rPr>
  </w:style>
  <w:style w:type="paragraph" w:customStyle="1" w:styleId="DEStandardL8">
    <w:name w:val="DE Standard L8"/>
    <w:basedOn w:val="Standard"/>
    <w:next w:val="Textkrper2"/>
    <w:link w:val="DEStandardL8Char"/>
    <w:pPr>
      <w:numPr>
        <w:ilvl w:val="7"/>
        <w:numId w:val="5"/>
      </w:numPr>
      <w:outlineLvl w:val="7"/>
    </w:pPr>
    <w:rPr>
      <w:rFonts w:cs="Simplified Arabic"/>
      <w:lang w:eastAsia="x-none"/>
    </w:rPr>
  </w:style>
  <w:style w:type="character" w:customStyle="1" w:styleId="DEStandardL8Char">
    <w:name w:val="DE Standard L8 Char"/>
    <w:link w:val="DEStandardL8"/>
    <w:rPr>
      <w:sz w:val="24"/>
      <w:szCs w:val="24"/>
      <w:lang w:val="es-ES" w:eastAsia="x-none" w:bidi="ar-AE"/>
    </w:rPr>
  </w:style>
  <w:style w:type="paragraph" w:customStyle="1" w:styleId="DEStandardL7">
    <w:name w:val="DE Standard L7"/>
    <w:basedOn w:val="Standard"/>
    <w:next w:val="BodyText6"/>
    <w:link w:val="DEStandardL7Char"/>
    <w:pPr>
      <w:numPr>
        <w:ilvl w:val="6"/>
        <w:numId w:val="5"/>
      </w:numPr>
      <w:outlineLvl w:val="6"/>
    </w:pPr>
    <w:rPr>
      <w:rFonts w:cs="Simplified Arabic"/>
      <w:lang w:eastAsia="x-none"/>
    </w:rPr>
  </w:style>
  <w:style w:type="character" w:customStyle="1" w:styleId="DEStandardL7Char">
    <w:name w:val="DE Standard L7 Char"/>
    <w:link w:val="DEStandardL7"/>
    <w:rPr>
      <w:sz w:val="24"/>
      <w:szCs w:val="24"/>
      <w:lang w:val="es-ES" w:eastAsia="x-none" w:bidi="ar-AE"/>
    </w:rPr>
  </w:style>
  <w:style w:type="paragraph" w:customStyle="1" w:styleId="DEStandardL6">
    <w:name w:val="DE Standard L6"/>
    <w:basedOn w:val="Standard"/>
    <w:next w:val="BodyText5"/>
    <w:link w:val="DEStandardL6Char"/>
    <w:pPr>
      <w:numPr>
        <w:ilvl w:val="5"/>
        <w:numId w:val="5"/>
      </w:numPr>
      <w:outlineLvl w:val="5"/>
    </w:pPr>
    <w:rPr>
      <w:rFonts w:cs="Simplified Arabic"/>
      <w:lang w:eastAsia="x-none"/>
    </w:rPr>
  </w:style>
  <w:style w:type="character" w:customStyle="1" w:styleId="DEStandardL6Char">
    <w:name w:val="DE Standard L6 Char"/>
    <w:link w:val="DEStandardL6"/>
    <w:rPr>
      <w:sz w:val="24"/>
      <w:szCs w:val="24"/>
      <w:lang w:val="es-ES" w:eastAsia="x-none" w:bidi="ar-AE"/>
    </w:rPr>
  </w:style>
  <w:style w:type="paragraph" w:customStyle="1" w:styleId="DEStandardL5">
    <w:name w:val="DE Standard L5"/>
    <w:basedOn w:val="Standard"/>
    <w:next w:val="BodyText4"/>
    <w:link w:val="DEStandardL5Char"/>
    <w:pPr>
      <w:numPr>
        <w:ilvl w:val="4"/>
        <w:numId w:val="5"/>
      </w:numPr>
      <w:outlineLvl w:val="4"/>
    </w:pPr>
    <w:rPr>
      <w:rFonts w:cs="Simplified Arabic"/>
      <w:lang w:eastAsia="x-none"/>
    </w:rPr>
  </w:style>
  <w:style w:type="character" w:customStyle="1" w:styleId="DEStandardL5Char">
    <w:name w:val="DE Standard L5 Char"/>
    <w:link w:val="DEStandardL5"/>
    <w:rPr>
      <w:sz w:val="24"/>
      <w:szCs w:val="24"/>
      <w:lang w:val="es-ES" w:eastAsia="x-none" w:bidi="ar-AE"/>
    </w:rPr>
  </w:style>
  <w:style w:type="paragraph" w:customStyle="1" w:styleId="DEStandardL4">
    <w:name w:val="DE Standard L4"/>
    <w:basedOn w:val="Standard"/>
    <w:next w:val="Textkrper3"/>
    <w:link w:val="DEStandardL4ZchnZchn"/>
    <w:pPr>
      <w:numPr>
        <w:ilvl w:val="3"/>
        <w:numId w:val="5"/>
      </w:numPr>
      <w:tabs>
        <w:tab w:val="left" w:pos="1440"/>
      </w:tabs>
      <w:outlineLvl w:val="3"/>
    </w:pPr>
    <w:rPr>
      <w:rFonts w:ascii="Arial" w:hAnsi="Arial" w:cs="Arial"/>
      <w:lang w:eastAsia="x-none" w:bidi="he-IL"/>
    </w:rPr>
  </w:style>
  <w:style w:type="character" w:customStyle="1" w:styleId="DEStandardL4ZchnZchn">
    <w:name w:val="DE Standard L4 Zchn Zchn"/>
    <w:link w:val="DEStandardL4"/>
    <w:rPr>
      <w:rFonts w:ascii="Arial" w:hAnsi="Arial" w:cs="Arial"/>
      <w:sz w:val="24"/>
      <w:szCs w:val="24"/>
      <w:lang w:eastAsia="x-none" w:bidi="he-IL"/>
    </w:rPr>
  </w:style>
  <w:style w:type="paragraph" w:customStyle="1" w:styleId="DEStandardL3">
    <w:name w:val="DE Standard L3"/>
    <w:basedOn w:val="Standard"/>
    <w:next w:val="Textkrper2"/>
    <w:link w:val="DEStandardL3ZchnZchn"/>
    <w:pPr>
      <w:numPr>
        <w:ilvl w:val="2"/>
        <w:numId w:val="5"/>
      </w:numPr>
      <w:spacing w:before="240" w:after="0"/>
      <w:outlineLvl w:val="2"/>
    </w:pPr>
    <w:rPr>
      <w:rFonts w:ascii="Arial" w:hAnsi="Arial" w:cs="Arial"/>
      <w:lang w:bidi="he-IL"/>
    </w:rPr>
  </w:style>
  <w:style w:type="character" w:customStyle="1" w:styleId="DEStandardL3ZchnZchn">
    <w:name w:val="DE Standard L3 Zchn Zchn"/>
    <w:link w:val="DEStandardL3"/>
    <w:rPr>
      <w:rFonts w:ascii="Arial" w:hAnsi="Arial" w:cs="Arial"/>
      <w:sz w:val="24"/>
      <w:szCs w:val="24"/>
      <w:lang w:eastAsia="zh-CN" w:bidi="he-IL"/>
    </w:rPr>
  </w:style>
  <w:style w:type="paragraph" w:customStyle="1" w:styleId="DEStandardL2">
    <w:name w:val="DE Standard L2"/>
    <w:basedOn w:val="Standard"/>
    <w:next w:val="BodyText1"/>
    <w:link w:val="DEStandardL2ZchnZchn"/>
    <w:pPr>
      <w:numPr>
        <w:ilvl w:val="1"/>
        <w:numId w:val="5"/>
      </w:numPr>
      <w:tabs>
        <w:tab w:val="clear" w:pos="3272"/>
        <w:tab w:val="num" w:pos="3981"/>
      </w:tabs>
      <w:spacing w:after="0"/>
      <w:ind w:left="3981"/>
      <w:jc w:val="left"/>
      <w:outlineLvl w:val="1"/>
    </w:pPr>
    <w:rPr>
      <w:rFonts w:ascii="Arial" w:hAnsi="Arial" w:cs="Arial"/>
      <w:b/>
      <w:caps/>
      <w:lang w:eastAsia="x-none" w:bidi="he-IL"/>
    </w:rPr>
  </w:style>
  <w:style w:type="character" w:customStyle="1" w:styleId="DEStandardL2ZchnZchn">
    <w:name w:val="DE Standard L2 Zchn Zchn"/>
    <w:link w:val="DEStandardL2"/>
    <w:rPr>
      <w:rFonts w:ascii="Arial" w:hAnsi="Arial" w:cs="Arial"/>
      <w:b/>
      <w:caps/>
      <w:sz w:val="24"/>
      <w:szCs w:val="24"/>
      <w:lang w:eastAsia="x-none" w:bidi="he-IL"/>
    </w:rPr>
  </w:style>
  <w:style w:type="paragraph" w:customStyle="1" w:styleId="DEStandardL1">
    <w:name w:val="DE Standard L1"/>
    <w:basedOn w:val="Standard"/>
    <w:next w:val="BodyText1"/>
    <w:link w:val="DEStandardL1ZchnZchn"/>
    <w:pPr>
      <w:keepNext/>
      <w:keepLines/>
      <w:numPr>
        <w:numId w:val="5"/>
      </w:numPr>
      <w:suppressAutoHyphens/>
      <w:spacing w:before="240" w:after="0"/>
      <w:jc w:val="left"/>
      <w:outlineLvl w:val="0"/>
    </w:pPr>
    <w:rPr>
      <w:rFonts w:ascii="Arial Black" w:hAnsi="Arial Black" w:cs="Arial"/>
      <w:sz w:val="32"/>
      <w:szCs w:val="28"/>
      <w:lang w:eastAsia="x-none" w:bidi="he-IL"/>
    </w:rPr>
  </w:style>
  <w:style w:type="character" w:customStyle="1" w:styleId="DEStandardL1ZchnZchn">
    <w:name w:val="DE Standard L1 Zchn Zchn"/>
    <w:link w:val="DEStandardL1"/>
    <w:rPr>
      <w:rFonts w:ascii="Arial Black" w:hAnsi="Arial Black" w:cs="Arial"/>
      <w:sz w:val="32"/>
      <w:szCs w:val="28"/>
      <w:lang w:eastAsia="x-none" w:bidi="he-IL"/>
    </w:rPr>
  </w:style>
  <w:style w:type="paragraph" w:styleId="Verzeichnis3">
    <w:name w:val="toc 3"/>
    <w:basedOn w:val="Standard"/>
    <w:next w:val="Standard"/>
    <w:autoRedefine/>
    <w:uiPriority w:val="39"/>
    <w:semiHidden/>
    <w:unhideWhenUsed/>
    <w:pPr>
      <w:ind w:left="1440" w:hanging="720"/>
    </w:pPr>
  </w:style>
  <w:style w:type="paragraph" w:styleId="Verzeichnis4">
    <w:name w:val="toc 4"/>
    <w:basedOn w:val="Standard"/>
    <w:next w:val="Standard"/>
    <w:autoRedefine/>
    <w:uiPriority w:val="39"/>
    <w:semiHidden/>
    <w:unhideWhenUsed/>
    <w:pPr>
      <w:ind w:left="1800" w:hanging="720"/>
    </w:pPr>
  </w:style>
  <w:style w:type="paragraph" w:styleId="Verzeichnis5">
    <w:name w:val="toc 5"/>
    <w:basedOn w:val="Standard"/>
    <w:next w:val="Standard"/>
    <w:autoRedefine/>
    <w:uiPriority w:val="39"/>
    <w:semiHidden/>
    <w:unhideWhenUsed/>
    <w:pPr>
      <w:ind w:left="2160" w:hanging="720"/>
    </w:pPr>
  </w:style>
  <w:style w:type="paragraph" w:styleId="Verzeichnis6">
    <w:name w:val="toc 6"/>
    <w:basedOn w:val="Standard"/>
    <w:next w:val="Standard"/>
    <w:autoRedefine/>
    <w:uiPriority w:val="39"/>
    <w:semiHidden/>
    <w:unhideWhenUsed/>
    <w:pPr>
      <w:ind w:left="2520" w:hanging="720"/>
    </w:pPr>
  </w:style>
  <w:style w:type="paragraph" w:styleId="Verzeichnis7">
    <w:name w:val="toc 7"/>
    <w:basedOn w:val="Standard"/>
    <w:next w:val="Standard"/>
    <w:autoRedefine/>
    <w:uiPriority w:val="39"/>
    <w:semiHidden/>
    <w:unhideWhenUsed/>
    <w:pPr>
      <w:ind w:left="2880" w:hanging="720"/>
    </w:pPr>
  </w:style>
  <w:style w:type="paragraph" w:styleId="Verzeichnis8">
    <w:name w:val="toc 8"/>
    <w:basedOn w:val="Standard"/>
    <w:next w:val="Standard"/>
    <w:autoRedefine/>
    <w:uiPriority w:val="39"/>
    <w:semiHidden/>
    <w:unhideWhenUsed/>
    <w:pPr>
      <w:ind w:left="3240" w:hanging="720"/>
    </w:pPr>
  </w:style>
  <w:style w:type="paragraph" w:styleId="Verzeichnis9">
    <w:name w:val="toc 9"/>
    <w:basedOn w:val="Standard"/>
    <w:next w:val="Standard"/>
    <w:autoRedefine/>
    <w:uiPriority w:val="39"/>
    <w:semiHidden/>
    <w:unhideWhenUsed/>
    <w:pPr>
      <w:ind w:left="3600" w:hanging="720"/>
    </w:pPr>
  </w:style>
  <w:style w:type="paragraph" w:styleId="Datum">
    <w:name w:val="Date"/>
    <w:basedOn w:val="Standard"/>
    <w:next w:val="Standard"/>
    <w:link w:val="DatumZchn"/>
    <w:uiPriority w:val="99"/>
    <w:semiHidden/>
    <w:unhideWhenUsed/>
    <w:rPr>
      <w:lang w:eastAsia="x-none"/>
    </w:rPr>
  </w:style>
  <w:style w:type="character" w:customStyle="1" w:styleId="DatumZchn">
    <w:name w:val="Datum Zchn"/>
    <w:link w:val="Datum"/>
    <w:uiPriority w:val="99"/>
    <w:semiHidden/>
    <w:rPr>
      <w:rFonts w:cs="Times New Roman"/>
      <w:sz w:val="24"/>
      <w:szCs w:val="24"/>
      <w:lang w:val="es-ES" w:bidi="ar-AE"/>
    </w:rPr>
  </w:style>
  <w:style w:type="paragraph" w:customStyle="1" w:styleId="DEPartHeadingsL9">
    <w:name w:val="DE Part Headings L9"/>
    <w:basedOn w:val="Standard"/>
    <w:next w:val="Textkrper3"/>
    <w:link w:val="DEPartHeadingsL9Char"/>
    <w:pPr>
      <w:numPr>
        <w:ilvl w:val="8"/>
        <w:numId w:val="6"/>
      </w:numPr>
      <w:outlineLvl w:val="8"/>
    </w:pPr>
    <w:rPr>
      <w:rFonts w:cs="Simplified Arabic"/>
      <w:lang w:eastAsia="x-none"/>
    </w:rPr>
  </w:style>
  <w:style w:type="character" w:customStyle="1" w:styleId="DEPartHeadingsL9Char">
    <w:name w:val="DE Part Headings L9 Char"/>
    <w:link w:val="DEPartHeadingsL9"/>
    <w:rPr>
      <w:sz w:val="24"/>
      <w:szCs w:val="24"/>
      <w:lang w:val="es-ES" w:eastAsia="x-none" w:bidi="ar-AE"/>
    </w:rPr>
  </w:style>
  <w:style w:type="paragraph" w:customStyle="1" w:styleId="DEPartHeadingsL8">
    <w:name w:val="DE Part Headings L8"/>
    <w:basedOn w:val="Standard"/>
    <w:next w:val="Textkrper2"/>
    <w:link w:val="DEPartHeadingsL8Char"/>
    <w:pPr>
      <w:numPr>
        <w:ilvl w:val="7"/>
        <w:numId w:val="6"/>
      </w:numPr>
      <w:outlineLvl w:val="7"/>
    </w:pPr>
    <w:rPr>
      <w:rFonts w:cs="Simplified Arabic"/>
      <w:lang w:eastAsia="x-none"/>
    </w:rPr>
  </w:style>
  <w:style w:type="character" w:customStyle="1" w:styleId="DEPartHeadingsL8Char">
    <w:name w:val="DE Part Headings L8 Char"/>
    <w:link w:val="DEPartHeadingsL8"/>
    <w:rPr>
      <w:sz w:val="24"/>
      <w:szCs w:val="24"/>
      <w:lang w:val="es-ES" w:eastAsia="x-none" w:bidi="ar-AE"/>
    </w:rPr>
  </w:style>
  <w:style w:type="paragraph" w:customStyle="1" w:styleId="DEPartHeadingsL7">
    <w:name w:val="DE Part Headings L7"/>
    <w:basedOn w:val="Standard"/>
    <w:next w:val="BodyText5"/>
    <w:link w:val="DEPartHeadingsL7Char"/>
    <w:pPr>
      <w:numPr>
        <w:ilvl w:val="6"/>
        <w:numId w:val="6"/>
      </w:numPr>
      <w:outlineLvl w:val="6"/>
    </w:pPr>
    <w:rPr>
      <w:rFonts w:cs="Simplified Arabic"/>
      <w:lang w:eastAsia="x-none"/>
    </w:rPr>
  </w:style>
  <w:style w:type="character" w:customStyle="1" w:styleId="DEPartHeadingsL7Char">
    <w:name w:val="DE Part Headings L7 Char"/>
    <w:link w:val="DEPartHeadingsL7"/>
    <w:rPr>
      <w:sz w:val="24"/>
      <w:szCs w:val="24"/>
      <w:lang w:val="es-ES" w:eastAsia="x-none" w:bidi="ar-AE"/>
    </w:rPr>
  </w:style>
  <w:style w:type="paragraph" w:customStyle="1" w:styleId="DEPartHeadingsL6">
    <w:name w:val="DE Part Headings L6"/>
    <w:basedOn w:val="Standard"/>
    <w:next w:val="BodyText4"/>
    <w:link w:val="DEPartHeadingsL6Char"/>
    <w:pPr>
      <w:numPr>
        <w:ilvl w:val="5"/>
        <w:numId w:val="6"/>
      </w:numPr>
      <w:outlineLvl w:val="5"/>
    </w:pPr>
    <w:rPr>
      <w:rFonts w:cs="Simplified Arabic"/>
      <w:lang w:eastAsia="x-none"/>
    </w:rPr>
  </w:style>
  <w:style w:type="character" w:customStyle="1" w:styleId="DEPartHeadingsL6Char">
    <w:name w:val="DE Part Headings L6 Char"/>
    <w:link w:val="DEPartHeadingsL6"/>
    <w:rPr>
      <w:sz w:val="24"/>
      <w:szCs w:val="24"/>
      <w:lang w:val="es-ES" w:eastAsia="x-none" w:bidi="ar-AE"/>
    </w:rPr>
  </w:style>
  <w:style w:type="paragraph" w:customStyle="1" w:styleId="DEPartHeadingsL5">
    <w:name w:val="DE Part Headings L5"/>
    <w:basedOn w:val="Standard"/>
    <w:next w:val="Textkrper3"/>
    <w:link w:val="DEPartHeadingsL5Char"/>
    <w:pPr>
      <w:numPr>
        <w:ilvl w:val="4"/>
        <w:numId w:val="6"/>
      </w:numPr>
      <w:outlineLvl w:val="4"/>
    </w:pPr>
    <w:rPr>
      <w:rFonts w:cs="Simplified Arabic"/>
      <w:lang w:eastAsia="x-none"/>
    </w:rPr>
  </w:style>
  <w:style w:type="character" w:customStyle="1" w:styleId="DEPartHeadingsL5Char">
    <w:name w:val="DE Part Headings L5 Char"/>
    <w:link w:val="DEPartHeadingsL5"/>
    <w:rPr>
      <w:sz w:val="24"/>
      <w:szCs w:val="24"/>
      <w:lang w:val="es-ES" w:eastAsia="x-none" w:bidi="ar-AE"/>
    </w:rPr>
  </w:style>
  <w:style w:type="paragraph" w:customStyle="1" w:styleId="DEPartHeadingsL4">
    <w:name w:val="DE Part Headings L4"/>
    <w:basedOn w:val="Standard"/>
    <w:next w:val="Textkrper2"/>
    <w:link w:val="DEPartHeadingsL4Char"/>
    <w:pPr>
      <w:numPr>
        <w:ilvl w:val="3"/>
        <w:numId w:val="6"/>
      </w:numPr>
      <w:outlineLvl w:val="3"/>
    </w:pPr>
    <w:rPr>
      <w:rFonts w:cs="Simplified Arabic"/>
      <w:lang w:eastAsia="x-none"/>
    </w:rPr>
  </w:style>
  <w:style w:type="character" w:customStyle="1" w:styleId="DEPartHeadingsL4Char">
    <w:name w:val="DE Part Headings L4 Char"/>
    <w:link w:val="DEPartHeadingsL4"/>
    <w:rPr>
      <w:sz w:val="24"/>
      <w:szCs w:val="24"/>
      <w:lang w:val="es-ES" w:eastAsia="x-none" w:bidi="ar-AE"/>
    </w:rPr>
  </w:style>
  <w:style w:type="paragraph" w:customStyle="1" w:styleId="DEPartHeadingsL3">
    <w:name w:val="DE Part Headings L3"/>
    <w:basedOn w:val="Standard"/>
    <w:next w:val="BodyText1"/>
    <w:link w:val="DEPartHeadingsL3Char"/>
    <w:pPr>
      <w:numPr>
        <w:ilvl w:val="2"/>
        <w:numId w:val="6"/>
      </w:numPr>
      <w:outlineLvl w:val="2"/>
    </w:pPr>
    <w:rPr>
      <w:rFonts w:cs="Simplified Arabic"/>
      <w:lang w:eastAsia="x-none"/>
    </w:rPr>
  </w:style>
  <w:style w:type="character" w:customStyle="1" w:styleId="DEPartHeadingsL3Char">
    <w:name w:val="DE Part Headings L3 Char"/>
    <w:link w:val="DEPartHeadingsL3"/>
    <w:rPr>
      <w:sz w:val="24"/>
      <w:szCs w:val="24"/>
      <w:lang w:val="es-ES" w:eastAsia="x-none" w:bidi="ar-AE"/>
    </w:rPr>
  </w:style>
  <w:style w:type="paragraph" w:customStyle="1" w:styleId="DEPartHeadingsL2">
    <w:name w:val="DE Part Headings L2"/>
    <w:basedOn w:val="Standard"/>
    <w:next w:val="BodyText1"/>
    <w:link w:val="DEPartHeadingsL2Char"/>
    <w:pPr>
      <w:keepNext/>
      <w:keepLines/>
      <w:numPr>
        <w:ilvl w:val="1"/>
        <w:numId w:val="6"/>
      </w:numPr>
      <w:suppressAutoHyphens/>
      <w:jc w:val="left"/>
      <w:outlineLvl w:val="1"/>
    </w:pPr>
    <w:rPr>
      <w:rFonts w:cs="Simplified Arabic"/>
      <w:b/>
      <w:lang w:eastAsia="x-none"/>
    </w:rPr>
  </w:style>
  <w:style w:type="character" w:customStyle="1" w:styleId="DEPartHeadingsL2Char">
    <w:name w:val="DE Part Headings L2 Char"/>
    <w:link w:val="DEPartHeadingsL2"/>
    <w:rPr>
      <w:b/>
      <w:sz w:val="24"/>
      <w:szCs w:val="24"/>
      <w:lang w:val="es-ES" w:eastAsia="x-none" w:bidi="ar-AE"/>
    </w:rPr>
  </w:style>
  <w:style w:type="paragraph" w:customStyle="1" w:styleId="DEPartHeadingsL1">
    <w:name w:val="DE Part Headings L1"/>
    <w:basedOn w:val="Standard"/>
    <w:next w:val="DEPartHeadingsL2"/>
    <w:link w:val="DEPartHeadingsL1Char"/>
    <w:pPr>
      <w:keepNext/>
      <w:keepLines/>
      <w:numPr>
        <w:numId w:val="6"/>
      </w:numPr>
      <w:jc w:val="center"/>
      <w:outlineLvl w:val="0"/>
    </w:pPr>
    <w:rPr>
      <w:rFonts w:cs="Simplified Arabic"/>
      <w:b/>
      <w:caps/>
      <w:lang w:eastAsia="x-none"/>
    </w:rPr>
  </w:style>
  <w:style w:type="character" w:customStyle="1" w:styleId="DEPartHeadingsL1Char">
    <w:name w:val="DE Part Headings L1 Char"/>
    <w:link w:val="DEPartHeadingsL1"/>
    <w:rPr>
      <w:b/>
      <w:caps/>
      <w:sz w:val="24"/>
      <w:szCs w:val="24"/>
      <w:lang w:val="es-ES" w:eastAsia="x-none" w:bidi="ar-AE"/>
    </w:rPr>
  </w:style>
  <w:style w:type="character" w:styleId="Hyperlink">
    <w:name w:val="Hyperlink"/>
    <w:uiPriority w:val="99"/>
    <w:unhideWhenUsed/>
    <w:rPr>
      <w:rFonts w:ascii="Arial" w:hAnsi="Arial"/>
      <w:color w:val="0000FF"/>
      <w:u w:val="single"/>
    </w:rPr>
  </w:style>
  <w:style w:type="paragraph" w:customStyle="1" w:styleId="DKopf3">
    <w:name w:val="D_Kopf3"/>
    <w:basedOn w:val="Standard"/>
    <w:pPr>
      <w:widowControl w:val="0"/>
      <w:spacing w:before="120" w:after="0"/>
      <w:jc w:val="center"/>
    </w:pPr>
    <w:rPr>
      <w:rFonts w:ascii="WCGothic" w:eastAsia="Times New Roman" w:hAnsi="WCGothic"/>
      <w:spacing w:val="20"/>
      <w:sz w:val="22"/>
      <w:szCs w:val="20"/>
      <w:lang w:eastAsia="en-US" w:bidi="ar-SA"/>
    </w:rPr>
  </w:style>
  <w:style w:type="paragraph" w:customStyle="1" w:styleId="berarbeitung1">
    <w:name w:val="Überarbeitung1"/>
    <w:hidden/>
    <w:uiPriority w:val="99"/>
    <w:semiHidden/>
    <w:rPr>
      <w:rFonts w:cs="Times New Roman"/>
      <w:sz w:val="24"/>
      <w:szCs w:val="24"/>
      <w:lang w:eastAsia="zh-CN" w:bidi="ar-AE"/>
    </w:rPr>
  </w:style>
  <w:style w:type="paragraph" w:customStyle="1" w:styleId="BodyText21">
    <w:name w:val="Body Text 21"/>
    <w:basedOn w:val="BodyText1"/>
    <w:link w:val="BodyText2Zchn"/>
    <w:pPr>
      <w:ind w:left="732"/>
    </w:pPr>
  </w:style>
  <w:style w:type="character" w:customStyle="1" w:styleId="BodyText1Zchn">
    <w:name w:val="Body Text 1 Zchn"/>
    <w:link w:val="BodyText1"/>
    <w:rPr>
      <w:rFonts w:ascii="Arial" w:eastAsia="SimSun" w:hAnsi="Arial" w:cs="Arial"/>
      <w:sz w:val="24"/>
      <w:szCs w:val="24"/>
      <w:lang w:val="es-ES" w:eastAsia="en-GB" w:bidi="he-IL"/>
    </w:rPr>
  </w:style>
  <w:style w:type="character" w:customStyle="1" w:styleId="BodyText2Zchn">
    <w:name w:val="Body Text 2 Zchn"/>
    <w:basedOn w:val="BodyText1Zchn"/>
    <w:link w:val="BodyText21"/>
    <w:rPr>
      <w:rFonts w:ascii="Arial" w:eastAsia="SimSun" w:hAnsi="Arial" w:cs="Arial"/>
      <w:sz w:val="24"/>
      <w:szCs w:val="24"/>
      <w:lang w:val="es-ES" w:eastAsia="en-GB" w:bidi="he-IL"/>
    </w:rPr>
  </w:style>
  <w:style w:type="paragraph" w:styleId="berarbeitung">
    <w:name w:val="Revision"/>
    <w:hidden/>
    <w:uiPriority w:val="99"/>
    <w:semiHidden/>
    <w:rPr>
      <w:rFonts w:cs="Times New Roman"/>
      <w:sz w:val="24"/>
      <w:szCs w:val="24"/>
      <w:lang w:eastAsia="zh-CN" w:bidi="ar-AE"/>
    </w:rPr>
  </w:style>
  <w:style w:type="paragraph" w:customStyle="1" w:styleId="Anlagentext">
    <w:name w:val="Anlagentext"/>
    <w:basedOn w:val="Standard"/>
    <w:pPr>
      <w:tabs>
        <w:tab w:val="left" w:pos="567"/>
        <w:tab w:val="left" w:pos="1135"/>
        <w:tab w:val="left" w:pos="1702"/>
        <w:tab w:val="left" w:pos="2835"/>
        <w:tab w:val="right" w:leader="dot" w:pos="5017"/>
      </w:tabs>
      <w:spacing w:after="100" w:line="240" w:lineRule="exact"/>
      <w:jc w:val="left"/>
    </w:pPr>
    <w:rPr>
      <w:rFonts w:ascii="Dutch801 SWC" w:eastAsia="Times New Roman" w:hAnsi="Dutch801 SWC" w:cs="Dutch801 SWC"/>
      <w:noProof/>
      <w:sz w:val="17"/>
      <w:szCs w:val="17"/>
      <w:lang w:eastAsia="de-DE" w:bidi="ar-SA"/>
    </w:rPr>
  </w:style>
  <w:style w:type="paragraph" w:customStyle="1" w:styleId="ueber2">
    <w:name w:val="ueber2"/>
    <w:basedOn w:val="Standard"/>
    <w:pPr>
      <w:tabs>
        <w:tab w:val="left" w:pos="539"/>
        <w:tab w:val="left" w:pos="567"/>
        <w:tab w:val="left" w:pos="1135"/>
        <w:tab w:val="left" w:pos="1702"/>
      </w:tabs>
      <w:spacing w:after="160" w:line="320" w:lineRule="exact"/>
    </w:pPr>
    <w:rPr>
      <w:rFonts w:ascii="Arial" w:eastAsia="Times New Roman" w:hAnsi="Arial" w:cs="Arial"/>
      <w:b/>
      <w:bCs/>
      <w:sz w:val="20"/>
      <w:szCs w:val="20"/>
      <w:lang w:eastAsia="de-DE" w:bidi="ar-SA"/>
    </w:rPr>
  </w:style>
  <w:style w:type="paragraph" w:customStyle="1" w:styleId="Anlagentextklein">
    <w:name w:val="Anlagentext klein"/>
    <w:basedOn w:val="Standard"/>
    <w:pPr>
      <w:tabs>
        <w:tab w:val="left" w:pos="567"/>
        <w:tab w:val="left" w:pos="1135"/>
        <w:tab w:val="left" w:pos="1702"/>
        <w:tab w:val="left" w:pos="2835"/>
        <w:tab w:val="right" w:leader="dot" w:pos="5017"/>
      </w:tabs>
      <w:spacing w:after="80" w:line="180" w:lineRule="exact"/>
    </w:pPr>
    <w:rPr>
      <w:rFonts w:ascii="Arial" w:eastAsia="Times New Roman" w:hAnsi="Arial" w:cs="Arial"/>
      <w:sz w:val="15"/>
      <w:szCs w:val="15"/>
      <w:lang w:eastAsia="de-DE" w:bidi="ar-SA"/>
    </w:rPr>
  </w:style>
  <w:style w:type="paragraph" w:customStyle="1" w:styleId="FranklinGothicBook1013pt">
    <w:name w:val="FranklinGothicBook 10/13 pt"/>
    <w:basedOn w:val="Standard"/>
    <w:qFormat/>
    <w:pPr>
      <w:spacing w:after="0" w:line="260" w:lineRule="exact"/>
      <w:jc w:val="left"/>
    </w:pPr>
    <w:rPr>
      <w:rFonts w:ascii="Franklin Gothic Book" w:eastAsia="Cambria" w:hAnsi="Franklin Gothic Book"/>
      <w:sz w:val="20"/>
      <w:lang w:eastAsia="en-US" w:bidi="ar-SA"/>
    </w:rPr>
  </w:style>
  <w:style w:type="paragraph" w:customStyle="1" w:styleId="StandardFranklinGothicBook">
    <w:name w:val="Standard + Franklin Gothic Book"/>
    <w:aliases w:val="11 pt,Nach: 0 pt"/>
    <w:basedOn w:val="Standard"/>
    <w:rPr>
      <w:rFonts w:ascii="Franklin Gothic Book" w:hAnsi="Franklin Gothic Book" w:cs="Arial"/>
      <w:sz w:val="22"/>
      <w:szCs w:val="22"/>
    </w:rPr>
  </w:style>
  <w:style w:type="paragraph" w:customStyle="1" w:styleId="CONTRACT">
    <w:name w:val="CONTRACT"/>
    <w:basedOn w:val="StandardFranklinGothicBook"/>
  </w:style>
  <w:style w:type="paragraph" w:customStyle="1" w:styleId="TextfrKfW">
    <w:name w:val="Text für KfW"/>
    <w:basedOn w:val="Standard"/>
    <w:pPr>
      <w:tabs>
        <w:tab w:val="left" w:pos="851"/>
        <w:tab w:val="left" w:pos="1418"/>
        <w:tab w:val="left" w:pos="2127"/>
      </w:tabs>
      <w:spacing w:line="360" w:lineRule="atLeast"/>
      <w:jc w:val="left"/>
    </w:pPr>
    <w:rPr>
      <w:rFonts w:ascii="Arial" w:eastAsia="Times New Roman" w:hAnsi="Arial"/>
      <w:sz w:val="22"/>
      <w:szCs w:val="20"/>
      <w:lang w:eastAsia="de-DE" w:bidi="ar-SA"/>
    </w:rPr>
  </w:style>
  <w:style w:type="character" w:styleId="BesuchterLink">
    <w:name w:val="FollowedHyperlink"/>
    <w:basedOn w:val="Absatz-Standardschriftart"/>
    <w:uiPriority w:val="99"/>
    <w:semiHidden/>
    <w:unhideWhenUsed/>
    <w:rPr>
      <w:color w:val="800080" w:themeColor="followedHyperlink"/>
      <w:u w:val="single"/>
    </w:rPr>
  </w:style>
  <w:style w:type="paragraph" w:customStyle="1" w:styleId="DefaultParagraphFontParaCharCharZchnCharZchnChar">
    <w:name w:val="Default Paragraph Font Para Char Char Zchn Char Zchn Char"/>
    <w:aliases w:val="Default Paragraph Font Para Char Para Char Char Zchn Zchn Char Zchn Zchn Char"/>
    <w:basedOn w:val="Standard"/>
    <w:pPr>
      <w:spacing w:after="0"/>
      <w:jc w:val="left"/>
    </w:pPr>
    <w:rPr>
      <w:rFonts w:eastAsia="Times New Roman"/>
      <w:sz w:val="20"/>
      <w:szCs w:val="20"/>
      <w:lang w:eastAsia="en-US" w:bidi="ar-SA"/>
    </w:rPr>
  </w:style>
  <w:style w:type="table" w:customStyle="1" w:styleId="Tabellenraster7">
    <w:name w:val="Tabellenraster7"/>
    <w:basedOn w:val="NormaleTabelle"/>
    <w:next w:val="Tabellenraster"/>
    <w:pPr>
      <w:widowControl w:val="0"/>
    </w:pPr>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NormaleTabelle"/>
    <w:next w:val="Tabellenraster"/>
    <w:uiPriority w:val="5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NormaleTabelle"/>
    <w:next w:val="Tabellenraster"/>
    <w:rPr>
      <w:rFonts w:ascii="Cambria" w:eastAsia="Cambria" w:hAnsi="Cambria"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3">
    <w:name w:val="Tabellenraster3"/>
    <w:basedOn w:val="NormaleTabelle"/>
    <w:next w:val="Tabellenraster"/>
    <w:uiPriority w:val="5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4">
    <w:name w:val="Tabellenraster4"/>
    <w:basedOn w:val="NormaleTabelle"/>
    <w:next w:val="Tabellenraster"/>
    <w:uiPriority w:val="5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
    <w:name w:val="Tabellenraster5"/>
    <w:basedOn w:val="NormaleTabelle"/>
    <w:next w:val="Tabellenraster"/>
    <w:uiPriority w:val="5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4168899">
      <w:bodyDiv w:val="1"/>
      <w:marLeft w:val="0"/>
      <w:marRight w:val="0"/>
      <w:marTop w:val="0"/>
      <w:marBottom w:val="0"/>
      <w:divBdr>
        <w:top w:val="none" w:sz="0" w:space="0" w:color="auto"/>
        <w:left w:val="none" w:sz="0" w:space="0" w:color="auto"/>
        <w:bottom w:val="none" w:sz="0" w:space="0" w:color="auto"/>
        <w:right w:val="none" w:sz="0" w:space="0" w:color="auto"/>
      </w:divBdr>
    </w:div>
    <w:div w:id="728185881">
      <w:bodyDiv w:val="1"/>
      <w:marLeft w:val="0"/>
      <w:marRight w:val="0"/>
      <w:marTop w:val="0"/>
      <w:marBottom w:val="0"/>
      <w:divBdr>
        <w:top w:val="none" w:sz="0" w:space="0" w:color="auto"/>
        <w:left w:val="none" w:sz="0" w:space="0" w:color="auto"/>
        <w:bottom w:val="none" w:sz="0" w:space="0" w:color="auto"/>
        <w:right w:val="none" w:sz="0" w:space="0" w:color="auto"/>
      </w:divBdr>
    </w:div>
    <w:div w:id="1123111295">
      <w:bodyDiv w:val="1"/>
      <w:marLeft w:val="0"/>
      <w:marRight w:val="0"/>
      <w:marTop w:val="0"/>
      <w:marBottom w:val="0"/>
      <w:divBdr>
        <w:top w:val="none" w:sz="0" w:space="0" w:color="auto"/>
        <w:left w:val="none" w:sz="0" w:space="0" w:color="auto"/>
        <w:bottom w:val="none" w:sz="0" w:space="0" w:color="auto"/>
        <w:right w:val="none" w:sz="0" w:space="0" w:color="auto"/>
      </w:divBdr>
    </w:div>
    <w:div w:id="1215586494">
      <w:bodyDiv w:val="1"/>
      <w:marLeft w:val="0"/>
      <w:marRight w:val="0"/>
      <w:marTop w:val="0"/>
      <w:marBottom w:val="0"/>
      <w:divBdr>
        <w:top w:val="none" w:sz="0" w:space="0" w:color="auto"/>
        <w:left w:val="none" w:sz="0" w:space="0" w:color="auto"/>
        <w:bottom w:val="none" w:sz="0" w:space="0" w:color="auto"/>
        <w:right w:val="none" w:sz="0" w:space="0" w:color="auto"/>
      </w:divBdr>
    </w:div>
    <w:div w:id="1548102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hyperlink" Target="file:///C:\Users\welb\AppData\Local\Temp\wz5770\info@kfw.de" TargetMode="External"/><Relationship Id="rId26" Type="http://schemas.openxmlformats.org/officeDocument/2006/relationships/header" Target="header9.xm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6.xml"/><Relationship Id="rId34" Type="http://schemas.openxmlformats.org/officeDocument/2006/relationships/header" Target="header17.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footer" Target="footer6.xml"/><Relationship Id="rId25" Type="http://schemas.openxmlformats.org/officeDocument/2006/relationships/header" Target="header8.xml"/><Relationship Id="rId33" Type="http://schemas.openxmlformats.org/officeDocument/2006/relationships/header" Target="header16.xm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8.xml"/><Relationship Id="rId29" Type="http://schemas.openxmlformats.org/officeDocument/2006/relationships/header" Target="header1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7.xml"/><Relationship Id="rId32" Type="http://schemas.openxmlformats.org/officeDocument/2006/relationships/header" Target="header15.xml"/><Relationship Id="rId37" Type="http://schemas.openxmlformats.org/officeDocument/2006/relationships/footer" Target="footer10.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yperlink" Target="http://www.worldbank.org/debarr" TargetMode="External"/><Relationship Id="rId28" Type="http://schemas.openxmlformats.org/officeDocument/2006/relationships/header" Target="header11.xml"/><Relationship Id="rId36" Type="http://schemas.openxmlformats.org/officeDocument/2006/relationships/footer" Target="footer9.xml"/><Relationship Id="rId10" Type="http://schemas.openxmlformats.org/officeDocument/2006/relationships/header" Target="header3.xml"/><Relationship Id="rId19" Type="http://schemas.openxmlformats.org/officeDocument/2006/relationships/footer" Target="footer7.xml"/><Relationship Id="rId31" Type="http://schemas.openxmlformats.org/officeDocument/2006/relationships/header" Target="header14.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hyperlink" Target="https://www.consilium.europa.eu/de/policies/eu-list-of-non-cooperative-jurisdictions/" TargetMode="External"/><Relationship Id="rId27" Type="http://schemas.openxmlformats.org/officeDocument/2006/relationships/header" Target="header10.xml"/><Relationship Id="rId30" Type="http://schemas.openxmlformats.org/officeDocument/2006/relationships/header" Target="header13.xml"/><Relationship Id="rId35" Type="http://schemas.openxmlformats.org/officeDocument/2006/relationships/header" Target="header18.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Clifford%20Chance\Office%202016\Templates\Agreement.dot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Agreement.dotm</Template>
  <TotalTime>0</TotalTime>
  <Pages>55</Pages>
  <Words>13754</Words>
  <Characters>76022</Characters>
  <Application>Microsoft Office Word</Application>
  <DocSecurity>0</DocSecurity>
  <Lines>633</Lines>
  <Paragraphs>179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89597</CharactersWithSpaces>
  <SharedDoc>false</SharedDoc>
  <HLinks>
    <vt:vector size="108" baseType="variant">
      <vt:variant>
        <vt:i4>2490544</vt:i4>
      </vt:variant>
      <vt:variant>
        <vt:i4>75</vt:i4>
      </vt:variant>
      <vt:variant>
        <vt:i4>0</vt:i4>
      </vt:variant>
      <vt:variant>
        <vt:i4>5</vt:i4>
      </vt:variant>
      <vt:variant>
        <vt:lpwstr>\\KFW-F-HOMEC12\home12\WELB\dms\BR-QS-geprüfte Versionen\info@kfw.de</vt:lpwstr>
      </vt:variant>
      <vt:variant>
        <vt:lpwstr/>
      </vt:variant>
      <vt:variant>
        <vt:i4>1507381</vt:i4>
      </vt:variant>
      <vt:variant>
        <vt:i4>68</vt:i4>
      </vt:variant>
      <vt:variant>
        <vt:i4>0</vt:i4>
      </vt:variant>
      <vt:variant>
        <vt:i4>5</vt:i4>
      </vt:variant>
      <vt:variant>
        <vt:lpwstr/>
      </vt:variant>
      <vt:variant>
        <vt:lpwstr>_Toc366240443</vt:lpwstr>
      </vt:variant>
      <vt:variant>
        <vt:i4>1507381</vt:i4>
      </vt:variant>
      <vt:variant>
        <vt:i4>62</vt:i4>
      </vt:variant>
      <vt:variant>
        <vt:i4>0</vt:i4>
      </vt:variant>
      <vt:variant>
        <vt:i4>5</vt:i4>
      </vt:variant>
      <vt:variant>
        <vt:lpwstr/>
      </vt:variant>
      <vt:variant>
        <vt:lpwstr>_Toc366240442</vt:lpwstr>
      </vt:variant>
      <vt:variant>
        <vt:i4>1507381</vt:i4>
      </vt:variant>
      <vt:variant>
        <vt:i4>56</vt:i4>
      </vt:variant>
      <vt:variant>
        <vt:i4>0</vt:i4>
      </vt:variant>
      <vt:variant>
        <vt:i4>5</vt:i4>
      </vt:variant>
      <vt:variant>
        <vt:lpwstr/>
      </vt:variant>
      <vt:variant>
        <vt:lpwstr>_Toc366240441</vt:lpwstr>
      </vt:variant>
      <vt:variant>
        <vt:i4>1507381</vt:i4>
      </vt:variant>
      <vt:variant>
        <vt:i4>50</vt:i4>
      </vt:variant>
      <vt:variant>
        <vt:i4>0</vt:i4>
      </vt:variant>
      <vt:variant>
        <vt:i4>5</vt:i4>
      </vt:variant>
      <vt:variant>
        <vt:lpwstr/>
      </vt:variant>
      <vt:variant>
        <vt:lpwstr>_Toc366240440</vt:lpwstr>
      </vt:variant>
      <vt:variant>
        <vt:i4>1048629</vt:i4>
      </vt:variant>
      <vt:variant>
        <vt:i4>44</vt:i4>
      </vt:variant>
      <vt:variant>
        <vt:i4>0</vt:i4>
      </vt:variant>
      <vt:variant>
        <vt:i4>5</vt:i4>
      </vt:variant>
      <vt:variant>
        <vt:lpwstr/>
      </vt:variant>
      <vt:variant>
        <vt:lpwstr>_Toc366240439</vt:lpwstr>
      </vt:variant>
      <vt:variant>
        <vt:i4>1048629</vt:i4>
      </vt:variant>
      <vt:variant>
        <vt:i4>38</vt:i4>
      </vt:variant>
      <vt:variant>
        <vt:i4>0</vt:i4>
      </vt:variant>
      <vt:variant>
        <vt:i4>5</vt:i4>
      </vt:variant>
      <vt:variant>
        <vt:lpwstr/>
      </vt:variant>
      <vt:variant>
        <vt:lpwstr>_Toc366240438</vt:lpwstr>
      </vt:variant>
      <vt:variant>
        <vt:i4>1048629</vt:i4>
      </vt:variant>
      <vt:variant>
        <vt:i4>32</vt:i4>
      </vt:variant>
      <vt:variant>
        <vt:i4>0</vt:i4>
      </vt:variant>
      <vt:variant>
        <vt:i4>5</vt:i4>
      </vt:variant>
      <vt:variant>
        <vt:lpwstr/>
      </vt:variant>
      <vt:variant>
        <vt:lpwstr>_Toc366240437</vt:lpwstr>
      </vt:variant>
      <vt:variant>
        <vt:i4>1048629</vt:i4>
      </vt:variant>
      <vt:variant>
        <vt:i4>26</vt:i4>
      </vt:variant>
      <vt:variant>
        <vt:i4>0</vt:i4>
      </vt:variant>
      <vt:variant>
        <vt:i4>5</vt:i4>
      </vt:variant>
      <vt:variant>
        <vt:lpwstr/>
      </vt:variant>
      <vt:variant>
        <vt:lpwstr>_Toc366240436</vt:lpwstr>
      </vt:variant>
      <vt:variant>
        <vt:i4>1048629</vt:i4>
      </vt:variant>
      <vt:variant>
        <vt:i4>20</vt:i4>
      </vt:variant>
      <vt:variant>
        <vt:i4>0</vt:i4>
      </vt:variant>
      <vt:variant>
        <vt:i4>5</vt:i4>
      </vt:variant>
      <vt:variant>
        <vt:lpwstr/>
      </vt:variant>
      <vt:variant>
        <vt:lpwstr>_Toc366240435</vt:lpwstr>
      </vt:variant>
      <vt:variant>
        <vt:i4>1048629</vt:i4>
      </vt:variant>
      <vt:variant>
        <vt:i4>14</vt:i4>
      </vt:variant>
      <vt:variant>
        <vt:i4>0</vt:i4>
      </vt:variant>
      <vt:variant>
        <vt:i4>5</vt:i4>
      </vt:variant>
      <vt:variant>
        <vt:lpwstr/>
      </vt:variant>
      <vt:variant>
        <vt:lpwstr>_Toc366240434</vt:lpwstr>
      </vt:variant>
      <vt:variant>
        <vt:i4>1048629</vt:i4>
      </vt:variant>
      <vt:variant>
        <vt:i4>8</vt:i4>
      </vt:variant>
      <vt:variant>
        <vt:i4>0</vt:i4>
      </vt:variant>
      <vt:variant>
        <vt:i4>5</vt:i4>
      </vt:variant>
      <vt:variant>
        <vt:lpwstr/>
      </vt:variant>
      <vt:variant>
        <vt:lpwstr>_Toc366240433</vt:lpwstr>
      </vt:variant>
      <vt:variant>
        <vt:i4>1048629</vt:i4>
      </vt:variant>
      <vt:variant>
        <vt:i4>2</vt:i4>
      </vt:variant>
      <vt:variant>
        <vt:i4>0</vt:i4>
      </vt:variant>
      <vt:variant>
        <vt:i4>5</vt:i4>
      </vt:variant>
      <vt:variant>
        <vt:lpwstr/>
      </vt:variant>
      <vt:variant>
        <vt:lpwstr>_Toc366240432</vt:lpwstr>
      </vt:variant>
      <vt:variant>
        <vt:i4>4325388</vt:i4>
      </vt:variant>
      <vt:variant>
        <vt:i4>12</vt:i4>
      </vt:variant>
      <vt:variant>
        <vt:i4>0</vt:i4>
      </vt:variant>
      <vt:variant>
        <vt:i4>5</vt:i4>
      </vt:variant>
      <vt:variant>
        <vt:lpwstr>http://www.fidic.org/</vt:lpwstr>
      </vt:variant>
      <vt:variant>
        <vt:lpwstr/>
      </vt:variant>
      <vt:variant>
        <vt:i4>1572937</vt:i4>
      </vt:variant>
      <vt:variant>
        <vt:i4>9</vt:i4>
      </vt:variant>
      <vt:variant>
        <vt:i4>0</vt:i4>
      </vt:variant>
      <vt:variant>
        <vt:i4>5</vt:i4>
      </vt:variant>
      <vt:variant>
        <vt:lpwstr>http://www.imimediation.org/about-imi</vt:lpwstr>
      </vt:variant>
      <vt:variant>
        <vt:lpwstr/>
      </vt:variant>
      <vt:variant>
        <vt:i4>4325449</vt:i4>
      </vt:variant>
      <vt:variant>
        <vt:i4>6</vt:i4>
      </vt:variant>
      <vt:variant>
        <vt:i4>0</vt:i4>
      </vt:variant>
      <vt:variant>
        <vt:i4>5</vt:i4>
      </vt:variant>
      <vt:variant>
        <vt:lpwstr>http://www.cedr.com/</vt:lpwstr>
      </vt:variant>
      <vt:variant>
        <vt:lpwstr/>
      </vt:variant>
      <vt:variant>
        <vt:i4>6619173</vt:i4>
      </vt:variant>
      <vt:variant>
        <vt:i4>3</vt:i4>
      </vt:variant>
      <vt:variant>
        <vt:i4>0</vt:i4>
      </vt:variant>
      <vt:variant>
        <vt:i4>5</vt:i4>
      </vt:variant>
      <vt:variant>
        <vt:lpwstr>http://www.icc-deutschland.de/</vt:lpwstr>
      </vt:variant>
      <vt:variant>
        <vt:lpwstr/>
      </vt:variant>
      <vt:variant>
        <vt:i4>3145763</vt:i4>
      </vt:variant>
      <vt:variant>
        <vt:i4>0</vt:i4>
      </vt:variant>
      <vt:variant>
        <vt:i4>0</vt:i4>
      </vt:variant>
      <vt:variant>
        <vt:i4>5</vt:i4>
      </vt:variant>
      <vt:variant>
        <vt:lpwstr>http://www.iccwbo.org/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Horn, Helmut</dc:creator>
  <cp:lastModifiedBy>Bürgener, Yannik</cp:lastModifiedBy>
  <cp:revision>5</cp:revision>
  <dcterms:created xsi:type="dcterms:W3CDTF">2023-03-07T16:07:00Z</dcterms:created>
  <dcterms:modified xsi:type="dcterms:W3CDTF">2024-02-29T13:54:00Z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4a1eb77-0afe-4cfd-b55b-299e0c9eac9a_Enabled">
    <vt:lpwstr>true</vt:lpwstr>
  </property>
  <property fmtid="{D5CDD505-2E9C-101B-9397-08002B2CF9AE}" pid="3" name="MSIP_Label_44a1eb77-0afe-4cfd-b55b-299e0c9eac9a_SetDate">
    <vt:lpwstr>2023-03-07T16:07:05Z</vt:lpwstr>
  </property>
  <property fmtid="{D5CDD505-2E9C-101B-9397-08002B2CF9AE}" pid="4" name="MSIP_Label_44a1eb77-0afe-4cfd-b55b-299e0c9eac9a_Method">
    <vt:lpwstr>Privileged</vt:lpwstr>
  </property>
  <property fmtid="{D5CDD505-2E9C-101B-9397-08002B2CF9AE}" pid="5" name="MSIP_Label_44a1eb77-0afe-4cfd-b55b-299e0c9eac9a_Name">
    <vt:lpwstr>internal</vt:lpwstr>
  </property>
  <property fmtid="{D5CDD505-2E9C-101B-9397-08002B2CF9AE}" pid="6" name="MSIP_Label_44a1eb77-0afe-4cfd-b55b-299e0c9eac9a_SiteId">
    <vt:lpwstr>05ca8f81-10c4-490e-9c8b-77dad30ce21b</vt:lpwstr>
  </property>
  <property fmtid="{D5CDD505-2E9C-101B-9397-08002B2CF9AE}" pid="7" name="MSIP_Label_44a1eb77-0afe-4cfd-b55b-299e0c9eac9a_ActionId">
    <vt:lpwstr>1bcf3c79-de03-4900-a148-abfdea922bc6</vt:lpwstr>
  </property>
  <property fmtid="{D5CDD505-2E9C-101B-9397-08002B2CF9AE}" pid="8" name="MSIP_Label_44a1eb77-0afe-4cfd-b55b-299e0c9eac9a_ContentBits">
    <vt:lpwstr>0</vt:lpwstr>
  </property>
</Properties>
</file>